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28" w14:textId="05CCE115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Matter of</w:t>
            </w:r>
            <w:r w:rsidR="00ED2DDF" w:rsidRPr="00826F75">
              <w:rPr>
                <w:sz w:val="28"/>
                <w:szCs w:val="28"/>
              </w:rPr>
              <w:t>: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A" w14:textId="183A66EC" w:rsidR="004C4C2B" w:rsidRPr="00826F75" w:rsidRDefault="00ED2DDF" w:rsidP="004C4C2B">
            <w:pPr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PETITION TO </w:t>
            </w:r>
            <w:r w:rsidR="0089425E" w:rsidRPr="00826F75">
              <w:rPr>
                <w:sz w:val="28"/>
                <w:szCs w:val="28"/>
              </w:rPr>
              <w:t xml:space="preserve">AMEND </w:t>
            </w:r>
            <w:r w:rsidR="008D51A7">
              <w:rPr>
                <w:sz w:val="28"/>
                <w:szCs w:val="28"/>
              </w:rPr>
              <w:t>RULE 38(e)</w:t>
            </w:r>
            <w:r w:rsidR="0056726C">
              <w:rPr>
                <w:sz w:val="28"/>
                <w:szCs w:val="28"/>
              </w:rPr>
              <w:t xml:space="preserve"> OF THE ARIZONA RULES OF PROTECTIVE ORDER PROCEDURE</w:t>
            </w: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3" w14:textId="60DF1461" w:rsidR="00282BC6" w:rsidRPr="00826F75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5E749685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 xml:space="preserve">Supreme Court No. </w:t>
            </w:r>
            <w:r w:rsidR="00AE4459" w:rsidRPr="00AE4459">
              <w:rPr>
                <w:bCs/>
                <w:sz w:val="28"/>
                <w:szCs w:val="28"/>
              </w:rPr>
              <w:t>R-24-0038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5102567D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6F07D6">
              <w:rPr>
                <w:b/>
                <w:sz w:val="28"/>
                <w:szCs w:val="28"/>
              </w:rPr>
              <w:t>OPPOSING THE PETITION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09E3DCE0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best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1298BE38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 xml:space="preserve">April 11, </w:t>
      </w:r>
      <w:r w:rsidR="007B31F3" w:rsidRPr="003829BC">
        <w:rPr>
          <w:sz w:val="28"/>
          <w:szCs w:val="28"/>
        </w:rPr>
        <w:t>202</w:t>
      </w:r>
      <w:r w:rsidR="007B31F3">
        <w:rPr>
          <w:sz w:val="28"/>
          <w:szCs w:val="28"/>
        </w:rPr>
        <w:t>4,</w:t>
      </w:r>
      <w:r w:rsidR="003829BC" w:rsidRPr="003829BC">
        <w:rPr>
          <w:sz w:val="28"/>
          <w:szCs w:val="28"/>
        </w:rPr>
        <w:t xml:space="preserve"> Commission meeting, a motion was made and seconded that the Commission </w:t>
      </w:r>
      <w:r w:rsidR="00C40C7A" w:rsidRPr="00C56F8A">
        <w:rPr>
          <w:sz w:val="28"/>
          <w:szCs w:val="28"/>
        </w:rPr>
        <w:t>oppose</w:t>
      </w:r>
      <w:r w:rsidR="003829BC" w:rsidRPr="003829BC">
        <w:rPr>
          <w:sz w:val="28"/>
          <w:szCs w:val="28"/>
        </w:rPr>
        <w:t xml:space="preserve"> </w:t>
      </w:r>
      <w:r w:rsidR="00C40C7A" w:rsidRPr="00826F75">
        <w:rPr>
          <w:sz w:val="28"/>
          <w:szCs w:val="28"/>
        </w:rPr>
        <w:t xml:space="preserve">Rule Change Petition No. </w:t>
      </w:r>
      <w:r w:rsidR="00AE4459" w:rsidRPr="00AE4459">
        <w:rPr>
          <w:sz w:val="28"/>
          <w:szCs w:val="28"/>
        </w:rPr>
        <w:t>R-24-0038</w:t>
      </w:r>
      <w:r w:rsidR="00AE4459">
        <w:rPr>
          <w:sz w:val="28"/>
          <w:szCs w:val="28"/>
        </w:rPr>
        <w:t xml:space="preserve">. </w:t>
      </w:r>
      <w:r w:rsidR="003829BC" w:rsidRPr="003829BC">
        <w:rPr>
          <w:sz w:val="28"/>
          <w:szCs w:val="28"/>
        </w:rPr>
        <w:t xml:space="preserve">After discussion by members of the Commission, that motion passed </w:t>
      </w:r>
      <w:r w:rsidR="003829BC" w:rsidRPr="009846EC">
        <w:rPr>
          <w:sz w:val="28"/>
          <w:szCs w:val="28"/>
        </w:rPr>
        <w:lastRenderedPageBreak/>
        <w:t>unanimously</w:t>
      </w:r>
      <w:r w:rsidR="003829BC" w:rsidRPr="003829BC">
        <w:rPr>
          <w:sz w:val="28"/>
          <w:szCs w:val="28"/>
        </w:rPr>
        <w:t xml:space="preserve">. This Comment is a result of that formal Commission action and is intended to reflect the Commission’s </w:t>
      </w:r>
      <w:r w:rsidR="00BC2271">
        <w:rPr>
          <w:sz w:val="28"/>
          <w:szCs w:val="28"/>
        </w:rPr>
        <w:t xml:space="preserve">opposition </w:t>
      </w:r>
      <w:r w:rsidR="003829BC" w:rsidRPr="003829BC">
        <w:rPr>
          <w:sz w:val="28"/>
          <w:szCs w:val="28"/>
        </w:rPr>
        <w:t xml:space="preserve">of the changes requested in the Petition.  </w:t>
      </w:r>
    </w:p>
    <w:p w14:paraId="3E627A2A" w14:textId="12DCCF12" w:rsidR="0088293E" w:rsidRDefault="00A25155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19D">
        <w:rPr>
          <w:sz w:val="28"/>
          <w:szCs w:val="28"/>
        </w:rPr>
        <w:t xml:space="preserve">This </w:t>
      </w:r>
      <w:r w:rsidR="00BC2271">
        <w:rPr>
          <w:sz w:val="28"/>
          <w:szCs w:val="28"/>
        </w:rPr>
        <w:t>P</w:t>
      </w:r>
      <w:r w:rsidR="0015619D">
        <w:rPr>
          <w:sz w:val="28"/>
          <w:szCs w:val="28"/>
        </w:rPr>
        <w:t xml:space="preserve">etition restricts the ability of judges to manage their courtrooms by preventing them from directing </w:t>
      </w:r>
      <w:r w:rsidR="00BC2271">
        <w:rPr>
          <w:sz w:val="28"/>
          <w:szCs w:val="28"/>
        </w:rPr>
        <w:t xml:space="preserve">one or some </w:t>
      </w:r>
      <w:r w:rsidR="0015619D">
        <w:rPr>
          <w:sz w:val="28"/>
          <w:szCs w:val="28"/>
        </w:rPr>
        <w:t xml:space="preserve">parties to stay in the courtroom until the other party leaves. </w:t>
      </w:r>
      <w:r w:rsidR="00D41461" w:rsidRPr="00D41461">
        <w:rPr>
          <w:sz w:val="28"/>
          <w:szCs w:val="28"/>
        </w:rPr>
        <w:t xml:space="preserve">The court holding back </w:t>
      </w:r>
      <w:r w:rsidR="000A46AE">
        <w:rPr>
          <w:sz w:val="28"/>
          <w:szCs w:val="28"/>
        </w:rPr>
        <w:t>a party</w:t>
      </w:r>
      <w:r w:rsidR="00D41461" w:rsidRPr="00D41461">
        <w:rPr>
          <w:sz w:val="28"/>
          <w:szCs w:val="28"/>
        </w:rPr>
        <w:t xml:space="preserve"> for a short time allows the </w:t>
      </w:r>
      <w:r w:rsidR="000A46AE">
        <w:rPr>
          <w:sz w:val="28"/>
          <w:szCs w:val="28"/>
        </w:rPr>
        <w:t>other party</w:t>
      </w:r>
      <w:r w:rsidR="00D41461" w:rsidRPr="00D41461">
        <w:rPr>
          <w:sz w:val="28"/>
          <w:szCs w:val="28"/>
        </w:rPr>
        <w:t xml:space="preserve"> to leave the building </w:t>
      </w:r>
      <w:r w:rsidR="000A46AE">
        <w:rPr>
          <w:sz w:val="28"/>
          <w:szCs w:val="28"/>
        </w:rPr>
        <w:t>as a</w:t>
      </w:r>
      <w:r w:rsidR="00D41461" w:rsidRPr="00D41461">
        <w:rPr>
          <w:sz w:val="28"/>
          <w:szCs w:val="28"/>
        </w:rPr>
        <w:t xml:space="preserve"> safety measure. Compelling or creating an environment where </w:t>
      </w:r>
      <w:r w:rsidR="003C45A4">
        <w:rPr>
          <w:sz w:val="28"/>
          <w:szCs w:val="28"/>
        </w:rPr>
        <w:t>a party</w:t>
      </w:r>
      <w:r w:rsidR="00D41461" w:rsidRPr="00D41461">
        <w:rPr>
          <w:sz w:val="28"/>
          <w:szCs w:val="28"/>
        </w:rPr>
        <w:t xml:space="preserve"> </w:t>
      </w:r>
      <w:r w:rsidR="003C45A4">
        <w:rPr>
          <w:sz w:val="28"/>
          <w:szCs w:val="28"/>
        </w:rPr>
        <w:t>does not feel safe in the courthouse</w:t>
      </w:r>
      <w:r w:rsidR="0088293E">
        <w:rPr>
          <w:sz w:val="28"/>
          <w:szCs w:val="28"/>
        </w:rPr>
        <w:t xml:space="preserve"> may</w:t>
      </w:r>
      <w:r w:rsidR="003C45A4">
        <w:rPr>
          <w:sz w:val="28"/>
          <w:szCs w:val="28"/>
        </w:rPr>
        <w:t xml:space="preserve"> potentially </w:t>
      </w:r>
      <w:r w:rsidR="00D41461" w:rsidRPr="00D41461">
        <w:rPr>
          <w:sz w:val="28"/>
          <w:szCs w:val="28"/>
        </w:rPr>
        <w:t>chill victims from seeking the protection of the courts. The claim that the new rule is a due process violation is mistaken, as the parties subject themselves to the jurisdiction of the court by their physical presence.</w:t>
      </w:r>
      <w:r w:rsidR="004F6D50" w:rsidRPr="00826F75">
        <w:rPr>
          <w:sz w:val="28"/>
          <w:szCs w:val="28"/>
        </w:rPr>
        <w:tab/>
      </w:r>
    </w:p>
    <w:p w14:paraId="35B595AF" w14:textId="2FFFB286" w:rsidR="000639A9" w:rsidRPr="00826F75" w:rsidRDefault="0088293E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6D50" w:rsidRPr="00826F75">
        <w:rPr>
          <w:sz w:val="28"/>
          <w:szCs w:val="28"/>
        </w:rPr>
        <w:t xml:space="preserve">For these reasons, the Commission </w:t>
      </w:r>
      <w:r w:rsidR="008873D1">
        <w:rPr>
          <w:sz w:val="28"/>
          <w:szCs w:val="28"/>
        </w:rPr>
        <w:t xml:space="preserve">opposes </w:t>
      </w:r>
      <w:r w:rsidR="004F6D50" w:rsidRPr="00826F75">
        <w:rPr>
          <w:sz w:val="28"/>
          <w:szCs w:val="28"/>
        </w:rPr>
        <w:t xml:space="preserve">the adoption of the proposed amendments </w:t>
      </w:r>
      <w:r w:rsidR="008F1372" w:rsidRPr="00826F75">
        <w:rPr>
          <w:sz w:val="28"/>
          <w:szCs w:val="28"/>
        </w:rPr>
        <w:t xml:space="preserve">requested </w:t>
      </w:r>
      <w:r w:rsidR="004F6D50" w:rsidRPr="00826F75">
        <w:rPr>
          <w:sz w:val="28"/>
          <w:szCs w:val="28"/>
        </w:rPr>
        <w:t xml:space="preserve">in Petition No. </w:t>
      </w:r>
      <w:r w:rsidR="00AE4459" w:rsidRPr="00AE4459">
        <w:rPr>
          <w:sz w:val="28"/>
          <w:szCs w:val="28"/>
        </w:rPr>
        <w:t>R-24-0038</w:t>
      </w:r>
      <w:r w:rsidR="004F6D50" w:rsidRPr="00826F75">
        <w:rPr>
          <w:sz w:val="28"/>
          <w:szCs w:val="28"/>
        </w:rPr>
        <w:t>.</w:t>
      </w:r>
    </w:p>
    <w:p w14:paraId="78912760" w14:textId="30CD58E3" w:rsidR="00ED2DDF" w:rsidRPr="00826F75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6F07D6">
        <w:rPr>
          <w:sz w:val="28"/>
          <w:szCs w:val="28"/>
        </w:rPr>
        <w:t>29</w:t>
      </w:r>
      <w:r w:rsidR="006F07D6">
        <w:rPr>
          <w:sz w:val="28"/>
          <w:szCs w:val="28"/>
          <w:vertAlign w:val="superscript"/>
        </w:rPr>
        <w:t xml:space="preserve">th </w:t>
      </w:r>
      <w:r w:rsidR="00E60231">
        <w:rPr>
          <w:sz w:val="28"/>
          <w:szCs w:val="28"/>
        </w:rPr>
        <w:t xml:space="preserve">day of April 2024. </w:t>
      </w:r>
    </w:p>
    <w:p w14:paraId="78912761" w14:textId="77777777" w:rsidR="00ED2DDF" w:rsidRPr="00826F75" w:rsidRDefault="00ED2DDF" w:rsidP="00ED2DDF">
      <w:pPr>
        <w:jc w:val="both"/>
        <w:rPr>
          <w:sz w:val="28"/>
          <w:szCs w:val="28"/>
        </w:rPr>
      </w:pPr>
    </w:p>
    <w:p w14:paraId="78912762" w14:textId="77777777" w:rsidR="00ED2DDF" w:rsidRPr="00826F75" w:rsidRDefault="00ED2DDF" w:rsidP="00ED2DDF">
      <w:pPr>
        <w:jc w:val="both"/>
        <w:rPr>
          <w:sz w:val="28"/>
          <w:szCs w:val="28"/>
        </w:rPr>
      </w:pPr>
    </w:p>
    <w:p w14:paraId="78912763" w14:textId="2CDB5453" w:rsidR="00834404" w:rsidRPr="00826F75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834404" w:rsidRPr="00826F75">
        <w:rPr>
          <w:sz w:val="28"/>
          <w:szCs w:val="28"/>
        </w:rPr>
        <w:t>___</w:t>
      </w:r>
      <w:r w:rsidR="002166F1" w:rsidRPr="00826F75">
        <w:rPr>
          <w:sz w:val="28"/>
          <w:szCs w:val="28"/>
        </w:rPr>
        <w:t>/s/</w:t>
      </w:r>
      <w:r w:rsidR="00834404" w:rsidRPr="00826F75">
        <w:rPr>
          <w:sz w:val="28"/>
          <w:szCs w:val="28"/>
        </w:rPr>
        <w:t>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69" w14:textId="390BE5A9" w:rsidR="00495C76" w:rsidRPr="00826F75" w:rsidRDefault="00495C76" w:rsidP="00032C29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72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9" w14:textId="77777777" w:rsidR="00ED2DDF" w:rsidRPr="00826F75" w:rsidRDefault="00ED2DDF" w:rsidP="00ED2DDF">
      <w:pPr>
        <w:jc w:val="both"/>
        <w:rPr>
          <w:sz w:val="28"/>
          <w:szCs w:val="28"/>
        </w:rPr>
      </w:pPr>
    </w:p>
    <w:sectPr w:rsidR="00ED2DDF" w:rsidRPr="00826F75" w:rsidSect="00C0507B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B7763" w14:textId="77777777" w:rsidR="00C0507B" w:rsidRDefault="00C0507B">
      <w:r>
        <w:separator/>
      </w:r>
    </w:p>
  </w:endnote>
  <w:endnote w:type="continuationSeparator" w:id="0">
    <w:p w14:paraId="592AC003" w14:textId="77777777" w:rsidR="00C0507B" w:rsidRDefault="00C0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499B3" w14:textId="77777777" w:rsidR="00C0507B" w:rsidRDefault="00C0507B">
      <w:r>
        <w:separator/>
      </w:r>
    </w:p>
  </w:footnote>
  <w:footnote w:type="continuationSeparator" w:id="0">
    <w:p w14:paraId="54D6478D" w14:textId="77777777" w:rsidR="00C0507B" w:rsidRDefault="00C05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C29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1E4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6AE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19D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909"/>
    <w:rsid w:val="00210AD9"/>
    <w:rsid w:val="00210F36"/>
    <w:rsid w:val="0021136B"/>
    <w:rsid w:val="00211723"/>
    <w:rsid w:val="00212175"/>
    <w:rsid w:val="002121C5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5A4"/>
    <w:rsid w:val="003C4613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26C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69E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60D"/>
    <w:rsid w:val="006E7683"/>
    <w:rsid w:val="006E7813"/>
    <w:rsid w:val="006E7B19"/>
    <w:rsid w:val="006E7C0D"/>
    <w:rsid w:val="006F00E6"/>
    <w:rsid w:val="006F07D1"/>
    <w:rsid w:val="006F07D6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E3B"/>
    <w:rsid w:val="00811E63"/>
    <w:rsid w:val="0081207E"/>
    <w:rsid w:val="008120CD"/>
    <w:rsid w:val="0081224F"/>
    <w:rsid w:val="008123CE"/>
    <w:rsid w:val="00812667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93E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3D1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1A7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EC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D30"/>
    <w:rsid w:val="00A214CE"/>
    <w:rsid w:val="00A21633"/>
    <w:rsid w:val="00A21CEF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459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271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4F37"/>
    <w:rsid w:val="00C0507B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6F8A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C33"/>
    <w:rsid w:val="00D40DF8"/>
    <w:rsid w:val="00D40F6A"/>
    <w:rsid w:val="00D40FC5"/>
    <w:rsid w:val="00D41397"/>
    <w:rsid w:val="00D413FB"/>
    <w:rsid w:val="00D41461"/>
    <w:rsid w:val="00D414D5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B590A28D-4754-45D1-A78C-29BC2B8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1" ma:contentTypeDescription="Create a new document." ma:contentTypeScope="" ma:versionID="235f6dea59860491ffeab201d730e805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2c3c2adfaf8dbac9e4884dabd7b7195f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779CE3-D266-4A1A-9C82-C7BA9BFDAF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ac0a3b-1637-4631-b848-3e367ee1a357"/>
    <ds:schemaRef ds:uri="8df7ae14-26c4-4efb-b852-2477244499ae"/>
  </ds:schemaRefs>
</ds:datastoreItem>
</file>

<file path=customXml/itemProps2.xml><?xml version="1.0" encoding="utf-8"?>
<ds:datastoreItem xmlns:ds="http://schemas.openxmlformats.org/officeDocument/2006/customXml" ds:itemID="{0BB45248-0B0B-4DDB-90F0-18E5ED203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B63E48-F9B3-4F75-89B2-186FF3249C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creator>AP5127</dc:creator>
  <cp:lastModifiedBy>Foster, Anni Hill</cp:lastModifiedBy>
  <cp:revision>16</cp:revision>
  <cp:lastPrinted>2012-12-05T16:46:00Z</cp:lastPrinted>
  <dcterms:created xsi:type="dcterms:W3CDTF">2024-04-24T00:26:00Z</dcterms:created>
  <dcterms:modified xsi:type="dcterms:W3CDTF">2024-04-26T21:42:00Z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</Properties>
</file>