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05CCE115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A" w14:textId="584C73E8" w:rsidR="004C4C2B" w:rsidRPr="00826F75" w:rsidRDefault="00ED2DDF" w:rsidP="004C4C2B">
            <w:pPr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PETITION TO </w:t>
            </w:r>
            <w:r w:rsidR="0089425E" w:rsidRPr="00826F75">
              <w:rPr>
                <w:sz w:val="28"/>
                <w:szCs w:val="28"/>
              </w:rPr>
              <w:t xml:space="preserve">AMEND </w:t>
            </w:r>
            <w:r w:rsidR="00AF3D10">
              <w:rPr>
                <w:sz w:val="28"/>
                <w:szCs w:val="28"/>
              </w:rPr>
              <w:t>APPENDIX A, ARIZONA RULES OF PROCEDURE FOR EVICTION ACTONS</w:t>
            </w: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60DF1461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3B667331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AF3D10" w:rsidRPr="00AF3D10">
              <w:rPr>
                <w:bCs/>
                <w:sz w:val="28"/>
                <w:szCs w:val="28"/>
              </w:rPr>
              <w:t>R-24-0023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4C5A2CF7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B45148">
              <w:rPr>
                <w:b/>
                <w:sz w:val="28"/>
                <w:szCs w:val="28"/>
              </w:rPr>
              <w:t>IN SUPPORT OF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09E3DCE0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4762A8A6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11, </w:t>
      </w:r>
      <w:r w:rsidR="007B31F3" w:rsidRPr="003829BC">
        <w:rPr>
          <w:sz w:val="28"/>
          <w:szCs w:val="28"/>
        </w:rPr>
        <w:t>202</w:t>
      </w:r>
      <w:r w:rsidR="007B31F3">
        <w:rPr>
          <w:sz w:val="28"/>
          <w:szCs w:val="28"/>
        </w:rPr>
        <w:t>4,</w:t>
      </w:r>
      <w:r w:rsidR="003829BC" w:rsidRPr="003829BC">
        <w:rPr>
          <w:sz w:val="28"/>
          <w:szCs w:val="28"/>
        </w:rPr>
        <w:t xml:space="preserve"> Commission meeting, a motion was made and seconded that the Commission </w:t>
      </w:r>
      <w:r w:rsidR="003829BC" w:rsidRPr="00F007DE">
        <w:rPr>
          <w:sz w:val="28"/>
          <w:szCs w:val="28"/>
        </w:rPr>
        <w:t>support</w:t>
      </w:r>
      <w:r w:rsidR="003829BC" w:rsidRPr="00AF3D10">
        <w:rPr>
          <w:b/>
          <w:bCs/>
          <w:sz w:val="28"/>
          <w:szCs w:val="28"/>
        </w:rPr>
        <w:t xml:space="preserve"> </w:t>
      </w:r>
      <w:r w:rsidR="00C40C7A" w:rsidRPr="00826F75">
        <w:rPr>
          <w:sz w:val="28"/>
          <w:szCs w:val="28"/>
        </w:rPr>
        <w:t xml:space="preserve">Rule Change Petition No. </w:t>
      </w:r>
      <w:r w:rsidR="00AF3D10" w:rsidRPr="00AF3D10">
        <w:rPr>
          <w:sz w:val="28"/>
          <w:szCs w:val="28"/>
        </w:rPr>
        <w:t>R-24-0023</w:t>
      </w:r>
      <w:r w:rsidR="00AF3D10">
        <w:rPr>
          <w:sz w:val="28"/>
          <w:szCs w:val="28"/>
        </w:rPr>
        <w:t xml:space="preserve">. </w:t>
      </w:r>
      <w:r w:rsidR="003829BC" w:rsidRPr="003829BC">
        <w:rPr>
          <w:sz w:val="28"/>
          <w:szCs w:val="28"/>
        </w:rPr>
        <w:t xml:space="preserve">After discussion by members of the Commission, that motion passed </w:t>
      </w:r>
      <w:r w:rsidR="003829BC" w:rsidRPr="00E13EBB">
        <w:rPr>
          <w:sz w:val="28"/>
          <w:szCs w:val="28"/>
        </w:rPr>
        <w:lastRenderedPageBreak/>
        <w:t>unanimously</w:t>
      </w:r>
      <w:r w:rsidR="003829BC" w:rsidRPr="003829BC">
        <w:rPr>
          <w:sz w:val="28"/>
          <w:szCs w:val="28"/>
        </w:rPr>
        <w:t xml:space="preserve">. This Comment is a result of that formal Commission action and is intended to reflect the Commission’s support of the changes requested in the Petition.  </w:t>
      </w:r>
    </w:p>
    <w:p w14:paraId="35B595AF" w14:textId="23A9BD3B" w:rsidR="000639A9" w:rsidRPr="00826F75" w:rsidRDefault="00A25155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399C">
        <w:rPr>
          <w:sz w:val="28"/>
          <w:szCs w:val="28"/>
        </w:rPr>
        <w:t>While</w:t>
      </w:r>
      <w:r w:rsidR="00F5399C" w:rsidRPr="00F5399C">
        <w:rPr>
          <w:sz w:val="28"/>
          <w:szCs w:val="28"/>
        </w:rPr>
        <w:t xml:space="preserve"> this rule change provide</w:t>
      </w:r>
      <w:r w:rsidR="00F5399C">
        <w:rPr>
          <w:sz w:val="28"/>
          <w:szCs w:val="28"/>
        </w:rPr>
        <w:t>s</w:t>
      </w:r>
      <w:r w:rsidR="00F5399C" w:rsidRPr="00F5399C">
        <w:rPr>
          <w:sz w:val="28"/>
          <w:szCs w:val="28"/>
        </w:rPr>
        <w:t xml:space="preserve"> more paper to litigants, which could work against a litigant</w:t>
      </w:r>
      <w:r w:rsidR="000445DF">
        <w:rPr>
          <w:sz w:val="28"/>
          <w:szCs w:val="28"/>
        </w:rPr>
        <w:t>’</w:t>
      </w:r>
      <w:r w:rsidR="00F5399C" w:rsidRPr="00F5399C">
        <w:rPr>
          <w:sz w:val="28"/>
          <w:szCs w:val="28"/>
        </w:rPr>
        <w:t>s ability to engage with the justice system, the rule change support</w:t>
      </w:r>
      <w:r w:rsidR="00F5399C">
        <w:rPr>
          <w:sz w:val="28"/>
          <w:szCs w:val="28"/>
        </w:rPr>
        <w:t>s</w:t>
      </w:r>
      <w:r w:rsidR="00F5399C" w:rsidRPr="00F5399C">
        <w:rPr>
          <w:sz w:val="28"/>
          <w:szCs w:val="28"/>
        </w:rPr>
        <w:t xml:space="preserve"> access to justice goals by providing more information to litigants and simplifying the information provided. In particular, the change is required to update accurate contact information for</w:t>
      </w:r>
      <w:r w:rsidR="00DA2BAF">
        <w:rPr>
          <w:sz w:val="28"/>
          <w:szCs w:val="28"/>
        </w:rPr>
        <w:t xml:space="preserve"> the</w:t>
      </w:r>
      <w:r w:rsidR="00F5399C" w:rsidRPr="00F5399C">
        <w:rPr>
          <w:sz w:val="28"/>
          <w:szCs w:val="28"/>
        </w:rPr>
        <w:t xml:space="preserve"> three </w:t>
      </w:r>
      <w:r w:rsidR="00B45148">
        <w:rPr>
          <w:sz w:val="28"/>
          <w:szCs w:val="28"/>
        </w:rPr>
        <w:t xml:space="preserve">nonprofit </w:t>
      </w:r>
      <w:r w:rsidR="00F5399C" w:rsidRPr="00F5399C">
        <w:rPr>
          <w:sz w:val="28"/>
          <w:szCs w:val="28"/>
        </w:rPr>
        <w:t>legal services</w:t>
      </w:r>
      <w:r w:rsidR="00B45148">
        <w:rPr>
          <w:sz w:val="28"/>
          <w:szCs w:val="28"/>
        </w:rPr>
        <w:t xml:space="preserve"> providers</w:t>
      </w:r>
      <w:r w:rsidR="00F5399C" w:rsidRPr="00F5399C">
        <w:rPr>
          <w:sz w:val="28"/>
          <w:szCs w:val="28"/>
        </w:rPr>
        <w:t xml:space="preserve"> that serve tenants.</w:t>
      </w:r>
      <w:r w:rsidR="004F6D50" w:rsidRPr="00826F75">
        <w:rPr>
          <w:sz w:val="28"/>
          <w:szCs w:val="28"/>
        </w:rPr>
        <w:tab/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AF3D10" w:rsidRPr="00AF3D10">
        <w:rPr>
          <w:sz w:val="28"/>
          <w:szCs w:val="28"/>
        </w:rPr>
        <w:t>R-24-0023</w:t>
      </w:r>
      <w:r w:rsidR="004F6D50" w:rsidRPr="00826F75">
        <w:rPr>
          <w:sz w:val="28"/>
          <w:szCs w:val="28"/>
        </w:rPr>
        <w:t>.</w:t>
      </w:r>
    </w:p>
    <w:p w14:paraId="78912760" w14:textId="2BA41A6D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B45148">
        <w:rPr>
          <w:sz w:val="28"/>
          <w:szCs w:val="28"/>
        </w:rPr>
        <w:t>29</w:t>
      </w:r>
      <w:r w:rsidR="00B45148" w:rsidRPr="00B45148">
        <w:rPr>
          <w:sz w:val="28"/>
          <w:szCs w:val="28"/>
          <w:vertAlign w:val="superscript"/>
        </w:rPr>
        <w:t>th</w:t>
      </w:r>
      <w:r w:rsidR="00B45148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 xml:space="preserve">day of April 2024. </w:t>
      </w:r>
    </w:p>
    <w:p w14:paraId="78912761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2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3A23C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E6585" w14:textId="77777777" w:rsidR="003A23C5" w:rsidRDefault="003A23C5">
      <w:r>
        <w:separator/>
      </w:r>
    </w:p>
  </w:endnote>
  <w:endnote w:type="continuationSeparator" w:id="0">
    <w:p w14:paraId="22F98B0B" w14:textId="77777777" w:rsidR="003A23C5" w:rsidRDefault="003A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90366" w14:textId="77777777" w:rsidR="003A23C5" w:rsidRDefault="003A23C5">
      <w:r>
        <w:separator/>
      </w:r>
    </w:p>
  </w:footnote>
  <w:footnote w:type="continuationSeparator" w:id="0">
    <w:p w14:paraId="6599C32B" w14:textId="77777777" w:rsidR="003A23C5" w:rsidRDefault="003A2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5DF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3C5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69E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0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E3B"/>
    <w:rsid w:val="00811E63"/>
    <w:rsid w:val="0081207E"/>
    <w:rsid w:val="008120CD"/>
    <w:rsid w:val="0081224F"/>
    <w:rsid w:val="008123CE"/>
    <w:rsid w:val="00812667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D10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148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BAF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3EBB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7DE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99C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235f6dea59860491ffeab201d730e80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2c3c2adfaf8dbac9e4884dabd7b7195f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45248-0B0B-4DDB-90F0-18E5ED203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79CE3-D266-4A1A-9C82-C7BA9BFDAF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3.xml><?xml version="1.0" encoding="utf-8"?>
<ds:datastoreItem xmlns:ds="http://schemas.openxmlformats.org/officeDocument/2006/customXml" ds:itemID="{8BB63E48-F9B3-4F75-89B2-186FF3249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Thumma, Sam</cp:lastModifiedBy>
  <cp:revision>9</cp:revision>
  <cp:lastPrinted>2012-12-05T16:46:00Z</cp:lastPrinted>
  <dcterms:created xsi:type="dcterms:W3CDTF">2024-04-24T00:51:00Z</dcterms:created>
  <dcterms:modified xsi:type="dcterms:W3CDTF">2024-04-26T16:54:00Z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