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A6F4" w14:textId="77777777" w:rsidR="001419B9" w:rsidRPr="007C7EFC" w:rsidRDefault="001419B9" w:rsidP="001419B9">
      <w:pPr>
        <w:rPr>
          <w:sz w:val="28"/>
          <w:szCs w:val="24"/>
        </w:rPr>
      </w:pPr>
      <w:r w:rsidRPr="007C7EFC">
        <w:rPr>
          <w:sz w:val="28"/>
          <w:szCs w:val="24"/>
        </w:rPr>
        <w:t>Honorable Wendy Million</w:t>
      </w:r>
    </w:p>
    <w:p w14:paraId="6FB4BE2C" w14:textId="77777777" w:rsidR="001419B9" w:rsidRPr="007C7EFC" w:rsidRDefault="001419B9" w:rsidP="001419B9">
      <w:pPr>
        <w:pStyle w:val="Heading7"/>
        <w:jc w:val="left"/>
        <w:rPr>
          <w:szCs w:val="24"/>
        </w:rPr>
      </w:pPr>
      <w:r w:rsidRPr="007C7EFC">
        <w:rPr>
          <w:szCs w:val="24"/>
        </w:rPr>
        <w:t>Tucson City Court</w:t>
      </w:r>
    </w:p>
    <w:p w14:paraId="03F08E88" w14:textId="77777777" w:rsidR="001419B9" w:rsidRPr="007C7EFC" w:rsidRDefault="001419B9" w:rsidP="001419B9">
      <w:pPr>
        <w:rPr>
          <w:sz w:val="28"/>
          <w:szCs w:val="24"/>
        </w:rPr>
      </w:pPr>
      <w:r w:rsidRPr="007C7EFC">
        <w:rPr>
          <w:sz w:val="28"/>
          <w:szCs w:val="24"/>
        </w:rPr>
        <w:t>103 E. Alameda</w:t>
      </w:r>
    </w:p>
    <w:p w14:paraId="3E98A44A" w14:textId="77777777" w:rsidR="001419B9" w:rsidRPr="007C7EFC" w:rsidRDefault="001419B9" w:rsidP="001419B9">
      <w:pPr>
        <w:rPr>
          <w:sz w:val="28"/>
          <w:szCs w:val="24"/>
        </w:rPr>
      </w:pPr>
      <w:r w:rsidRPr="007C7EFC">
        <w:rPr>
          <w:sz w:val="28"/>
          <w:szCs w:val="24"/>
        </w:rPr>
        <w:t>Tucson, AZ  85701</w:t>
      </w:r>
    </w:p>
    <w:p w14:paraId="00E37D29" w14:textId="77777777" w:rsidR="001419B9" w:rsidRPr="007C7EFC" w:rsidRDefault="001419B9" w:rsidP="001419B9">
      <w:pPr>
        <w:pStyle w:val="Heading7"/>
        <w:jc w:val="left"/>
        <w:rPr>
          <w:szCs w:val="24"/>
        </w:rPr>
      </w:pPr>
      <w:r w:rsidRPr="007C7EFC">
        <w:rPr>
          <w:szCs w:val="24"/>
        </w:rPr>
        <w:t>Telephone:  (520) 791-3260</w:t>
      </w:r>
    </w:p>
    <w:p w14:paraId="32452BF1" w14:textId="77777777" w:rsidR="001419B9" w:rsidRPr="007C7EFC" w:rsidRDefault="001419B9" w:rsidP="001419B9">
      <w:pPr>
        <w:rPr>
          <w:sz w:val="28"/>
          <w:szCs w:val="24"/>
        </w:rPr>
      </w:pPr>
      <w:r w:rsidRPr="007C7EFC">
        <w:rPr>
          <w:sz w:val="28"/>
          <w:szCs w:val="24"/>
        </w:rPr>
        <w:t xml:space="preserve">Chair, Committee on the Impact </w:t>
      </w:r>
    </w:p>
    <w:p w14:paraId="22B3902D" w14:textId="77777777" w:rsidR="001419B9" w:rsidRPr="007C7EFC" w:rsidRDefault="001419B9" w:rsidP="001419B9">
      <w:pPr>
        <w:ind w:left="360"/>
        <w:rPr>
          <w:sz w:val="28"/>
          <w:szCs w:val="24"/>
        </w:rPr>
      </w:pPr>
      <w:r w:rsidRPr="007C7EFC">
        <w:rPr>
          <w:sz w:val="28"/>
          <w:szCs w:val="24"/>
        </w:rPr>
        <w:t>of Domestic Violence and the Courts</w:t>
      </w:r>
    </w:p>
    <w:p w14:paraId="5DAEC23C" w14:textId="77777777" w:rsidR="00DD0AB4" w:rsidRPr="007C7EFC" w:rsidRDefault="0034056A">
      <w:pPr>
        <w:jc w:val="both"/>
        <w:rPr>
          <w:sz w:val="28"/>
          <w:szCs w:val="24"/>
        </w:rPr>
      </w:pPr>
      <w:r w:rsidRPr="007C7EFC">
        <w:rPr>
          <w:sz w:val="28"/>
          <w:szCs w:val="24"/>
        </w:rPr>
        <w:t xml:space="preserve">Staff:  </w:t>
      </w:r>
      <w:hyperlink r:id="rId11" w:history="1">
        <w:r w:rsidRPr="007C7EFC">
          <w:rPr>
            <w:rStyle w:val="Hyperlink"/>
            <w:sz w:val="28"/>
            <w:szCs w:val="24"/>
          </w:rPr>
          <w:t>kradwanski@courts.az.gov</w:t>
        </w:r>
      </w:hyperlink>
      <w:r w:rsidRPr="007C7EFC">
        <w:rPr>
          <w:sz w:val="28"/>
          <w:szCs w:val="24"/>
        </w:rPr>
        <w:t xml:space="preserve"> </w:t>
      </w:r>
    </w:p>
    <w:p w14:paraId="145E5C9E" w14:textId="77777777" w:rsidR="00DD0AB4" w:rsidRPr="007C7EFC" w:rsidRDefault="00DD0AB4">
      <w:pPr>
        <w:jc w:val="both"/>
        <w:rPr>
          <w:sz w:val="28"/>
          <w:szCs w:val="24"/>
        </w:rPr>
      </w:pPr>
    </w:p>
    <w:p w14:paraId="0313C8E8" w14:textId="77777777" w:rsidR="00DD0AB4" w:rsidRPr="007C7EFC" w:rsidRDefault="00DD0AB4">
      <w:pPr>
        <w:pStyle w:val="Heading1"/>
        <w:spacing w:line="240" w:lineRule="auto"/>
        <w:rPr>
          <w:rFonts w:ascii="Times New Roman" w:hAnsi="Times New Roman"/>
          <w:sz w:val="28"/>
          <w:szCs w:val="24"/>
        </w:rPr>
      </w:pPr>
      <w:r w:rsidRPr="007C7EFC">
        <w:rPr>
          <w:rFonts w:ascii="Times New Roman" w:hAnsi="Times New Roman"/>
          <w:sz w:val="28"/>
          <w:szCs w:val="24"/>
        </w:rPr>
        <w:t>IN THE SUPREME COURT</w:t>
      </w:r>
    </w:p>
    <w:p w14:paraId="290F25E7" w14:textId="77777777" w:rsidR="00DD0AB4" w:rsidRPr="007C7EFC" w:rsidRDefault="00DD0AB4">
      <w:pPr>
        <w:pStyle w:val="Heading1"/>
        <w:spacing w:line="240" w:lineRule="auto"/>
        <w:rPr>
          <w:rFonts w:ascii="Times New Roman" w:hAnsi="Times New Roman"/>
          <w:sz w:val="28"/>
          <w:szCs w:val="24"/>
        </w:rPr>
      </w:pPr>
      <w:r w:rsidRPr="007C7EFC">
        <w:rPr>
          <w:rFonts w:ascii="Times New Roman" w:hAnsi="Times New Roman"/>
          <w:sz w:val="28"/>
          <w:szCs w:val="24"/>
        </w:rPr>
        <w:t>STATE OF ARIZONA</w:t>
      </w:r>
    </w:p>
    <w:p w14:paraId="452DDC8C" w14:textId="77777777" w:rsidR="00DD0AB4" w:rsidRPr="007C7EFC" w:rsidRDefault="00DD0AB4">
      <w:pPr>
        <w:jc w:val="both"/>
        <w:rPr>
          <w:sz w:val="28"/>
          <w:szCs w:val="24"/>
        </w:rPr>
      </w:pPr>
    </w:p>
    <w:p w14:paraId="0B72B83C" w14:textId="7918E348" w:rsidR="00DD0AB4" w:rsidRPr="007C7EFC" w:rsidRDefault="00DD0AB4" w:rsidP="00256AB7">
      <w:pPr>
        <w:jc w:val="both"/>
        <w:rPr>
          <w:sz w:val="28"/>
          <w:szCs w:val="24"/>
        </w:rPr>
      </w:pPr>
      <w:r w:rsidRPr="007C7EFC">
        <w:rPr>
          <w:sz w:val="28"/>
          <w:szCs w:val="24"/>
        </w:rPr>
        <w:t>In the Matter of:</w:t>
      </w:r>
      <w:r w:rsidRPr="007C7EFC">
        <w:rPr>
          <w:sz w:val="28"/>
          <w:szCs w:val="24"/>
        </w:rPr>
        <w:tab/>
      </w:r>
      <w:r w:rsidR="00F82B03" w:rsidRPr="007C7EFC">
        <w:rPr>
          <w:sz w:val="28"/>
          <w:szCs w:val="24"/>
        </w:rPr>
        <w:tab/>
      </w:r>
      <w:r w:rsidR="00487D96" w:rsidRPr="007C7EFC">
        <w:rPr>
          <w:sz w:val="28"/>
          <w:szCs w:val="24"/>
        </w:rPr>
        <w:tab/>
      </w:r>
      <w:r w:rsidR="00F013F2" w:rsidRPr="007C7EFC">
        <w:rPr>
          <w:sz w:val="28"/>
          <w:szCs w:val="24"/>
        </w:rPr>
        <w:tab/>
      </w:r>
      <w:r w:rsidR="00487D96" w:rsidRPr="007C7EFC">
        <w:rPr>
          <w:sz w:val="28"/>
          <w:szCs w:val="24"/>
        </w:rPr>
        <w:tab/>
      </w:r>
      <w:r w:rsidR="00F013F2" w:rsidRPr="007C7EFC">
        <w:rPr>
          <w:sz w:val="28"/>
          <w:szCs w:val="24"/>
        </w:rPr>
        <w:t>)</w:t>
      </w:r>
      <w:r w:rsidR="00256AB7" w:rsidRPr="007C7EFC">
        <w:rPr>
          <w:sz w:val="28"/>
          <w:szCs w:val="24"/>
        </w:rPr>
        <w:tab/>
        <w:t>Supreme Court No. R-</w:t>
      </w:r>
      <w:r w:rsidR="00C42DC5">
        <w:rPr>
          <w:sz w:val="28"/>
          <w:szCs w:val="24"/>
        </w:rPr>
        <w:t>24</w:t>
      </w:r>
      <w:r w:rsidR="00256AB7" w:rsidRPr="007C7EFC">
        <w:rPr>
          <w:sz w:val="28"/>
          <w:szCs w:val="24"/>
        </w:rPr>
        <w:t>-00</w:t>
      </w:r>
      <w:r w:rsidR="00C42DC5">
        <w:rPr>
          <w:sz w:val="28"/>
          <w:szCs w:val="24"/>
        </w:rPr>
        <w:t>37</w:t>
      </w:r>
    </w:p>
    <w:p w14:paraId="4B129350" w14:textId="77777777" w:rsidR="00DD0AB4" w:rsidRPr="007C7EFC" w:rsidRDefault="00DD0AB4">
      <w:pPr>
        <w:pStyle w:val="Footer"/>
        <w:tabs>
          <w:tab w:val="clear" w:pos="4320"/>
          <w:tab w:val="clear" w:pos="8640"/>
        </w:tabs>
        <w:jc w:val="both"/>
        <w:rPr>
          <w:sz w:val="28"/>
          <w:szCs w:val="24"/>
        </w:rPr>
      </w:pP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="00F013F2"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="00F82B03" w:rsidRPr="007C7EFC">
        <w:rPr>
          <w:sz w:val="28"/>
          <w:szCs w:val="24"/>
        </w:rPr>
        <w:tab/>
      </w:r>
      <w:r w:rsidR="00487D96" w:rsidRPr="007C7EFC">
        <w:rPr>
          <w:sz w:val="28"/>
          <w:szCs w:val="24"/>
        </w:rPr>
        <w:tab/>
      </w:r>
      <w:r w:rsidR="00487D96"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>)</w:t>
      </w:r>
      <w:r w:rsidR="00F013F2" w:rsidRPr="007C7EFC">
        <w:rPr>
          <w:sz w:val="28"/>
          <w:szCs w:val="24"/>
        </w:rPr>
        <w:tab/>
      </w:r>
    </w:p>
    <w:p w14:paraId="22AA42C6" w14:textId="77777777" w:rsidR="00DD0AB4" w:rsidRPr="007C7EFC" w:rsidRDefault="00F82B03">
      <w:pPr>
        <w:pStyle w:val="Footer"/>
        <w:tabs>
          <w:tab w:val="clear" w:pos="4320"/>
          <w:tab w:val="clear" w:pos="8640"/>
        </w:tabs>
        <w:jc w:val="both"/>
        <w:rPr>
          <w:sz w:val="28"/>
          <w:szCs w:val="24"/>
        </w:rPr>
      </w:pPr>
      <w:r w:rsidRPr="007C7EFC">
        <w:rPr>
          <w:sz w:val="28"/>
          <w:szCs w:val="24"/>
        </w:rPr>
        <w:t>Petition to Repeal</w:t>
      </w:r>
      <w:r w:rsidR="00487D96" w:rsidRPr="007C7EFC">
        <w:rPr>
          <w:sz w:val="28"/>
          <w:szCs w:val="24"/>
        </w:rPr>
        <w:t xml:space="preserve"> Rule </w:t>
      </w:r>
      <w:r w:rsidR="000E7CD7" w:rsidRPr="007C7EFC">
        <w:rPr>
          <w:sz w:val="28"/>
          <w:szCs w:val="24"/>
        </w:rPr>
        <w:t>25</w:t>
      </w:r>
      <w:r w:rsidR="00487D96" w:rsidRPr="007C7EFC">
        <w:rPr>
          <w:sz w:val="28"/>
          <w:szCs w:val="24"/>
        </w:rPr>
        <w:t>(</w:t>
      </w:r>
      <w:r w:rsidR="000E7CD7" w:rsidRPr="007C7EFC">
        <w:rPr>
          <w:sz w:val="28"/>
          <w:szCs w:val="24"/>
        </w:rPr>
        <w:t>g)</w:t>
      </w:r>
      <w:r w:rsidR="00487D96" w:rsidRPr="007C7EFC">
        <w:rPr>
          <w:sz w:val="28"/>
          <w:szCs w:val="24"/>
        </w:rPr>
        <w:t xml:space="preserve">, </w:t>
      </w:r>
      <w:r w:rsidR="00487D96" w:rsidRPr="007C7EFC">
        <w:rPr>
          <w:sz w:val="28"/>
          <w:szCs w:val="24"/>
        </w:rPr>
        <w:tab/>
      </w:r>
      <w:r w:rsidR="000E7CD7" w:rsidRPr="007C7EFC">
        <w:rPr>
          <w:sz w:val="28"/>
          <w:szCs w:val="24"/>
        </w:rPr>
        <w:tab/>
      </w:r>
      <w:r w:rsidR="00487D96" w:rsidRPr="007C7EFC">
        <w:rPr>
          <w:sz w:val="28"/>
          <w:szCs w:val="24"/>
        </w:rPr>
        <w:tab/>
      </w:r>
      <w:r w:rsidR="00F013F2" w:rsidRPr="007C7EFC">
        <w:rPr>
          <w:sz w:val="28"/>
          <w:szCs w:val="24"/>
        </w:rPr>
        <w:t>)</w:t>
      </w:r>
      <w:r w:rsidR="00256AB7" w:rsidRPr="007C7EFC">
        <w:rPr>
          <w:sz w:val="28"/>
          <w:szCs w:val="24"/>
        </w:rPr>
        <w:tab/>
        <w:t>Comment to Petition to Repeal</w:t>
      </w:r>
    </w:p>
    <w:p w14:paraId="78D0702E" w14:textId="77777777" w:rsidR="00DD0AB4" w:rsidRPr="007C7EFC" w:rsidRDefault="00414047">
      <w:pPr>
        <w:pStyle w:val="Footer"/>
        <w:tabs>
          <w:tab w:val="clear" w:pos="4320"/>
          <w:tab w:val="clear" w:pos="8640"/>
        </w:tabs>
        <w:jc w:val="both"/>
        <w:rPr>
          <w:sz w:val="28"/>
          <w:szCs w:val="24"/>
        </w:rPr>
      </w:pPr>
      <w:r w:rsidRPr="007C7EFC">
        <w:rPr>
          <w:sz w:val="28"/>
          <w:szCs w:val="24"/>
        </w:rPr>
        <w:t>Arizona</w:t>
      </w:r>
      <w:r w:rsidR="00487D96" w:rsidRPr="007C7EFC">
        <w:rPr>
          <w:sz w:val="28"/>
          <w:szCs w:val="24"/>
        </w:rPr>
        <w:t xml:space="preserve"> Rules of</w:t>
      </w:r>
      <w:r w:rsidR="007C7EFC">
        <w:rPr>
          <w:sz w:val="28"/>
          <w:szCs w:val="24"/>
        </w:rPr>
        <w:tab/>
      </w:r>
      <w:r w:rsidR="007C7EFC">
        <w:rPr>
          <w:sz w:val="28"/>
          <w:szCs w:val="24"/>
        </w:rPr>
        <w:tab/>
      </w:r>
      <w:r w:rsidR="007C7EFC">
        <w:rPr>
          <w:sz w:val="28"/>
          <w:szCs w:val="24"/>
        </w:rPr>
        <w:tab/>
      </w:r>
      <w:r w:rsidR="007C7EFC">
        <w:rPr>
          <w:sz w:val="28"/>
          <w:szCs w:val="24"/>
        </w:rPr>
        <w:tab/>
      </w:r>
      <w:r w:rsidR="00487D96" w:rsidRPr="007C7EFC">
        <w:rPr>
          <w:sz w:val="28"/>
          <w:szCs w:val="24"/>
        </w:rPr>
        <w:tab/>
      </w:r>
      <w:r w:rsidR="00F013F2" w:rsidRPr="007C7EFC">
        <w:rPr>
          <w:sz w:val="28"/>
          <w:szCs w:val="24"/>
        </w:rPr>
        <w:t>)</w:t>
      </w:r>
      <w:r w:rsidR="00F013F2" w:rsidRPr="007C7EFC">
        <w:rPr>
          <w:sz w:val="28"/>
          <w:szCs w:val="24"/>
        </w:rPr>
        <w:tab/>
      </w:r>
      <w:r w:rsidR="00256AB7" w:rsidRPr="007C7EFC">
        <w:rPr>
          <w:sz w:val="28"/>
          <w:szCs w:val="24"/>
        </w:rPr>
        <w:t xml:space="preserve">Rule </w:t>
      </w:r>
      <w:r w:rsidR="000E7CD7" w:rsidRPr="007C7EFC">
        <w:rPr>
          <w:sz w:val="28"/>
          <w:szCs w:val="24"/>
        </w:rPr>
        <w:t>25</w:t>
      </w:r>
      <w:r w:rsidR="00256AB7" w:rsidRPr="007C7EFC">
        <w:rPr>
          <w:sz w:val="28"/>
          <w:szCs w:val="24"/>
        </w:rPr>
        <w:t>(</w:t>
      </w:r>
      <w:r w:rsidR="000E7CD7" w:rsidRPr="007C7EFC">
        <w:rPr>
          <w:sz w:val="28"/>
          <w:szCs w:val="24"/>
        </w:rPr>
        <w:t>g</w:t>
      </w:r>
      <w:r w:rsidR="00256AB7" w:rsidRPr="007C7EFC">
        <w:rPr>
          <w:sz w:val="28"/>
          <w:szCs w:val="24"/>
        </w:rPr>
        <w:t>)</w:t>
      </w:r>
      <w:r w:rsidR="000E7CD7" w:rsidRPr="007C7EFC">
        <w:rPr>
          <w:sz w:val="28"/>
          <w:szCs w:val="24"/>
        </w:rPr>
        <w:t>,</w:t>
      </w:r>
      <w:r w:rsidR="00256AB7" w:rsidRPr="007C7EFC">
        <w:rPr>
          <w:sz w:val="28"/>
          <w:szCs w:val="24"/>
        </w:rPr>
        <w:t xml:space="preserve"> Arizona</w:t>
      </w:r>
      <w:r w:rsidR="000E7CD7" w:rsidRPr="007C7EFC">
        <w:rPr>
          <w:sz w:val="28"/>
          <w:szCs w:val="24"/>
        </w:rPr>
        <w:t xml:space="preserve"> Rules</w:t>
      </w:r>
    </w:p>
    <w:p w14:paraId="6F6C9523" w14:textId="77777777" w:rsidR="00DD0AB4" w:rsidRPr="007C7EFC" w:rsidRDefault="007C7EFC">
      <w:pPr>
        <w:jc w:val="both"/>
        <w:rPr>
          <w:sz w:val="28"/>
          <w:szCs w:val="24"/>
        </w:rPr>
      </w:pPr>
      <w:r>
        <w:rPr>
          <w:sz w:val="28"/>
          <w:szCs w:val="24"/>
        </w:rPr>
        <w:t>Protective Order Procedure</w:t>
      </w:r>
      <w:r w:rsidR="00487D96" w:rsidRPr="007C7EFC">
        <w:rPr>
          <w:sz w:val="28"/>
          <w:szCs w:val="24"/>
        </w:rPr>
        <w:tab/>
      </w:r>
      <w:r w:rsidR="00487D96" w:rsidRPr="007C7EFC">
        <w:rPr>
          <w:sz w:val="28"/>
          <w:szCs w:val="24"/>
        </w:rPr>
        <w:tab/>
      </w:r>
      <w:r w:rsidR="00487D96" w:rsidRPr="007C7EFC">
        <w:rPr>
          <w:sz w:val="28"/>
          <w:szCs w:val="24"/>
        </w:rPr>
        <w:tab/>
      </w:r>
      <w:r w:rsidR="00F013F2" w:rsidRPr="007C7EFC">
        <w:rPr>
          <w:sz w:val="28"/>
          <w:szCs w:val="24"/>
        </w:rPr>
        <w:t>)</w:t>
      </w:r>
      <w:r w:rsidR="00F013F2" w:rsidRPr="007C7EFC">
        <w:rPr>
          <w:sz w:val="28"/>
          <w:szCs w:val="24"/>
        </w:rPr>
        <w:tab/>
      </w:r>
      <w:r w:rsidR="00256AB7" w:rsidRPr="007C7EFC">
        <w:rPr>
          <w:sz w:val="28"/>
          <w:szCs w:val="24"/>
        </w:rPr>
        <w:t>of Protective Order Procedure</w:t>
      </w:r>
    </w:p>
    <w:p w14:paraId="33A24671" w14:textId="77777777" w:rsidR="00F013F2" w:rsidRPr="007C7EFC" w:rsidRDefault="00F82B03" w:rsidP="00487D96">
      <w:pPr>
        <w:ind w:left="1440" w:hanging="1440"/>
        <w:jc w:val="both"/>
        <w:rPr>
          <w:b/>
          <w:sz w:val="28"/>
          <w:szCs w:val="24"/>
        </w:rPr>
      </w:pPr>
      <w:r w:rsidRPr="007C7EFC">
        <w:rPr>
          <w:sz w:val="28"/>
          <w:szCs w:val="24"/>
          <w:u w:val="single"/>
        </w:rPr>
        <w:tab/>
      </w:r>
      <w:r w:rsidR="00F013F2" w:rsidRPr="007C7EFC">
        <w:rPr>
          <w:sz w:val="28"/>
          <w:szCs w:val="24"/>
          <w:u w:val="single"/>
        </w:rPr>
        <w:tab/>
      </w:r>
      <w:r w:rsidR="00F013F2" w:rsidRPr="007C7EFC">
        <w:rPr>
          <w:sz w:val="28"/>
          <w:szCs w:val="24"/>
          <w:u w:val="single"/>
        </w:rPr>
        <w:tab/>
      </w:r>
      <w:r w:rsidR="00F013F2" w:rsidRPr="007C7EFC">
        <w:rPr>
          <w:sz w:val="28"/>
          <w:szCs w:val="24"/>
          <w:u w:val="single"/>
        </w:rPr>
        <w:tab/>
      </w:r>
      <w:r w:rsidRPr="007C7EFC">
        <w:rPr>
          <w:sz w:val="28"/>
          <w:szCs w:val="24"/>
          <w:u w:val="single"/>
        </w:rPr>
        <w:tab/>
      </w:r>
      <w:r w:rsidR="00487D96" w:rsidRPr="007C7EFC">
        <w:rPr>
          <w:sz w:val="28"/>
          <w:szCs w:val="24"/>
          <w:u w:val="single"/>
        </w:rPr>
        <w:tab/>
      </w:r>
      <w:r w:rsidR="002274EB" w:rsidRPr="007C7EFC">
        <w:rPr>
          <w:sz w:val="28"/>
          <w:szCs w:val="24"/>
        </w:rPr>
        <w:t>)</w:t>
      </w:r>
    </w:p>
    <w:p w14:paraId="73753816" w14:textId="77777777" w:rsidR="00DD0AB4" w:rsidRDefault="00DD0AB4">
      <w:pPr>
        <w:pStyle w:val="Footer"/>
        <w:tabs>
          <w:tab w:val="clear" w:pos="4320"/>
          <w:tab w:val="clear" w:pos="8640"/>
        </w:tabs>
        <w:jc w:val="both"/>
        <w:rPr>
          <w:sz w:val="26"/>
          <w:szCs w:val="24"/>
        </w:rPr>
      </w:pPr>
    </w:p>
    <w:p w14:paraId="72F5986E" w14:textId="77777777" w:rsidR="00D620BA" w:rsidRPr="007C7EFC" w:rsidRDefault="00D620BA">
      <w:pPr>
        <w:pStyle w:val="Footer"/>
        <w:tabs>
          <w:tab w:val="clear" w:pos="4320"/>
          <w:tab w:val="clear" w:pos="8640"/>
        </w:tabs>
        <w:jc w:val="both"/>
        <w:rPr>
          <w:sz w:val="26"/>
          <w:szCs w:val="24"/>
        </w:rPr>
      </w:pPr>
    </w:p>
    <w:p w14:paraId="52E5984A" w14:textId="37B05CBA" w:rsidR="00F82B03" w:rsidRPr="007C7EFC" w:rsidRDefault="00D427E0" w:rsidP="00FB0BF1">
      <w:pPr>
        <w:autoSpaceDE w:val="0"/>
        <w:autoSpaceDN w:val="0"/>
        <w:adjustRightInd w:val="0"/>
        <w:spacing w:line="480" w:lineRule="auto"/>
        <w:rPr>
          <w:sz w:val="28"/>
          <w:szCs w:val="24"/>
        </w:rPr>
      </w:pPr>
      <w:r w:rsidRPr="007C7EFC">
        <w:rPr>
          <w:sz w:val="28"/>
          <w:szCs w:val="24"/>
        </w:rPr>
        <w:tab/>
      </w:r>
      <w:r w:rsidR="00F82B03" w:rsidRPr="007C7EFC">
        <w:rPr>
          <w:sz w:val="28"/>
          <w:szCs w:val="24"/>
        </w:rPr>
        <w:t xml:space="preserve">The Committee on the Impact of Domestic Violence and the Courts (CIDVC) </w:t>
      </w:r>
      <w:r w:rsidR="00A3185A" w:rsidRPr="007C7EFC">
        <w:rPr>
          <w:sz w:val="28"/>
          <w:szCs w:val="24"/>
        </w:rPr>
        <w:t xml:space="preserve">has </w:t>
      </w:r>
      <w:r w:rsidR="00F82B03" w:rsidRPr="007C7EFC">
        <w:rPr>
          <w:sz w:val="28"/>
          <w:szCs w:val="24"/>
        </w:rPr>
        <w:t xml:space="preserve">authorized </w:t>
      </w:r>
      <w:r w:rsidR="00F013F2" w:rsidRPr="007C7EFC">
        <w:rPr>
          <w:sz w:val="28"/>
          <w:szCs w:val="24"/>
        </w:rPr>
        <w:t xml:space="preserve">the </w:t>
      </w:r>
      <w:r w:rsidR="00F82B03" w:rsidRPr="007C7EFC">
        <w:rPr>
          <w:sz w:val="28"/>
          <w:szCs w:val="24"/>
        </w:rPr>
        <w:t xml:space="preserve">Honorable </w:t>
      </w:r>
      <w:r w:rsidR="00A3185A" w:rsidRPr="007C7EFC">
        <w:rPr>
          <w:sz w:val="28"/>
          <w:szCs w:val="24"/>
        </w:rPr>
        <w:t>Wendy A. Million</w:t>
      </w:r>
      <w:r w:rsidR="00F82B03" w:rsidRPr="007C7EFC">
        <w:rPr>
          <w:sz w:val="28"/>
          <w:szCs w:val="24"/>
        </w:rPr>
        <w:t>, CIDVC chair, to file</w:t>
      </w:r>
      <w:r w:rsidR="005E70C1">
        <w:rPr>
          <w:sz w:val="28"/>
          <w:szCs w:val="24"/>
        </w:rPr>
        <w:t>-</w:t>
      </w:r>
      <w:r w:rsidR="00F82B03" w:rsidRPr="007C7EFC">
        <w:rPr>
          <w:sz w:val="28"/>
          <w:szCs w:val="24"/>
        </w:rPr>
        <w:t xml:space="preserve"> this </w:t>
      </w:r>
      <w:r w:rsidR="00BA334C" w:rsidRPr="007C7EFC">
        <w:rPr>
          <w:sz w:val="28"/>
          <w:szCs w:val="24"/>
        </w:rPr>
        <w:t>comment</w:t>
      </w:r>
      <w:r w:rsidR="00F82B03" w:rsidRPr="007C7EFC">
        <w:rPr>
          <w:sz w:val="28"/>
          <w:szCs w:val="24"/>
        </w:rPr>
        <w:t xml:space="preserve"> to Petition No. R-</w:t>
      </w:r>
      <w:r w:rsidR="00C42DC5">
        <w:rPr>
          <w:sz w:val="28"/>
          <w:szCs w:val="24"/>
        </w:rPr>
        <w:t>24</w:t>
      </w:r>
      <w:r w:rsidR="00F82B03" w:rsidRPr="007C7EFC">
        <w:rPr>
          <w:sz w:val="28"/>
          <w:szCs w:val="24"/>
        </w:rPr>
        <w:t>-00</w:t>
      </w:r>
      <w:r w:rsidR="00C42DC5">
        <w:rPr>
          <w:sz w:val="28"/>
          <w:szCs w:val="24"/>
        </w:rPr>
        <w:t>37</w:t>
      </w:r>
      <w:r w:rsidR="00F82B03" w:rsidRPr="007C7EFC">
        <w:rPr>
          <w:sz w:val="28"/>
          <w:szCs w:val="24"/>
        </w:rPr>
        <w:t xml:space="preserve"> on the committee’s behalf.</w:t>
      </w:r>
    </w:p>
    <w:p w14:paraId="4D10311D" w14:textId="77777777" w:rsidR="00F82B03" w:rsidRPr="007C7EFC" w:rsidRDefault="00A01BE1" w:rsidP="00A01BE1">
      <w:pPr>
        <w:autoSpaceDE w:val="0"/>
        <w:autoSpaceDN w:val="0"/>
        <w:adjustRightInd w:val="0"/>
        <w:spacing w:line="480" w:lineRule="auto"/>
        <w:jc w:val="center"/>
        <w:rPr>
          <w:b/>
          <w:sz w:val="28"/>
          <w:szCs w:val="24"/>
        </w:rPr>
      </w:pPr>
      <w:r w:rsidRPr="007C7EFC">
        <w:rPr>
          <w:b/>
          <w:sz w:val="28"/>
          <w:szCs w:val="24"/>
        </w:rPr>
        <w:t>DISCUSSION</w:t>
      </w:r>
    </w:p>
    <w:p w14:paraId="686DD7F0" w14:textId="49971015" w:rsidR="00BD3AED" w:rsidRPr="007C7EFC" w:rsidRDefault="00B949D9" w:rsidP="00512685">
      <w:pPr>
        <w:autoSpaceDE w:val="0"/>
        <w:autoSpaceDN w:val="0"/>
        <w:adjustRightInd w:val="0"/>
        <w:spacing w:line="480" w:lineRule="auto"/>
        <w:rPr>
          <w:sz w:val="28"/>
          <w:szCs w:val="24"/>
        </w:rPr>
      </w:pPr>
      <w:r w:rsidRPr="007C7EFC">
        <w:rPr>
          <w:sz w:val="28"/>
          <w:szCs w:val="24"/>
        </w:rPr>
        <w:tab/>
        <w:t xml:space="preserve">Rule </w:t>
      </w:r>
      <w:r w:rsidR="000E7CD7" w:rsidRPr="007C7EFC">
        <w:rPr>
          <w:sz w:val="28"/>
          <w:szCs w:val="24"/>
        </w:rPr>
        <w:t>25</w:t>
      </w:r>
      <w:r w:rsidRPr="007C7EFC">
        <w:rPr>
          <w:sz w:val="28"/>
          <w:szCs w:val="24"/>
        </w:rPr>
        <w:t>(</w:t>
      </w:r>
      <w:r w:rsidR="000E7CD7" w:rsidRPr="007C7EFC">
        <w:rPr>
          <w:sz w:val="28"/>
          <w:szCs w:val="24"/>
        </w:rPr>
        <w:t>g</w:t>
      </w:r>
      <w:r w:rsidRPr="007C7EFC">
        <w:rPr>
          <w:sz w:val="28"/>
          <w:szCs w:val="24"/>
        </w:rPr>
        <w:t xml:space="preserve">), Rules of Protective Order Procedure, has withstood </w:t>
      </w:r>
      <w:r w:rsidR="0045042A">
        <w:rPr>
          <w:sz w:val="28"/>
          <w:szCs w:val="24"/>
        </w:rPr>
        <w:t>5</w:t>
      </w:r>
      <w:r w:rsidRPr="007C7EFC">
        <w:rPr>
          <w:sz w:val="28"/>
          <w:szCs w:val="24"/>
        </w:rPr>
        <w:t xml:space="preserve"> prior attacks </w:t>
      </w:r>
      <w:r w:rsidR="00154C27">
        <w:rPr>
          <w:sz w:val="28"/>
          <w:szCs w:val="24"/>
        </w:rPr>
        <w:t xml:space="preserve">by Mr. Palmer </w:t>
      </w:r>
      <w:r w:rsidRPr="007C7EFC">
        <w:rPr>
          <w:sz w:val="28"/>
          <w:szCs w:val="24"/>
        </w:rPr>
        <w:t>(</w:t>
      </w:r>
      <w:r w:rsidR="00FC5598">
        <w:rPr>
          <w:sz w:val="28"/>
          <w:szCs w:val="24"/>
        </w:rPr>
        <w:t>R</w:t>
      </w:r>
      <w:r w:rsidR="005E70C1">
        <w:rPr>
          <w:sz w:val="28"/>
          <w:szCs w:val="24"/>
        </w:rPr>
        <w:t>-19-</w:t>
      </w:r>
      <w:r w:rsidR="002E701F">
        <w:rPr>
          <w:sz w:val="28"/>
          <w:szCs w:val="24"/>
        </w:rPr>
        <w:t>0023,</w:t>
      </w:r>
      <w:r w:rsidR="00FC5598">
        <w:rPr>
          <w:sz w:val="28"/>
          <w:szCs w:val="24"/>
        </w:rPr>
        <w:t xml:space="preserve"> </w:t>
      </w:r>
      <w:r w:rsidR="000E0EEA">
        <w:rPr>
          <w:sz w:val="28"/>
          <w:szCs w:val="24"/>
        </w:rPr>
        <w:t xml:space="preserve">R-17-0026, </w:t>
      </w:r>
      <w:r w:rsidRPr="007C7EFC">
        <w:rPr>
          <w:sz w:val="28"/>
          <w:szCs w:val="24"/>
        </w:rPr>
        <w:t>R-09-0045</w:t>
      </w:r>
      <w:r w:rsidR="000E7CD7" w:rsidRPr="007C7EFC">
        <w:rPr>
          <w:sz w:val="28"/>
          <w:szCs w:val="24"/>
        </w:rPr>
        <w:t>,</w:t>
      </w:r>
      <w:r w:rsidRPr="007C7EFC">
        <w:rPr>
          <w:sz w:val="28"/>
          <w:szCs w:val="24"/>
        </w:rPr>
        <w:t xml:space="preserve"> R-12-0007</w:t>
      </w:r>
      <w:r w:rsidR="000E7CD7" w:rsidRPr="007C7EFC">
        <w:rPr>
          <w:sz w:val="28"/>
          <w:szCs w:val="24"/>
        </w:rPr>
        <w:t>, and R-15-0016</w:t>
      </w:r>
      <w:r w:rsidRPr="007C7EFC">
        <w:rPr>
          <w:sz w:val="28"/>
          <w:szCs w:val="24"/>
        </w:rPr>
        <w:t xml:space="preserve">) on Second </w:t>
      </w:r>
      <w:r w:rsidR="00A12659" w:rsidRPr="007C7EFC">
        <w:rPr>
          <w:sz w:val="28"/>
          <w:szCs w:val="24"/>
        </w:rPr>
        <w:t xml:space="preserve">and Fourth </w:t>
      </w:r>
      <w:r w:rsidRPr="007C7EFC">
        <w:rPr>
          <w:sz w:val="28"/>
          <w:szCs w:val="24"/>
        </w:rPr>
        <w:t xml:space="preserve">Amendment grounds. </w:t>
      </w:r>
    </w:p>
    <w:p w14:paraId="5901F132" w14:textId="25764503" w:rsidR="00470EC6" w:rsidRPr="007C7EFC" w:rsidRDefault="00470EC6" w:rsidP="00470EC6">
      <w:pPr>
        <w:autoSpaceDE w:val="0"/>
        <w:autoSpaceDN w:val="0"/>
        <w:adjustRightInd w:val="0"/>
        <w:spacing w:line="480" w:lineRule="auto"/>
        <w:rPr>
          <w:sz w:val="28"/>
          <w:szCs w:val="24"/>
        </w:rPr>
      </w:pPr>
      <w:r w:rsidRPr="007C7EFC">
        <w:rPr>
          <w:sz w:val="28"/>
          <w:szCs w:val="24"/>
        </w:rPr>
        <w:tab/>
        <w:t>A.R.S. § 12-1809(F)(3) authorizes a judicial officer</w:t>
      </w:r>
      <w:r w:rsidR="005210AF">
        <w:rPr>
          <w:sz w:val="28"/>
          <w:szCs w:val="24"/>
        </w:rPr>
        <w:t xml:space="preserve"> when issuing an Injunction Against Harassment,</w:t>
      </w:r>
      <w:r w:rsidRPr="007C7EFC">
        <w:rPr>
          <w:sz w:val="28"/>
          <w:szCs w:val="24"/>
        </w:rPr>
        <w:t xml:space="preserve"> to “[g]rant relief necessary for the protection of the alleged victim and other specifically designated persons proper under the </w:t>
      </w:r>
      <w:r w:rsidRPr="007C7EFC">
        <w:rPr>
          <w:sz w:val="28"/>
          <w:szCs w:val="24"/>
        </w:rPr>
        <w:lastRenderedPageBreak/>
        <w:t xml:space="preserve">circumstances.”  </w:t>
      </w:r>
      <w:r w:rsidR="00A12659" w:rsidRPr="007C7EFC">
        <w:rPr>
          <w:sz w:val="28"/>
          <w:szCs w:val="24"/>
        </w:rPr>
        <w:t xml:space="preserve">In enacting this statute, the Legislature did not limit the type of relief </w:t>
      </w:r>
      <w:r w:rsidR="002274EB" w:rsidRPr="007C7EFC">
        <w:rPr>
          <w:sz w:val="28"/>
          <w:szCs w:val="24"/>
        </w:rPr>
        <w:t xml:space="preserve">a judicial officer can grant </w:t>
      </w:r>
      <w:r w:rsidR="00A12659" w:rsidRPr="007C7EFC">
        <w:rPr>
          <w:sz w:val="28"/>
          <w:szCs w:val="24"/>
        </w:rPr>
        <w:t xml:space="preserve">to protect the plaintiff and other persons shielded by the injunction. </w:t>
      </w:r>
      <w:r w:rsidRPr="007C7EFC">
        <w:rPr>
          <w:sz w:val="28"/>
          <w:szCs w:val="24"/>
        </w:rPr>
        <w:t>Under this statutory authority, a judicial officer has the discretion to prohibit a defendant from possessing firearms for the protection of the plaintiff and other protected persons.</w:t>
      </w:r>
    </w:p>
    <w:p w14:paraId="3A8EF14B" w14:textId="1C6F2541" w:rsidR="00DC3536" w:rsidRPr="007C7EFC" w:rsidRDefault="00913772" w:rsidP="00B949D9">
      <w:pPr>
        <w:autoSpaceDE w:val="0"/>
        <w:autoSpaceDN w:val="0"/>
        <w:adjustRightInd w:val="0"/>
        <w:spacing w:line="480" w:lineRule="auto"/>
        <w:ind w:firstLine="720"/>
        <w:rPr>
          <w:sz w:val="28"/>
          <w:szCs w:val="24"/>
        </w:rPr>
      </w:pPr>
      <w:r w:rsidRPr="007C7EFC">
        <w:rPr>
          <w:sz w:val="28"/>
          <w:szCs w:val="24"/>
        </w:rPr>
        <w:t>A judicial officer, in weighing the plaintiff’s safety, can make reasonable and necessary provisions to safeguard the plaintiff.</w:t>
      </w:r>
      <w:r w:rsidR="00FB3FCB" w:rsidRPr="007C7EFC">
        <w:rPr>
          <w:sz w:val="28"/>
          <w:szCs w:val="24"/>
        </w:rPr>
        <w:t xml:space="preserve"> </w:t>
      </w:r>
      <w:r w:rsidR="005B08EF" w:rsidRPr="007C7EFC">
        <w:rPr>
          <w:sz w:val="28"/>
          <w:szCs w:val="24"/>
        </w:rPr>
        <w:t>If a judicial officer orders the defendant to possess no firearms for the duration of the Injunction Against Harassment, the judicial officer will</w:t>
      </w:r>
      <w:r w:rsidR="00C92DD4">
        <w:rPr>
          <w:sz w:val="28"/>
          <w:szCs w:val="24"/>
        </w:rPr>
        <w:t xml:space="preserve"> also</w:t>
      </w:r>
      <w:r w:rsidR="005B08EF" w:rsidRPr="007C7EFC">
        <w:rPr>
          <w:sz w:val="28"/>
          <w:szCs w:val="24"/>
        </w:rPr>
        <w:t xml:space="preserve"> enter orders for the defendant to surrender the firearms to a law enforcement agency within a specifi</w:t>
      </w:r>
      <w:r w:rsidR="00375C3A" w:rsidRPr="007C7EFC">
        <w:rPr>
          <w:sz w:val="28"/>
          <w:szCs w:val="24"/>
        </w:rPr>
        <w:t>ed</w:t>
      </w:r>
      <w:r w:rsidR="005B08EF" w:rsidRPr="007C7EFC">
        <w:rPr>
          <w:sz w:val="28"/>
          <w:szCs w:val="24"/>
        </w:rPr>
        <w:t xml:space="preserve"> </w:t>
      </w:r>
      <w:proofErr w:type="gramStart"/>
      <w:r w:rsidR="005B08EF" w:rsidRPr="007C7EFC">
        <w:rPr>
          <w:sz w:val="28"/>
          <w:szCs w:val="24"/>
        </w:rPr>
        <w:t>period of time</w:t>
      </w:r>
      <w:proofErr w:type="gramEnd"/>
      <w:r w:rsidR="005B08EF" w:rsidRPr="007C7EFC">
        <w:rPr>
          <w:sz w:val="28"/>
          <w:szCs w:val="24"/>
        </w:rPr>
        <w:t xml:space="preserve">. </w:t>
      </w:r>
      <w:r w:rsidR="007C7EFC" w:rsidRPr="007C7EFC">
        <w:rPr>
          <w:sz w:val="28"/>
          <w:szCs w:val="24"/>
        </w:rPr>
        <w:t>A d</w:t>
      </w:r>
      <w:r w:rsidR="00DC3536" w:rsidRPr="007C7EFC">
        <w:rPr>
          <w:sz w:val="28"/>
          <w:szCs w:val="24"/>
        </w:rPr>
        <w:t>efendant also has a right to contest the issuance of the Injunction Against Harassment. If a contested hearing request is conducted, the defendant may also raise the issue of the firearms prohibition at that time.</w:t>
      </w:r>
    </w:p>
    <w:p w14:paraId="18CB93D4" w14:textId="77777777" w:rsidR="00DD0AB4" w:rsidRPr="007C7EFC" w:rsidRDefault="00DD0AB4">
      <w:pPr>
        <w:pStyle w:val="BodyText"/>
        <w:spacing w:line="480" w:lineRule="auto"/>
        <w:jc w:val="center"/>
        <w:rPr>
          <w:b/>
          <w:szCs w:val="24"/>
        </w:rPr>
      </w:pPr>
      <w:r w:rsidRPr="007C7EFC">
        <w:rPr>
          <w:b/>
          <w:szCs w:val="24"/>
        </w:rPr>
        <w:t>CONCLUSION</w:t>
      </w:r>
    </w:p>
    <w:p w14:paraId="54F2EDBA" w14:textId="1BD8C111" w:rsidR="00DD0AB4" w:rsidRPr="007C7EFC" w:rsidRDefault="000B6D79" w:rsidP="007C7EFC">
      <w:pPr>
        <w:autoSpaceDE w:val="0"/>
        <w:autoSpaceDN w:val="0"/>
        <w:adjustRightInd w:val="0"/>
        <w:spacing w:line="480" w:lineRule="auto"/>
        <w:rPr>
          <w:sz w:val="28"/>
          <w:szCs w:val="24"/>
        </w:rPr>
      </w:pPr>
      <w:r w:rsidRPr="007C7EFC">
        <w:rPr>
          <w:sz w:val="28"/>
          <w:szCs w:val="24"/>
        </w:rPr>
        <w:tab/>
      </w:r>
      <w:r w:rsidR="00F6519B" w:rsidRPr="007C7EFC">
        <w:rPr>
          <w:sz w:val="28"/>
          <w:szCs w:val="24"/>
        </w:rPr>
        <w:t xml:space="preserve">For the reasons stated above, </w:t>
      </w:r>
      <w:r w:rsidRPr="007C7EFC">
        <w:rPr>
          <w:sz w:val="28"/>
          <w:szCs w:val="24"/>
        </w:rPr>
        <w:t xml:space="preserve">CIDVC respectfully </w:t>
      </w:r>
      <w:r w:rsidR="00955AFC" w:rsidRPr="007C7EFC">
        <w:rPr>
          <w:sz w:val="28"/>
          <w:szCs w:val="24"/>
        </w:rPr>
        <w:t>asks</w:t>
      </w:r>
      <w:r w:rsidRPr="007C7EFC">
        <w:rPr>
          <w:sz w:val="28"/>
          <w:szCs w:val="24"/>
        </w:rPr>
        <w:t xml:space="preserve"> the Court to</w:t>
      </w:r>
      <w:r w:rsidR="00C21D1F" w:rsidRPr="007C7EFC">
        <w:rPr>
          <w:sz w:val="28"/>
          <w:szCs w:val="24"/>
        </w:rPr>
        <w:t xml:space="preserve"> </w:t>
      </w:r>
      <w:r w:rsidR="00FB3FCB" w:rsidRPr="007C7EFC">
        <w:rPr>
          <w:sz w:val="28"/>
          <w:szCs w:val="24"/>
        </w:rPr>
        <w:t>deny Petition R-</w:t>
      </w:r>
      <w:r w:rsidR="00E96FCC">
        <w:rPr>
          <w:sz w:val="28"/>
          <w:szCs w:val="24"/>
        </w:rPr>
        <w:t>24</w:t>
      </w:r>
      <w:r w:rsidR="00FB3FCB" w:rsidRPr="007C7EFC">
        <w:rPr>
          <w:sz w:val="28"/>
          <w:szCs w:val="24"/>
        </w:rPr>
        <w:t>-00</w:t>
      </w:r>
      <w:r w:rsidR="00862F5B">
        <w:rPr>
          <w:sz w:val="28"/>
          <w:szCs w:val="24"/>
        </w:rPr>
        <w:t>37</w:t>
      </w:r>
      <w:r w:rsidR="00C21D1F" w:rsidRPr="007C7EFC">
        <w:rPr>
          <w:sz w:val="28"/>
          <w:szCs w:val="24"/>
        </w:rPr>
        <w:t>.</w:t>
      </w:r>
    </w:p>
    <w:p w14:paraId="0696DDE1" w14:textId="13EA16DB" w:rsidR="00DD0AB4" w:rsidRPr="007C7EFC" w:rsidRDefault="00DD0AB4" w:rsidP="00102A9F">
      <w:pPr>
        <w:pStyle w:val="BodyText"/>
        <w:spacing w:line="480" w:lineRule="auto"/>
        <w:ind w:firstLine="720"/>
        <w:rPr>
          <w:szCs w:val="24"/>
        </w:rPr>
      </w:pPr>
      <w:r w:rsidRPr="007C7EFC">
        <w:rPr>
          <w:szCs w:val="24"/>
        </w:rPr>
        <w:t xml:space="preserve">Respectfully submitted this </w:t>
      </w:r>
      <w:r w:rsidR="00195FCA">
        <w:rPr>
          <w:szCs w:val="24"/>
        </w:rPr>
        <w:t>23</w:t>
      </w:r>
      <w:r w:rsidR="00195FCA">
        <w:rPr>
          <w:szCs w:val="24"/>
          <w:vertAlign w:val="superscript"/>
        </w:rPr>
        <w:t>rd</w:t>
      </w:r>
      <w:r w:rsidR="002F4960" w:rsidRPr="007C7EFC">
        <w:rPr>
          <w:szCs w:val="24"/>
        </w:rPr>
        <w:t xml:space="preserve"> day of </w:t>
      </w:r>
      <w:proofErr w:type="gramStart"/>
      <w:r w:rsidR="00195FCA">
        <w:rPr>
          <w:szCs w:val="24"/>
        </w:rPr>
        <w:t>April,</w:t>
      </w:r>
      <w:proofErr w:type="gramEnd"/>
      <w:r w:rsidR="002F4960" w:rsidRPr="007C7EFC">
        <w:rPr>
          <w:szCs w:val="24"/>
        </w:rPr>
        <w:t xml:space="preserve"> </w:t>
      </w:r>
      <w:r w:rsidR="0002408F" w:rsidRPr="007C7EFC">
        <w:rPr>
          <w:szCs w:val="24"/>
        </w:rPr>
        <w:t>20</w:t>
      </w:r>
      <w:r w:rsidR="00862F5B">
        <w:rPr>
          <w:szCs w:val="24"/>
        </w:rPr>
        <w:t>24</w:t>
      </w:r>
      <w:r w:rsidRPr="007C7EFC">
        <w:rPr>
          <w:szCs w:val="24"/>
        </w:rPr>
        <w:t>.</w:t>
      </w:r>
    </w:p>
    <w:p w14:paraId="4D038F96" w14:textId="77777777" w:rsidR="00DD0AB4" w:rsidRPr="007C7EFC" w:rsidRDefault="00DD0AB4">
      <w:pPr>
        <w:jc w:val="both"/>
        <w:rPr>
          <w:sz w:val="28"/>
          <w:szCs w:val="24"/>
        </w:rPr>
      </w:pPr>
    </w:p>
    <w:p w14:paraId="1CA84EAD" w14:textId="77777777" w:rsidR="00DD0AB4" w:rsidRPr="007C7EFC" w:rsidRDefault="00DD0AB4">
      <w:pPr>
        <w:jc w:val="both"/>
        <w:rPr>
          <w:sz w:val="28"/>
          <w:szCs w:val="24"/>
        </w:rPr>
      </w:pP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="00191A67" w:rsidRPr="007C7EFC">
        <w:rPr>
          <w:sz w:val="28"/>
          <w:szCs w:val="24"/>
          <w:u w:val="single"/>
        </w:rPr>
        <w:t>/s/</w:t>
      </w:r>
      <w:r w:rsidR="00D620BA">
        <w:rPr>
          <w:sz w:val="28"/>
          <w:szCs w:val="24"/>
          <w:u w:val="single"/>
        </w:rPr>
        <w:tab/>
      </w:r>
      <w:r w:rsidR="00D620BA">
        <w:rPr>
          <w:sz w:val="28"/>
          <w:szCs w:val="24"/>
          <w:u w:val="single"/>
        </w:rPr>
        <w:tab/>
      </w:r>
      <w:r w:rsidR="00D620BA">
        <w:rPr>
          <w:sz w:val="28"/>
          <w:szCs w:val="24"/>
          <w:u w:val="single"/>
        </w:rPr>
        <w:tab/>
      </w:r>
      <w:r w:rsidR="00D620BA">
        <w:rPr>
          <w:sz w:val="28"/>
          <w:szCs w:val="24"/>
          <w:u w:val="single"/>
        </w:rPr>
        <w:tab/>
      </w:r>
      <w:r w:rsidR="00D620BA">
        <w:rPr>
          <w:sz w:val="28"/>
          <w:szCs w:val="24"/>
          <w:u w:val="single"/>
        </w:rPr>
        <w:tab/>
      </w:r>
    </w:p>
    <w:p w14:paraId="7FDF0CE0" w14:textId="77777777" w:rsidR="00346DB4" w:rsidRPr="007C7EFC" w:rsidRDefault="00DD0AB4" w:rsidP="00346DB4">
      <w:pPr>
        <w:jc w:val="both"/>
        <w:rPr>
          <w:sz w:val="28"/>
          <w:szCs w:val="24"/>
        </w:rPr>
      </w:pP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="00346DB4" w:rsidRPr="007C7EFC">
        <w:rPr>
          <w:sz w:val="28"/>
          <w:szCs w:val="24"/>
        </w:rPr>
        <w:t>Hon</w:t>
      </w:r>
      <w:r w:rsidR="003422D4" w:rsidRPr="007C7EFC">
        <w:rPr>
          <w:sz w:val="28"/>
          <w:szCs w:val="24"/>
        </w:rPr>
        <w:t>orable</w:t>
      </w:r>
      <w:r w:rsidR="00346DB4" w:rsidRPr="007C7EFC">
        <w:rPr>
          <w:sz w:val="28"/>
          <w:szCs w:val="24"/>
        </w:rPr>
        <w:t xml:space="preserve"> </w:t>
      </w:r>
      <w:r w:rsidR="0002408F" w:rsidRPr="007C7EFC">
        <w:rPr>
          <w:sz w:val="28"/>
          <w:szCs w:val="24"/>
        </w:rPr>
        <w:t>Wendy A. Million</w:t>
      </w:r>
    </w:p>
    <w:p w14:paraId="2BE24C37" w14:textId="0058D1CD" w:rsidR="00D74A68" w:rsidRPr="007C7EFC" w:rsidRDefault="00346DB4" w:rsidP="00350496">
      <w:pPr>
        <w:jc w:val="both"/>
        <w:rPr>
          <w:sz w:val="26"/>
          <w:szCs w:val="24"/>
        </w:rPr>
      </w:pP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="0002408F" w:rsidRPr="007C7EFC">
        <w:rPr>
          <w:sz w:val="28"/>
          <w:szCs w:val="24"/>
        </w:rPr>
        <w:t xml:space="preserve">Magistrate, Tucson City </w:t>
      </w:r>
      <w:r w:rsidR="00FB0BF1" w:rsidRPr="007C7EFC">
        <w:rPr>
          <w:sz w:val="28"/>
          <w:szCs w:val="24"/>
        </w:rPr>
        <w:t>Court</w:t>
      </w:r>
      <w:r w:rsidRPr="007C7EFC">
        <w:rPr>
          <w:sz w:val="28"/>
          <w:szCs w:val="24"/>
        </w:rPr>
        <w:t xml:space="preserve"> </w:t>
      </w:r>
    </w:p>
    <w:sectPr w:rsidR="00D74A68" w:rsidRPr="007C7E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BF71D" w14:textId="77777777" w:rsidR="00C66A9F" w:rsidRDefault="00C66A9F">
      <w:r>
        <w:separator/>
      </w:r>
    </w:p>
  </w:endnote>
  <w:endnote w:type="continuationSeparator" w:id="0">
    <w:p w14:paraId="7524BD73" w14:textId="77777777" w:rsidR="00C66A9F" w:rsidRDefault="00C6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A854D" w14:textId="77777777" w:rsidR="001652B9" w:rsidRDefault="001652B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59F0" w14:textId="77777777" w:rsidR="001652B9" w:rsidRDefault="001652B9" w:rsidP="004C6EA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07B9">
      <w:rPr>
        <w:noProof/>
      </w:rPr>
      <w:t>3</w:t>
    </w:r>
    <w:r>
      <w:fldChar w:fldCharType="end"/>
    </w:r>
  </w:p>
  <w:p w14:paraId="092F1313" w14:textId="77777777" w:rsidR="001652B9" w:rsidRDefault="001652B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A530E" w14:textId="77777777" w:rsidR="001652B9" w:rsidRDefault="001652B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E2D20" w14:textId="77777777" w:rsidR="00C66A9F" w:rsidRDefault="00C66A9F">
      <w:r>
        <w:separator/>
      </w:r>
    </w:p>
  </w:footnote>
  <w:footnote w:type="continuationSeparator" w:id="0">
    <w:p w14:paraId="4CC5219C" w14:textId="77777777" w:rsidR="00C66A9F" w:rsidRDefault="00C66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8B6C" w14:textId="77777777" w:rsidR="000637C9" w:rsidRDefault="000637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5E1B" w14:textId="77777777" w:rsidR="000637C9" w:rsidRDefault="000637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ED08" w14:textId="77777777" w:rsidR="001652B9" w:rsidRDefault="001652B9">
    <w:pPr>
      <w:pStyle w:val="Header"/>
      <w:jc w:val="cent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52B2063"/>
    <w:multiLevelType w:val="hybridMultilevel"/>
    <w:tmpl w:val="D200FF86"/>
    <w:lvl w:ilvl="0" w:tplc="7E12F0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C8A8D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53101E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AFA99A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C6244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6F600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ADC61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8D270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71EAF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6B23F3E"/>
    <w:multiLevelType w:val="hybridMultilevel"/>
    <w:tmpl w:val="8DCC47F8"/>
    <w:lvl w:ilvl="0" w:tplc="9E5C9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62AF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58C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922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EB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947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DE6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2E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D60C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5D7C49"/>
    <w:multiLevelType w:val="hybridMultilevel"/>
    <w:tmpl w:val="3E1E6252"/>
    <w:lvl w:ilvl="0" w:tplc="05FAC1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3A636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DC6B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2C7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28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2C0C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949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CF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022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546F16"/>
    <w:multiLevelType w:val="hybridMultilevel"/>
    <w:tmpl w:val="023E8476"/>
    <w:lvl w:ilvl="0" w:tplc="F398BB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685D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750EC0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2CA9C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2245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E3AB7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B288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E4227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5C6A8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B211A97"/>
    <w:multiLevelType w:val="hybridMultilevel"/>
    <w:tmpl w:val="AE86B954"/>
    <w:lvl w:ilvl="0" w:tplc="0DE0AE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878BB2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7861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C0154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402AD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AA48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D38AA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6ACFC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EE65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num w:numId="1" w16cid:durableId="1571578583">
    <w:abstractNumId w:val="1"/>
  </w:num>
  <w:num w:numId="2" w16cid:durableId="501118002">
    <w:abstractNumId w:val="3"/>
  </w:num>
  <w:num w:numId="3" w16cid:durableId="1949777067">
    <w:abstractNumId w:val="6"/>
  </w:num>
  <w:num w:numId="4" w16cid:durableId="754858348">
    <w:abstractNumId w:val="0"/>
  </w:num>
  <w:num w:numId="5" w16cid:durableId="607077709">
    <w:abstractNumId w:val="9"/>
  </w:num>
  <w:num w:numId="6" w16cid:durableId="1780376016">
    <w:abstractNumId w:val="5"/>
  </w:num>
  <w:num w:numId="7" w16cid:durableId="926814231">
    <w:abstractNumId w:val="2"/>
  </w:num>
  <w:num w:numId="8" w16cid:durableId="1885563137">
    <w:abstractNumId w:val="7"/>
  </w:num>
  <w:num w:numId="9" w16cid:durableId="222522540">
    <w:abstractNumId w:val="8"/>
  </w:num>
  <w:num w:numId="10" w16cid:durableId="1104811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3C"/>
    <w:rsid w:val="0000792F"/>
    <w:rsid w:val="00012DDC"/>
    <w:rsid w:val="0002408F"/>
    <w:rsid w:val="00046708"/>
    <w:rsid w:val="000515EA"/>
    <w:rsid w:val="0005233C"/>
    <w:rsid w:val="000545EF"/>
    <w:rsid w:val="000637C9"/>
    <w:rsid w:val="00064D93"/>
    <w:rsid w:val="00076E1D"/>
    <w:rsid w:val="000A316A"/>
    <w:rsid w:val="000B6D79"/>
    <w:rsid w:val="000D15C8"/>
    <w:rsid w:val="000E0169"/>
    <w:rsid w:val="000E0EEA"/>
    <w:rsid w:val="000E1CFD"/>
    <w:rsid w:val="000E7CD7"/>
    <w:rsid w:val="000F3550"/>
    <w:rsid w:val="00102A9F"/>
    <w:rsid w:val="00110986"/>
    <w:rsid w:val="00112E4A"/>
    <w:rsid w:val="00113A1D"/>
    <w:rsid w:val="00127077"/>
    <w:rsid w:val="00133193"/>
    <w:rsid w:val="001419B9"/>
    <w:rsid w:val="00142B8D"/>
    <w:rsid w:val="00144BEE"/>
    <w:rsid w:val="00146876"/>
    <w:rsid w:val="00152DF8"/>
    <w:rsid w:val="00154C27"/>
    <w:rsid w:val="00156E9C"/>
    <w:rsid w:val="00157727"/>
    <w:rsid w:val="001652B9"/>
    <w:rsid w:val="001919A8"/>
    <w:rsid w:val="00191A67"/>
    <w:rsid w:val="00195FCA"/>
    <w:rsid w:val="0020637F"/>
    <w:rsid w:val="00223656"/>
    <w:rsid w:val="00225728"/>
    <w:rsid w:val="002274EB"/>
    <w:rsid w:val="00232AA8"/>
    <w:rsid w:val="00237769"/>
    <w:rsid w:val="0024523E"/>
    <w:rsid w:val="002454FB"/>
    <w:rsid w:val="002523D2"/>
    <w:rsid w:val="0025506E"/>
    <w:rsid w:val="00256AB7"/>
    <w:rsid w:val="002607B9"/>
    <w:rsid w:val="00260F23"/>
    <w:rsid w:val="002624E3"/>
    <w:rsid w:val="002908B8"/>
    <w:rsid w:val="00292703"/>
    <w:rsid w:val="00293C64"/>
    <w:rsid w:val="002B26BE"/>
    <w:rsid w:val="002C2DDF"/>
    <w:rsid w:val="002C6BF8"/>
    <w:rsid w:val="002E268C"/>
    <w:rsid w:val="002E701F"/>
    <w:rsid w:val="002F2E7B"/>
    <w:rsid w:val="002F4960"/>
    <w:rsid w:val="00303162"/>
    <w:rsid w:val="0031110D"/>
    <w:rsid w:val="003136A2"/>
    <w:rsid w:val="00314961"/>
    <w:rsid w:val="00316CF4"/>
    <w:rsid w:val="00323208"/>
    <w:rsid w:val="00324E94"/>
    <w:rsid w:val="00332F95"/>
    <w:rsid w:val="003335B4"/>
    <w:rsid w:val="0033798A"/>
    <w:rsid w:val="0034056A"/>
    <w:rsid w:val="003422D4"/>
    <w:rsid w:val="00346A90"/>
    <w:rsid w:val="00346DB4"/>
    <w:rsid w:val="00350496"/>
    <w:rsid w:val="00352187"/>
    <w:rsid w:val="00353075"/>
    <w:rsid w:val="00354776"/>
    <w:rsid w:val="00356ACE"/>
    <w:rsid w:val="003634D2"/>
    <w:rsid w:val="0037333F"/>
    <w:rsid w:val="003736F5"/>
    <w:rsid w:val="00375C3A"/>
    <w:rsid w:val="00381C81"/>
    <w:rsid w:val="003A2A6E"/>
    <w:rsid w:val="003B53C1"/>
    <w:rsid w:val="003D3D8E"/>
    <w:rsid w:val="003F24F1"/>
    <w:rsid w:val="003F39A2"/>
    <w:rsid w:val="003F43B3"/>
    <w:rsid w:val="00402401"/>
    <w:rsid w:val="0041094D"/>
    <w:rsid w:val="00413C49"/>
    <w:rsid w:val="00414047"/>
    <w:rsid w:val="0045042A"/>
    <w:rsid w:val="00451FA1"/>
    <w:rsid w:val="00454762"/>
    <w:rsid w:val="00470EC6"/>
    <w:rsid w:val="00485FDC"/>
    <w:rsid w:val="00487D96"/>
    <w:rsid w:val="004A18A2"/>
    <w:rsid w:val="004A4ECE"/>
    <w:rsid w:val="004A768F"/>
    <w:rsid w:val="004C0CE0"/>
    <w:rsid w:val="004C1C42"/>
    <w:rsid w:val="004C325F"/>
    <w:rsid w:val="004C6EA8"/>
    <w:rsid w:val="004C7F8B"/>
    <w:rsid w:val="004D09FB"/>
    <w:rsid w:val="004D2A81"/>
    <w:rsid w:val="004D42AC"/>
    <w:rsid w:val="004F01E6"/>
    <w:rsid w:val="004F0789"/>
    <w:rsid w:val="004F2322"/>
    <w:rsid w:val="004F32F1"/>
    <w:rsid w:val="005047B3"/>
    <w:rsid w:val="00512685"/>
    <w:rsid w:val="005210AF"/>
    <w:rsid w:val="0052478E"/>
    <w:rsid w:val="00534BC0"/>
    <w:rsid w:val="00540F61"/>
    <w:rsid w:val="00551E49"/>
    <w:rsid w:val="00552CD1"/>
    <w:rsid w:val="00553836"/>
    <w:rsid w:val="00566F73"/>
    <w:rsid w:val="00585C93"/>
    <w:rsid w:val="00585EB0"/>
    <w:rsid w:val="00595A0F"/>
    <w:rsid w:val="005B08EF"/>
    <w:rsid w:val="005B2036"/>
    <w:rsid w:val="005B37BC"/>
    <w:rsid w:val="005B3C02"/>
    <w:rsid w:val="005C22D7"/>
    <w:rsid w:val="005E0439"/>
    <w:rsid w:val="005E70C1"/>
    <w:rsid w:val="005F2218"/>
    <w:rsid w:val="005F3BAD"/>
    <w:rsid w:val="005F411B"/>
    <w:rsid w:val="00605210"/>
    <w:rsid w:val="00605B93"/>
    <w:rsid w:val="00613B65"/>
    <w:rsid w:val="00624F82"/>
    <w:rsid w:val="00625C76"/>
    <w:rsid w:val="00646173"/>
    <w:rsid w:val="00646F6D"/>
    <w:rsid w:val="0067575C"/>
    <w:rsid w:val="00676FC1"/>
    <w:rsid w:val="00677BF7"/>
    <w:rsid w:val="006845FA"/>
    <w:rsid w:val="006851BA"/>
    <w:rsid w:val="00690992"/>
    <w:rsid w:val="00695973"/>
    <w:rsid w:val="00697D4D"/>
    <w:rsid w:val="006A3A3F"/>
    <w:rsid w:val="006B1A71"/>
    <w:rsid w:val="006D0B04"/>
    <w:rsid w:val="006D73FC"/>
    <w:rsid w:val="006F3539"/>
    <w:rsid w:val="006F453C"/>
    <w:rsid w:val="007002C4"/>
    <w:rsid w:val="00717B4C"/>
    <w:rsid w:val="00726C06"/>
    <w:rsid w:val="00730BF2"/>
    <w:rsid w:val="00731CBB"/>
    <w:rsid w:val="007435DF"/>
    <w:rsid w:val="00757308"/>
    <w:rsid w:val="00772213"/>
    <w:rsid w:val="00772E90"/>
    <w:rsid w:val="00781F76"/>
    <w:rsid w:val="00785D52"/>
    <w:rsid w:val="00791452"/>
    <w:rsid w:val="007A430D"/>
    <w:rsid w:val="007C7EFC"/>
    <w:rsid w:val="007D711C"/>
    <w:rsid w:val="007D7916"/>
    <w:rsid w:val="007E6369"/>
    <w:rsid w:val="007F0E8E"/>
    <w:rsid w:val="008124A4"/>
    <w:rsid w:val="00817C72"/>
    <w:rsid w:val="00851944"/>
    <w:rsid w:val="008566AA"/>
    <w:rsid w:val="008569D5"/>
    <w:rsid w:val="00862F5B"/>
    <w:rsid w:val="00864F68"/>
    <w:rsid w:val="0086528A"/>
    <w:rsid w:val="008707DD"/>
    <w:rsid w:val="00882151"/>
    <w:rsid w:val="008A3461"/>
    <w:rsid w:val="008B2420"/>
    <w:rsid w:val="008C2F26"/>
    <w:rsid w:val="008D2350"/>
    <w:rsid w:val="008E1C77"/>
    <w:rsid w:val="008F148C"/>
    <w:rsid w:val="008F6545"/>
    <w:rsid w:val="008F6EE6"/>
    <w:rsid w:val="00907947"/>
    <w:rsid w:val="00913772"/>
    <w:rsid w:val="009259B9"/>
    <w:rsid w:val="00937767"/>
    <w:rsid w:val="00955AFC"/>
    <w:rsid w:val="009612C7"/>
    <w:rsid w:val="009875E8"/>
    <w:rsid w:val="00994DB3"/>
    <w:rsid w:val="009B09E9"/>
    <w:rsid w:val="009B4E3F"/>
    <w:rsid w:val="009C6FF5"/>
    <w:rsid w:val="009C73FF"/>
    <w:rsid w:val="009E439A"/>
    <w:rsid w:val="009E5F01"/>
    <w:rsid w:val="009E62B0"/>
    <w:rsid w:val="009F4D20"/>
    <w:rsid w:val="00A00A41"/>
    <w:rsid w:val="00A01BE1"/>
    <w:rsid w:val="00A0219B"/>
    <w:rsid w:val="00A03340"/>
    <w:rsid w:val="00A12659"/>
    <w:rsid w:val="00A2021A"/>
    <w:rsid w:val="00A240A2"/>
    <w:rsid w:val="00A26CF2"/>
    <w:rsid w:val="00A3185A"/>
    <w:rsid w:val="00A45DD7"/>
    <w:rsid w:val="00A47A93"/>
    <w:rsid w:val="00A534A0"/>
    <w:rsid w:val="00A56766"/>
    <w:rsid w:val="00A72F89"/>
    <w:rsid w:val="00A93248"/>
    <w:rsid w:val="00A952E2"/>
    <w:rsid w:val="00AA26C6"/>
    <w:rsid w:val="00AB0EA7"/>
    <w:rsid w:val="00AB5B6C"/>
    <w:rsid w:val="00AE0958"/>
    <w:rsid w:val="00AE479C"/>
    <w:rsid w:val="00AE4C7E"/>
    <w:rsid w:val="00B0472D"/>
    <w:rsid w:val="00B13091"/>
    <w:rsid w:val="00B3022D"/>
    <w:rsid w:val="00B5087A"/>
    <w:rsid w:val="00B57C40"/>
    <w:rsid w:val="00B949D9"/>
    <w:rsid w:val="00BA334C"/>
    <w:rsid w:val="00BA37A6"/>
    <w:rsid w:val="00BA51DC"/>
    <w:rsid w:val="00BC0346"/>
    <w:rsid w:val="00BC1216"/>
    <w:rsid w:val="00BD3AED"/>
    <w:rsid w:val="00BD498C"/>
    <w:rsid w:val="00BE2289"/>
    <w:rsid w:val="00BF4BB5"/>
    <w:rsid w:val="00C02AAF"/>
    <w:rsid w:val="00C1189B"/>
    <w:rsid w:val="00C14FD7"/>
    <w:rsid w:val="00C21357"/>
    <w:rsid w:val="00C21D1F"/>
    <w:rsid w:val="00C24C25"/>
    <w:rsid w:val="00C31191"/>
    <w:rsid w:val="00C42DC5"/>
    <w:rsid w:val="00C54125"/>
    <w:rsid w:val="00C63FB7"/>
    <w:rsid w:val="00C66A9F"/>
    <w:rsid w:val="00C81E44"/>
    <w:rsid w:val="00C92415"/>
    <w:rsid w:val="00C92DD4"/>
    <w:rsid w:val="00CB1F68"/>
    <w:rsid w:val="00CB635A"/>
    <w:rsid w:val="00CB7A9F"/>
    <w:rsid w:val="00CC674C"/>
    <w:rsid w:val="00CD772A"/>
    <w:rsid w:val="00CF1FA0"/>
    <w:rsid w:val="00D0286B"/>
    <w:rsid w:val="00D12A69"/>
    <w:rsid w:val="00D141E9"/>
    <w:rsid w:val="00D21628"/>
    <w:rsid w:val="00D3313B"/>
    <w:rsid w:val="00D3783C"/>
    <w:rsid w:val="00D427E0"/>
    <w:rsid w:val="00D521F9"/>
    <w:rsid w:val="00D620BA"/>
    <w:rsid w:val="00D62F3F"/>
    <w:rsid w:val="00D667C5"/>
    <w:rsid w:val="00D74A68"/>
    <w:rsid w:val="00D80E17"/>
    <w:rsid w:val="00D857CA"/>
    <w:rsid w:val="00DA5874"/>
    <w:rsid w:val="00DC3536"/>
    <w:rsid w:val="00DD0AB4"/>
    <w:rsid w:val="00DD2EEB"/>
    <w:rsid w:val="00DD60AE"/>
    <w:rsid w:val="00DD62D0"/>
    <w:rsid w:val="00DE3D64"/>
    <w:rsid w:val="00E06681"/>
    <w:rsid w:val="00E2666C"/>
    <w:rsid w:val="00E376B3"/>
    <w:rsid w:val="00E43752"/>
    <w:rsid w:val="00E6485F"/>
    <w:rsid w:val="00E83441"/>
    <w:rsid w:val="00E96FCC"/>
    <w:rsid w:val="00EA6FD1"/>
    <w:rsid w:val="00EB57FD"/>
    <w:rsid w:val="00EC7525"/>
    <w:rsid w:val="00EE12B8"/>
    <w:rsid w:val="00EE3E24"/>
    <w:rsid w:val="00EF1466"/>
    <w:rsid w:val="00F0029E"/>
    <w:rsid w:val="00F00E65"/>
    <w:rsid w:val="00F013F2"/>
    <w:rsid w:val="00F23ECD"/>
    <w:rsid w:val="00F2652E"/>
    <w:rsid w:val="00F36E2C"/>
    <w:rsid w:val="00F43F9B"/>
    <w:rsid w:val="00F5105D"/>
    <w:rsid w:val="00F621EE"/>
    <w:rsid w:val="00F6519B"/>
    <w:rsid w:val="00F6637F"/>
    <w:rsid w:val="00F67B74"/>
    <w:rsid w:val="00F770EA"/>
    <w:rsid w:val="00F82B03"/>
    <w:rsid w:val="00F874DA"/>
    <w:rsid w:val="00F97968"/>
    <w:rsid w:val="00FB0BF1"/>
    <w:rsid w:val="00FB3FCB"/>
    <w:rsid w:val="00FC5598"/>
    <w:rsid w:val="00FE58B4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C6986"/>
  <w15:chartTrackingRefBased/>
  <w15:docId w15:val="{890063C9-ED2D-4D3B-B009-F12F1A69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AE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pPr>
      <w:ind w:left="1800"/>
      <w:jc w:val="both"/>
    </w:pPr>
  </w:style>
  <w:style w:type="paragraph" w:styleId="BodyTextIndent3">
    <w:name w:val="Body Text Indent 3"/>
    <w:basedOn w:val="Normal"/>
    <w:pPr>
      <w:spacing w:line="480" w:lineRule="auto"/>
      <w:ind w:left="360"/>
    </w:pPr>
    <w:rPr>
      <w:b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line="480" w:lineRule="auto"/>
      <w:jc w:val="both"/>
    </w:pPr>
    <w:rPr>
      <w:bCs/>
      <w:szCs w:val="28"/>
    </w:rPr>
  </w:style>
  <w:style w:type="paragraph" w:styleId="BalloonText">
    <w:name w:val="Balloon Text"/>
    <w:basedOn w:val="Normal"/>
    <w:semiHidden/>
    <w:rsid w:val="00772E9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C6EA8"/>
    <w:rPr>
      <w:sz w:val="24"/>
    </w:rPr>
  </w:style>
  <w:style w:type="paragraph" w:customStyle="1" w:styleId="Default">
    <w:name w:val="Default"/>
    <w:rsid w:val="00BA51D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A00A41"/>
  </w:style>
  <w:style w:type="character" w:customStyle="1" w:styleId="Heading7Char">
    <w:name w:val="Heading 7 Char"/>
    <w:link w:val="Heading7"/>
    <w:rsid w:val="001419B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adwanski@courts.az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6fda99-fd7d-4253-9b18-26054e489f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913B5B345EB409D0E483091F21E13" ma:contentTypeVersion="16" ma:contentTypeDescription="Create a new document." ma:contentTypeScope="" ma:versionID="1f60d9ea184fbcb3bfa1bd7fec515946">
  <xsd:schema xmlns:xsd="http://www.w3.org/2001/XMLSchema" xmlns:xs="http://www.w3.org/2001/XMLSchema" xmlns:p="http://schemas.microsoft.com/office/2006/metadata/properties" xmlns:ns3="966fda99-fd7d-4253-9b18-26054e489f32" xmlns:ns4="e0bdd2d7-e5c2-4954-8650-c7a124cb2c4d" targetNamespace="http://schemas.microsoft.com/office/2006/metadata/properties" ma:root="true" ma:fieldsID="318676fa515a54f133d6abd45b93a69a" ns3:_="" ns4:_="">
    <xsd:import namespace="966fda99-fd7d-4253-9b18-26054e489f32"/>
    <xsd:import namespace="e0bdd2d7-e5c2-4954-8650-c7a124cb2c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fda99-fd7d-4253-9b18-26054e489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dd2d7-e5c2-4954-8650-c7a124cb2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99F41-5C29-4F29-ADFD-62C6AD50F521}">
  <ds:schemaRefs>
    <ds:schemaRef ds:uri="http://schemas.microsoft.com/office/2006/metadata/properties"/>
    <ds:schemaRef ds:uri="http://schemas.microsoft.com/office/infopath/2007/PartnerControls"/>
    <ds:schemaRef ds:uri="966fda99-fd7d-4253-9b18-26054e489f32"/>
  </ds:schemaRefs>
</ds:datastoreItem>
</file>

<file path=customXml/itemProps2.xml><?xml version="1.0" encoding="utf-8"?>
<ds:datastoreItem xmlns:ds="http://schemas.openxmlformats.org/officeDocument/2006/customXml" ds:itemID="{DF57E098-AE09-41CD-B3D2-1D41A09B4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B6B74-DE93-44F9-BFD4-426CB96E1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fda99-fd7d-4253-9b18-26054e489f32"/>
    <ds:schemaRef ds:uri="e0bdd2d7-e5c2-4954-8650-c7a124cb2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3843E0-291C-49A4-8280-0CFCF05A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353</Words>
  <Characters>1953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to Add a Local Rule for Northwest Judicial District</vt:lpstr>
    </vt:vector>
  </TitlesOfParts>
  <Company>Maricopa County</Company>
  <LinksUpToDate>false</LinksUpToDate>
  <CharactersWithSpaces>2341</CharactersWithSpaces>
  <SharedDoc>false</SharedDoc>
  <HLinks>
    <vt:vector size="18" baseType="variant">
      <vt:variant>
        <vt:i4>3801155</vt:i4>
      </vt:variant>
      <vt:variant>
        <vt:i4>6</vt:i4>
      </vt:variant>
      <vt:variant>
        <vt:i4>0</vt:i4>
      </vt:variant>
      <vt:variant>
        <vt:i4>5</vt:i4>
      </vt:variant>
      <vt:variant>
        <vt:lpwstr>mailto:mrotha1@aol.com</vt:lpwstr>
      </vt:variant>
      <vt:variant>
        <vt:lpwstr/>
      </vt:variant>
      <vt:variant>
        <vt:i4>4718678</vt:i4>
      </vt:variant>
      <vt:variant>
        <vt:i4>3</vt:i4>
      </vt:variant>
      <vt:variant>
        <vt:i4>0</vt:i4>
      </vt:variant>
      <vt:variant>
        <vt:i4>5</vt:i4>
      </vt:variant>
      <vt:variant>
        <vt:lpwstr>mailto:mikepalmer_az@yahoo.com</vt:lpwstr>
      </vt:variant>
      <vt:variant>
        <vt:lpwstr/>
      </vt:variant>
      <vt:variant>
        <vt:i4>1310838</vt:i4>
      </vt:variant>
      <vt:variant>
        <vt:i4>0</vt:i4>
      </vt:variant>
      <vt:variant>
        <vt:i4>0</vt:i4>
      </vt:variant>
      <vt:variant>
        <vt:i4>5</vt:i4>
      </vt:variant>
      <vt:variant>
        <vt:lpwstr>mailto:kradwanski@courts.az.gov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to Add a Local Rule for Northwest Judicial District</dc:title>
  <dc:subject/>
  <dc:creator>Superior Court</dc:creator>
  <cp:keywords/>
  <cp:lastModifiedBy>Halk, Shanneyvie</cp:lastModifiedBy>
  <cp:revision>27</cp:revision>
  <cp:lastPrinted>2015-05-13T16:28:00Z</cp:lastPrinted>
  <dcterms:created xsi:type="dcterms:W3CDTF">2024-04-19T21:29:00Z</dcterms:created>
  <dcterms:modified xsi:type="dcterms:W3CDTF">2024-04-23T21:02:00Z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-245302420</vt:i4>
  </property>
  <property fmtid="{D5CDD505-2E9C-101B-9397-08002B2CF9AE}" pid="3" name="_EmailSubject">
    <vt:lpwstr>ARPOP Comments, Final Version of ARPOP and Petition Template</vt:lpwstr>
  </property>
  <property fmtid="{D5CDD505-2E9C-101B-9397-08002B2CF9AE}" pid="4" name="_AuthorEmail">
    <vt:lpwstr>TBarrett@courts.az.gov</vt:lpwstr>
  </property>
  <property fmtid="{D5CDD505-2E9C-101B-9397-08002B2CF9AE}" pid="5" name="_AuthorEmailDisplayName">
    <vt:lpwstr>Barrett, Theresa</vt:lpwstr>
  </property>
  <property fmtid="{D5CDD505-2E9C-101B-9397-08002B2CF9AE}" pid="6" name="_PreviousAdHocReviewCycleID">
    <vt:i4>-1940785830</vt:i4>
  </property>
  <property fmtid="{D5CDD505-2E9C-101B-9397-08002B2CF9AE}" pid="7" name="_ReviewingToolsShownOnce">
    <vt:lpwstr/>
  </property>
  <property fmtid="{D5CDD505-2E9C-101B-9397-08002B2CF9AE}" pid="8" name="GrammarlyDocumentId">
    <vt:lpwstr>a4e0854c9197b6df517d0e0e877c28fe06a90f56f4428dfac820e8c40050415d</vt:lpwstr>
  </property>
  <property fmtid="{D5CDD505-2E9C-101B-9397-08002B2CF9AE}" pid="9" name="ContentTypeId">
    <vt:lpwstr>0x010100E66913B5B345EB409D0E483091F21E13</vt:lpwstr>
  </property>
</Properties>
</file>