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A6F4" w14:textId="77777777" w:rsidR="001419B9" w:rsidRPr="007C7EFC" w:rsidRDefault="001419B9" w:rsidP="001419B9">
      <w:pPr>
        <w:rPr>
          <w:sz w:val="28"/>
          <w:szCs w:val="24"/>
        </w:rPr>
      </w:pPr>
      <w:r w:rsidRPr="007C7EFC">
        <w:rPr>
          <w:sz w:val="28"/>
          <w:szCs w:val="24"/>
        </w:rPr>
        <w:t>Honorable Wendy Million</w:t>
      </w:r>
    </w:p>
    <w:p w14:paraId="6FB4BE2C" w14:textId="77777777" w:rsidR="001419B9" w:rsidRPr="007C7EFC" w:rsidRDefault="001419B9" w:rsidP="001419B9">
      <w:pPr>
        <w:pStyle w:val="Heading7"/>
        <w:jc w:val="left"/>
        <w:rPr>
          <w:szCs w:val="24"/>
        </w:rPr>
      </w:pPr>
      <w:r w:rsidRPr="007C7EFC">
        <w:rPr>
          <w:szCs w:val="24"/>
        </w:rPr>
        <w:t>Tucson City Court</w:t>
      </w:r>
    </w:p>
    <w:p w14:paraId="03F08E88" w14:textId="77777777" w:rsidR="001419B9" w:rsidRPr="007C7EFC" w:rsidRDefault="001419B9" w:rsidP="001419B9">
      <w:pPr>
        <w:rPr>
          <w:sz w:val="28"/>
          <w:szCs w:val="24"/>
        </w:rPr>
      </w:pPr>
      <w:r w:rsidRPr="007C7EFC">
        <w:rPr>
          <w:sz w:val="28"/>
          <w:szCs w:val="24"/>
        </w:rPr>
        <w:t>103 E. Alameda</w:t>
      </w:r>
    </w:p>
    <w:p w14:paraId="3E98A44A" w14:textId="77777777" w:rsidR="001419B9" w:rsidRPr="007C7EFC" w:rsidRDefault="001419B9" w:rsidP="001419B9">
      <w:pPr>
        <w:rPr>
          <w:sz w:val="28"/>
          <w:szCs w:val="24"/>
        </w:rPr>
      </w:pPr>
      <w:r w:rsidRPr="007C7EFC">
        <w:rPr>
          <w:sz w:val="28"/>
          <w:szCs w:val="24"/>
        </w:rPr>
        <w:t>Tucson, AZ  85701</w:t>
      </w:r>
    </w:p>
    <w:p w14:paraId="00E37D29" w14:textId="77777777" w:rsidR="001419B9" w:rsidRPr="007C7EFC" w:rsidRDefault="001419B9" w:rsidP="001419B9">
      <w:pPr>
        <w:pStyle w:val="Heading7"/>
        <w:jc w:val="left"/>
        <w:rPr>
          <w:szCs w:val="24"/>
        </w:rPr>
      </w:pPr>
      <w:r w:rsidRPr="007C7EFC">
        <w:rPr>
          <w:szCs w:val="24"/>
        </w:rPr>
        <w:t>Telephone:  (520) 791-3260</w:t>
      </w:r>
    </w:p>
    <w:p w14:paraId="32452BF1" w14:textId="77777777" w:rsidR="001419B9" w:rsidRPr="007C7EFC" w:rsidRDefault="001419B9" w:rsidP="001419B9">
      <w:pPr>
        <w:rPr>
          <w:sz w:val="28"/>
          <w:szCs w:val="24"/>
        </w:rPr>
      </w:pPr>
      <w:r w:rsidRPr="007C7EFC">
        <w:rPr>
          <w:sz w:val="28"/>
          <w:szCs w:val="24"/>
        </w:rPr>
        <w:t xml:space="preserve">Chair, Committee on the Impact </w:t>
      </w:r>
    </w:p>
    <w:p w14:paraId="22B3902D" w14:textId="77777777" w:rsidR="001419B9" w:rsidRPr="007C7EFC" w:rsidRDefault="001419B9" w:rsidP="001419B9">
      <w:pPr>
        <w:ind w:left="360"/>
        <w:rPr>
          <w:sz w:val="28"/>
          <w:szCs w:val="24"/>
        </w:rPr>
      </w:pPr>
      <w:r w:rsidRPr="007C7EFC">
        <w:rPr>
          <w:sz w:val="28"/>
          <w:szCs w:val="24"/>
        </w:rPr>
        <w:t>of Domestic Violence and the Courts</w:t>
      </w:r>
    </w:p>
    <w:p w14:paraId="5DAEC23C" w14:textId="146948A6" w:rsidR="00DD0AB4" w:rsidRPr="007C7EFC" w:rsidRDefault="0034056A">
      <w:pPr>
        <w:jc w:val="both"/>
        <w:rPr>
          <w:sz w:val="28"/>
          <w:szCs w:val="24"/>
        </w:rPr>
      </w:pPr>
      <w:r w:rsidRPr="007C7EFC">
        <w:rPr>
          <w:sz w:val="28"/>
          <w:szCs w:val="24"/>
        </w:rPr>
        <w:t xml:space="preserve">Staff:  </w:t>
      </w:r>
      <w:hyperlink r:id="rId11" w:history="1">
        <w:r w:rsidR="00B90565" w:rsidRPr="002E1082">
          <w:rPr>
            <w:rStyle w:val="Hyperlink"/>
            <w:sz w:val="28"/>
            <w:szCs w:val="24"/>
          </w:rPr>
          <w:t>shalk@courts.az.gov</w:t>
        </w:r>
      </w:hyperlink>
      <w:r w:rsidRPr="007C7EFC">
        <w:rPr>
          <w:sz w:val="28"/>
          <w:szCs w:val="24"/>
        </w:rPr>
        <w:t xml:space="preserve"> </w:t>
      </w:r>
    </w:p>
    <w:p w14:paraId="145E5C9E" w14:textId="77777777" w:rsidR="00DD0AB4" w:rsidRPr="007C7EFC" w:rsidRDefault="00DD0AB4">
      <w:pPr>
        <w:jc w:val="both"/>
        <w:rPr>
          <w:sz w:val="28"/>
          <w:szCs w:val="24"/>
        </w:rPr>
      </w:pPr>
    </w:p>
    <w:p w14:paraId="0313C8E8" w14:textId="77777777" w:rsidR="00DD0AB4" w:rsidRPr="007C7EFC" w:rsidRDefault="00DD0AB4">
      <w:pPr>
        <w:pStyle w:val="Heading1"/>
        <w:spacing w:line="240" w:lineRule="auto"/>
        <w:rPr>
          <w:rFonts w:ascii="Times New Roman" w:hAnsi="Times New Roman"/>
          <w:sz w:val="28"/>
          <w:szCs w:val="24"/>
        </w:rPr>
      </w:pPr>
      <w:r w:rsidRPr="007C7EFC">
        <w:rPr>
          <w:rFonts w:ascii="Times New Roman" w:hAnsi="Times New Roman"/>
          <w:sz w:val="28"/>
          <w:szCs w:val="24"/>
        </w:rPr>
        <w:t>IN THE SUPREME COURT</w:t>
      </w:r>
    </w:p>
    <w:p w14:paraId="290F25E7" w14:textId="77777777" w:rsidR="00DD0AB4" w:rsidRPr="007C7EFC" w:rsidRDefault="00DD0AB4">
      <w:pPr>
        <w:pStyle w:val="Heading1"/>
        <w:spacing w:line="240" w:lineRule="auto"/>
        <w:rPr>
          <w:rFonts w:ascii="Times New Roman" w:hAnsi="Times New Roman"/>
          <w:sz w:val="28"/>
          <w:szCs w:val="24"/>
        </w:rPr>
      </w:pPr>
      <w:r w:rsidRPr="007C7EFC">
        <w:rPr>
          <w:rFonts w:ascii="Times New Roman" w:hAnsi="Times New Roman"/>
          <w:sz w:val="28"/>
          <w:szCs w:val="24"/>
        </w:rPr>
        <w:t>STATE OF ARIZONA</w:t>
      </w:r>
    </w:p>
    <w:p w14:paraId="452DDC8C" w14:textId="77777777" w:rsidR="00DD0AB4" w:rsidRPr="007C7EFC" w:rsidRDefault="00DD0AB4">
      <w:pPr>
        <w:jc w:val="both"/>
        <w:rPr>
          <w:sz w:val="28"/>
          <w:szCs w:val="24"/>
        </w:rPr>
      </w:pPr>
    </w:p>
    <w:p w14:paraId="0B72B83C" w14:textId="2251E670" w:rsidR="00DD0AB4" w:rsidRPr="007C7EFC" w:rsidRDefault="00DD0AB4" w:rsidP="00256AB7">
      <w:pPr>
        <w:jc w:val="both"/>
        <w:rPr>
          <w:sz w:val="28"/>
          <w:szCs w:val="24"/>
        </w:rPr>
      </w:pPr>
      <w:r w:rsidRPr="007C7EFC">
        <w:rPr>
          <w:sz w:val="28"/>
          <w:szCs w:val="24"/>
        </w:rPr>
        <w:t>In the Matter of:</w:t>
      </w:r>
      <w:r w:rsidRPr="007C7EFC">
        <w:rPr>
          <w:sz w:val="28"/>
          <w:szCs w:val="24"/>
        </w:rPr>
        <w:tab/>
      </w:r>
      <w:r w:rsidR="00F82B03" w:rsidRPr="007C7EFC">
        <w:rPr>
          <w:sz w:val="28"/>
          <w:szCs w:val="24"/>
        </w:rPr>
        <w:tab/>
      </w:r>
      <w:r w:rsidR="00487D96" w:rsidRPr="007C7EFC">
        <w:rPr>
          <w:sz w:val="28"/>
          <w:szCs w:val="24"/>
        </w:rPr>
        <w:tab/>
      </w:r>
      <w:r w:rsidR="00F013F2" w:rsidRPr="007C7EFC">
        <w:rPr>
          <w:sz w:val="28"/>
          <w:szCs w:val="24"/>
        </w:rPr>
        <w:tab/>
      </w:r>
      <w:r w:rsidR="00487D96" w:rsidRPr="007C7EFC">
        <w:rPr>
          <w:sz w:val="28"/>
          <w:szCs w:val="24"/>
        </w:rPr>
        <w:tab/>
      </w:r>
      <w:r w:rsidR="00F013F2" w:rsidRPr="007C7EFC">
        <w:rPr>
          <w:sz w:val="28"/>
          <w:szCs w:val="24"/>
        </w:rPr>
        <w:t>)</w:t>
      </w:r>
      <w:r w:rsidR="00256AB7" w:rsidRPr="007C7EFC">
        <w:rPr>
          <w:sz w:val="28"/>
          <w:szCs w:val="24"/>
        </w:rPr>
        <w:tab/>
        <w:t>Supreme Court No. R-</w:t>
      </w:r>
      <w:r w:rsidR="00C42DC5">
        <w:rPr>
          <w:sz w:val="28"/>
          <w:szCs w:val="24"/>
        </w:rPr>
        <w:t>24</w:t>
      </w:r>
      <w:r w:rsidR="00256AB7" w:rsidRPr="007C7EFC">
        <w:rPr>
          <w:sz w:val="28"/>
          <w:szCs w:val="24"/>
        </w:rPr>
        <w:t>-00</w:t>
      </w:r>
      <w:r w:rsidR="00C42DC5">
        <w:rPr>
          <w:sz w:val="28"/>
          <w:szCs w:val="24"/>
        </w:rPr>
        <w:t>3</w:t>
      </w:r>
      <w:r w:rsidR="00D722EC">
        <w:rPr>
          <w:sz w:val="28"/>
          <w:szCs w:val="24"/>
        </w:rPr>
        <w:t>9</w:t>
      </w:r>
    </w:p>
    <w:p w14:paraId="4B129350" w14:textId="77777777" w:rsidR="00DD0AB4" w:rsidRPr="007C7EFC" w:rsidRDefault="00DD0AB4">
      <w:pPr>
        <w:pStyle w:val="Footer"/>
        <w:tabs>
          <w:tab w:val="clear" w:pos="4320"/>
          <w:tab w:val="clear" w:pos="8640"/>
        </w:tabs>
        <w:jc w:val="both"/>
        <w:rPr>
          <w:sz w:val="28"/>
          <w:szCs w:val="24"/>
        </w:rPr>
      </w:pPr>
      <w:r w:rsidRPr="007C7EFC">
        <w:rPr>
          <w:sz w:val="28"/>
          <w:szCs w:val="24"/>
        </w:rPr>
        <w:tab/>
      </w:r>
      <w:r w:rsidRPr="007C7EFC">
        <w:rPr>
          <w:sz w:val="28"/>
          <w:szCs w:val="24"/>
        </w:rPr>
        <w:tab/>
      </w:r>
      <w:r w:rsidR="00F013F2" w:rsidRPr="007C7EFC">
        <w:rPr>
          <w:sz w:val="28"/>
          <w:szCs w:val="24"/>
        </w:rPr>
        <w:tab/>
      </w:r>
      <w:r w:rsidRPr="007C7EFC">
        <w:rPr>
          <w:sz w:val="28"/>
          <w:szCs w:val="24"/>
        </w:rPr>
        <w:tab/>
      </w:r>
      <w:r w:rsidR="00F82B03" w:rsidRPr="007C7EFC">
        <w:rPr>
          <w:sz w:val="28"/>
          <w:szCs w:val="24"/>
        </w:rPr>
        <w:tab/>
      </w:r>
      <w:r w:rsidR="00487D96" w:rsidRPr="007C7EFC">
        <w:rPr>
          <w:sz w:val="28"/>
          <w:szCs w:val="24"/>
        </w:rPr>
        <w:tab/>
      </w:r>
      <w:r w:rsidR="00487D96" w:rsidRPr="007C7EFC">
        <w:rPr>
          <w:sz w:val="28"/>
          <w:szCs w:val="24"/>
        </w:rPr>
        <w:tab/>
      </w:r>
      <w:r w:rsidRPr="007C7EFC">
        <w:rPr>
          <w:sz w:val="28"/>
          <w:szCs w:val="24"/>
        </w:rPr>
        <w:t>)</w:t>
      </w:r>
      <w:r w:rsidR="00F013F2" w:rsidRPr="007C7EFC">
        <w:rPr>
          <w:sz w:val="28"/>
          <w:szCs w:val="24"/>
        </w:rPr>
        <w:tab/>
      </w:r>
    </w:p>
    <w:p w14:paraId="22AA42C6" w14:textId="7D2FA88C" w:rsidR="00DD0AB4" w:rsidRPr="007C7EFC" w:rsidRDefault="00F82B03">
      <w:pPr>
        <w:pStyle w:val="Footer"/>
        <w:tabs>
          <w:tab w:val="clear" w:pos="4320"/>
          <w:tab w:val="clear" w:pos="8640"/>
        </w:tabs>
        <w:jc w:val="both"/>
        <w:rPr>
          <w:sz w:val="28"/>
          <w:szCs w:val="24"/>
        </w:rPr>
      </w:pPr>
      <w:r w:rsidRPr="007C7EFC">
        <w:rPr>
          <w:sz w:val="28"/>
          <w:szCs w:val="24"/>
        </w:rPr>
        <w:t>Petition to Repeal</w:t>
      </w:r>
      <w:r w:rsidR="00487D96" w:rsidRPr="007C7EFC">
        <w:rPr>
          <w:sz w:val="28"/>
          <w:szCs w:val="24"/>
        </w:rPr>
        <w:t xml:space="preserve"> Rule </w:t>
      </w:r>
      <w:r w:rsidR="00D722EC">
        <w:rPr>
          <w:sz w:val="28"/>
          <w:szCs w:val="24"/>
        </w:rPr>
        <w:t>38</w:t>
      </w:r>
      <w:r w:rsidR="00487D96" w:rsidRPr="007C7EFC">
        <w:rPr>
          <w:sz w:val="28"/>
          <w:szCs w:val="24"/>
        </w:rPr>
        <w:t>(</w:t>
      </w:r>
      <w:r w:rsidR="00DD13EC">
        <w:rPr>
          <w:sz w:val="28"/>
          <w:szCs w:val="24"/>
        </w:rPr>
        <w:t>d</w:t>
      </w:r>
      <w:r w:rsidR="000E7CD7" w:rsidRPr="007C7EFC">
        <w:rPr>
          <w:sz w:val="28"/>
          <w:szCs w:val="24"/>
        </w:rPr>
        <w:t>)</w:t>
      </w:r>
      <w:r w:rsidR="00487D96" w:rsidRPr="007C7EFC">
        <w:rPr>
          <w:sz w:val="28"/>
          <w:szCs w:val="24"/>
        </w:rPr>
        <w:t xml:space="preserve">, </w:t>
      </w:r>
      <w:r w:rsidR="00487D96" w:rsidRPr="007C7EFC">
        <w:rPr>
          <w:sz w:val="28"/>
          <w:szCs w:val="24"/>
        </w:rPr>
        <w:tab/>
      </w:r>
      <w:r w:rsidR="000E7CD7" w:rsidRPr="007C7EFC">
        <w:rPr>
          <w:sz w:val="28"/>
          <w:szCs w:val="24"/>
        </w:rPr>
        <w:tab/>
      </w:r>
      <w:r w:rsidR="00487D96" w:rsidRPr="007C7EFC">
        <w:rPr>
          <w:sz w:val="28"/>
          <w:szCs w:val="24"/>
        </w:rPr>
        <w:tab/>
      </w:r>
      <w:r w:rsidR="00F013F2" w:rsidRPr="007C7EFC">
        <w:rPr>
          <w:sz w:val="28"/>
          <w:szCs w:val="24"/>
        </w:rPr>
        <w:t>)</w:t>
      </w:r>
      <w:r w:rsidR="00256AB7" w:rsidRPr="007C7EFC">
        <w:rPr>
          <w:sz w:val="28"/>
          <w:szCs w:val="24"/>
        </w:rPr>
        <w:tab/>
        <w:t>Comment to Petition to Repeal</w:t>
      </w:r>
    </w:p>
    <w:p w14:paraId="78D0702E" w14:textId="1CDE3508" w:rsidR="00DD0AB4" w:rsidRPr="007C7EFC" w:rsidRDefault="00414047">
      <w:pPr>
        <w:pStyle w:val="Footer"/>
        <w:tabs>
          <w:tab w:val="clear" w:pos="4320"/>
          <w:tab w:val="clear" w:pos="8640"/>
        </w:tabs>
        <w:jc w:val="both"/>
        <w:rPr>
          <w:sz w:val="28"/>
          <w:szCs w:val="24"/>
        </w:rPr>
      </w:pPr>
      <w:r w:rsidRPr="007C7EFC">
        <w:rPr>
          <w:sz w:val="28"/>
          <w:szCs w:val="24"/>
        </w:rPr>
        <w:t>Arizona</w:t>
      </w:r>
      <w:r w:rsidR="00487D96" w:rsidRPr="007C7EFC">
        <w:rPr>
          <w:sz w:val="28"/>
          <w:szCs w:val="24"/>
        </w:rPr>
        <w:t xml:space="preserve"> Rules of</w:t>
      </w:r>
      <w:r w:rsidR="007C7EFC">
        <w:rPr>
          <w:sz w:val="28"/>
          <w:szCs w:val="24"/>
        </w:rPr>
        <w:tab/>
      </w:r>
      <w:r w:rsidR="007C7EFC">
        <w:rPr>
          <w:sz w:val="28"/>
          <w:szCs w:val="24"/>
        </w:rPr>
        <w:tab/>
      </w:r>
      <w:r w:rsidR="007C7EFC">
        <w:rPr>
          <w:sz w:val="28"/>
          <w:szCs w:val="24"/>
        </w:rPr>
        <w:tab/>
      </w:r>
      <w:r w:rsidR="007C7EFC">
        <w:rPr>
          <w:sz w:val="28"/>
          <w:szCs w:val="24"/>
        </w:rPr>
        <w:tab/>
      </w:r>
      <w:r w:rsidR="00487D96" w:rsidRPr="007C7EFC">
        <w:rPr>
          <w:sz w:val="28"/>
          <w:szCs w:val="24"/>
        </w:rPr>
        <w:tab/>
      </w:r>
      <w:r w:rsidR="00F013F2" w:rsidRPr="007C7EFC">
        <w:rPr>
          <w:sz w:val="28"/>
          <w:szCs w:val="24"/>
        </w:rPr>
        <w:t>)</w:t>
      </w:r>
      <w:r w:rsidR="00F013F2" w:rsidRPr="007C7EFC">
        <w:rPr>
          <w:sz w:val="28"/>
          <w:szCs w:val="24"/>
        </w:rPr>
        <w:tab/>
      </w:r>
      <w:r w:rsidR="00256AB7" w:rsidRPr="007C7EFC">
        <w:rPr>
          <w:sz w:val="28"/>
          <w:szCs w:val="24"/>
        </w:rPr>
        <w:t xml:space="preserve">Rule </w:t>
      </w:r>
      <w:r w:rsidR="00D722EC">
        <w:rPr>
          <w:sz w:val="28"/>
          <w:szCs w:val="24"/>
        </w:rPr>
        <w:t>38</w:t>
      </w:r>
      <w:r w:rsidR="00256AB7" w:rsidRPr="007C7EFC">
        <w:rPr>
          <w:sz w:val="28"/>
          <w:szCs w:val="24"/>
        </w:rPr>
        <w:t>(</w:t>
      </w:r>
      <w:r w:rsidR="00D722EC">
        <w:rPr>
          <w:sz w:val="28"/>
          <w:szCs w:val="24"/>
        </w:rPr>
        <w:t>d</w:t>
      </w:r>
      <w:r w:rsidR="00256AB7" w:rsidRPr="007C7EFC">
        <w:rPr>
          <w:sz w:val="28"/>
          <w:szCs w:val="24"/>
        </w:rPr>
        <w:t>)</w:t>
      </w:r>
      <w:r w:rsidR="000E7CD7" w:rsidRPr="007C7EFC">
        <w:rPr>
          <w:sz w:val="28"/>
          <w:szCs w:val="24"/>
        </w:rPr>
        <w:t>,</w:t>
      </w:r>
      <w:r w:rsidR="00256AB7" w:rsidRPr="007C7EFC">
        <w:rPr>
          <w:sz w:val="28"/>
          <w:szCs w:val="24"/>
        </w:rPr>
        <w:t xml:space="preserve"> Arizona</w:t>
      </w:r>
      <w:r w:rsidR="000E7CD7" w:rsidRPr="007C7EFC">
        <w:rPr>
          <w:sz w:val="28"/>
          <w:szCs w:val="24"/>
        </w:rPr>
        <w:t xml:space="preserve"> Rules</w:t>
      </w:r>
    </w:p>
    <w:p w14:paraId="6F6C9523" w14:textId="55FFB560" w:rsidR="00DD0AB4" w:rsidRPr="007C7EFC" w:rsidRDefault="007C7EFC">
      <w:pPr>
        <w:jc w:val="both"/>
        <w:rPr>
          <w:sz w:val="28"/>
          <w:szCs w:val="24"/>
        </w:rPr>
      </w:pPr>
      <w:r>
        <w:rPr>
          <w:sz w:val="28"/>
          <w:szCs w:val="24"/>
        </w:rPr>
        <w:t>Protective Order Procedure</w:t>
      </w:r>
      <w:r w:rsidR="00487D96" w:rsidRPr="007C7EFC">
        <w:rPr>
          <w:sz w:val="28"/>
          <w:szCs w:val="24"/>
        </w:rPr>
        <w:tab/>
      </w:r>
      <w:r w:rsidR="00487D96" w:rsidRPr="007C7EFC">
        <w:rPr>
          <w:sz w:val="28"/>
          <w:szCs w:val="24"/>
        </w:rPr>
        <w:tab/>
      </w:r>
      <w:r w:rsidR="00487D96" w:rsidRPr="007C7EFC">
        <w:rPr>
          <w:sz w:val="28"/>
          <w:szCs w:val="24"/>
        </w:rPr>
        <w:tab/>
      </w:r>
      <w:r w:rsidR="00F013F2" w:rsidRPr="007C7EFC">
        <w:rPr>
          <w:sz w:val="28"/>
          <w:szCs w:val="24"/>
        </w:rPr>
        <w:t>)</w:t>
      </w:r>
      <w:r w:rsidR="00F013F2" w:rsidRPr="007C7EFC">
        <w:rPr>
          <w:sz w:val="28"/>
          <w:szCs w:val="24"/>
        </w:rPr>
        <w:tab/>
      </w:r>
      <w:r w:rsidR="00256AB7" w:rsidRPr="007C7EFC">
        <w:rPr>
          <w:sz w:val="28"/>
          <w:szCs w:val="24"/>
        </w:rPr>
        <w:t>of Protective Order Procedure</w:t>
      </w:r>
    </w:p>
    <w:p w14:paraId="33A24671" w14:textId="77777777" w:rsidR="00F013F2" w:rsidRPr="007C7EFC" w:rsidRDefault="00F82B03" w:rsidP="00487D96">
      <w:pPr>
        <w:ind w:left="1440" w:hanging="1440"/>
        <w:jc w:val="both"/>
        <w:rPr>
          <w:b/>
          <w:sz w:val="28"/>
          <w:szCs w:val="24"/>
        </w:rPr>
      </w:pPr>
      <w:r w:rsidRPr="007C7EFC">
        <w:rPr>
          <w:sz w:val="28"/>
          <w:szCs w:val="24"/>
          <w:u w:val="single"/>
        </w:rPr>
        <w:tab/>
      </w:r>
      <w:r w:rsidR="00F013F2" w:rsidRPr="007C7EFC">
        <w:rPr>
          <w:sz w:val="28"/>
          <w:szCs w:val="24"/>
          <w:u w:val="single"/>
        </w:rPr>
        <w:tab/>
      </w:r>
      <w:r w:rsidR="00F013F2" w:rsidRPr="007C7EFC">
        <w:rPr>
          <w:sz w:val="28"/>
          <w:szCs w:val="24"/>
          <w:u w:val="single"/>
        </w:rPr>
        <w:tab/>
      </w:r>
      <w:r w:rsidR="00F013F2" w:rsidRPr="007C7EFC">
        <w:rPr>
          <w:sz w:val="28"/>
          <w:szCs w:val="24"/>
          <w:u w:val="single"/>
        </w:rPr>
        <w:tab/>
      </w:r>
      <w:r w:rsidRPr="007C7EFC">
        <w:rPr>
          <w:sz w:val="28"/>
          <w:szCs w:val="24"/>
          <w:u w:val="single"/>
        </w:rPr>
        <w:tab/>
      </w:r>
      <w:r w:rsidR="00487D96" w:rsidRPr="007C7EFC">
        <w:rPr>
          <w:sz w:val="28"/>
          <w:szCs w:val="24"/>
          <w:u w:val="single"/>
        </w:rPr>
        <w:tab/>
      </w:r>
      <w:r w:rsidR="002274EB" w:rsidRPr="007C7EFC">
        <w:rPr>
          <w:sz w:val="28"/>
          <w:szCs w:val="24"/>
        </w:rPr>
        <w:t>)</w:t>
      </w:r>
    </w:p>
    <w:p w14:paraId="73753816" w14:textId="77777777" w:rsidR="00DD0AB4" w:rsidRDefault="00DD0AB4">
      <w:pPr>
        <w:pStyle w:val="Footer"/>
        <w:tabs>
          <w:tab w:val="clear" w:pos="4320"/>
          <w:tab w:val="clear" w:pos="8640"/>
        </w:tabs>
        <w:jc w:val="both"/>
        <w:rPr>
          <w:sz w:val="26"/>
          <w:szCs w:val="24"/>
        </w:rPr>
      </w:pPr>
    </w:p>
    <w:p w14:paraId="72F5986E" w14:textId="77777777" w:rsidR="00D620BA" w:rsidRPr="007C7EFC" w:rsidRDefault="00D620BA">
      <w:pPr>
        <w:pStyle w:val="Footer"/>
        <w:tabs>
          <w:tab w:val="clear" w:pos="4320"/>
          <w:tab w:val="clear" w:pos="8640"/>
        </w:tabs>
        <w:jc w:val="both"/>
        <w:rPr>
          <w:sz w:val="26"/>
          <w:szCs w:val="24"/>
        </w:rPr>
      </w:pPr>
    </w:p>
    <w:p w14:paraId="52E5984A" w14:textId="5310CF13" w:rsidR="00F82B03" w:rsidRPr="007C7EFC" w:rsidRDefault="00D427E0" w:rsidP="00FB0BF1">
      <w:pPr>
        <w:autoSpaceDE w:val="0"/>
        <w:autoSpaceDN w:val="0"/>
        <w:adjustRightInd w:val="0"/>
        <w:spacing w:line="480" w:lineRule="auto"/>
        <w:rPr>
          <w:sz w:val="28"/>
          <w:szCs w:val="24"/>
        </w:rPr>
      </w:pPr>
      <w:r w:rsidRPr="007C7EFC">
        <w:rPr>
          <w:sz w:val="28"/>
          <w:szCs w:val="24"/>
        </w:rPr>
        <w:tab/>
      </w:r>
      <w:r w:rsidR="00F82B03" w:rsidRPr="007C7EFC">
        <w:rPr>
          <w:sz w:val="28"/>
          <w:szCs w:val="24"/>
        </w:rPr>
        <w:t xml:space="preserve">The Committee on the Impact of Domestic Violence and the Courts (CIDVC) </w:t>
      </w:r>
      <w:r w:rsidR="00A3185A" w:rsidRPr="007C7EFC">
        <w:rPr>
          <w:sz w:val="28"/>
          <w:szCs w:val="24"/>
        </w:rPr>
        <w:t xml:space="preserve">has </w:t>
      </w:r>
      <w:r w:rsidR="00F82B03" w:rsidRPr="007C7EFC">
        <w:rPr>
          <w:sz w:val="28"/>
          <w:szCs w:val="24"/>
        </w:rPr>
        <w:t xml:space="preserve">authorized </w:t>
      </w:r>
      <w:r w:rsidR="00F013F2" w:rsidRPr="007C7EFC">
        <w:rPr>
          <w:sz w:val="28"/>
          <w:szCs w:val="24"/>
        </w:rPr>
        <w:t xml:space="preserve">the </w:t>
      </w:r>
      <w:r w:rsidR="00F82B03" w:rsidRPr="007C7EFC">
        <w:rPr>
          <w:sz w:val="28"/>
          <w:szCs w:val="24"/>
        </w:rPr>
        <w:t xml:space="preserve">Honorable </w:t>
      </w:r>
      <w:r w:rsidR="00A3185A" w:rsidRPr="007C7EFC">
        <w:rPr>
          <w:sz w:val="28"/>
          <w:szCs w:val="24"/>
        </w:rPr>
        <w:t>Wendy A. Million</w:t>
      </w:r>
      <w:r w:rsidR="00F82B03" w:rsidRPr="007C7EFC">
        <w:rPr>
          <w:sz w:val="28"/>
          <w:szCs w:val="24"/>
        </w:rPr>
        <w:t xml:space="preserve">, CIDVC chair, to file this </w:t>
      </w:r>
      <w:r w:rsidR="00BA334C" w:rsidRPr="007C7EFC">
        <w:rPr>
          <w:sz w:val="28"/>
          <w:szCs w:val="24"/>
        </w:rPr>
        <w:t>comment</w:t>
      </w:r>
      <w:r w:rsidR="00F82B03" w:rsidRPr="007C7EFC">
        <w:rPr>
          <w:sz w:val="28"/>
          <w:szCs w:val="24"/>
        </w:rPr>
        <w:t xml:space="preserve"> to Petition No. R-</w:t>
      </w:r>
      <w:r w:rsidR="00C42DC5">
        <w:rPr>
          <w:sz w:val="28"/>
          <w:szCs w:val="24"/>
        </w:rPr>
        <w:t>24</w:t>
      </w:r>
      <w:r w:rsidR="00F82B03" w:rsidRPr="007C7EFC">
        <w:rPr>
          <w:sz w:val="28"/>
          <w:szCs w:val="24"/>
        </w:rPr>
        <w:t>-00</w:t>
      </w:r>
      <w:r w:rsidR="00C42DC5">
        <w:rPr>
          <w:sz w:val="28"/>
          <w:szCs w:val="24"/>
        </w:rPr>
        <w:t>3</w:t>
      </w:r>
      <w:r w:rsidR="00DD13EC">
        <w:rPr>
          <w:sz w:val="28"/>
          <w:szCs w:val="24"/>
        </w:rPr>
        <w:t>9</w:t>
      </w:r>
      <w:r w:rsidR="00F82B03" w:rsidRPr="007C7EFC">
        <w:rPr>
          <w:sz w:val="28"/>
          <w:szCs w:val="24"/>
        </w:rPr>
        <w:t xml:space="preserve"> on the committee’s behalf.</w:t>
      </w:r>
    </w:p>
    <w:p w14:paraId="4D10311D" w14:textId="77777777" w:rsidR="00F82B03" w:rsidRPr="007C7EFC" w:rsidRDefault="00A01BE1" w:rsidP="00A01BE1">
      <w:pPr>
        <w:autoSpaceDE w:val="0"/>
        <w:autoSpaceDN w:val="0"/>
        <w:adjustRightInd w:val="0"/>
        <w:spacing w:line="480" w:lineRule="auto"/>
        <w:jc w:val="center"/>
        <w:rPr>
          <w:b/>
          <w:sz w:val="28"/>
          <w:szCs w:val="24"/>
        </w:rPr>
      </w:pPr>
      <w:r w:rsidRPr="007C7EFC">
        <w:rPr>
          <w:b/>
          <w:sz w:val="28"/>
          <w:szCs w:val="24"/>
        </w:rPr>
        <w:t>DISCUSSION</w:t>
      </w:r>
    </w:p>
    <w:p w14:paraId="66EE6E63" w14:textId="0DECF652" w:rsidR="009C4FA0" w:rsidRDefault="00B949D9" w:rsidP="009C4FA0">
      <w:pPr>
        <w:pStyle w:val="NormalWeb"/>
        <w:shd w:val="clear" w:color="auto" w:fill="FFFFFF"/>
        <w:spacing w:before="300" w:beforeAutospacing="0" w:after="300" w:afterAutospacing="0" w:line="480" w:lineRule="auto"/>
        <w:rPr>
          <w:sz w:val="28"/>
        </w:rPr>
      </w:pPr>
      <w:r w:rsidRPr="007C7EFC">
        <w:rPr>
          <w:sz w:val="28"/>
        </w:rPr>
        <w:tab/>
      </w:r>
      <w:r w:rsidR="00E0248C">
        <w:rPr>
          <w:sz w:val="28"/>
        </w:rPr>
        <w:t>Mike Palmer’s petition to repeal Rule 38</w:t>
      </w:r>
      <w:r w:rsidR="00764DD5">
        <w:rPr>
          <w:sz w:val="28"/>
        </w:rPr>
        <w:t>(d)</w:t>
      </w:r>
      <w:r w:rsidR="00B30F54">
        <w:rPr>
          <w:sz w:val="28"/>
        </w:rPr>
        <w:t xml:space="preserve"> of the Arizona Rules of Protection Orders</w:t>
      </w:r>
      <w:r w:rsidR="00764DD5">
        <w:rPr>
          <w:sz w:val="28"/>
        </w:rPr>
        <w:t xml:space="preserve"> contends that Rule 38(d) lacks statutory </w:t>
      </w:r>
      <w:r w:rsidR="009C3AF1">
        <w:rPr>
          <w:sz w:val="28"/>
        </w:rPr>
        <w:t>authority and vi</w:t>
      </w:r>
      <w:r w:rsidR="009C4FA0">
        <w:rPr>
          <w:sz w:val="28"/>
        </w:rPr>
        <w:t>o</w:t>
      </w:r>
      <w:r w:rsidR="009C3AF1">
        <w:rPr>
          <w:sz w:val="28"/>
        </w:rPr>
        <w:t>lates defendants’ due process rights in Injunctions Against Har</w:t>
      </w:r>
      <w:r w:rsidR="00C622A4">
        <w:rPr>
          <w:sz w:val="28"/>
        </w:rPr>
        <w:t>assment (IAHs).</w:t>
      </w:r>
      <w:r w:rsidR="009C4FA0">
        <w:rPr>
          <w:sz w:val="28"/>
        </w:rPr>
        <w:t xml:space="preserve"> </w:t>
      </w:r>
      <w:r w:rsidR="009C4FA0" w:rsidRPr="009C4FA0">
        <w:rPr>
          <w:sz w:val="28"/>
        </w:rPr>
        <w:t>While Mr. Palmer raises valid concerns about the origin and implications of Rule 38(d), it is essential to recognize that this rule was specifically developed to address the issues highlighted in the case of Savord v. Morton.</w:t>
      </w:r>
    </w:p>
    <w:p w14:paraId="2F1788CC" w14:textId="018521B5" w:rsidR="00D76C87" w:rsidRDefault="00344EFD" w:rsidP="00824672">
      <w:pPr>
        <w:pStyle w:val="NormalWeb"/>
        <w:shd w:val="clear" w:color="auto" w:fill="FFFFFF"/>
        <w:spacing w:before="0" w:beforeAutospacing="0" w:after="0" w:afterAutospacing="0" w:line="480" w:lineRule="auto"/>
        <w:ind w:firstLine="720"/>
        <w:rPr>
          <w:sz w:val="28"/>
        </w:rPr>
      </w:pPr>
      <w:r w:rsidRPr="00344EFD">
        <w:rPr>
          <w:sz w:val="28"/>
        </w:rPr>
        <w:lastRenderedPageBreak/>
        <w:t xml:space="preserve">In </w:t>
      </w:r>
      <w:proofErr w:type="spellStart"/>
      <w:r w:rsidRPr="00344EFD">
        <w:rPr>
          <w:sz w:val="28"/>
        </w:rPr>
        <w:t>Savord</w:t>
      </w:r>
      <w:proofErr w:type="spellEnd"/>
      <w:r w:rsidRPr="00344EFD">
        <w:rPr>
          <w:sz w:val="28"/>
        </w:rPr>
        <w:t xml:space="preserve"> v. Morton</w:t>
      </w:r>
      <w:r w:rsidR="00824672">
        <w:rPr>
          <w:rStyle w:val="FootnoteReference"/>
          <w:sz w:val="28"/>
        </w:rPr>
        <w:footnoteReference w:id="1"/>
      </w:r>
      <w:r w:rsidRPr="00344EFD">
        <w:rPr>
          <w:sz w:val="28"/>
        </w:rPr>
        <w:t>,</w:t>
      </w:r>
      <w:r w:rsidR="00D6617D">
        <w:rPr>
          <w:sz w:val="28"/>
        </w:rPr>
        <w:t xml:space="preserve"> the plaintiff</w:t>
      </w:r>
      <w:r w:rsidR="00FE0AF6">
        <w:rPr>
          <w:sz w:val="28"/>
        </w:rPr>
        <w:t xml:space="preserve"> </w:t>
      </w:r>
      <w:r w:rsidR="00D6617D">
        <w:rPr>
          <w:sz w:val="28"/>
        </w:rPr>
        <w:t>testified</w:t>
      </w:r>
      <w:r w:rsidR="00512959">
        <w:rPr>
          <w:sz w:val="28"/>
        </w:rPr>
        <w:t xml:space="preserve"> in a contested hearing</w:t>
      </w:r>
      <w:r w:rsidR="00D6617D">
        <w:rPr>
          <w:sz w:val="28"/>
        </w:rPr>
        <w:t xml:space="preserve"> </w:t>
      </w:r>
      <w:r w:rsidR="00A052F3">
        <w:rPr>
          <w:sz w:val="28"/>
        </w:rPr>
        <w:t>to</w:t>
      </w:r>
      <w:r w:rsidR="00E82F24">
        <w:rPr>
          <w:sz w:val="28"/>
        </w:rPr>
        <w:t xml:space="preserve"> </w:t>
      </w:r>
      <w:r w:rsidR="00FE0AF6">
        <w:rPr>
          <w:sz w:val="28"/>
        </w:rPr>
        <w:t>allegations</w:t>
      </w:r>
      <w:r w:rsidR="00E82F24">
        <w:rPr>
          <w:sz w:val="28"/>
        </w:rPr>
        <w:t xml:space="preserve"> that were not included in the petition. </w:t>
      </w:r>
      <w:r w:rsidRPr="00344EFD">
        <w:rPr>
          <w:sz w:val="28"/>
        </w:rPr>
        <w:t xml:space="preserve"> </w:t>
      </w:r>
      <w:r w:rsidR="009F0C84">
        <w:rPr>
          <w:sz w:val="28"/>
        </w:rPr>
        <w:t>The court</w:t>
      </w:r>
      <w:r w:rsidR="006E1237">
        <w:rPr>
          <w:sz w:val="28"/>
        </w:rPr>
        <w:t xml:space="preserve"> then</w:t>
      </w:r>
      <w:r w:rsidRPr="00344EFD">
        <w:rPr>
          <w:sz w:val="28"/>
        </w:rPr>
        <w:t xml:space="preserve"> affirmed the order of protection against </w:t>
      </w:r>
      <w:r w:rsidR="009F0C84">
        <w:rPr>
          <w:sz w:val="28"/>
        </w:rPr>
        <w:t>the</w:t>
      </w:r>
      <w:r w:rsidR="006E2E3A">
        <w:rPr>
          <w:sz w:val="28"/>
        </w:rPr>
        <w:t xml:space="preserve"> </w:t>
      </w:r>
      <w:r w:rsidR="009F0C84">
        <w:rPr>
          <w:sz w:val="28"/>
        </w:rPr>
        <w:t>defendant</w:t>
      </w:r>
      <w:r w:rsidRPr="00344EFD">
        <w:rPr>
          <w:sz w:val="28"/>
        </w:rPr>
        <w:t xml:space="preserve"> without providing him with adequate notice or an opportunity to defend himself against</w:t>
      </w:r>
      <w:r w:rsidR="00510019">
        <w:rPr>
          <w:sz w:val="28"/>
        </w:rPr>
        <w:t xml:space="preserve"> the</w:t>
      </w:r>
      <w:r w:rsidRPr="00344EFD">
        <w:rPr>
          <w:sz w:val="28"/>
        </w:rPr>
        <w:t xml:space="preserve"> new allegations.</w:t>
      </w:r>
      <w:r w:rsidR="00D76C87">
        <w:rPr>
          <w:sz w:val="28"/>
        </w:rPr>
        <w:t xml:space="preserve"> </w:t>
      </w:r>
      <w:r w:rsidR="00D76C87" w:rsidRPr="00D76C87">
        <w:rPr>
          <w:sz w:val="28"/>
        </w:rPr>
        <w:t xml:space="preserve">In permitting </w:t>
      </w:r>
      <w:r w:rsidR="00A345DC">
        <w:rPr>
          <w:sz w:val="28"/>
        </w:rPr>
        <w:t>the plaintiff</w:t>
      </w:r>
      <w:r w:rsidR="00D76C87" w:rsidRPr="00D76C87">
        <w:rPr>
          <w:sz w:val="28"/>
        </w:rPr>
        <w:t xml:space="preserve"> to testify as to matters outside of the Petition, the court deprived </w:t>
      </w:r>
      <w:r w:rsidR="00A345DC">
        <w:rPr>
          <w:sz w:val="28"/>
        </w:rPr>
        <w:t>the defendant</w:t>
      </w:r>
      <w:r w:rsidR="00D76C87" w:rsidRPr="00D76C87">
        <w:rPr>
          <w:sz w:val="28"/>
        </w:rPr>
        <w:t xml:space="preserve"> of due</w:t>
      </w:r>
      <w:r w:rsidR="00D76C87">
        <w:rPr>
          <w:rFonts w:ascii="Source Sans Pro" w:hAnsi="Source Sans Pro"/>
          <w:color w:val="3D3D3D"/>
          <w:sz w:val="26"/>
          <w:szCs w:val="26"/>
          <w:shd w:val="clear" w:color="auto" w:fill="FFFFFF"/>
        </w:rPr>
        <w:t xml:space="preserve"> </w:t>
      </w:r>
      <w:r w:rsidR="00D76C87" w:rsidRPr="00D76C87">
        <w:rPr>
          <w:sz w:val="28"/>
        </w:rPr>
        <w:t>process</w:t>
      </w:r>
      <w:r w:rsidR="00D76C87">
        <w:rPr>
          <w:sz w:val="28"/>
        </w:rPr>
        <w:t>.</w:t>
      </w:r>
    </w:p>
    <w:p w14:paraId="36907616" w14:textId="77777777" w:rsidR="004B2D6C" w:rsidRPr="004B2D6C" w:rsidRDefault="004B2D6C" w:rsidP="00EB7C35">
      <w:pPr>
        <w:pStyle w:val="NormalWeb"/>
        <w:shd w:val="clear" w:color="auto" w:fill="FFFFFF"/>
        <w:spacing w:before="0" w:beforeAutospacing="0" w:after="0" w:afterAutospacing="0" w:line="480" w:lineRule="auto"/>
        <w:ind w:firstLine="720"/>
        <w:rPr>
          <w:sz w:val="28"/>
        </w:rPr>
      </w:pPr>
      <w:r w:rsidRPr="004B2D6C">
        <w:rPr>
          <w:sz w:val="28"/>
        </w:rPr>
        <w:t xml:space="preserve">Victims of domestic violence often struggle to recall events chronologically due to the trauma they endure. </w:t>
      </w:r>
      <w:proofErr w:type="spellStart"/>
      <w:r w:rsidRPr="004B2D6C">
        <w:rPr>
          <w:sz w:val="28"/>
        </w:rPr>
        <w:t>Savord</w:t>
      </w:r>
      <w:proofErr w:type="spellEnd"/>
      <w:r w:rsidRPr="004B2D6C">
        <w:rPr>
          <w:sz w:val="28"/>
        </w:rPr>
        <w:t xml:space="preserve"> v. Morton brings attention to this challenge, showcasing how such trauma responses can impact the process of obtaining protection orders. The case also sheds light on the potential pitfalls that arise during contested hearings, emphasizing the risk of violating due process.</w:t>
      </w:r>
    </w:p>
    <w:p w14:paraId="2906AB73" w14:textId="31376394" w:rsidR="00EB7C35" w:rsidRDefault="00187C30" w:rsidP="00EB7C35">
      <w:pPr>
        <w:pStyle w:val="NormalWeb"/>
        <w:shd w:val="clear" w:color="auto" w:fill="FFFFFF"/>
        <w:spacing w:before="0" w:beforeAutospacing="0" w:after="0" w:afterAutospacing="0" w:line="480" w:lineRule="auto"/>
        <w:ind w:firstLine="720"/>
        <w:rPr>
          <w:sz w:val="28"/>
        </w:rPr>
      </w:pPr>
      <w:r>
        <w:rPr>
          <w:sz w:val="28"/>
        </w:rPr>
        <w:t xml:space="preserve">The Court of Appeals in reviewing </w:t>
      </w:r>
      <w:proofErr w:type="spellStart"/>
      <w:r>
        <w:rPr>
          <w:sz w:val="28"/>
        </w:rPr>
        <w:t>Savord</w:t>
      </w:r>
      <w:proofErr w:type="spellEnd"/>
      <w:r>
        <w:rPr>
          <w:sz w:val="28"/>
        </w:rPr>
        <w:t xml:space="preserve"> v Morton</w:t>
      </w:r>
      <w:r w:rsidR="00FC4514" w:rsidRPr="002E2A70">
        <w:rPr>
          <w:sz w:val="28"/>
        </w:rPr>
        <w:t xml:space="preserve"> concluded that the best practice would have been to allow the plaintiff to amend her petition and reschedule the hearing, </w:t>
      </w:r>
      <w:r w:rsidR="00EE6A60">
        <w:rPr>
          <w:sz w:val="28"/>
        </w:rPr>
        <w:t>providing</w:t>
      </w:r>
      <w:r w:rsidR="00FC4514" w:rsidRPr="002E2A70">
        <w:rPr>
          <w:sz w:val="28"/>
        </w:rPr>
        <w:t xml:space="preserve"> the defendant the opportunity to prepare for the new allegations.</w:t>
      </w:r>
      <w:r w:rsidR="00947A76">
        <w:rPr>
          <w:sz w:val="28"/>
        </w:rPr>
        <w:t xml:space="preserve"> </w:t>
      </w:r>
      <w:r w:rsidR="009D0E63">
        <w:rPr>
          <w:sz w:val="28"/>
        </w:rPr>
        <w:t xml:space="preserve"> </w:t>
      </w:r>
      <w:r w:rsidR="00984E99">
        <w:rPr>
          <w:sz w:val="28"/>
        </w:rPr>
        <w:t xml:space="preserve"> </w:t>
      </w:r>
      <w:r w:rsidR="00344EFD" w:rsidRPr="00344EFD">
        <w:rPr>
          <w:sz w:val="28"/>
        </w:rPr>
        <w:t xml:space="preserve">Rule 38(d) was </w:t>
      </w:r>
      <w:r w:rsidR="006675D4">
        <w:rPr>
          <w:sz w:val="28"/>
        </w:rPr>
        <w:t xml:space="preserve">developed to </w:t>
      </w:r>
      <w:r w:rsidR="00F35603">
        <w:rPr>
          <w:sz w:val="28"/>
        </w:rPr>
        <w:t xml:space="preserve">align with </w:t>
      </w:r>
      <w:r>
        <w:rPr>
          <w:sz w:val="28"/>
        </w:rPr>
        <w:t xml:space="preserve">the </w:t>
      </w:r>
      <w:r w:rsidR="00642B04">
        <w:rPr>
          <w:sz w:val="28"/>
        </w:rPr>
        <w:t>C</w:t>
      </w:r>
      <w:r>
        <w:rPr>
          <w:sz w:val="28"/>
        </w:rPr>
        <w:t xml:space="preserve">ourt of </w:t>
      </w:r>
      <w:r w:rsidR="00642B04">
        <w:rPr>
          <w:sz w:val="28"/>
        </w:rPr>
        <w:t>A</w:t>
      </w:r>
      <w:r>
        <w:rPr>
          <w:sz w:val="28"/>
        </w:rPr>
        <w:t xml:space="preserve">ppeals guidance </w:t>
      </w:r>
      <w:r w:rsidR="00EB7C35">
        <w:rPr>
          <w:sz w:val="28"/>
        </w:rPr>
        <w:t>stating:</w:t>
      </w:r>
    </w:p>
    <w:p w14:paraId="545FF3D1" w14:textId="7FEFFD4E" w:rsidR="00EB7C35" w:rsidRPr="00EB7C35" w:rsidRDefault="00EB7C35" w:rsidP="009145D9">
      <w:pPr>
        <w:pStyle w:val="NormalWeb"/>
        <w:shd w:val="clear" w:color="auto" w:fill="FFFFFF"/>
        <w:spacing w:before="0" w:beforeAutospacing="0" w:after="0" w:afterAutospacing="0"/>
        <w:ind w:left="720" w:right="630"/>
        <w:jc w:val="both"/>
        <w:rPr>
          <w:sz w:val="28"/>
        </w:rPr>
      </w:pPr>
      <w:r>
        <w:rPr>
          <w:sz w:val="28"/>
        </w:rPr>
        <w:t>“</w:t>
      </w:r>
      <w:r w:rsidRPr="00EB7C35">
        <w:rPr>
          <w:sz w:val="28"/>
        </w:rPr>
        <w:t>At a contested hearing, if a plaintiff seeks to testify or present evidence about relevant allegations that were not included in the petition, the court must:</w:t>
      </w:r>
    </w:p>
    <w:p w14:paraId="00198EA4" w14:textId="77777777" w:rsidR="00EB7C35" w:rsidRPr="00EB7C35" w:rsidRDefault="00EB7C35" w:rsidP="009145D9">
      <w:pPr>
        <w:pStyle w:val="NormalWeb"/>
        <w:shd w:val="clear" w:color="auto" w:fill="FFFFFF"/>
        <w:spacing w:before="0" w:beforeAutospacing="0" w:after="0" w:afterAutospacing="0"/>
        <w:ind w:left="1170" w:right="630" w:hanging="450"/>
        <w:jc w:val="both"/>
        <w:rPr>
          <w:sz w:val="28"/>
        </w:rPr>
      </w:pPr>
      <w:r w:rsidRPr="00EB7C35">
        <w:rPr>
          <w:sz w:val="28"/>
        </w:rPr>
        <w:lastRenderedPageBreak/>
        <w:t>(1) allow the plaintiff to amend the petition in writing on a form provided by the court, a copy of which the court must immediately provide to the defendant; and</w:t>
      </w:r>
    </w:p>
    <w:p w14:paraId="6F81EAC3" w14:textId="77777777" w:rsidR="00EB7C35" w:rsidRPr="00EB7C35" w:rsidRDefault="00EB7C35" w:rsidP="009145D9">
      <w:pPr>
        <w:pStyle w:val="NormalWeb"/>
        <w:shd w:val="clear" w:color="auto" w:fill="FFFFFF"/>
        <w:spacing w:before="0" w:beforeAutospacing="0" w:after="0" w:afterAutospacing="0"/>
        <w:ind w:right="630" w:firstLine="720"/>
        <w:jc w:val="both"/>
        <w:rPr>
          <w:sz w:val="28"/>
        </w:rPr>
      </w:pPr>
      <w:r w:rsidRPr="00EB7C35">
        <w:rPr>
          <w:sz w:val="28"/>
        </w:rPr>
        <w:t>(2) offer the defendant each of the following options:</w:t>
      </w:r>
    </w:p>
    <w:p w14:paraId="66183C17" w14:textId="77777777" w:rsidR="00EB7C35" w:rsidRPr="00EB7C35" w:rsidRDefault="00EB7C35" w:rsidP="009145D9">
      <w:pPr>
        <w:pStyle w:val="NormalWeb"/>
        <w:shd w:val="clear" w:color="auto" w:fill="FFFFFF"/>
        <w:spacing w:before="0" w:beforeAutospacing="0" w:after="0" w:afterAutospacing="0"/>
        <w:ind w:left="1170" w:right="630"/>
        <w:jc w:val="both"/>
        <w:rPr>
          <w:sz w:val="28"/>
        </w:rPr>
      </w:pPr>
      <w:r w:rsidRPr="00EB7C35">
        <w:rPr>
          <w:sz w:val="28"/>
        </w:rPr>
        <w:t>(A) a continuance of the hearing, within the timeframes specified by Rule 38(b), to allow the defendant the opportunity to prepare for the additional allegations; or</w:t>
      </w:r>
    </w:p>
    <w:p w14:paraId="4AC63292" w14:textId="77777777" w:rsidR="00EB7C35" w:rsidRPr="00EB7C35" w:rsidRDefault="00EB7C35" w:rsidP="009145D9">
      <w:pPr>
        <w:pStyle w:val="NormalWeb"/>
        <w:shd w:val="clear" w:color="auto" w:fill="FFFFFF"/>
        <w:spacing w:before="0" w:beforeAutospacing="0" w:after="0" w:afterAutospacing="0"/>
        <w:ind w:left="1170" w:right="630"/>
        <w:jc w:val="both"/>
        <w:rPr>
          <w:sz w:val="28"/>
        </w:rPr>
      </w:pPr>
      <w:r w:rsidRPr="00EB7C35">
        <w:rPr>
          <w:sz w:val="28"/>
        </w:rPr>
        <w:t>(B) a brief recess to allow the defendant the opportunity to review the amended petition and prepare for the additional allegations; or</w:t>
      </w:r>
    </w:p>
    <w:p w14:paraId="308EDA51" w14:textId="048D8928" w:rsidR="00EB7C35" w:rsidRDefault="00EB7C35" w:rsidP="009145D9">
      <w:pPr>
        <w:pStyle w:val="NormalWeb"/>
        <w:shd w:val="clear" w:color="auto" w:fill="FFFFFF"/>
        <w:spacing w:before="0" w:beforeAutospacing="0" w:after="0" w:afterAutospacing="0"/>
        <w:ind w:left="1170" w:right="630"/>
        <w:jc w:val="both"/>
        <w:rPr>
          <w:sz w:val="28"/>
        </w:rPr>
      </w:pPr>
      <w:r w:rsidRPr="00EB7C35">
        <w:rPr>
          <w:sz w:val="28"/>
        </w:rPr>
        <w:t>(C) an explanation of the options above and an opportunity to waive them. If the defendant waives both the opportunity for a continuance or a brief recess, then the court must proceed with the contested hearing on the amended petition that includes the additional allegations.</w:t>
      </w:r>
      <w:r>
        <w:rPr>
          <w:sz w:val="28"/>
        </w:rPr>
        <w:t>”</w:t>
      </w:r>
    </w:p>
    <w:p w14:paraId="2526689D" w14:textId="77777777" w:rsidR="00181BE4" w:rsidRPr="00EB7C35" w:rsidRDefault="00181BE4" w:rsidP="00181BE4">
      <w:pPr>
        <w:pStyle w:val="NormalWeb"/>
        <w:shd w:val="clear" w:color="auto" w:fill="FFFFFF"/>
        <w:spacing w:before="0" w:beforeAutospacing="0" w:after="0" w:afterAutospacing="0"/>
        <w:ind w:left="1350"/>
        <w:rPr>
          <w:sz w:val="28"/>
        </w:rPr>
      </w:pPr>
    </w:p>
    <w:p w14:paraId="3A8EF14B" w14:textId="4B2076F6" w:rsidR="00DC3536" w:rsidRPr="007C7EFC" w:rsidRDefault="008E499D" w:rsidP="008E499D">
      <w:pPr>
        <w:pStyle w:val="NormalWeb"/>
        <w:shd w:val="clear" w:color="auto" w:fill="FFFFFF"/>
        <w:spacing w:before="0" w:beforeAutospacing="0" w:after="0" w:afterAutospacing="0" w:line="480" w:lineRule="auto"/>
        <w:ind w:firstLine="720"/>
        <w:rPr>
          <w:sz w:val="28"/>
        </w:rPr>
      </w:pPr>
      <w:r w:rsidRPr="008E499D">
        <w:rPr>
          <w:sz w:val="28"/>
        </w:rPr>
        <w:t xml:space="preserve">Rule 38(d) affords plaintiffs the opportunity to amend their </w:t>
      </w:r>
      <w:r>
        <w:rPr>
          <w:sz w:val="28"/>
        </w:rPr>
        <w:t>petitions</w:t>
      </w:r>
      <w:r w:rsidRPr="008E499D">
        <w:rPr>
          <w:sz w:val="28"/>
        </w:rPr>
        <w:t xml:space="preserve"> during contested hearings while ensuring defendants have a fair chance to defend themselves against any additional allegations. Defendants are empowered to choose whether to proceed with the hearing as scheduled, request a continuance to prepare a defense against the new allegations on another day or take a recess to review and prepare a defense</w:t>
      </w:r>
      <w:r>
        <w:rPr>
          <w:rFonts w:ascii="Segoe UI" w:hAnsi="Segoe UI" w:cs="Segoe UI"/>
          <w:color w:val="0D0D0D"/>
          <w:shd w:val="clear" w:color="auto" w:fill="FFFFFF"/>
        </w:rPr>
        <w:t>.</w:t>
      </w:r>
      <w:r w:rsidR="00A1293F">
        <w:rPr>
          <w:sz w:val="28"/>
        </w:rPr>
        <w:tab/>
      </w:r>
    </w:p>
    <w:p w14:paraId="18CB93D4" w14:textId="77777777" w:rsidR="00DD0AB4" w:rsidRPr="007C7EFC" w:rsidRDefault="00DD0AB4">
      <w:pPr>
        <w:pStyle w:val="BodyText"/>
        <w:spacing w:line="480" w:lineRule="auto"/>
        <w:jc w:val="center"/>
        <w:rPr>
          <w:b/>
          <w:szCs w:val="24"/>
        </w:rPr>
      </w:pPr>
      <w:r w:rsidRPr="007C7EFC">
        <w:rPr>
          <w:b/>
          <w:szCs w:val="24"/>
        </w:rPr>
        <w:t>CONCLUSION</w:t>
      </w:r>
    </w:p>
    <w:p w14:paraId="54F2EDBA" w14:textId="2639A55D" w:rsidR="00DD0AB4" w:rsidRPr="007C7EFC" w:rsidRDefault="000B6D79" w:rsidP="007C7EFC">
      <w:pPr>
        <w:autoSpaceDE w:val="0"/>
        <w:autoSpaceDN w:val="0"/>
        <w:adjustRightInd w:val="0"/>
        <w:spacing w:line="480" w:lineRule="auto"/>
        <w:rPr>
          <w:sz w:val="28"/>
          <w:szCs w:val="24"/>
        </w:rPr>
      </w:pPr>
      <w:r w:rsidRPr="007C7EFC">
        <w:rPr>
          <w:sz w:val="28"/>
          <w:szCs w:val="24"/>
        </w:rPr>
        <w:tab/>
      </w:r>
      <w:r w:rsidR="00F6519B" w:rsidRPr="007C7EFC">
        <w:rPr>
          <w:sz w:val="28"/>
          <w:szCs w:val="24"/>
        </w:rPr>
        <w:t xml:space="preserve">For the reasons stated above, </w:t>
      </w:r>
      <w:r w:rsidRPr="007C7EFC">
        <w:rPr>
          <w:sz w:val="28"/>
          <w:szCs w:val="24"/>
        </w:rPr>
        <w:t xml:space="preserve">CIDVC respectfully </w:t>
      </w:r>
      <w:r w:rsidR="00955AFC" w:rsidRPr="007C7EFC">
        <w:rPr>
          <w:sz w:val="28"/>
          <w:szCs w:val="24"/>
        </w:rPr>
        <w:t>asks</w:t>
      </w:r>
      <w:r w:rsidRPr="007C7EFC">
        <w:rPr>
          <w:sz w:val="28"/>
          <w:szCs w:val="24"/>
        </w:rPr>
        <w:t xml:space="preserve"> the Court to</w:t>
      </w:r>
      <w:r w:rsidR="00C21D1F" w:rsidRPr="007C7EFC">
        <w:rPr>
          <w:sz w:val="28"/>
          <w:szCs w:val="24"/>
        </w:rPr>
        <w:t xml:space="preserve"> </w:t>
      </w:r>
      <w:r w:rsidR="00FB3FCB" w:rsidRPr="007C7EFC">
        <w:rPr>
          <w:sz w:val="28"/>
          <w:szCs w:val="24"/>
        </w:rPr>
        <w:t>deny Petition R-</w:t>
      </w:r>
      <w:r w:rsidR="00E96FCC">
        <w:rPr>
          <w:sz w:val="28"/>
          <w:szCs w:val="24"/>
        </w:rPr>
        <w:t>24</w:t>
      </w:r>
      <w:r w:rsidR="00FB3FCB" w:rsidRPr="007C7EFC">
        <w:rPr>
          <w:sz w:val="28"/>
          <w:szCs w:val="24"/>
        </w:rPr>
        <w:t>-00</w:t>
      </w:r>
      <w:r w:rsidR="00862F5B">
        <w:rPr>
          <w:sz w:val="28"/>
          <w:szCs w:val="24"/>
        </w:rPr>
        <w:t>3</w:t>
      </w:r>
      <w:r w:rsidR="00001497">
        <w:rPr>
          <w:sz w:val="28"/>
          <w:szCs w:val="24"/>
        </w:rPr>
        <w:t>9</w:t>
      </w:r>
      <w:r w:rsidR="00C21D1F" w:rsidRPr="007C7EFC">
        <w:rPr>
          <w:sz w:val="28"/>
          <w:szCs w:val="24"/>
        </w:rPr>
        <w:t>.</w:t>
      </w:r>
    </w:p>
    <w:p w14:paraId="0696DDE1" w14:textId="4CAB2310" w:rsidR="00DD0AB4" w:rsidRPr="007C7EFC" w:rsidRDefault="00DD0AB4" w:rsidP="00102A9F">
      <w:pPr>
        <w:pStyle w:val="BodyText"/>
        <w:spacing w:line="480" w:lineRule="auto"/>
        <w:ind w:firstLine="720"/>
        <w:rPr>
          <w:szCs w:val="24"/>
        </w:rPr>
      </w:pPr>
      <w:r w:rsidRPr="007C7EFC">
        <w:rPr>
          <w:szCs w:val="24"/>
        </w:rPr>
        <w:t xml:space="preserve">Respectfully submitted this </w:t>
      </w:r>
      <w:r w:rsidR="004A0A29">
        <w:rPr>
          <w:szCs w:val="24"/>
        </w:rPr>
        <w:t>23</w:t>
      </w:r>
      <w:r w:rsidR="004A0A29">
        <w:rPr>
          <w:szCs w:val="24"/>
          <w:vertAlign w:val="superscript"/>
        </w:rPr>
        <w:t>rd</w:t>
      </w:r>
      <w:r w:rsidR="002F4960" w:rsidRPr="007C7EFC">
        <w:rPr>
          <w:szCs w:val="24"/>
        </w:rPr>
        <w:t xml:space="preserve"> day of </w:t>
      </w:r>
      <w:proofErr w:type="gramStart"/>
      <w:r w:rsidR="004A0A29">
        <w:rPr>
          <w:szCs w:val="24"/>
        </w:rPr>
        <w:t>April</w:t>
      </w:r>
      <w:r w:rsidR="002F4960" w:rsidRPr="007C7EFC">
        <w:rPr>
          <w:szCs w:val="24"/>
        </w:rPr>
        <w:t>,</w:t>
      </w:r>
      <w:proofErr w:type="gramEnd"/>
      <w:r w:rsidR="002F4960" w:rsidRPr="007C7EFC">
        <w:rPr>
          <w:szCs w:val="24"/>
        </w:rPr>
        <w:t xml:space="preserve"> </w:t>
      </w:r>
      <w:r w:rsidR="0002408F" w:rsidRPr="007C7EFC">
        <w:rPr>
          <w:szCs w:val="24"/>
        </w:rPr>
        <w:t>20</w:t>
      </w:r>
      <w:r w:rsidR="00862F5B">
        <w:rPr>
          <w:szCs w:val="24"/>
        </w:rPr>
        <w:t>24</w:t>
      </w:r>
      <w:r w:rsidRPr="007C7EFC">
        <w:rPr>
          <w:szCs w:val="24"/>
        </w:rPr>
        <w:t>.</w:t>
      </w:r>
    </w:p>
    <w:p w14:paraId="64CAA407" w14:textId="77777777" w:rsidR="00DD0AB4" w:rsidRPr="007C7EFC" w:rsidRDefault="00DD0AB4">
      <w:pPr>
        <w:jc w:val="both"/>
        <w:rPr>
          <w:sz w:val="28"/>
          <w:szCs w:val="24"/>
        </w:rPr>
      </w:pPr>
    </w:p>
    <w:p w14:paraId="4D038F96" w14:textId="77777777" w:rsidR="00DD0AB4" w:rsidRPr="007C7EFC" w:rsidRDefault="00DD0AB4">
      <w:pPr>
        <w:jc w:val="both"/>
        <w:rPr>
          <w:sz w:val="28"/>
          <w:szCs w:val="24"/>
        </w:rPr>
      </w:pPr>
    </w:p>
    <w:p w14:paraId="1CA84EAD" w14:textId="6D6B4A3D" w:rsidR="00DD0AB4" w:rsidRPr="007C7EFC" w:rsidRDefault="00DD0AB4">
      <w:pPr>
        <w:jc w:val="both"/>
        <w:rPr>
          <w:sz w:val="28"/>
          <w:szCs w:val="24"/>
        </w:rPr>
      </w:pP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00D620BA">
        <w:rPr>
          <w:sz w:val="28"/>
          <w:szCs w:val="24"/>
          <w:u w:val="single"/>
        </w:rPr>
        <w:tab/>
      </w:r>
      <w:r w:rsidR="004A0A29">
        <w:rPr>
          <w:sz w:val="28"/>
          <w:szCs w:val="24"/>
          <w:u w:val="single"/>
        </w:rPr>
        <w:t>/s/</w:t>
      </w:r>
      <w:r w:rsidR="00D620BA">
        <w:rPr>
          <w:sz w:val="28"/>
          <w:szCs w:val="24"/>
          <w:u w:val="single"/>
        </w:rPr>
        <w:tab/>
      </w:r>
      <w:r w:rsidR="00D620BA">
        <w:rPr>
          <w:sz w:val="28"/>
          <w:szCs w:val="24"/>
          <w:u w:val="single"/>
        </w:rPr>
        <w:tab/>
      </w:r>
      <w:r w:rsidR="00D620BA">
        <w:rPr>
          <w:sz w:val="28"/>
          <w:szCs w:val="24"/>
          <w:u w:val="single"/>
        </w:rPr>
        <w:tab/>
      </w:r>
      <w:r w:rsidR="00D620BA">
        <w:rPr>
          <w:sz w:val="28"/>
          <w:szCs w:val="24"/>
          <w:u w:val="single"/>
        </w:rPr>
        <w:tab/>
      </w:r>
    </w:p>
    <w:p w14:paraId="7FDF0CE0" w14:textId="77777777" w:rsidR="00346DB4" w:rsidRPr="007C7EFC" w:rsidRDefault="00DD0AB4" w:rsidP="00346DB4">
      <w:pPr>
        <w:jc w:val="both"/>
        <w:rPr>
          <w:sz w:val="28"/>
          <w:szCs w:val="24"/>
        </w:rPr>
      </w:pP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00346DB4" w:rsidRPr="007C7EFC">
        <w:rPr>
          <w:sz w:val="28"/>
          <w:szCs w:val="24"/>
        </w:rPr>
        <w:t>Hon</w:t>
      </w:r>
      <w:r w:rsidR="003422D4" w:rsidRPr="007C7EFC">
        <w:rPr>
          <w:sz w:val="28"/>
          <w:szCs w:val="24"/>
        </w:rPr>
        <w:t>orable</w:t>
      </w:r>
      <w:r w:rsidR="00346DB4" w:rsidRPr="007C7EFC">
        <w:rPr>
          <w:sz w:val="28"/>
          <w:szCs w:val="24"/>
        </w:rPr>
        <w:t xml:space="preserve"> </w:t>
      </w:r>
      <w:r w:rsidR="0002408F" w:rsidRPr="007C7EFC">
        <w:rPr>
          <w:sz w:val="28"/>
          <w:szCs w:val="24"/>
        </w:rPr>
        <w:t>Wendy A. Million</w:t>
      </w:r>
    </w:p>
    <w:p w14:paraId="511F1020" w14:textId="3F958E03" w:rsidR="00DD0AB4" w:rsidRPr="007C7EFC" w:rsidRDefault="00346DB4">
      <w:pPr>
        <w:jc w:val="both"/>
        <w:rPr>
          <w:sz w:val="28"/>
          <w:szCs w:val="24"/>
        </w:rPr>
      </w:pP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0002408F" w:rsidRPr="007C7EFC">
        <w:rPr>
          <w:sz w:val="28"/>
          <w:szCs w:val="24"/>
        </w:rPr>
        <w:t xml:space="preserve">Magistrate, Tucson City </w:t>
      </w:r>
      <w:r w:rsidR="00FB0BF1" w:rsidRPr="007C7EFC">
        <w:rPr>
          <w:sz w:val="28"/>
          <w:szCs w:val="24"/>
        </w:rPr>
        <w:t>Court</w:t>
      </w:r>
      <w:r w:rsidRPr="007C7EFC">
        <w:rPr>
          <w:sz w:val="28"/>
          <w:szCs w:val="24"/>
        </w:rPr>
        <w:t xml:space="preserve"> </w:t>
      </w:r>
    </w:p>
    <w:p w14:paraId="1E9DEEE3" w14:textId="77611C10" w:rsidR="00DD0AB4" w:rsidRPr="007C7EFC" w:rsidRDefault="00DD0AB4" w:rsidP="007336FB">
      <w:pPr>
        <w:tabs>
          <w:tab w:val="left" w:pos="360"/>
        </w:tabs>
        <w:rPr>
          <w:sz w:val="28"/>
          <w:szCs w:val="24"/>
        </w:rPr>
      </w:pPr>
    </w:p>
    <w:p w14:paraId="2BE24C37" w14:textId="77777777" w:rsidR="00D74A68" w:rsidRPr="007C7EFC" w:rsidRDefault="00D74A68" w:rsidP="00D74A68">
      <w:pPr>
        <w:tabs>
          <w:tab w:val="left" w:pos="360"/>
        </w:tabs>
        <w:jc w:val="both"/>
        <w:rPr>
          <w:sz w:val="26"/>
          <w:szCs w:val="24"/>
        </w:rPr>
      </w:pPr>
    </w:p>
    <w:sectPr w:rsidR="00D74A68" w:rsidRPr="007C7EF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376A" w14:textId="77777777" w:rsidR="00A97C64" w:rsidRDefault="00A97C64">
      <w:r>
        <w:separator/>
      </w:r>
    </w:p>
  </w:endnote>
  <w:endnote w:type="continuationSeparator" w:id="0">
    <w:p w14:paraId="0F63764B" w14:textId="77777777" w:rsidR="00A97C64" w:rsidRDefault="00A9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854D" w14:textId="77777777" w:rsidR="001652B9" w:rsidRDefault="001652B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59F0" w14:textId="77777777" w:rsidR="001652B9" w:rsidRDefault="001652B9" w:rsidP="004C6EA8">
    <w:pPr>
      <w:pStyle w:val="Footer"/>
      <w:jc w:val="center"/>
    </w:pPr>
    <w:r>
      <w:fldChar w:fldCharType="begin"/>
    </w:r>
    <w:r>
      <w:instrText xml:space="preserve"> PAGE   \* MERGEFORMAT </w:instrText>
    </w:r>
    <w:r>
      <w:fldChar w:fldCharType="separate"/>
    </w:r>
    <w:r w:rsidR="002607B9">
      <w:rPr>
        <w:noProof/>
      </w:rPr>
      <w:t>3</w:t>
    </w:r>
    <w:r>
      <w:fldChar w:fldCharType="end"/>
    </w:r>
  </w:p>
  <w:p w14:paraId="092F1313" w14:textId="77777777" w:rsidR="001652B9" w:rsidRDefault="001652B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530E" w14:textId="77777777" w:rsidR="001652B9" w:rsidRDefault="001652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7706" w14:textId="77777777" w:rsidR="00A97C64" w:rsidRDefault="00A97C64">
      <w:r>
        <w:separator/>
      </w:r>
    </w:p>
  </w:footnote>
  <w:footnote w:type="continuationSeparator" w:id="0">
    <w:p w14:paraId="46748174" w14:textId="77777777" w:rsidR="00A97C64" w:rsidRDefault="00A97C64">
      <w:r>
        <w:continuationSeparator/>
      </w:r>
    </w:p>
  </w:footnote>
  <w:footnote w:id="1">
    <w:p w14:paraId="1A9F6F71" w14:textId="77777777" w:rsidR="00824672" w:rsidRDefault="00824672" w:rsidP="00824672">
      <w:pPr>
        <w:pStyle w:val="FootnoteText"/>
      </w:pPr>
      <w:r>
        <w:rPr>
          <w:rStyle w:val="FootnoteReference"/>
        </w:rPr>
        <w:footnoteRef/>
      </w:r>
      <w:r>
        <w:t xml:space="preserve"> </w:t>
      </w:r>
      <w:proofErr w:type="spellStart"/>
      <w:r w:rsidRPr="005A0FFD">
        <w:rPr>
          <w:i/>
          <w:iCs/>
        </w:rPr>
        <w:t>Savord</w:t>
      </w:r>
      <w:proofErr w:type="spellEnd"/>
      <w:r w:rsidRPr="005A0FFD">
        <w:rPr>
          <w:i/>
          <w:iCs/>
        </w:rPr>
        <w:t xml:space="preserve"> v. Morton</w:t>
      </w:r>
      <w:r>
        <w:t xml:space="preserve"> </w:t>
      </w:r>
      <w:r w:rsidRPr="00D511BE">
        <w:t>235 Ariz. 256, 330 P.3d 1013</w:t>
      </w:r>
      <w:r>
        <w:t xml:space="preserve">, 1017 (Ct.App.2014) </w:t>
      </w:r>
    </w:p>
    <w:p w14:paraId="7183051C" w14:textId="77777777" w:rsidR="00824672" w:rsidRDefault="00824672" w:rsidP="008246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8B6C" w14:textId="77777777" w:rsidR="000637C9" w:rsidRDefault="00063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5E1B" w14:textId="77777777" w:rsidR="000637C9" w:rsidRDefault="00063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ED08" w14:textId="77777777" w:rsidR="001652B9" w:rsidRDefault="001652B9">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2"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2B2063"/>
    <w:multiLevelType w:val="hybridMultilevel"/>
    <w:tmpl w:val="D200FF86"/>
    <w:lvl w:ilvl="0" w:tplc="7E12F022">
      <w:start w:val="1"/>
      <w:numFmt w:val="decimal"/>
      <w:lvlText w:val="%1."/>
      <w:lvlJc w:val="left"/>
      <w:pPr>
        <w:tabs>
          <w:tab w:val="num" w:pos="1080"/>
        </w:tabs>
        <w:ind w:left="1080" w:hanging="360"/>
      </w:pPr>
      <w:rPr>
        <w:rFonts w:hint="default"/>
      </w:rPr>
    </w:lvl>
    <w:lvl w:ilvl="1" w:tplc="0CC8A8DA">
      <w:start w:val="1"/>
      <w:numFmt w:val="lowerLetter"/>
      <w:lvlText w:val="%2."/>
      <w:lvlJc w:val="left"/>
      <w:pPr>
        <w:tabs>
          <w:tab w:val="num" w:pos="1800"/>
        </w:tabs>
        <w:ind w:left="1800" w:hanging="360"/>
      </w:pPr>
      <w:rPr>
        <w:rFonts w:hint="default"/>
      </w:rPr>
    </w:lvl>
    <w:lvl w:ilvl="2" w:tplc="53101EF2" w:tentative="1">
      <w:start w:val="1"/>
      <w:numFmt w:val="lowerRoman"/>
      <w:lvlText w:val="%3."/>
      <w:lvlJc w:val="right"/>
      <w:pPr>
        <w:tabs>
          <w:tab w:val="num" w:pos="2520"/>
        </w:tabs>
        <w:ind w:left="2520" w:hanging="180"/>
      </w:pPr>
    </w:lvl>
    <w:lvl w:ilvl="3" w:tplc="6AFA99A8" w:tentative="1">
      <w:start w:val="1"/>
      <w:numFmt w:val="decimal"/>
      <w:lvlText w:val="%4."/>
      <w:lvlJc w:val="left"/>
      <w:pPr>
        <w:tabs>
          <w:tab w:val="num" w:pos="3240"/>
        </w:tabs>
        <w:ind w:left="3240" w:hanging="360"/>
      </w:pPr>
    </w:lvl>
    <w:lvl w:ilvl="4" w:tplc="6C624434" w:tentative="1">
      <w:start w:val="1"/>
      <w:numFmt w:val="lowerLetter"/>
      <w:lvlText w:val="%5."/>
      <w:lvlJc w:val="left"/>
      <w:pPr>
        <w:tabs>
          <w:tab w:val="num" w:pos="3960"/>
        </w:tabs>
        <w:ind w:left="3960" w:hanging="360"/>
      </w:pPr>
    </w:lvl>
    <w:lvl w:ilvl="5" w:tplc="E6F600DC" w:tentative="1">
      <w:start w:val="1"/>
      <w:numFmt w:val="lowerRoman"/>
      <w:lvlText w:val="%6."/>
      <w:lvlJc w:val="right"/>
      <w:pPr>
        <w:tabs>
          <w:tab w:val="num" w:pos="4680"/>
        </w:tabs>
        <w:ind w:left="4680" w:hanging="180"/>
      </w:pPr>
    </w:lvl>
    <w:lvl w:ilvl="6" w:tplc="4ADC6176" w:tentative="1">
      <w:start w:val="1"/>
      <w:numFmt w:val="decimal"/>
      <w:lvlText w:val="%7."/>
      <w:lvlJc w:val="left"/>
      <w:pPr>
        <w:tabs>
          <w:tab w:val="num" w:pos="5400"/>
        </w:tabs>
        <w:ind w:left="5400" w:hanging="360"/>
      </w:pPr>
    </w:lvl>
    <w:lvl w:ilvl="7" w:tplc="78D270E0" w:tentative="1">
      <w:start w:val="1"/>
      <w:numFmt w:val="lowerLetter"/>
      <w:lvlText w:val="%8."/>
      <w:lvlJc w:val="left"/>
      <w:pPr>
        <w:tabs>
          <w:tab w:val="num" w:pos="6120"/>
        </w:tabs>
        <w:ind w:left="6120" w:hanging="360"/>
      </w:pPr>
    </w:lvl>
    <w:lvl w:ilvl="8" w:tplc="B71EAF08" w:tentative="1">
      <w:start w:val="1"/>
      <w:numFmt w:val="lowerRoman"/>
      <w:lvlText w:val="%9."/>
      <w:lvlJc w:val="right"/>
      <w:pPr>
        <w:tabs>
          <w:tab w:val="num" w:pos="6840"/>
        </w:tabs>
        <w:ind w:left="6840" w:hanging="180"/>
      </w:pPr>
    </w:lvl>
  </w:abstractNum>
  <w:abstractNum w:abstractNumId="4" w15:restartNumberingAfterBreak="0">
    <w:nsid w:val="56B23F3E"/>
    <w:multiLevelType w:val="hybridMultilevel"/>
    <w:tmpl w:val="8DCC47F8"/>
    <w:lvl w:ilvl="0" w:tplc="9E5C951C">
      <w:start w:val="1"/>
      <w:numFmt w:val="decimal"/>
      <w:lvlText w:val="%1."/>
      <w:lvlJc w:val="left"/>
      <w:pPr>
        <w:tabs>
          <w:tab w:val="num" w:pos="720"/>
        </w:tabs>
        <w:ind w:left="720" w:hanging="360"/>
      </w:pPr>
      <w:rPr>
        <w:rFonts w:hint="default"/>
      </w:rPr>
    </w:lvl>
    <w:lvl w:ilvl="1" w:tplc="DD62AFD4" w:tentative="1">
      <w:start w:val="1"/>
      <w:numFmt w:val="lowerLetter"/>
      <w:lvlText w:val="%2."/>
      <w:lvlJc w:val="left"/>
      <w:pPr>
        <w:tabs>
          <w:tab w:val="num" w:pos="1440"/>
        </w:tabs>
        <w:ind w:left="1440" w:hanging="360"/>
      </w:pPr>
    </w:lvl>
    <w:lvl w:ilvl="2" w:tplc="EF58CCC4" w:tentative="1">
      <w:start w:val="1"/>
      <w:numFmt w:val="lowerRoman"/>
      <w:lvlText w:val="%3."/>
      <w:lvlJc w:val="right"/>
      <w:pPr>
        <w:tabs>
          <w:tab w:val="num" w:pos="2160"/>
        </w:tabs>
        <w:ind w:left="2160" w:hanging="180"/>
      </w:pPr>
    </w:lvl>
    <w:lvl w:ilvl="3" w:tplc="26922AD4" w:tentative="1">
      <w:start w:val="1"/>
      <w:numFmt w:val="decimal"/>
      <w:lvlText w:val="%4."/>
      <w:lvlJc w:val="left"/>
      <w:pPr>
        <w:tabs>
          <w:tab w:val="num" w:pos="2880"/>
        </w:tabs>
        <w:ind w:left="2880" w:hanging="360"/>
      </w:pPr>
    </w:lvl>
    <w:lvl w:ilvl="4" w:tplc="7EBEB8E2" w:tentative="1">
      <w:start w:val="1"/>
      <w:numFmt w:val="lowerLetter"/>
      <w:lvlText w:val="%5."/>
      <w:lvlJc w:val="left"/>
      <w:pPr>
        <w:tabs>
          <w:tab w:val="num" w:pos="3600"/>
        </w:tabs>
        <w:ind w:left="3600" w:hanging="360"/>
      </w:pPr>
    </w:lvl>
    <w:lvl w:ilvl="5" w:tplc="5D947060" w:tentative="1">
      <w:start w:val="1"/>
      <w:numFmt w:val="lowerRoman"/>
      <w:lvlText w:val="%6."/>
      <w:lvlJc w:val="right"/>
      <w:pPr>
        <w:tabs>
          <w:tab w:val="num" w:pos="4320"/>
        </w:tabs>
        <w:ind w:left="4320" w:hanging="180"/>
      </w:pPr>
    </w:lvl>
    <w:lvl w:ilvl="6" w:tplc="91DE6304" w:tentative="1">
      <w:start w:val="1"/>
      <w:numFmt w:val="decimal"/>
      <w:lvlText w:val="%7."/>
      <w:lvlJc w:val="left"/>
      <w:pPr>
        <w:tabs>
          <w:tab w:val="num" w:pos="5040"/>
        </w:tabs>
        <w:ind w:left="5040" w:hanging="360"/>
      </w:pPr>
    </w:lvl>
    <w:lvl w:ilvl="7" w:tplc="12C2EF32" w:tentative="1">
      <w:start w:val="1"/>
      <w:numFmt w:val="lowerLetter"/>
      <w:lvlText w:val="%8."/>
      <w:lvlJc w:val="left"/>
      <w:pPr>
        <w:tabs>
          <w:tab w:val="num" w:pos="5760"/>
        </w:tabs>
        <w:ind w:left="5760" w:hanging="360"/>
      </w:pPr>
    </w:lvl>
    <w:lvl w:ilvl="8" w:tplc="02D60C60" w:tentative="1">
      <w:start w:val="1"/>
      <w:numFmt w:val="lowerRoman"/>
      <w:lvlText w:val="%9."/>
      <w:lvlJc w:val="right"/>
      <w:pPr>
        <w:tabs>
          <w:tab w:val="num" w:pos="6480"/>
        </w:tabs>
        <w:ind w:left="6480" w:hanging="180"/>
      </w:pPr>
    </w:lvl>
  </w:abstractNum>
  <w:abstractNum w:abstractNumId="5"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5D7C49"/>
    <w:multiLevelType w:val="hybridMultilevel"/>
    <w:tmpl w:val="3E1E6252"/>
    <w:lvl w:ilvl="0" w:tplc="05FAC1C4">
      <w:start w:val="1"/>
      <w:numFmt w:val="upperRoman"/>
      <w:lvlText w:val="%1."/>
      <w:lvlJc w:val="left"/>
      <w:pPr>
        <w:tabs>
          <w:tab w:val="num" w:pos="1080"/>
        </w:tabs>
        <w:ind w:left="1080" w:hanging="720"/>
      </w:pPr>
      <w:rPr>
        <w:rFonts w:hint="default"/>
      </w:rPr>
    </w:lvl>
    <w:lvl w:ilvl="1" w:tplc="03A63634" w:tentative="1">
      <w:start w:val="1"/>
      <w:numFmt w:val="lowerLetter"/>
      <w:lvlText w:val="%2."/>
      <w:lvlJc w:val="left"/>
      <w:pPr>
        <w:tabs>
          <w:tab w:val="num" w:pos="1440"/>
        </w:tabs>
        <w:ind w:left="1440" w:hanging="360"/>
      </w:pPr>
    </w:lvl>
    <w:lvl w:ilvl="2" w:tplc="C0DC6B16" w:tentative="1">
      <w:start w:val="1"/>
      <w:numFmt w:val="lowerRoman"/>
      <w:lvlText w:val="%3."/>
      <w:lvlJc w:val="right"/>
      <w:pPr>
        <w:tabs>
          <w:tab w:val="num" w:pos="2160"/>
        </w:tabs>
        <w:ind w:left="2160" w:hanging="180"/>
      </w:pPr>
    </w:lvl>
    <w:lvl w:ilvl="3" w:tplc="8D2C7B2C" w:tentative="1">
      <w:start w:val="1"/>
      <w:numFmt w:val="decimal"/>
      <w:lvlText w:val="%4."/>
      <w:lvlJc w:val="left"/>
      <w:pPr>
        <w:tabs>
          <w:tab w:val="num" w:pos="2880"/>
        </w:tabs>
        <w:ind w:left="2880" w:hanging="360"/>
      </w:pPr>
    </w:lvl>
    <w:lvl w:ilvl="4" w:tplc="B1B28EE2" w:tentative="1">
      <w:start w:val="1"/>
      <w:numFmt w:val="lowerLetter"/>
      <w:lvlText w:val="%5."/>
      <w:lvlJc w:val="left"/>
      <w:pPr>
        <w:tabs>
          <w:tab w:val="num" w:pos="3600"/>
        </w:tabs>
        <w:ind w:left="3600" w:hanging="360"/>
      </w:pPr>
    </w:lvl>
    <w:lvl w:ilvl="5" w:tplc="002C0C4C" w:tentative="1">
      <w:start w:val="1"/>
      <w:numFmt w:val="lowerRoman"/>
      <w:lvlText w:val="%6."/>
      <w:lvlJc w:val="right"/>
      <w:pPr>
        <w:tabs>
          <w:tab w:val="num" w:pos="4320"/>
        </w:tabs>
        <w:ind w:left="4320" w:hanging="180"/>
      </w:pPr>
    </w:lvl>
    <w:lvl w:ilvl="6" w:tplc="24949166" w:tentative="1">
      <w:start w:val="1"/>
      <w:numFmt w:val="decimal"/>
      <w:lvlText w:val="%7."/>
      <w:lvlJc w:val="left"/>
      <w:pPr>
        <w:tabs>
          <w:tab w:val="num" w:pos="5040"/>
        </w:tabs>
        <w:ind w:left="5040" w:hanging="360"/>
      </w:pPr>
    </w:lvl>
    <w:lvl w:ilvl="7" w:tplc="6D0CF710" w:tentative="1">
      <w:start w:val="1"/>
      <w:numFmt w:val="lowerLetter"/>
      <w:lvlText w:val="%8."/>
      <w:lvlJc w:val="left"/>
      <w:pPr>
        <w:tabs>
          <w:tab w:val="num" w:pos="5760"/>
        </w:tabs>
        <w:ind w:left="5760" w:hanging="360"/>
      </w:pPr>
    </w:lvl>
    <w:lvl w:ilvl="8" w:tplc="B90229D4" w:tentative="1">
      <w:start w:val="1"/>
      <w:numFmt w:val="lowerRoman"/>
      <w:lvlText w:val="%9."/>
      <w:lvlJc w:val="right"/>
      <w:pPr>
        <w:tabs>
          <w:tab w:val="num" w:pos="6480"/>
        </w:tabs>
        <w:ind w:left="6480" w:hanging="180"/>
      </w:pPr>
    </w:lvl>
  </w:abstractNum>
  <w:abstractNum w:abstractNumId="7" w15:restartNumberingAfterBreak="0">
    <w:nsid w:val="6A546F16"/>
    <w:multiLevelType w:val="hybridMultilevel"/>
    <w:tmpl w:val="023E8476"/>
    <w:lvl w:ilvl="0" w:tplc="F398BB54">
      <w:start w:val="1"/>
      <w:numFmt w:val="decimal"/>
      <w:lvlText w:val="%1."/>
      <w:lvlJc w:val="left"/>
      <w:pPr>
        <w:tabs>
          <w:tab w:val="num" w:pos="1080"/>
        </w:tabs>
        <w:ind w:left="1080" w:hanging="360"/>
      </w:pPr>
      <w:rPr>
        <w:rFonts w:hint="default"/>
      </w:rPr>
    </w:lvl>
    <w:lvl w:ilvl="1" w:tplc="17685D7A" w:tentative="1">
      <w:start w:val="1"/>
      <w:numFmt w:val="lowerLetter"/>
      <w:lvlText w:val="%2."/>
      <w:lvlJc w:val="left"/>
      <w:pPr>
        <w:tabs>
          <w:tab w:val="num" w:pos="1800"/>
        </w:tabs>
        <w:ind w:left="1800" w:hanging="360"/>
      </w:pPr>
    </w:lvl>
    <w:lvl w:ilvl="2" w:tplc="6750EC08" w:tentative="1">
      <w:start w:val="1"/>
      <w:numFmt w:val="lowerRoman"/>
      <w:lvlText w:val="%3."/>
      <w:lvlJc w:val="right"/>
      <w:pPr>
        <w:tabs>
          <w:tab w:val="num" w:pos="2520"/>
        </w:tabs>
        <w:ind w:left="2520" w:hanging="180"/>
      </w:pPr>
    </w:lvl>
    <w:lvl w:ilvl="3" w:tplc="B2CA9CA0" w:tentative="1">
      <w:start w:val="1"/>
      <w:numFmt w:val="decimal"/>
      <w:lvlText w:val="%4."/>
      <w:lvlJc w:val="left"/>
      <w:pPr>
        <w:tabs>
          <w:tab w:val="num" w:pos="3240"/>
        </w:tabs>
        <w:ind w:left="3240" w:hanging="360"/>
      </w:pPr>
    </w:lvl>
    <w:lvl w:ilvl="4" w:tplc="1B224548" w:tentative="1">
      <w:start w:val="1"/>
      <w:numFmt w:val="lowerLetter"/>
      <w:lvlText w:val="%5."/>
      <w:lvlJc w:val="left"/>
      <w:pPr>
        <w:tabs>
          <w:tab w:val="num" w:pos="3960"/>
        </w:tabs>
        <w:ind w:left="3960" w:hanging="360"/>
      </w:pPr>
    </w:lvl>
    <w:lvl w:ilvl="5" w:tplc="2E3AB706" w:tentative="1">
      <w:start w:val="1"/>
      <w:numFmt w:val="lowerRoman"/>
      <w:lvlText w:val="%6."/>
      <w:lvlJc w:val="right"/>
      <w:pPr>
        <w:tabs>
          <w:tab w:val="num" w:pos="4680"/>
        </w:tabs>
        <w:ind w:left="4680" w:hanging="180"/>
      </w:pPr>
    </w:lvl>
    <w:lvl w:ilvl="6" w:tplc="F0B2885C" w:tentative="1">
      <w:start w:val="1"/>
      <w:numFmt w:val="decimal"/>
      <w:lvlText w:val="%7."/>
      <w:lvlJc w:val="left"/>
      <w:pPr>
        <w:tabs>
          <w:tab w:val="num" w:pos="5400"/>
        </w:tabs>
        <w:ind w:left="5400" w:hanging="360"/>
      </w:pPr>
    </w:lvl>
    <w:lvl w:ilvl="7" w:tplc="A6E42278" w:tentative="1">
      <w:start w:val="1"/>
      <w:numFmt w:val="lowerLetter"/>
      <w:lvlText w:val="%8."/>
      <w:lvlJc w:val="left"/>
      <w:pPr>
        <w:tabs>
          <w:tab w:val="num" w:pos="6120"/>
        </w:tabs>
        <w:ind w:left="6120" w:hanging="360"/>
      </w:pPr>
    </w:lvl>
    <w:lvl w:ilvl="8" w:tplc="D5C6A8CE" w:tentative="1">
      <w:start w:val="1"/>
      <w:numFmt w:val="lowerRoman"/>
      <w:lvlText w:val="%9."/>
      <w:lvlJc w:val="right"/>
      <w:pPr>
        <w:tabs>
          <w:tab w:val="num" w:pos="6840"/>
        </w:tabs>
        <w:ind w:left="6840" w:hanging="180"/>
      </w:pPr>
    </w:lvl>
  </w:abstractNum>
  <w:abstractNum w:abstractNumId="8" w15:restartNumberingAfterBreak="0">
    <w:nsid w:val="6B211A97"/>
    <w:multiLevelType w:val="hybridMultilevel"/>
    <w:tmpl w:val="AE86B954"/>
    <w:lvl w:ilvl="0" w:tplc="0DE0AE26">
      <w:start w:val="1"/>
      <w:numFmt w:val="decimal"/>
      <w:lvlText w:val="%1."/>
      <w:lvlJc w:val="left"/>
      <w:pPr>
        <w:tabs>
          <w:tab w:val="num" w:pos="1080"/>
        </w:tabs>
        <w:ind w:left="1080" w:hanging="360"/>
      </w:pPr>
      <w:rPr>
        <w:rFonts w:hint="default"/>
      </w:rPr>
    </w:lvl>
    <w:lvl w:ilvl="1" w:tplc="9878BB2C" w:tentative="1">
      <w:start w:val="1"/>
      <w:numFmt w:val="lowerLetter"/>
      <w:lvlText w:val="%2."/>
      <w:lvlJc w:val="left"/>
      <w:pPr>
        <w:tabs>
          <w:tab w:val="num" w:pos="1800"/>
        </w:tabs>
        <w:ind w:left="1800" w:hanging="360"/>
      </w:pPr>
    </w:lvl>
    <w:lvl w:ilvl="2" w:tplc="FF7861CC" w:tentative="1">
      <w:start w:val="1"/>
      <w:numFmt w:val="lowerRoman"/>
      <w:lvlText w:val="%3."/>
      <w:lvlJc w:val="right"/>
      <w:pPr>
        <w:tabs>
          <w:tab w:val="num" w:pos="2520"/>
        </w:tabs>
        <w:ind w:left="2520" w:hanging="180"/>
      </w:pPr>
    </w:lvl>
    <w:lvl w:ilvl="3" w:tplc="4AC01540">
      <w:start w:val="1"/>
      <w:numFmt w:val="decimal"/>
      <w:lvlText w:val="%4."/>
      <w:lvlJc w:val="left"/>
      <w:pPr>
        <w:tabs>
          <w:tab w:val="num" w:pos="3240"/>
        </w:tabs>
        <w:ind w:left="3240" w:hanging="360"/>
      </w:pPr>
    </w:lvl>
    <w:lvl w:ilvl="4" w:tplc="8402ADE4" w:tentative="1">
      <w:start w:val="1"/>
      <w:numFmt w:val="lowerLetter"/>
      <w:lvlText w:val="%5."/>
      <w:lvlJc w:val="left"/>
      <w:pPr>
        <w:tabs>
          <w:tab w:val="num" w:pos="3960"/>
        </w:tabs>
        <w:ind w:left="3960" w:hanging="360"/>
      </w:pPr>
    </w:lvl>
    <w:lvl w:ilvl="5" w:tplc="B9AA488A" w:tentative="1">
      <w:start w:val="1"/>
      <w:numFmt w:val="lowerRoman"/>
      <w:lvlText w:val="%6."/>
      <w:lvlJc w:val="right"/>
      <w:pPr>
        <w:tabs>
          <w:tab w:val="num" w:pos="4680"/>
        </w:tabs>
        <w:ind w:left="4680" w:hanging="180"/>
      </w:pPr>
    </w:lvl>
    <w:lvl w:ilvl="6" w:tplc="4D38AA96" w:tentative="1">
      <w:start w:val="1"/>
      <w:numFmt w:val="decimal"/>
      <w:lvlText w:val="%7."/>
      <w:lvlJc w:val="left"/>
      <w:pPr>
        <w:tabs>
          <w:tab w:val="num" w:pos="5400"/>
        </w:tabs>
        <w:ind w:left="5400" w:hanging="360"/>
      </w:pPr>
    </w:lvl>
    <w:lvl w:ilvl="7" w:tplc="E6ACFC00" w:tentative="1">
      <w:start w:val="1"/>
      <w:numFmt w:val="lowerLetter"/>
      <w:lvlText w:val="%8."/>
      <w:lvlJc w:val="left"/>
      <w:pPr>
        <w:tabs>
          <w:tab w:val="num" w:pos="6120"/>
        </w:tabs>
        <w:ind w:left="6120" w:hanging="360"/>
      </w:pPr>
    </w:lvl>
    <w:lvl w:ilvl="8" w:tplc="1FEE650E" w:tentative="1">
      <w:start w:val="1"/>
      <w:numFmt w:val="lowerRoman"/>
      <w:lvlText w:val="%9."/>
      <w:lvlJc w:val="right"/>
      <w:pPr>
        <w:tabs>
          <w:tab w:val="num" w:pos="6840"/>
        </w:tabs>
        <w:ind w:left="6840" w:hanging="180"/>
      </w:pPr>
    </w:lvl>
  </w:abstractNum>
  <w:abstractNum w:abstractNumId="9"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0" w15:restartNumberingAfterBreak="0">
    <w:nsid w:val="771D6E5C"/>
    <w:multiLevelType w:val="multilevel"/>
    <w:tmpl w:val="22B8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578583">
    <w:abstractNumId w:val="1"/>
  </w:num>
  <w:num w:numId="2" w16cid:durableId="501118002">
    <w:abstractNumId w:val="3"/>
  </w:num>
  <w:num w:numId="3" w16cid:durableId="1949777067">
    <w:abstractNumId w:val="6"/>
  </w:num>
  <w:num w:numId="4" w16cid:durableId="754858348">
    <w:abstractNumId w:val="0"/>
  </w:num>
  <w:num w:numId="5" w16cid:durableId="607077709">
    <w:abstractNumId w:val="9"/>
  </w:num>
  <w:num w:numId="6" w16cid:durableId="1780376016">
    <w:abstractNumId w:val="5"/>
  </w:num>
  <w:num w:numId="7" w16cid:durableId="926814231">
    <w:abstractNumId w:val="2"/>
  </w:num>
  <w:num w:numId="8" w16cid:durableId="1885563137">
    <w:abstractNumId w:val="7"/>
  </w:num>
  <w:num w:numId="9" w16cid:durableId="222522540">
    <w:abstractNumId w:val="8"/>
  </w:num>
  <w:num w:numId="10" w16cid:durableId="1104811931">
    <w:abstractNumId w:val="4"/>
  </w:num>
  <w:num w:numId="11" w16cid:durableId="1097553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3C"/>
    <w:rsid w:val="00001497"/>
    <w:rsid w:val="0000792F"/>
    <w:rsid w:val="00011031"/>
    <w:rsid w:val="00012DDC"/>
    <w:rsid w:val="0002408F"/>
    <w:rsid w:val="00046708"/>
    <w:rsid w:val="000515EA"/>
    <w:rsid w:val="0005233C"/>
    <w:rsid w:val="000545EF"/>
    <w:rsid w:val="00061A50"/>
    <w:rsid w:val="000637C9"/>
    <w:rsid w:val="00064D93"/>
    <w:rsid w:val="0007612E"/>
    <w:rsid w:val="00076E1D"/>
    <w:rsid w:val="000A316A"/>
    <w:rsid w:val="000B6D79"/>
    <w:rsid w:val="000D15C8"/>
    <w:rsid w:val="000D72CB"/>
    <w:rsid w:val="000E0169"/>
    <w:rsid w:val="000E0EEA"/>
    <w:rsid w:val="000E1CFD"/>
    <w:rsid w:val="000E27F5"/>
    <w:rsid w:val="000E7CD7"/>
    <w:rsid w:val="00102A9F"/>
    <w:rsid w:val="00110986"/>
    <w:rsid w:val="00112E4A"/>
    <w:rsid w:val="00113A1D"/>
    <w:rsid w:val="001159CE"/>
    <w:rsid w:val="00121FC6"/>
    <w:rsid w:val="00133193"/>
    <w:rsid w:val="00135C23"/>
    <w:rsid w:val="001419B9"/>
    <w:rsid w:val="00142B8D"/>
    <w:rsid w:val="00146876"/>
    <w:rsid w:val="00152DF8"/>
    <w:rsid w:val="00156E9C"/>
    <w:rsid w:val="001606A6"/>
    <w:rsid w:val="001652B9"/>
    <w:rsid w:val="00181BE4"/>
    <w:rsid w:val="00187C30"/>
    <w:rsid w:val="001919A8"/>
    <w:rsid w:val="00191A67"/>
    <w:rsid w:val="001C589C"/>
    <w:rsid w:val="001F75C0"/>
    <w:rsid w:val="002027C2"/>
    <w:rsid w:val="0020637F"/>
    <w:rsid w:val="002122A3"/>
    <w:rsid w:val="00213847"/>
    <w:rsid w:val="002157CB"/>
    <w:rsid w:val="00216C17"/>
    <w:rsid w:val="00223656"/>
    <w:rsid w:val="00225728"/>
    <w:rsid w:val="002274EB"/>
    <w:rsid w:val="00232AA8"/>
    <w:rsid w:val="00237769"/>
    <w:rsid w:val="0024523E"/>
    <w:rsid w:val="002454FB"/>
    <w:rsid w:val="002523D2"/>
    <w:rsid w:val="0025506E"/>
    <w:rsid w:val="00256AB7"/>
    <w:rsid w:val="002607B9"/>
    <w:rsid w:val="00260F23"/>
    <w:rsid w:val="002624E3"/>
    <w:rsid w:val="002737DC"/>
    <w:rsid w:val="002908B8"/>
    <w:rsid w:val="00292703"/>
    <w:rsid w:val="00293C64"/>
    <w:rsid w:val="002B26BE"/>
    <w:rsid w:val="002B6432"/>
    <w:rsid w:val="002C2DDF"/>
    <w:rsid w:val="002C6BF8"/>
    <w:rsid w:val="002D7065"/>
    <w:rsid w:val="002E2A70"/>
    <w:rsid w:val="002F2E7B"/>
    <w:rsid w:val="002F4960"/>
    <w:rsid w:val="00303162"/>
    <w:rsid w:val="0031110D"/>
    <w:rsid w:val="003136A2"/>
    <w:rsid w:val="003137DC"/>
    <w:rsid w:val="00314961"/>
    <w:rsid w:val="00316CF4"/>
    <w:rsid w:val="00321891"/>
    <w:rsid w:val="00323208"/>
    <w:rsid w:val="00324E94"/>
    <w:rsid w:val="00332F95"/>
    <w:rsid w:val="0033798A"/>
    <w:rsid w:val="0034056A"/>
    <w:rsid w:val="003422D4"/>
    <w:rsid w:val="00344EFD"/>
    <w:rsid w:val="00346A90"/>
    <w:rsid w:val="00346DB4"/>
    <w:rsid w:val="00352187"/>
    <w:rsid w:val="00353075"/>
    <w:rsid w:val="00354776"/>
    <w:rsid w:val="003566E8"/>
    <w:rsid w:val="00356ACE"/>
    <w:rsid w:val="003634D2"/>
    <w:rsid w:val="0037333F"/>
    <w:rsid w:val="003736F5"/>
    <w:rsid w:val="00375C3A"/>
    <w:rsid w:val="00381C81"/>
    <w:rsid w:val="003A2A6E"/>
    <w:rsid w:val="003A6276"/>
    <w:rsid w:val="003B53C1"/>
    <w:rsid w:val="003D0926"/>
    <w:rsid w:val="003D3D8E"/>
    <w:rsid w:val="003F24F1"/>
    <w:rsid w:val="003F32B8"/>
    <w:rsid w:val="003F39A2"/>
    <w:rsid w:val="003F43B3"/>
    <w:rsid w:val="00402401"/>
    <w:rsid w:val="0041094D"/>
    <w:rsid w:val="00413C49"/>
    <w:rsid w:val="00414047"/>
    <w:rsid w:val="00451FA1"/>
    <w:rsid w:val="00454762"/>
    <w:rsid w:val="00470EC6"/>
    <w:rsid w:val="00485FDC"/>
    <w:rsid w:val="00487D96"/>
    <w:rsid w:val="004A0A29"/>
    <w:rsid w:val="004A18A2"/>
    <w:rsid w:val="004A4ECE"/>
    <w:rsid w:val="004A768F"/>
    <w:rsid w:val="004B2D6C"/>
    <w:rsid w:val="004C05DC"/>
    <w:rsid w:val="004C0CE0"/>
    <w:rsid w:val="004C1C42"/>
    <w:rsid w:val="004C325F"/>
    <w:rsid w:val="004C6EA8"/>
    <w:rsid w:val="004C7F8B"/>
    <w:rsid w:val="004D09FB"/>
    <w:rsid w:val="004D2A81"/>
    <w:rsid w:val="004D324F"/>
    <w:rsid w:val="004D3B63"/>
    <w:rsid w:val="004D42AC"/>
    <w:rsid w:val="004F01E6"/>
    <w:rsid w:val="004F027C"/>
    <w:rsid w:val="004F0789"/>
    <w:rsid w:val="004F2322"/>
    <w:rsid w:val="004F32F1"/>
    <w:rsid w:val="005047B3"/>
    <w:rsid w:val="00510019"/>
    <w:rsid w:val="00512959"/>
    <w:rsid w:val="005210AF"/>
    <w:rsid w:val="0052478E"/>
    <w:rsid w:val="00524F71"/>
    <w:rsid w:val="00534BC0"/>
    <w:rsid w:val="00540F61"/>
    <w:rsid w:val="00551E49"/>
    <w:rsid w:val="00552CD1"/>
    <w:rsid w:val="00553836"/>
    <w:rsid w:val="00566F73"/>
    <w:rsid w:val="00585C93"/>
    <w:rsid w:val="00585EB0"/>
    <w:rsid w:val="00587727"/>
    <w:rsid w:val="00595A0F"/>
    <w:rsid w:val="005A0FFD"/>
    <w:rsid w:val="005B08EF"/>
    <w:rsid w:val="005B2036"/>
    <w:rsid w:val="005B3C02"/>
    <w:rsid w:val="005D6D2C"/>
    <w:rsid w:val="005E0439"/>
    <w:rsid w:val="005F2218"/>
    <w:rsid w:val="005F3BAD"/>
    <w:rsid w:val="005F411B"/>
    <w:rsid w:val="005F636E"/>
    <w:rsid w:val="00605210"/>
    <w:rsid w:val="00605B93"/>
    <w:rsid w:val="00613B65"/>
    <w:rsid w:val="00615637"/>
    <w:rsid w:val="00620CDE"/>
    <w:rsid w:val="00624F82"/>
    <w:rsid w:val="00625C76"/>
    <w:rsid w:val="006404CA"/>
    <w:rsid w:val="00642249"/>
    <w:rsid w:val="00642B04"/>
    <w:rsid w:val="00644C6D"/>
    <w:rsid w:val="00646173"/>
    <w:rsid w:val="00646F6D"/>
    <w:rsid w:val="00664083"/>
    <w:rsid w:val="006675D4"/>
    <w:rsid w:val="0067575C"/>
    <w:rsid w:val="00676FC1"/>
    <w:rsid w:val="00677BF7"/>
    <w:rsid w:val="006845FA"/>
    <w:rsid w:val="006851BA"/>
    <w:rsid w:val="00690992"/>
    <w:rsid w:val="00695973"/>
    <w:rsid w:val="00697D4D"/>
    <w:rsid w:val="006A3A3F"/>
    <w:rsid w:val="006B1A71"/>
    <w:rsid w:val="006B1CBE"/>
    <w:rsid w:val="006D0B04"/>
    <w:rsid w:val="006D73FC"/>
    <w:rsid w:val="006E1237"/>
    <w:rsid w:val="006E2E3A"/>
    <w:rsid w:val="006F3539"/>
    <w:rsid w:val="006F453C"/>
    <w:rsid w:val="007002C4"/>
    <w:rsid w:val="00717B4C"/>
    <w:rsid w:val="00726C06"/>
    <w:rsid w:val="00730BF2"/>
    <w:rsid w:val="00731CBB"/>
    <w:rsid w:val="007336FB"/>
    <w:rsid w:val="007435DF"/>
    <w:rsid w:val="00757308"/>
    <w:rsid w:val="007622D4"/>
    <w:rsid w:val="00764DD5"/>
    <w:rsid w:val="00772213"/>
    <w:rsid w:val="00772E90"/>
    <w:rsid w:val="0077476D"/>
    <w:rsid w:val="00785D52"/>
    <w:rsid w:val="00791452"/>
    <w:rsid w:val="00796662"/>
    <w:rsid w:val="007A430D"/>
    <w:rsid w:val="007C7EFC"/>
    <w:rsid w:val="007D711C"/>
    <w:rsid w:val="007D7916"/>
    <w:rsid w:val="007E6369"/>
    <w:rsid w:val="007F0E8E"/>
    <w:rsid w:val="00810C40"/>
    <w:rsid w:val="008124A4"/>
    <w:rsid w:val="00815016"/>
    <w:rsid w:val="00816417"/>
    <w:rsid w:val="00817C72"/>
    <w:rsid w:val="00824672"/>
    <w:rsid w:val="00851944"/>
    <w:rsid w:val="008566AA"/>
    <w:rsid w:val="008569D5"/>
    <w:rsid w:val="00862F5B"/>
    <w:rsid w:val="00864F68"/>
    <w:rsid w:val="0086528A"/>
    <w:rsid w:val="008707DD"/>
    <w:rsid w:val="00882151"/>
    <w:rsid w:val="008A3461"/>
    <w:rsid w:val="008B2420"/>
    <w:rsid w:val="008B66A2"/>
    <w:rsid w:val="008C2F26"/>
    <w:rsid w:val="008D2350"/>
    <w:rsid w:val="008E1C77"/>
    <w:rsid w:val="008E499D"/>
    <w:rsid w:val="008F148C"/>
    <w:rsid w:val="008F6545"/>
    <w:rsid w:val="008F6EE6"/>
    <w:rsid w:val="00907947"/>
    <w:rsid w:val="00913772"/>
    <w:rsid w:val="009145D9"/>
    <w:rsid w:val="0092372B"/>
    <w:rsid w:val="009259B9"/>
    <w:rsid w:val="00925E25"/>
    <w:rsid w:val="00937767"/>
    <w:rsid w:val="00947A76"/>
    <w:rsid w:val="00955AFC"/>
    <w:rsid w:val="009612C7"/>
    <w:rsid w:val="00964395"/>
    <w:rsid w:val="00984E99"/>
    <w:rsid w:val="009875E8"/>
    <w:rsid w:val="00994DB3"/>
    <w:rsid w:val="009B09E9"/>
    <w:rsid w:val="009B4E3F"/>
    <w:rsid w:val="009C1937"/>
    <w:rsid w:val="009C3AF1"/>
    <w:rsid w:val="009C48FA"/>
    <w:rsid w:val="009C4FA0"/>
    <w:rsid w:val="009C6FF5"/>
    <w:rsid w:val="009C73FF"/>
    <w:rsid w:val="009D0E63"/>
    <w:rsid w:val="009D2DFD"/>
    <w:rsid w:val="009E439A"/>
    <w:rsid w:val="009E5F01"/>
    <w:rsid w:val="009E62B0"/>
    <w:rsid w:val="009E7F8A"/>
    <w:rsid w:val="009F0C84"/>
    <w:rsid w:val="00A00A41"/>
    <w:rsid w:val="00A01BE1"/>
    <w:rsid w:val="00A0219B"/>
    <w:rsid w:val="00A03340"/>
    <w:rsid w:val="00A052F3"/>
    <w:rsid w:val="00A10C65"/>
    <w:rsid w:val="00A12659"/>
    <w:rsid w:val="00A1293F"/>
    <w:rsid w:val="00A2021A"/>
    <w:rsid w:val="00A240A2"/>
    <w:rsid w:val="00A26CF2"/>
    <w:rsid w:val="00A279E8"/>
    <w:rsid w:val="00A3185A"/>
    <w:rsid w:val="00A345DC"/>
    <w:rsid w:val="00A354CB"/>
    <w:rsid w:val="00A45DD7"/>
    <w:rsid w:val="00A47A93"/>
    <w:rsid w:val="00A534A0"/>
    <w:rsid w:val="00A56766"/>
    <w:rsid w:val="00A72F89"/>
    <w:rsid w:val="00A818B3"/>
    <w:rsid w:val="00A93248"/>
    <w:rsid w:val="00A952E2"/>
    <w:rsid w:val="00A97C64"/>
    <w:rsid w:val="00AA26C6"/>
    <w:rsid w:val="00AB0EA7"/>
    <w:rsid w:val="00AB3351"/>
    <w:rsid w:val="00AB5B6C"/>
    <w:rsid w:val="00AE0958"/>
    <w:rsid w:val="00AE1D1C"/>
    <w:rsid w:val="00AE479C"/>
    <w:rsid w:val="00AE4C7E"/>
    <w:rsid w:val="00AE7567"/>
    <w:rsid w:val="00AF59A5"/>
    <w:rsid w:val="00B01001"/>
    <w:rsid w:val="00B0472D"/>
    <w:rsid w:val="00B13091"/>
    <w:rsid w:val="00B3022D"/>
    <w:rsid w:val="00B30F54"/>
    <w:rsid w:val="00B5087A"/>
    <w:rsid w:val="00B53A5B"/>
    <w:rsid w:val="00B57C40"/>
    <w:rsid w:val="00B6593A"/>
    <w:rsid w:val="00B72D94"/>
    <w:rsid w:val="00B90565"/>
    <w:rsid w:val="00B90742"/>
    <w:rsid w:val="00B9404A"/>
    <w:rsid w:val="00B949D9"/>
    <w:rsid w:val="00BA334C"/>
    <w:rsid w:val="00BA51DC"/>
    <w:rsid w:val="00BA5C72"/>
    <w:rsid w:val="00BC0346"/>
    <w:rsid w:val="00BC1216"/>
    <w:rsid w:val="00BC565E"/>
    <w:rsid w:val="00BD3AED"/>
    <w:rsid w:val="00BD498C"/>
    <w:rsid w:val="00BE2289"/>
    <w:rsid w:val="00C02AAF"/>
    <w:rsid w:val="00C05A17"/>
    <w:rsid w:val="00C074B2"/>
    <w:rsid w:val="00C1189B"/>
    <w:rsid w:val="00C118C8"/>
    <w:rsid w:val="00C14FD7"/>
    <w:rsid w:val="00C21357"/>
    <w:rsid w:val="00C21D1F"/>
    <w:rsid w:val="00C221D1"/>
    <w:rsid w:val="00C241C3"/>
    <w:rsid w:val="00C24C25"/>
    <w:rsid w:val="00C31191"/>
    <w:rsid w:val="00C32713"/>
    <w:rsid w:val="00C42DC5"/>
    <w:rsid w:val="00C54125"/>
    <w:rsid w:val="00C622A4"/>
    <w:rsid w:val="00C63FB7"/>
    <w:rsid w:val="00C74153"/>
    <w:rsid w:val="00C7461F"/>
    <w:rsid w:val="00C74F97"/>
    <w:rsid w:val="00C82AD1"/>
    <w:rsid w:val="00C92415"/>
    <w:rsid w:val="00CB1F68"/>
    <w:rsid w:val="00CB635A"/>
    <w:rsid w:val="00CB7A9F"/>
    <w:rsid w:val="00CC3181"/>
    <w:rsid w:val="00CC674C"/>
    <w:rsid w:val="00CD772A"/>
    <w:rsid w:val="00CF1FA0"/>
    <w:rsid w:val="00D023B2"/>
    <w:rsid w:val="00D0286B"/>
    <w:rsid w:val="00D12A69"/>
    <w:rsid w:val="00D21628"/>
    <w:rsid w:val="00D3313B"/>
    <w:rsid w:val="00D35613"/>
    <w:rsid w:val="00D3783C"/>
    <w:rsid w:val="00D427E0"/>
    <w:rsid w:val="00D511BE"/>
    <w:rsid w:val="00D521F9"/>
    <w:rsid w:val="00D620BA"/>
    <w:rsid w:val="00D62F3F"/>
    <w:rsid w:val="00D6617D"/>
    <w:rsid w:val="00D667C5"/>
    <w:rsid w:val="00D722EC"/>
    <w:rsid w:val="00D72459"/>
    <w:rsid w:val="00D74A68"/>
    <w:rsid w:val="00D76C87"/>
    <w:rsid w:val="00D80E17"/>
    <w:rsid w:val="00D857CA"/>
    <w:rsid w:val="00D8683E"/>
    <w:rsid w:val="00DA5874"/>
    <w:rsid w:val="00DC3536"/>
    <w:rsid w:val="00DD0AB4"/>
    <w:rsid w:val="00DD13EC"/>
    <w:rsid w:val="00DD2EEB"/>
    <w:rsid w:val="00DD60AE"/>
    <w:rsid w:val="00DD62D0"/>
    <w:rsid w:val="00DE3BDC"/>
    <w:rsid w:val="00E0248C"/>
    <w:rsid w:val="00E06681"/>
    <w:rsid w:val="00E17B11"/>
    <w:rsid w:val="00E2666C"/>
    <w:rsid w:val="00E376B3"/>
    <w:rsid w:val="00E43752"/>
    <w:rsid w:val="00E6485F"/>
    <w:rsid w:val="00E82F24"/>
    <w:rsid w:val="00E83441"/>
    <w:rsid w:val="00E872EA"/>
    <w:rsid w:val="00E96FCC"/>
    <w:rsid w:val="00EA6FD1"/>
    <w:rsid w:val="00EB57FD"/>
    <w:rsid w:val="00EB7C35"/>
    <w:rsid w:val="00EC7525"/>
    <w:rsid w:val="00EE12B8"/>
    <w:rsid w:val="00EE6A60"/>
    <w:rsid w:val="00EF1466"/>
    <w:rsid w:val="00F0029E"/>
    <w:rsid w:val="00F00E65"/>
    <w:rsid w:val="00F013F2"/>
    <w:rsid w:val="00F23ECD"/>
    <w:rsid w:val="00F2652E"/>
    <w:rsid w:val="00F35603"/>
    <w:rsid w:val="00F36E2C"/>
    <w:rsid w:val="00F3783C"/>
    <w:rsid w:val="00F43F9B"/>
    <w:rsid w:val="00F5105D"/>
    <w:rsid w:val="00F621EE"/>
    <w:rsid w:val="00F6519B"/>
    <w:rsid w:val="00F6637F"/>
    <w:rsid w:val="00F67B74"/>
    <w:rsid w:val="00F770EA"/>
    <w:rsid w:val="00F82B03"/>
    <w:rsid w:val="00F874DA"/>
    <w:rsid w:val="00F96A59"/>
    <w:rsid w:val="00F97968"/>
    <w:rsid w:val="00FB0BF1"/>
    <w:rsid w:val="00FB3FCB"/>
    <w:rsid w:val="00FC4514"/>
    <w:rsid w:val="00FC61D6"/>
    <w:rsid w:val="00FE0AF6"/>
    <w:rsid w:val="00FE58B4"/>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C6986"/>
  <w15:chartTrackingRefBased/>
  <w15:docId w15:val="{890063C9-ED2D-4D3B-B009-F12F1A69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AED"/>
    <w:rPr>
      <w:sz w:val="24"/>
    </w:rPr>
  </w:style>
  <w:style w:type="paragraph" w:styleId="Heading1">
    <w:name w:val="heading 1"/>
    <w:basedOn w:val="Normal"/>
    <w:next w:val="Normal"/>
    <w:qFormat/>
    <w:pPr>
      <w:keepNext/>
      <w:spacing w:line="360" w:lineRule="auto"/>
      <w:jc w:val="center"/>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spacing w:line="480" w:lineRule="auto"/>
      <w:ind w:left="360"/>
      <w:outlineLvl w:val="2"/>
    </w:pPr>
    <w:rPr>
      <w:b/>
    </w:rPr>
  </w:style>
  <w:style w:type="paragraph" w:styleId="Heading4">
    <w:name w:val="heading 4"/>
    <w:basedOn w:val="Normal"/>
    <w:next w:val="Normal"/>
    <w:qFormat/>
    <w:pPr>
      <w:keepNext/>
      <w:ind w:left="360"/>
      <w:jc w:val="both"/>
      <w:outlineLvl w:val="3"/>
    </w:pPr>
    <w:rPr>
      <w:b/>
      <w:color w:val="000000"/>
      <w:szCs w:val="24"/>
    </w:rPr>
  </w:style>
  <w:style w:type="paragraph" w:styleId="Heading5">
    <w:name w:val="heading 5"/>
    <w:basedOn w:val="Normal"/>
    <w:next w:val="Normal"/>
    <w:qFormat/>
    <w:pPr>
      <w:keepNext/>
      <w:ind w:left="360"/>
      <w:jc w:val="both"/>
      <w:outlineLvl w:val="4"/>
    </w:pPr>
    <w:rPr>
      <w:b/>
      <w:bCs/>
    </w:rPr>
  </w:style>
  <w:style w:type="paragraph" w:styleId="Heading6">
    <w:name w:val="heading 6"/>
    <w:basedOn w:val="Normal"/>
    <w:next w:val="Normal"/>
    <w:qFormat/>
    <w:pPr>
      <w:keepNext/>
      <w:jc w:val="center"/>
      <w:outlineLvl w:val="5"/>
    </w:pPr>
    <w:rPr>
      <w:b/>
      <w:bCs/>
      <w:sz w:val="28"/>
      <w:szCs w:val="28"/>
    </w:rPr>
  </w:style>
  <w:style w:type="paragraph" w:styleId="Heading7">
    <w:name w:val="heading 7"/>
    <w:basedOn w:val="Normal"/>
    <w:next w:val="Normal"/>
    <w:link w:val="Heading7Char"/>
    <w:qFormat/>
    <w:pPr>
      <w:keepNext/>
      <w:jc w:val="both"/>
      <w:outlineLvl w:val="6"/>
    </w:pPr>
    <w:rPr>
      <w:sz w:val="28"/>
      <w:szCs w:val="28"/>
    </w:rPr>
  </w:style>
  <w:style w:type="paragraph" w:styleId="Heading8">
    <w:name w:val="heading 8"/>
    <w:basedOn w:val="Normal"/>
    <w:next w:val="Normal"/>
    <w:qFormat/>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BodyText">
    <w:name w:val="Body Text"/>
    <w:basedOn w:val="Normal"/>
    <w:rPr>
      <w:sz w:val="28"/>
    </w:rPr>
  </w:style>
  <w:style w:type="paragraph" w:styleId="BodyTextIndent">
    <w:name w:val="Body Text Indent"/>
    <w:basedOn w:val="Normal"/>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pPr>
      <w:ind w:left="720"/>
    </w:pPr>
    <w:rPr>
      <w:snapToGrid w:val="0"/>
      <w:sz w:val="24"/>
    </w:rPr>
  </w:style>
  <w:style w:type="paragraph" w:styleId="BodyTextIndent2">
    <w:name w:val="Body Text Indent 2"/>
    <w:basedOn w:val="Normal"/>
    <w:pPr>
      <w:ind w:left="1800"/>
      <w:jc w:val="both"/>
    </w:pPr>
  </w:style>
  <w:style w:type="paragraph" w:styleId="BodyTextIndent3">
    <w:name w:val="Body Text Indent 3"/>
    <w:basedOn w:val="Normal"/>
    <w:pPr>
      <w:spacing w:line="480" w:lineRule="auto"/>
      <w:ind w:left="360"/>
    </w:pPr>
    <w:rPr>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pacing w:line="480" w:lineRule="auto"/>
      <w:jc w:val="both"/>
    </w:pPr>
    <w:rPr>
      <w:bCs/>
      <w:szCs w:val="28"/>
    </w:rPr>
  </w:style>
  <w:style w:type="paragraph" w:styleId="BalloonText">
    <w:name w:val="Balloon Text"/>
    <w:basedOn w:val="Normal"/>
    <w:semiHidden/>
    <w:rsid w:val="00772E90"/>
    <w:rPr>
      <w:rFonts w:ascii="Tahoma" w:hAnsi="Tahoma" w:cs="Tahoma"/>
      <w:sz w:val="16"/>
      <w:szCs w:val="16"/>
    </w:rPr>
  </w:style>
  <w:style w:type="character" w:customStyle="1" w:styleId="FooterChar">
    <w:name w:val="Footer Char"/>
    <w:link w:val="Footer"/>
    <w:uiPriority w:val="99"/>
    <w:rsid w:val="004C6EA8"/>
    <w:rPr>
      <w:sz w:val="24"/>
    </w:rPr>
  </w:style>
  <w:style w:type="paragraph" w:customStyle="1" w:styleId="Default">
    <w:name w:val="Default"/>
    <w:rsid w:val="00BA51DC"/>
    <w:pPr>
      <w:autoSpaceDE w:val="0"/>
      <w:autoSpaceDN w:val="0"/>
      <w:adjustRightInd w:val="0"/>
    </w:pPr>
    <w:rPr>
      <w:rFonts w:ascii="Georgia" w:hAnsi="Georgia" w:cs="Georgia"/>
      <w:color w:val="000000"/>
      <w:sz w:val="24"/>
      <w:szCs w:val="24"/>
    </w:rPr>
  </w:style>
  <w:style w:type="character" w:customStyle="1" w:styleId="FootnoteTextChar">
    <w:name w:val="Footnote Text Char"/>
    <w:basedOn w:val="DefaultParagraphFont"/>
    <w:link w:val="FootnoteText"/>
    <w:semiHidden/>
    <w:rsid w:val="00A00A41"/>
  </w:style>
  <w:style w:type="character" w:customStyle="1" w:styleId="Heading7Char">
    <w:name w:val="Heading 7 Char"/>
    <w:link w:val="Heading7"/>
    <w:rsid w:val="001419B9"/>
    <w:rPr>
      <w:sz w:val="28"/>
      <w:szCs w:val="28"/>
    </w:rPr>
  </w:style>
  <w:style w:type="paragraph" w:styleId="NormalWeb">
    <w:name w:val="Normal (Web)"/>
    <w:basedOn w:val="Normal"/>
    <w:uiPriority w:val="99"/>
    <w:unhideWhenUsed/>
    <w:rsid w:val="009C4FA0"/>
    <w:pPr>
      <w:spacing w:before="100" w:beforeAutospacing="1" w:after="100" w:afterAutospacing="1"/>
    </w:pPr>
    <w:rPr>
      <w:szCs w:val="24"/>
    </w:rPr>
  </w:style>
  <w:style w:type="character" w:styleId="Strong">
    <w:name w:val="Strong"/>
    <w:basedOn w:val="DefaultParagraphFont"/>
    <w:uiPriority w:val="22"/>
    <w:qFormat/>
    <w:rsid w:val="00344EFD"/>
    <w:rPr>
      <w:b/>
      <w:bCs/>
    </w:rPr>
  </w:style>
  <w:style w:type="character" w:styleId="UnresolvedMention">
    <w:name w:val="Unresolved Mention"/>
    <w:basedOn w:val="DefaultParagraphFont"/>
    <w:uiPriority w:val="99"/>
    <w:semiHidden/>
    <w:unhideWhenUsed/>
    <w:rsid w:val="00B9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1941">
      <w:bodyDiv w:val="1"/>
      <w:marLeft w:val="0"/>
      <w:marRight w:val="0"/>
      <w:marTop w:val="0"/>
      <w:marBottom w:val="0"/>
      <w:divBdr>
        <w:top w:val="none" w:sz="0" w:space="0" w:color="auto"/>
        <w:left w:val="none" w:sz="0" w:space="0" w:color="auto"/>
        <w:bottom w:val="none" w:sz="0" w:space="0" w:color="auto"/>
        <w:right w:val="none" w:sz="0" w:space="0" w:color="auto"/>
      </w:divBdr>
      <w:divsChild>
        <w:div w:id="2042707506">
          <w:marLeft w:val="0"/>
          <w:marRight w:val="0"/>
          <w:marTop w:val="0"/>
          <w:marBottom w:val="0"/>
          <w:divBdr>
            <w:top w:val="none" w:sz="0" w:space="0" w:color="3D3D3D"/>
            <w:left w:val="none" w:sz="0" w:space="0" w:color="3D3D3D"/>
            <w:bottom w:val="none" w:sz="0" w:space="0" w:color="3D3D3D"/>
            <w:right w:val="none" w:sz="0" w:space="0" w:color="3D3D3D"/>
          </w:divBdr>
          <w:divsChild>
            <w:div w:id="1237667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63762659">
      <w:bodyDiv w:val="1"/>
      <w:marLeft w:val="0"/>
      <w:marRight w:val="0"/>
      <w:marTop w:val="0"/>
      <w:marBottom w:val="0"/>
      <w:divBdr>
        <w:top w:val="none" w:sz="0" w:space="0" w:color="auto"/>
        <w:left w:val="none" w:sz="0" w:space="0" w:color="auto"/>
        <w:bottom w:val="none" w:sz="0" w:space="0" w:color="auto"/>
        <w:right w:val="none" w:sz="0" w:space="0" w:color="auto"/>
      </w:divBdr>
      <w:divsChild>
        <w:div w:id="763649795">
          <w:marLeft w:val="0"/>
          <w:marRight w:val="0"/>
          <w:marTop w:val="0"/>
          <w:marBottom w:val="0"/>
          <w:divBdr>
            <w:top w:val="none" w:sz="0" w:space="0" w:color="3D3D3D"/>
            <w:left w:val="none" w:sz="0" w:space="0" w:color="3D3D3D"/>
            <w:bottom w:val="none" w:sz="0" w:space="0" w:color="3D3D3D"/>
            <w:right w:val="none" w:sz="0" w:space="0" w:color="3D3D3D"/>
          </w:divBdr>
          <w:divsChild>
            <w:div w:id="15783694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944037">
      <w:bodyDiv w:val="1"/>
      <w:marLeft w:val="0"/>
      <w:marRight w:val="0"/>
      <w:marTop w:val="0"/>
      <w:marBottom w:val="0"/>
      <w:divBdr>
        <w:top w:val="none" w:sz="0" w:space="0" w:color="auto"/>
        <w:left w:val="none" w:sz="0" w:space="0" w:color="auto"/>
        <w:bottom w:val="none" w:sz="0" w:space="0" w:color="auto"/>
        <w:right w:val="none" w:sz="0" w:space="0" w:color="auto"/>
      </w:divBdr>
      <w:divsChild>
        <w:div w:id="281036616">
          <w:marLeft w:val="0"/>
          <w:marRight w:val="0"/>
          <w:marTop w:val="0"/>
          <w:marBottom w:val="0"/>
          <w:divBdr>
            <w:top w:val="none" w:sz="0" w:space="0" w:color="3D3D3D"/>
            <w:left w:val="none" w:sz="0" w:space="0" w:color="3D3D3D"/>
            <w:bottom w:val="none" w:sz="0" w:space="0" w:color="3D3D3D"/>
            <w:right w:val="none" w:sz="0" w:space="0" w:color="3D3D3D"/>
          </w:divBdr>
          <w:divsChild>
            <w:div w:id="14079956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56091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091">
          <w:marLeft w:val="0"/>
          <w:marRight w:val="0"/>
          <w:marTop w:val="0"/>
          <w:marBottom w:val="0"/>
          <w:divBdr>
            <w:top w:val="none" w:sz="0" w:space="0" w:color="3D3D3D"/>
            <w:left w:val="none" w:sz="0" w:space="0" w:color="3D3D3D"/>
            <w:bottom w:val="none" w:sz="0" w:space="0" w:color="3D3D3D"/>
            <w:right w:val="none" w:sz="0" w:space="0" w:color="3D3D3D"/>
          </w:divBdr>
          <w:divsChild>
            <w:div w:id="20301361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99589260">
      <w:bodyDiv w:val="1"/>
      <w:marLeft w:val="0"/>
      <w:marRight w:val="0"/>
      <w:marTop w:val="0"/>
      <w:marBottom w:val="0"/>
      <w:divBdr>
        <w:top w:val="none" w:sz="0" w:space="0" w:color="auto"/>
        <w:left w:val="none" w:sz="0" w:space="0" w:color="auto"/>
        <w:bottom w:val="none" w:sz="0" w:space="0" w:color="auto"/>
        <w:right w:val="none" w:sz="0" w:space="0" w:color="auto"/>
      </w:divBdr>
      <w:divsChild>
        <w:div w:id="1930460700">
          <w:marLeft w:val="0"/>
          <w:marRight w:val="0"/>
          <w:marTop w:val="0"/>
          <w:marBottom w:val="0"/>
          <w:divBdr>
            <w:top w:val="none" w:sz="0" w:space="0" w:color="auto"/>
            <w:left w:val="none" w:sz="0" w:space="0" w:color="auto"/>
            <w:bottom w:val="none" w:sz="0" w:space="0" w:color="auto"/>
            <w:right w:val="none" w:sz="0" w:space="0" w:color="auto"/>
          </w:divBdr>
        </w:div>
        <w:div w:id="545064140">
          <w:marLeft w:val="0"/>
          <w:marRight w:val="0"/>
          <w:marTop w:val="240"/>
          <w:marBottom w:val="0"/>
          <w:divBdr>
            <w:top w:val="none" w:sz="0" w:space="0" w:color="auto"/>
            <w:left w:val="none" w:sz="0" w:space="0" w:color="auto"/>
            <w:bottom w:val="none" w:sz="0" w:space="0" w:color="auto"/>
            <w:right w:val="none" w:sz="0" w:space="0" w:color="auto"/>
          </w:divBdr>
          <w:divsChild>
            <w:div w:id="1484197479">
              <w:marLeft w:val="0"/>
              <w:marRight w:val="0"/>
              <w:marTop w:val="0"/>
              <w:marBottom w:val="0"/>
              <w:divBdr>
                <w:top w:val="none" w:sz="0" w:space="0" w:color="auto"/>
                <w:left w:val="none" w:sz="0" w:space="0" w:color="auto"/>
                <w:bottom w:val="none" w:sz="0" w:space="0" w:color="auto"/>
                <w:right w:val="none" w:sz="0" w:space="0" w:color="auto"/>
              </w:divBdr>
              <w:divsChild>
                <w:div w:id="8411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617">
          <w:marLeft w:val="0"/>
          <w:marRight w:val="0"/>
          <w:marTop w:val="240"/>
          <w:marBottom w:val="0"/>
          <w:divBdr>
            <w:top w:val="none" w:sz="0" w:space="0" w:color="auto"/>
            <w:left w:val="none" w:sz="0" w:space="0" w:color="auto"/>
            <w:bottom w:val="none" w:sz="0" w:space="0" w:color="auto"/>
            <w:right w:val="none" w:sz="0" w:space="0" w:color="auto"/>
          </w:divBdr>
          <w:divsChild>
            <w:div w:id="911503566">
              <w:marLeft w:val="0"/>
              <w:marRight w:val="0"/>
              <w:marTop w:val="0"/>
              <w:marBottom w:val="0"/>
              <w:divBdr>
                <w:top w:val="none" w:sz="0" w:space="0" w:color="auto"/>
                <w:left w:val="none" w:sz="0" w:space="0" w:color="auto"/>
                <w:bottom w:val="none" w:sz="0" w:space="0" w:color="auto"/>
                <w:right w:val="none" w:sz="0" w:space="0" w:color="auto"/>
              </w:divBdr>
              <w:divsChild>
                <w:div w:id="371610301">
                  <w:marLeft w:val="0"/>
                  <w:marRight w:val="0"/>
                  <w:marTop w:val="0"/>
                  <w:marBottom w:val="0"/>
                  <w:divBdr>
                    <w:top w:val="none" w:sz="0" w:space="0" w:color="auto"/>
                    <w:left w:val="none" w:sz="0" w:space="0" w:color="auto"/>
                    <w:bottom w:val="none" w:sz="0" w:space="0" w:color="auto"/>
                    <w:right w:val="none" w:sz="0" w:space="0" w:color="auto"/>
                  </w:divBdr>
                </w:div>
              </w:divsChild>
            </w:div>
            <w:div w:id="1552031286">
              <w:marLeft w:val="0"/>
              <w:marRight w:val="0"/>
              <w:marTop w:val="240"/>
              <w:marBottom w:val="0"/>
              <w:divBdr>
                <w:top w:val="none" w:sz="0" w:space="0" w:color="auto"/>
                <w:left w:val="none" w:sz="0" w:space="0" w:color="auto"/>
                <w:bottom w:val="none" w:sz="0" w:space="0" w:color="auto"/>
                <w:right w:val="none" w:sz="0" w:space="0" w:color="auto"/>
              </w:divBdr>
              <w:divsChild>
                <w:div w:id="1966158524">
                  <w:marLeft w:val="0"/>
                  <w:marRight w:val="0"/>
                  <w:marTop w:val="0"/>
                  <w:marBottom w:val="0"/>
                  <w:divBdr>
                    <w:top w:val="none" w:sz="0" w:space="0" w:color="auto"/>
                    <w:left w:val="none" w:sz="0" w:space="0" w:color="auto"/>
                    <w:bottom w:val="none" w:sz="0" w:space="0" w:color="auto"/>
                    <w:right w:val="none" w:sz="0" w:space="0" w:color="auto"/>
                  </w:divBdr>
                  <w:divsChild>
                    <w:div w:id="6993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24383">
              <w:marLeft w:val="0"/>
              <w:marRight w:val="0"/>
              <w:marTop w:val="240"/>
              <w:marBottom w:val="0"/>
              <w:divBdr>
                <w:top w:val="none" w:sz="0" w:space="0" w:color="auto"/>
                <w:left w:val="none" w:sz="0" w:space="0" w:color="auto"/>
                <w:bottom w:val="none" w:sz="0" w:space="0" w:color="auto"/>
                <w:right w:val="none" w:sz="0" w:space="0" w:color="auto"/>
              </w:divBdr>
              <w:divsChild>
                <w:div w:id="1867132817">
                  <w:marLeft w:val="0"/>
                  <w:marRight w:val="0"/>
                  <w:marTop w:val="0"/>
                  <w:marBottom w:val="0"/>
                  <w:divBdr>
                    <w:top w:val="none" w:sz="0" w:space="0" w:color="auto"/>
                    <w:left w:val="none" w:sz="0" w:space="0" w:color="auto"/>
                    <w:bottom w:val="none" w:sz="0" w:space="0" w:color="auto"/>
                    <w:right w:val="none" w:sz="0" w:space="0" w:color="auto"/>
                  </w:divBdr>
                  <w:divsChild>
                    <w:div w:id="21051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50958">
              <w:marLeft w:val="0"/>
              <w:marRight w:val="0"/>
              <w:marTop w:val="240"/>
              <w:marBottom w:val="0"/>
              <w:divBdr>
                <w:top w:val="none" w:sz="0" w:space="0" w:color="auto"/>
                <w:left w:val="none" w:sz="0" w:space="0" w:color="auto"/>
                <w:bottom w:val="none" w:sz="0" w:space="0" w:color="auto"/>
                <w:right w:val="none" w:sz="0" w:space="0" w:color="auto"/>
              </w:divBdr>
              <w:divsChild>
                <w:div w:id="1559706174">
                  <w:marLeft w:val="0"/>
                  <w:marRight w:val="0"/>
                  <w:marTop w:val="0"/>
                  <w:marBottom w:val="0"/>
                  <w:divBdr>
                    <w:top w:val="none" w:sz="0" w:space="0" w:color="auto"/>
                    <w:left w:val="none" w:sz="0" w:space="0" w:color="auto"/>
                    <w:bottom w:val="none" w:sz="0" w:space="0" w:color="auto"/>
                    <w:right w:val="none" w:sz="0" w:space="0" w:color="auto"/>
                  </w:divBdr>
                  <w:divsChild>
                    <w:div w:id="16203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223">
      <w:bodyDiv w:val="1"/>
      <w:marLeft w:val="0"/>
      <w:marRight w:val="0"/>
      <w:marTop w:val="0"/>
      <w:marBottom w:val="0"/>
      <w:divBdr>
        <w:top w:val="none" w:sz="0" w:space="0" w:color="auto"/>
        <w:left w:val="none" w:sz="0" w:space="0" w:color="auto"/>
        <w:bottom w:val="none" w:sz="0" w:space="0" w:color="auto"/>
        <w:right w:val="none" w:sz="0" w:space="0" w:color="auto"/>
      </w:divBdr>
    </w:div>
    <w:div w:id="203846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lk@courts.az.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66fda99-fd7d-4253-9b18-26054e489f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6913B5B345EB409D0E483091F21E13" ma:contentTypeVersion="16" ma:contentTypeDescription="Create a new document." ma:contentTypeScope="" ma:versionID="1f60d9ea184fbcb3bfa1bd7fec515946">
  <xsd:schema xmlns:xsd="http://www.w3.org/2001/XMLSchema" xmlns:xs="http://www.w3.org/2001/XMLSchema" xmlns:p="http://schemas.microsoft.com/office/2006/metadata/properties" xmlns:ns3="966fda99-fd7d-4253-9b18-26054e489f32" xmlns:ns4="e0bdd2d7-e5c2-4954-8650-c7a124cb2c4d" targetNamespace="http://schemas.microsoft.com/office/2006/metadata/properties" ma:root="true" ma:fieldsID="318676fa515a54f133d6abd45b93a69a" ns3:_="" ns4:_="">
    <xsd:import namespace="966fda99-fd7d-4253-9b18-26054e489f32"/>
    <xsd:import namespace="e0bdd2d7-e5c2-4954-8650-c7a124cb2c4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fda99-fd7d-4253-9b18-26054e489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dd2d7-e5c2-4954-8650-c7a124cb2c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843E0-291C-49A4-8280-0CFCF05A5AB1}">
  <ds:schemaRefs>
    <ds:schemaRef ds:uri="http://schemas.openxmlformats.org/officeDocument/2006/bibliography"/>
  </ds:schemaRefs>
</ds:datastoreItem>
</file>

<file path=customXml/itemProps2.xml><?xml version="1.0" encoding="utf-8"?>
<ds:datastoreItem xmlns:ds="http://schemas.openxmlformats.org/officeDocument/2006/customXml" ds:itemID="{97C99F41-5C29-4F29-ADFD-62C6AD50F521}">
  <ds:schemaRefs>
    <ds:schemaRef ds:uri="http://schemas.microsoft.com/office/2006/metadata/properties"/>
    <ds:schemaRef ds:uri="http://schemas.microsoft.com/office/infopath/2007/PartnerControls"/>
    <ds:schemaRef ds:uri="966fda99-fd7d-4253-9b18-26054e489f32"/>
  </ds:schemaRefs>
</ds:datastoreItem>
</file>

<file path=customXml/itemProps3.xml><?xml version="1.0" encoding="utf-8"?>
<ds:datastoreItem xmlns:ds="http://schemas.openxmlformats.org/officeDocument/2006/customXml" ds:itemID="{DF57E098-AE09-41CD-B3D2-1D41A09B4768}">
  <ds:schemaRefs>
    <ds:schemaRef ds:uri="http://schemas.microsoft.com/sharepoint/v3/contenttype/forms"/>
  </ds:schemaRefs>
</ds:datastoreItem>
</file>

<file path=customXml/itemProps4.xml><?xml version="1.0" encoding="utf-8"?>
<ds:datastoreItem xmlns:ds="http://schemas.openxmlformats.org/officeDocument/2006/customXml" ds:itemID="{915B6B74-DE93-44F9-BFD4-426CB96E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fda99-fd7d-4253-9b18-26054e489f32"/>
    <ds:schemaRef ds:uri="e0bdd2d7-e5c2-4954-8650-c7a124cb2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610</Words>
  <Characters>3362</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3930</CharactersWithSpaces>
  <SharedDoc>false</SharedDoc>
  <HLinks>
    <vt:vector size="18" baseType="variant">
      <vt:variant>
        <vt:i4>3801155</vt:i4>
      </vt:variant>
      <vt:variant>
        <vt:i4>6</vt:i4>
      </vt:variant>
      <vt:variant>
        <vt:i4>0</vt:i4>
      </vt:variant>
      <vt:variant>
        <vt:i4>5</vt:i4>
      </vt:variant>
      <vt:variant>
        <vt:lpwstr>mailto:mrotha1@aol.com</vt:lpwstr>
      </vt:variant>
      <vt:variant>
        <vt:lpwstr/>
      </vt:variant>
      <vt:variant>
        <vt:i4>4718678</vt:i4>
      </vt:variant>
      <vt:variant>
        <vt:i4>3</vt:i4>
      </vt:variant>
      <vt:variant>
        <vt:i4>0</vt:i4>
      </vt:variant>
      <vt:variant>
        <vt:i4>5</vt:i4>
      </vt:variant>
      <vt:variant>
        <vt:lpwstr>mailto:mikepalmer_az@yahoo.com</vt:lpwstr>
      </vt:variant>
      <vt:variant>
        <vt:lpwstr/>
      </vt:variant>
      <vt:variant>
        <vt:i4>1310838</vt:i4>
      </vt:variant>
      <vt:variant>
        <vt:i4>0</vt:i4>
      </vt:variant>
      <vt:variant>
        <vt:i4>0</vt:i4>
      </vt:variant>
      <vt:variant>
        <vt:i4>5</vt:i4>
      </vt:variant>
      <vt:variant>
        <vt:lpwstr>mailto:kradwanski@courts.az.gov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subject/>
  <dc:creator>Superior Court</dc:creator>
  <cp:keywords/>
  <cp:lastModifiedBy>Halk, Shanneyvie</cp:lastModifiedBy>
  <cp:revision>145</cp:revision>
  <cp:lastPrinted>2015-05-13T16:28:00Z</cp:lastPrinted>
  <dcterms:created xsi:type="dcterms:W3CDTF">2024-04-19T21:25:00Z</dcterms:created>
  <dcterms:modified xsi:type="dcterms:W3CDTF">2024-04-23T22:05:00Z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-245302420</vt:i4>
  </property>
  <property fmtid="{D5CDD505-2E9C-101B-9397-08002B2CF9AE}" pid="3" name="_EmailSubject">
    <vt:lpwstr>ARPOP Comments, Final Version of ARPOP and Petition Template</vt:lpwstr>
  </property>
  <property fmtid="{D5CDD505-2E9C-101B-9397-08002B2CF9AE}" pid="4" name="_AuthorEmail">
    <vt:lpwstr>TBarrett@courts.az.gov</vt:lpwstr>
  </property>
  <property fmtid="{D5CDD505-2E9C-101B-9397-08002B2CF9AE}" pid="5" name="_AuthorEmailDisplayName">
    <vt:lpwstr>Barrett, Theresa</vt:lpwstr>
  </property>
  <property fmtid="{D5CDD505-2E9C-101B-9397-08002B2CF9AE}" pid="6" name="_PreviousAdHocReviewCycleID">
    <vt:i4>-1940785830</vt:i4>
  </property>
  <property fmtid="{D5CDD505-2E9C-101B-9397-08002B2CF9AE}" pid="7" name="_ReviewingToolsShownOnce">
    <vt:lpwstr/>
  </property>
  <property fmtid="{D5CDD505-2E9C-101B-9397-08002B2CF9AE}" pid="8" name="GrammarlyDocumentId">
    <vt:lpwstr>a4e0854c9197b6df517d0e0e877c28fe06a90f56f4428dfac820e8c40050415d</vt:lpwstr>
  </property>
  <property fmtid="{D5CDD505-2E9C-101B-9397-08002B2CF9AE}" pid="9" name="ContentTypeId">
    <vt:lpwstr>0x010100E66913B5B345EB409D0E483091F21E13</vt:lpwstr>
  </property>
</Properties>
</file>