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96789" w14:textId="77777777" w:rsidR="00363122" w:rsidRDefault="00C61070" w:rsidP="00C61070">
      <w:pPr>
        <w:jc w:val="center"/>
        <w:rPr>
          <w:rFonts w:ascii="Times New Roman" w:hAnsi="Times New Roman" w:cs="Times New Roman"/>
          <w:b/>
          <w:bCs/>
        </w:rPr>
      </w:pPr>
      <w:r w:rsidRPr="00363122">
        <w:rPr>
          <w:rFonts w:ascii="Times New Roman" w:hAnsi="Times New Roman" w:cs="Times New Roman"/>
          <w:b/>
          <w:bCs/>
        </w:rPr>
        <w:t>Coconino County Local Court Rules</w:t>
      </w:r>
    </w:p>
    <w:p w14:paraId="6D7077B8" w14:textId="77777777" w:rsidR="00363122" w:rsidRPr="00363122" w:rsidRDefault="00363122" w:rsidP="00C61070">
      <w:pPr>
        <w:jc w:val="center"/>
        <w:rPr>
          <w:rFonts w:ascii="Times New Roman" w:hAnsi="Times New Roman" w:cs="Times New Roman"/>
          <w:b/>
          <w:bCs/>
        </w:rPr>
      </w:pPr>
    </w:p>
    <w:p w14:paraId="7FB44069" w14:textId="558590E1" w:rsidR="00C61070" w:rsidRPr="00363122" w:rsidRDefault="00C61070" w:rsidP="00C61070">
      <w:pPr>
        <w:jc w:val="center"/>
        <w:rPr>
          <w:rFonts w:ascii="Times New Roman" w:hAnsi="Times New Roman" w:cs="Times New Roman"/>
          <w:u w:val="single"/>
        </w:rPr>
      </w:pPr>
      <w:r w:rsidRPr="00363122">
        <w:rPr>
          <w:rFonts w:ascii="Times New Roman" w:hAnsi="Times New Roman" w:cs="Times New Roman"/>
          <w:u w:val="single"/>
        </w:rPr>
        <w:t>Proposed Changes</w:t>
      </w:r>
      <w:r w:rsidR="00363122" w:rsidRPr="00363122">
        <w:rPr>
          <w:rFonts w:ascii="Times New Roman" w:hAnsi="Times New Roman" w:cs="Times New Roman"/>
          <w:u w:val="single"/>
        </w:rPr>
        <w:t xml:space="preserve"> </w:t>
      </w:r>
      <w:r w:rsidR="00F316BD">
        <w:rPr>
          <w:rFonts w:ascii="Times New Roman" w:hAnsi="Times New Roman" w:cs="Times New Roman"/>
          <w:u w:val="single"/>
        </w:rPr>
        <w:t>to Amend</w:t>
      </w:r>
      <w:r w:rsidR="00363122" w:rsidRPr="00363122">
        <w:rPr>
          <w:rFonts w:ascii="Times New Roman" w:hAnsi="Times New Roman" w:cs="Times New Roman"/>
          <w:u w:val="single"/>
        </w:rPr>
        <w:t xml:space="preserve"> Local Rules</w:t>
      </w:r>
    </w:p>
    <w:p w14:paraId="3388CF50" w14:textId="6C19FE8F" w:rsidR="00E941E5" w:rsidRPr="00E941E5" w:rsidRDefault="00E941E5" w:rsidP="00E941E5">
      <w:pPr>
        <w:rPr>
          <w:rFonts w:ascii="Times New Roman" w:hAnsi="Times New Roman" w:cs="Times New Roman"/>
          <w:u w:val="single"/>
        </w:rPr>
      </w:pPr>
      <w:r>
        <w:rPr>
          <w:rFonts w:ascii="Times New Roman" w:hAnsi="Times New Roman" w:cs="Times New Roman"/>
          <w:u w:val="single"/>
        </w:rPr>
        <w:t>Changes Key:</w:t>
      </w:r>
    </w:p>
    <w:p w14:paraId="5B353B1E" w14:textId="644AD7CE" w:rsidR="00E941E5" w:rsidRDefault="00E941E5" w:rsidP="00E941E5">
      <w:pPr>
        <w:rPr>
          <w:rFonts w:ascii="Times New Roman" w:hAnsi="Times New Roman" w:cs="Times New Roman"/>
          <w:b/>
          <w:bCs/>
          <w:color w:val="538135" w:themeColor="accent6" w:themeShade="BF"/>
          <w:u w:val="single"/>
        </w:rPr>
      </w:pPr>
      <w:r>
        <w:rPr>
          <w:rFonts w:ascii="Times New Roman" w:hAnsi="Times New Roman" w:cs="Times New Roman"/>
          <w:b/>
          <w:bCs/>
          <w:color w:val="538135" w:themeColor="accent6" w:themeShade="BF"/>
          <w:u w:val="single"/>
        </w:rPr>
        <w:t>Additions</w:t>
      </w:r>
    </w:p>
    <w:p w14:paraId="137B4C6F" w14:textId="210C0D54" w:rsidR="00F316BD" w:rsidRPr="00F316BD" w:rsidRDefault="00F316BD" w:rsidP="00E941E5">
      <w:pPr>
        <w:rPr>
          <w:rFonts w:ascii="Times New Roman" w:hAnsi="Times New Roman" w:cs="Times New Roman"/>
        </w:rPr>
      </w:pPr>
      <w:r>
        <w:rPr>
          <w:rFonts w:ascii="Times New Roman" w:hAnsi="Times New Roman" w:cs="Times New Roman"/>
          <w:b/>
          <w:bCs/>
          <w:color w:val="538135" w:themeColor="accent6" w:themeShade="BF"/>
        </w:rPr>
        <w:tab/>
      </w:r>
      <w:r w:rsidRPr="00401E8E">
        <w:rPr>
          <w:rFonts w:ascii="paragraph" w:hAnsi="paragraph" w:cs="Times New Roman"/>
          <w:color w:val="538135" w:themeColor="accent6" w:themeShade="BF"/>
          <w:u w:val="single"/>
        </w:rPr>
        <w:t>¶</w:t>
      </w:r>
      <w:r>
        <w:rPr>
          <w:rFonts w:ascii="paragraph" w:hAnsi="paragraph" w:cs="Times New Roman"/>
        </w:rPr>
        <w:t xml:space="preserve"> = *insert paragraph* (not insert the symbol)</w:t>
      </w:r>
    </w:p>
    <w:p w14:paraId="0B93229E" w14:textId="22FD0AE4" w:rsidR="00E941E5" w:rsidRPr="001F76E2" w:rsidRDefault="00E941E5" w:rsidP="00E941E5">
      <w:pPr>
        <w:rPr>
          <w:rFonts w:ascii="Times New Roman" w:hAnsi="Times New Roman" w:cs="Times New Roman"/>
          <w:strike/>
          <w:color w:val="FF0000"/>
        </w:rPr>
      </w:pPr>
      <w:r w:rsidRPr="001F76E2">
        <w:rPr>
          <w:rFonts w:ascii="Times New Roman" w:hAnsi="Times New Roman" w:cs="Times New Roman"/>
          <w:strike/>
          <w:color w:val="FF0000"/>
        </w:rPr>
        <w:t>Deletions</w:t>
      </w:r>
    </w:p>
    <w:p w14:paraId="1FEC5314" w14:textId="77777777" w:rsidR="00C61070" w:rsidRDefault="00C61070" w:rsidP="00C61070">
      <w:pPr>
        <w:jc w:val="center"/>
        <w:rPr>
          <w:rFonts w:ascii="Times New Roman" w:hAnsi="Times New Roman" w:cs="Times New Roman"/>
        </w:rPr>
      </w:pPr>
    </w:p>
    <w:p w14:paraId="5FEBA4BC" w14:textId="437B3208" w:rsidR="00C61070" w:rsidRDefault="00C61070" w:rsidP="00C61070">
      <w:pPr>
        <w:rPr>
          <w:rFonts w:ascii="Times New Roman" w:hAnsi="Times New Roman" w:cs="Times New Roman"/>
          <w:b/>
          <w:bCs/>
        </w:rPr>
      </w:pPr>
      <w:r>
        <w:rPr>
          <w:rFonts w:ascii="Times New Roman" w:hAnsi="Times New Roman" w:cs="Times New Roman"/>
          <w:b/>
          <w:bCs/>
        </w:rPr>
        <w:t>Rule 1. Hours of Court</w:t>
      </w:r>
    </w:p>
    <w:p w14:paraId="3D33C7A4" w14:textId="3A8F026C" w:rsidR="00C61070" w:rsidRDefault="00C61070" w:rsidP="00C61070">
      <w:pPr>
        <w:rPr>
          <w:rFonts w:ascii="Times New Roman" w:hAnsi="Times New Roman" w:cs="Times New Roman"/>
        </w:rPr>
      </w:pPr>
      <w:r>
        <w:rPr>
          <w:rFonts w:ascii="Times New Roman" w:hAnsi="Times New Roman" w:cs="Times New Roman"/>
        </w:rPr>
        <w:tab/>
        <w:t xml:space="preserve">The court </w:t>
      </w:r>
      <w:r w:rsidRPr="00AB55E9">
        <w:rPr>
          <w:rFonts w:ascii="Times New Roman" w:hAnsi="Times New Roman" w:cs="Times New Roman"/>
        </w:rPr>
        <w:t>shall</w:t>
      </w:r>
      <w:r>
        <w:rPr>
          <w:rFonts w:ascii="Times New Roman" w:hAnsi="Times New Roman" w:cs="Times New Roman"/>
        </w:rPr>
        <w:t xml:space="preserve"> be </w:t>
      </w:r>
      <w:proofErr w:type="gramStart"/>
      <w:r>
        <w:rPr>
          <w:rFonts w:ascii="Times New Roman" w:hAnsi="Times New Roman" w:cs="Times New Roman"/>
        </w:rPr>
        <w:t>opened at all times</w:t>
      </w:r>
      <w:proofErr w:type="gramEnd"/>
      <w:r>
        <w:rPr>
          <w:rFonts w:ascii="Times New Roman" w:hAnsi="Times New Roman" w:cs="Times New Roman"/>
        </w:rPr>
        <w:t xml:space="preserve">, except on non-judicial days, for the transaction of business. Regular sessions of </w:t>
      </w:r>
      <w:r w:rsidRPr="00AB55E9">
        <w:rPr>
          <w:rFonts w:ascii="Times New Roman" w:hAnsi="Times New Roman" w:cs="Times New Roman"/>
        </w:rPr>
        <w:t>court shall</w:t>
      </w:r>
      <w:r>
        <w:rPr>
          <w:rFonts w:ascii="Times New Roman" w:hAnsi="Times New Roman" w:cs="Times New Roman"/>
        </w:rPr>
        <w:t xml:space="preserve"> be from 8:00 </w:t>
      </w:r>
      <w:proofErr w:type="spellStart"/>
      <w:r>
        <w:rPr>
          <w:rFonts w:ascii="Times New Roman" w:hAnsi="Times New Roman" w:cs="Times New Roman"/>
        </w:rPr>
        <w:t>a.m</w:t>
      </w:r>
      <w:proofErr w:type="spellEnd"/>
      <w:r>
        <w:rPr>
          <w:rFonts w:ascii="Times New Roman" w:hAnsi="Times New Roman" w:cs="Times New Roman"/>
        </w:rPr>
        <w:t xml:space="preserve"> to 5:00 pm., unless otherwise </w:t>
      </w:r>
      <w:r w:rsidR="0031716C">
        <w:rPr>
          <w:rFonts w:ascii="Times New Roman" w:hAnsi="Times New Roman" w:cs="Times New Roman"/>
        </w:rPr>
        <w:t>directed</w:t>
      </w:r>
      <w:r>
        <w:rPr>
          <w:rFonts w:ascii="Times New Roman" w:hAnsi="Times New Roman" w:cs="Times New Roman"/>
        </w:rPr>
        <w:t xml:space="preserve"> by the trial judge.</w:t>
      </w:r>
    </w:p>
    <w:p w14:paraId="61C1DA76" w14:textId="77777777" w:rsidR="00C61070" w:rsidRDefault="00C61070" w:rsidP="00C61070">
      <w:pPr>
        <w:rPr>
          <w:rFonts w:ascii="Times New Roman" w:hAnsi="Times New Roman" w:cs="Times New Roman"/>
        </w:rPr>
      </w:pPr>
    </w:p>
    <w:p w14:paraId="07CB476C" w14:textId="1A6C97CC" w:rsidR="00C61070" w:rsidRDefault="00C61070" w:rsidP="00C61070">
      <w:pPr>
        <w:rPr>
          <w:rFonts w:ascii="Times New Roman" w:hAnsi="Times New Roman" w:cs="Times New Roman"/>
          <w:b/>
          <w:bCs/>
        </w:rPr>
      </w:pPr>
      <w:r>
        <w:rPr>
          <w:rFonts w:ascii="Times New Roman" w:hAnsi="Times New Roman" w:cs="Times New Roman"/>
          <w:b/>
          <w:bCs/>
        </w:rPr>
        <w:t>Rule 2. Criminal Law and Motion Day</w:t>
      </w:r>
    </w:p>
    <w:p w14:paraId="06C44986" w14:textId="76831BF9" w:rsidR="00E13789" w:rsidRPr="00E13789" w:rsidRDefault="00E13789" w:rsidP="00E13789">
      <w:pPr>
        <w:pStyle w:val="ListParagraph"/>
        <w:numPr>
          <w:ilvl w:val="0"/>
          <w:numId w:val="2"/>
        </w:numPr>
        <w:rPr>
          <w:rFonts w:ascii="Times New Roman" w:hAnsi="Times New Roman" w:cs="Times New Roman"/>
          <w:b/>
          <w:bCs/>
        </w:rPr>
      </w:pPr>
      <w:r>
        <w:rPr>
          <w:rFonts w:ascii="Times New Roman" w:hAnsi="Times New Roman" w:cs="Times New Roman"/>
        </w:rPr>
        <w:t xml:space="preserve"> Law and Motion starts at 8:00 a.m. each Monday. When Monday falls on a legal holiday, Law and Motion starts at 8:00 a.m. on Tuesday. Each court division holds Law and Motion for two hours in turn until all divisions have held Law and Motion.</w:t>
      </w:r>
    </w:p>
    <w:p w14:paraId="6EAE44D9" w14:textId="3BDD1E22" w:rsidR="00E13789" w:rsidRPr="00BB0768" w:rsidRDefault="00E13789" w:rsidP="00E13789">
      <w:pPr>
        <w:pStyle w:val="ListParagraph"/>
        <w:numPr>
          <w:ilvl w:val="0"/>
          <w:numId w:val="2"/>
        </w:numPr>
        <w:rPr>
          <w:rFonts w:ascii="Times New Roman" w:hAnsi="Times New Roman" w:cs="Times New Roman"/>
          <w:b/>
          <w:bCs/>
        </w:rPr>
      </w:pPr>
      <w:r>
        <w:rPr>
          <w:rFonts w:ascii="Times New Roman" w:hAnsi="Times New Roman" w:cs="Times New Roman"/>
        </w:rPr>
        <w:t xml:space="preserve"> Oral argument of </w:t>
      </w:r>
      <w:r w:rsidRPr="00AB55E9">
        <w:rPr>
          <w:rFonts w:ascii="Times New Roman" w:hAnsi="Times New Roman" w:cs="Times New Roman"/>
        </w:rPr>
        <w:t>motions shall be</w:t>
      </w:r>
      <w:r>
        <w:rPr>
          <w:rFonts w:ascii="Times New Roman" w:hAnsi="Times New Roman" w:cs="Times New Roman"/>
        </w:rPr>
        <w:t xml:space="preserve"> limited to ten minutes for each side unless the court grants special permission in advance for additional time.</w:t>
      </w:r>
    </w:p>
    <w:p w14:paraId="23BF4EE5" w14:textId="77777777" w:rsidR="00BB0768" w:rsidRPr="00BB0768" w:rsidRDefault="00BB0768" w:rsidP="00BB0768">
      <w:pPr>
        <w:rPr>
          <w:rFonts w:ascii="Times New Roman" w:hAnsi="Times New Roman" w:cs="Times New Roman"/>
          <w:b/>
          <w:bCs/>
        </w:rPr>
      </w:pPr>
    </w:p>
    <w:p w14:paraId="3E446A95" w14:textId="001F18CD" w:rsidR="00C4520B" w:rsidRDefault="00C4520B" w:rsidP="00C4520B">
      <w:pPr>
        <w:rPr>
          <w:rFonts w:ascii="Times New Roman" w:hAnsi="Times New Roman" w:cs="Times New Roman"/>
          <w:b/>
          <w:bCs/>
          <w:u w:val="single"/>
        </w:rPr>
      </w:pPr>
      <w:r>
        <w:rPr>
          <w:rFonts w:ascii="Times New Roman" w:hAnsi="Times New Roman" w:cs="Times New Roman"/>
          <w:b/>
          <w:bCs/>
        </w:rPr>
        <w:t xml:space="preserve">Rule 3. </w:t>
      </w:r>
      <w:r w:rsidRPr="00965528">
        <w:rPr>
          <w:rFonts w:ascii="Times New Roman" w:hAnsi="Times New Roman" w:cs="Times New Roman"/>
          <w:b/>
          <w:bCs/>
          <w:color w:val="538135" w:themeColor="accent6" w:themeShade="BF"/>
          <w:u w:val="single"/>
        </w:rPr>
        <w:t>Dismissal</w:t>
      </w:r>
      <w:r>
        <w:rPr>
          <w:rFonts w:ascii="Times New Roman" w:hAnsi="Times New Roman" w:cs="Times New Roman"/>
          <w:b/>
          <w:bCs/>
        </w:rPr>
        <w:t xml:space="preserve"> </w:t>
      </w:r>
      <w:r w:rsidRPr="00965528">
        <w:rPr>
          <w:rFonts w:ascii="Times New Roman" w:hAnsi="Times New Roman" w:cs="Times New Roman"/>
          <w:b/>
          <w:bCs/>
          <w:strike/>
          <w:color w:val="FF0000"/>
        </w:rPr>
        <w:t>Trial</w:t>
      </w:r>
      <w:r w:rsidRPr="00965528">
        <w:rPr>
          <w:rFonts w:ascii="Times New Roman" w:hAnsi="Times New Roman" w:cs="Times New Roman"/>
          <w:b/>
          <w:bCs/>
          <w:color w:val="FF0000"/>
        </w:rPr>
        <w:t xml:space="preserve"> </w:t>
      </w:r>
      <w:r>
        <w:rPr>
          <w:rFonts w:ascii="Times New Roman" w:hAnsi="Times New Roman" w:cs="Times New Roman"/>
          <w:b/>
          <w:bCs/>
        </w:rPr>
        <w:t xml:space="preserve">Calendar </w:t>
      </w:r>
      <w:r w:rsidRPr="00965528">
        <w:rPr>
          <w:rFonts w:ascii="Times New Roman" w:hAnsi="Times New Roman" w:cs="Times New Roman"/>
          <w:b/>
          <w:bCs/>
          <w:color w:val="538135" w:themeColor="accent6" w:themeShade="BF"/>
          <w:u w:val="single"/>
        </w:rPr>
        <w:t>and Dismissal of Civil Actions</w:t>
      </w:r>
    </w:p>
    <w:p w14:paraId="0DC0444B" w14:textId="3F159715" w:rsidR="00C4520B" w:rsidRPr="00A25808" w:rsidRDefault="00C4520B" w:rsidP="00C4520B">
      <w:pPr>
        <w:pStyle w:val="ListParagraph"/>
        <w:numPr>
          <w:ilvl w:val="0"/>
          <w:numId w:val="3"/>
        </w:numPr>
        <w:rPr>
          <w:rFonts w:ascii="Times New Roman" w:hAnsi="Times New Roman" w:cs="Times New Roman"/>
          <w:b/>
          <w:bCs/>
        </w:rPr>
      </w:pPr>
      <w:r>
        <w:rPr>
          <w:rFonts w:ascii="Times New Roman" w:hAnsi="Times New Roman" w:cs="Times New Roman"/>
        </w:rPr>
        <w:t xml:space="preserve"> The Clerk of this </w:t>
      </w:r>
      <w:r w:rsidRPr="00AB55E9">
        <w:rPr>
          <w:rFonts w:ascii="Times New Roman" w:hAnsi="Times New Roman" w:cs="Times New Roman"/>
        </w:rPr>
        <w:t>court shall</w:t>
      </w:r>
      <w:r>
        <w:rPr>
          <w:rFonts w:ascii="Times New Roman" w:hAnsi="Times New Roman" w:cs="Times New Roman"/>
        </w:rPr>
        <w:t xml:space="preserve"> maintain </w:t>
      </w:r>
      <w:r w:rsidRPr="008A0260">
        <w:rPr>
          <w:rFonts w:ascii="Times New Roman" w:hAnsi="Times New Roman" w:cs="Times New Roman"/>
          <w:strike/>
          <w:color w:val="FF0000"/>
        </w:rPr>
        <w:t>an Active</w:t>
      </w:r>
      <w:r w:rsidR="0031716C" w:rsidRPr="008A0260">
        <w:rPr>
          <w:rFonts w:ascii="Times New Roman" w:hAnsi="Times New Roman" w:cs="Times New Roman"/>
          <w:strike/>
          <w:color w:val="FF0000"/>
        </w:rPr>
        <w:t xml:space="preserve"> Calendar and an Inactive Calendar</w:t>
      </w:r>
      <w:r>
        <w:rPr>
          <w:rFonts w:ascii="Times New Roman" w:hAnsi="Times New Roman" w:cs="Times New Roman"/>
        </w:rPr>
        <w:t xml:space="preserve"> </w:t>
      </w:r>
      <w:r w:rsidR="0031716C" w:rsidRPr="00965528">
        <w:rPr>
          <w:rFonts w:ascii="Times New Roman" w:hAnsi="Times New Roman" w:cs="Times New Roman"/>
          <w:b/>
          <w:bCs/>
          <w:color w:val="538135" w:themeColor="accent6" w:themeShade="BF"/>
          <w:u w:val="single"/>
        </w:rPr>
        <w:t>a D</w:t>
      </w:r>
      <w:r w:rsidRPr="00965528">
        <w:rPr>
          <w:rFonts w:ascii="Times New Roman" w:hAnsi="Times New Roman" w:cs="Times New Roman"/>
          <w:b/>
          <w:bCs/>
          <w:color w:val="538135" w:themeColor="accent6" w:themeShade="BF"/>
          <w:u w:val="single"/>
        </w:rPr>
        <w:t>ismissal</w:t>
      </w:r>
      <w:r w:rsidRPr="00162500">
        <w:rPr>
          <w:rFonts w:ascii="Times New Roman" w:hAnsi="Times New Roman" w:cs="Times New Roman"/>
          <w:b/>
          <w:bCs/>
          <w:color w:val="538135" w:themeColor="accent6" w:themeShade="BF"/>
          <w:u w:val="single"/>
        </w:rPr>
        <w:t xml:space="preserve"> Calendar</w:t>
      </w:r>
      <w:r w:rsidR="00E13079">
        <w:rPr>
          <w:rFonts w:ascii="Times New Roman" w:hAnsi="Times New Roman" w:cs="Times New Roman"/>
          <w:color w:val="538135" w:themeColor="accent6" w:themeShade="BF"/>
        </w:rPr>
        <w:t xml:space="preserve"> </w:t>
      </w:r>
      <w:r w:rsidR="0031716C">
        <w:rPr>
          <w:rFonts w:ascii="Times New Roman" w:hAnsi="Times New Roman" w:cs="Times New Roman"/>
        </w:rPr>
        <w:t xml:space="preserve">and </w:t>
      </w:r>
      <w:r w:rsidR="0031716C" w:rsidRPr="00AB55E9">
        <w:rPr>
          <w:rFonts w:ascii="Times New Roman" w:hAnsi="Times New Roman" w:cs="Times New Roman"/>
        </w:rPr>
        <w:t>cases shall</w:t>
      </w:r>
      <w:r w:rsidR="0031716C">
        <w:rPr>
          <w:rFonts w:ascii="Times New Roman" w:hAnsi="Times New Roman" w:cs="Times New Roman"/>
        </w:rPr>
        <w:t xml:space="preserve"> be placed thereon, </w:t>
      </w:r>
      <w:r w:rsidR="0031716C" w:rsidRPr="00234C62">
        <w:rPr>
          <w:rFonts w:ascii="Times New Roman" w:hAnsi="Times New Roman" w:cs="Times New Roman"/>
          <w:strike/>
          <w:color w:val="FF0000"/>
        </w:rPr>
        <w:t>respectively,</w:t>
      </w:r>
      <w:r w:rsidR="0031716C">
        <w:rPr>
          <w:rFonts w:ascii="Times New Roman" w:hAnsi="Times New Roman" w:cs="Times New Roman"/>
        </w:rPr>
        <w:t xml:space="preserve"> by the Clerk as provided by Rule 38.1</w:t>
      </w:r>
      <w:r w:rsidR="00A25808" w:rsidRPr="00234C62">
        <w:rPr>
          <w:rFonts w:ascii="Times New Roman" w:hAnsi="Times New Roman" w:cs="Times New Roman"/>
          <w:strike/>
          <w:color w:val="FF0000"/>
        </w:rPr>
        <w:t xml:space="preserve">(c) and </w:t>
      </w:r>
      <w:r w:rsidR="00A25808">
        <w:rPr>
          <w:rFonts w:ascii="Times New Roman" w:hAnsi="Times New Roman" w:cs="Times New Roman"/>
        </w:rPr>
        <w:t>(d)</w:t>
      </w:r>
      <w:r w:rsidR="00A25808" w:rsidRPr="00965528">
        <w:rPr>
          <w:rFonts w:ascii="Times New Roman" w:hAnsi="Times New Roman" w:cs="Times New Roman"/>
          <w:b/>
          <w:bCs/>
          <w:color w:val="538135" w:themeColor="accent6" w:themeShade="BF"/>
          <w:u w:val="single"/>
        </w:rPr>
        <w:t>(1)</w:t>
      </w:r>
      <w:r w:rsidR="00A25808" w:rsidRPr="00965528">
        <w:rPr>
          <w:rFonts w:ascii="Times New Roman" w:hAnsi="Times New Roman" w:cs="Times New Roman"/>
          <w:color w:val="538135" w:themeColor="accent6" w:themeShade="BF"/>
        </w:rPr>
        <w:t xml:space="preserve">, </w:t>
      </w:r>
      <w:r w:rsidR="00A25808" w:rsidRPr="00965528">
        <w:rPr>
          <w:rFonts w:ascii="Times New Roman" w:hAnsi="Times New Roman" w:cs="Times New Roman"/>
          <w:b/>
          <w:bCs/>
          <w:color w:val="538135" w:themeColor="accent6" w:themeShade="BF"/>
          <w:u w:val="single"/>
        </w:rPr>
        <w:t>Arizona</w:t>
      </w:r>
      <w:r w:rsidR="00A25808">
        <w:rPr>
          <w:rFonts w:ascii="Times New Roman" w:hAnsi="Times New Roman" w:cs="Times New Roman"/>
        </w:rPr>
        <w:t xml:space="preserve"> Rules of Civil Procedure</w:t>
      </w:r>
      <w:r w:rsidR="00A25808" w:rsidRPr="00A25808">
        <w:rPr>
          <w:rFonts w:ascii="Times New Roman" w:hAnsi="Times New Roman" w:cs="Times New Roman"/>
          <w:strike/>
        </w:rPr>
        <w:t>,</w:t>
      </w:r>
      <w:r w:rsidR="00A25808" w:rsidRPr="00234C62">
        <w:rPr>
          <w:rFonts w:ascii="Times New Roman" w:hAnsi="Times New Roman" w:cs="Times New Roman"/>
          <w:strike/>
          <w:color w:val="FF0000"/>
        </w:rPr>
        <w:t xml:space="preserve"> or Rule 46(B), Rules of Family Law Procedure</w:t>
      </w:r>
      <w:r w:rsidR="00A25808">
        <w:rPr>
          <w:rFonts w:ascii="Times New Roman" w:hAnsi="Times New Roman" w:cs="Times New Roman"/>
        </w:rPr>
        <w:t xml:space="preserve">. </w:t>
      </w:r>
    </w:p>
    <w:p w14:paraId="7C9A1444" w14:textId="08667EE9" w:rsidR="0034551B" w:rsidRDefault="0034551B" w:rsidP="0034551B">
      <w:pPr>
        <w:pStyle w:val="ListParagraph"/>
        <w:numPr>
          <w:ilvl w:val="0"/>
          <w:numId w:val="3"/>
        </w:numPr>
        <w:rPr>
          <w:rFonts w:ascii="Times New Roman" w:hAnsi="Times New Roman" w:cs="Times New Roman"/>
        </w:rPr>
      </w:pPr>
      <w:r>
        <w:rPr>
          <w:rFonts w:ascii="Times New Roman" w:hAnsi="Times New Roman" w:cs="Times New Roman"/>
        </w:rPr>
        <w:t xml:space="preserve">When a case remains </w:t>
      </w:r>
      <w:r w:rsidR="00234C62" w:rsidRPr="00234C62">
        <w:rPr>
          <w:rFonts w:ascii="Times New Roman" w:hAnsi="Times New Roman" w:cs="Times New Roman"/>
          <w:strike/>
          <w:color w:val="FF0000"/>
        </w:rPr>
        <w:t>inactive for six months after a trial is continued, the court shall place it on the inactive calendar with notice to the parties and dismiss it after 60 days, except that upon a party’s motion before dismissal, the court may reset it for trial</w:t>
      </w:r>
      <w:r w:rsidR="00234C62" w:rsidRPr="00234C62">
        <w:rPr>
          <w:rFonts w:ascii="Times New Roman" w:hAnsi="Times New Roman" w:cs="Times New Roman"/>
          <w:b/>
          <w:bCs/>
          <w:color w:val="538135" w:themeColor="accent6" w:themeShade="BF"/>
          <w:u w:val="single"/>
        </w:rPr>
        <w:t xml:space="preserve"> </w:t>
      </w:r>
      <w:r w:rsidRPr="00965528">
        <w:rPr>
          <w:rFonts w:ascii="Times New Roman" w:hAnsi="Times New Roman" w:cs="Times New Roman"/>
          <w:b/>
          <w:bCs/>
          <w:color w:val="538135" w:themeColor="accent6" w:themeShade="BF"/>
          <w:u w:val="single"/>
        </w:rPr>
        <w:t>on th</w:t>
      </w:r>
      <w:r w:rsidR="00234C62">
        <w:rPr>
          <w:rFonts w:ascii="Times New Roman" w:hAnsi="Times New Roman" w:cs="Times New Roman"/>
          <w:b/>
          <w:bCs/>
          <w:color w:val="538135" w:themeColor="accent6" w:themeShade="BF"/>
          <w:u w:val="single"/>
        </w:rPr>
        <w:t>e D</w:t>
      </w:r>
      <w:r w:rsidRPr="00965528">
        <w:rPr>
          <w:rFonts w:ascii="Times New Roman" w:hAnsi="Times New Roman" w:cs="Times New Roman"/>
          <w:b/>
          <w:bCs/>
          <w:color w:val="538135" w:themeColor="accent6" w:themeShade="BF"/>
          <w:u w:val="single"/>
        </w:rPr>
        <w:t>ismissa</w:t>
      </w:r>
      <w:r w:rsidR="00234C62">
        <w:rPr>
          <w:rFonts w:ascii="Times New Roman" w:hAnsi="Times New Roman" w:cs="Times New Roman"/>
          <w:b/>
          <w:bCs/>
          <w:color w:val="538135" w:themeColor="accent6" w:themeShade="BF"/>
          <w:u w:val="single"/>
        </w:rPr>
        <w:t xml:space="preserve">l </w:t>
      </w:r>
      <w:r w:rsidRPr="00965528">
        <w:rPr>
          <w:rFonts w:ascii="Times New Roman" w:hAnsi="Times New Roman" w:cs="Times New Roman"/>
          <w:b/>
          <w:bCs/>
          <w:color w:val="538135" w:themeColor="accent6" w:themeShade="BF"/>
          <w:u w:val="single"/>
        </w:rPr>
        <w:t xml:space="preserve">Calendar for 60 days </w:t>
      </w:r>
      <w:r w:rsidRPr="00AB55E9">
        <w:rPr>
          <w:rFonts w:ascii="Times New Roman" w:hAnsi="Times New Roman" w:cs="Times New Roman"/>
          <w:b/>
          <w:bCs/>
          <w:color w:val="538135" w:themeColor="accent6" w:themeShade="BF"/>
          <w:u w:val="single"/>
        </w:rPr>
        <w:t>it shall</w:t>
      </w:r>
      <w:r w:rsidRPr="00965528">
        <w:rPr>
          <w:rFonts w:ascii="Times New Roman" w:hAnsi="Times New Roman" w:cs="Times New Roman"/>
          <w:b/>
          <w:bCs/>
          <w:color w:val="538135" w:themeColor="accent6" w:themeShade="BF"/>
          <w:u w:val="single"/>
        </w:rPr>
        <w:t xml:space="preserve"> be dismissed as provided in Rule 38.1(d)(2), Arizona Rules of Civil Procedure.</w:t>
      </w:r>
      <w:r>
        <w:rPr>
          <w:rFonts w:ascii="Times New Roman" w:hAnsi="Times New Roman" w:cs="Times New Roman"/>
          <w:b/>
          <w:bCs/>
        </w:rPr>
        <w:t xml:space="preserve"> </w:t>
      </w:r>
    </w:p>
    <w:p w14:paraId="6990368D" w14:textId="77777777" w:rsidR="00E839E5" w:rsidRDefault="00E839E5" w:rsidP="00254901">
      <w:pPr>
        <w:rPr>
          <w:rFonts w:ascii="Times New Roman" w:hAnsi="Times New Roman" w:cs="Times New Roman"/>
          <w:b/>
          <w:bCs/>
        </w:rPr>
      </w:pPr>
    </w:p>
    <w:p w14:paraId="64298FEC" w14:textId="21D7A98C" w:rsidR="00254901" w:rsidRDefault="00254901" w:rsidP="00254901">
      <w:pPr>
        <w:rPr>
          <w:rFonts w:ascii="Times New Roman" w:hAnsi="Times New Roman" w:cs="Times New Roman"/>
        </w:rPr>
      </w:pPr>
      <w:r>
        <w:rPr>
          <w:rFonts w:ascii="Times New Roman" w:hAnsi="Times New Roman" w:cs="Times New Roman"/>
          <w:b/>
          <w:bCs/>
        </w:rPr>
        <w:t xml:space="preserve">Rule 4. Procedure: Civil Motions, Trial Settings, </w:t>
      </w:r>
      <w:r w:rsidRPr="00930A6E">
        <w:rPr>
          <w:rFonts w:ascii="Times New Roman" w:hAnsi="Times New Roman" w:cs="Times New Roman"/>
          <w:b/>
          <w:bCs/>
          <w:color w:val="538135" w:themeColor="accent6" w:themeShade="BF"/>
          <w:u w:val="single"/>
        </w:rPr>
        <w:t>Early Meetings</w:t>
      </w:r>
      <w:r>
        <w:rPr>
          <w:rFonts w:ascii="Times New Roman" w:hAnsi="Times New Roman" w:cs="Times New Roman"/>
          <w:b/>
          <w:bCs/>
        </w:rPr>
        <w:t xml:space="preserve"> and Pretrial Conferences</w:t>
      </w:r>
    </w:p>
    <w:p w14:paraId="189F5F14" w14:textId="7CF1DF4A" w:rsidR="00254901" w:rsidRPr="009F7711" w:rsidRDefault="00254901" w:rsidP="00254901">
      <w:pPr>
        <w:pStyle w:val="ListParagraph"/>
        <w:numPr>
          <w:ilvl w:val="0"/>
          <w:numId w:val="4"/>
        </w:numPr>
        <w:rPr>
          <w:rFonts w:ascii="Times New Roman" w:hAnsi="Times New Roman" w:cs="Times New Roman"/>
          <w:b/>
          <w:bCs/>
        </w:rPr>
      </w:pPr>
      <w:r>
        <w:rPr>
          <w:rFonts w:ascii="Times New Roman" w:hAnsi="Times New Roman" w:cs="Times New Roman"/>
        </w:rPr>
        <w:t xml:space="preserve"> All civil motions, trial settings and </w:t>
      </w:r>
      <w:r w:rsidRPr="00AB55E9">
        <w:rPr>
          <w:rFonts w:ascii="Times New Roman" w:hAnsi="Times New Roman" w:cs="Times New Roman"/>
        </w:rPr>
        <w:t>conferences shall</w:t>
      </w:r>
      <w:r>
        <w:rPr>
          <w:rFonts w:ascii="Times New Roman" w:hAnsi="Times New Roman" w:cs="Times New Roman"/>
        </w:rPr>
        <w:t xml:space="preserve"> be in accordance with </w:t>
      </w:r>
      <w:r w:rsidR="00401E8E" w:rsidRPr="00930A6E">
        <w:rPr>
          <w:rFonts w:ascii="Times New Roman" w:hAnsi="Times New Roman" w:cs="Times New Roman"/>
          <w:b/>
          <w:bCs/>
          <w:color w:val="538135" w:themeColor="accent6" w:themeShade="BF"/>
          <w:u w:val="single"/>
        </w:rPr>
        <w:t xml:space="preserve">Arizona </w:t>
      </w:r>
      <w:r>
        <w:rPr>
          <w:rFonts w:ascii="Times New Roman" w:hAnsi="Times New Roman" w:cs="Times New Roman"/>
        </w:rPr>
        <w:t xml:space="preserve">Rules </w:t>
      </w:r>
      <w:r w:rsidR="00401E8E" w:rsidRPr="00930A6E">
        <w:rPr>
          <w:rFonts w:ascii="Times New Roman" w:hAnsi="Times New Roman" w:cs="Times New Roman"/>
          <w:b/>
          <w:bCs/>
          <w:color w:val="538135" w:themeColor="accent6" w:themeShade="BF"/>
          <w:u w:val="single"/>
        </w:rPr>
        <w:t>of Civil Procedure</w:t>
      </w:r>
      <w:r w:rsidR="00401E8E">
        <w:rPr>
          <w:rFonts w:ascii="Times New Roman" w:hAnsi="Times New Roman" w:cs="Times New Roman"/>
        </w:rPr>
        <w:t xml:space="preserve"> </w:t>
      </w:r>
      <w:r>
        <w:rPr>
          <w:rFonts w:ascii="Times New Roman" w:hAnsi="Times New Roman" w:cs="Times New Roman"/>
        </w:rPr>
        <w:t xml:space="preserve">7.1, </w:t>
      </w:r>
      <w:r w:rsidRPr="00930A6E">
        <w:rPr>
          <w:rFonts w:ascii="Times New Roman" w:hAnsi="Times New Roman" w:cs="Times New Roman"/>
          <w:b/>
          <w:bCs/>
          <w:color w:val="538135" w:themeColor="accent6" w:themeShade="BF"/>
          <w:u w:val="single"/>
        </w:rPr>
        <w:t>16, 38.1, and 56, as applicable.</w:t>
      </w:r>
      <w:r>
        <w:rPr>
          <w:rFonts w:ascii="Times New Roman" w:hAnsi="Times New Roman" w:cs="Times New Roman"/>
        </w:rPr>
        <w:t xml:space="preserve"> </w:t>
      </w:r>
      <w:r w:rsidR="00401E8E" w:rsidRPr="00401E8E">
        <w:rPr>
          <w:rFonts w:ascii="paragraph" w:hAnsi="paragraph" w:cs="Times New Roman"/>
          <w:strike/>
          <w:color w:val="FF0000"/>
        </w:rPr>
        <w:t>¶</w:t>
      </w:r>
      <w:r>
        <w:rPr>
          <w:rFonts w:ascii="Times New Roman" w:hAnsi="Times New Roman" w:cs="Times New Roman"/>
        </w:rPr>
        <w:t>Paragraph (a)</w:t>
      </w:r>
      <w:r w:rsidRPr="00930A6E">
        <w:rPr>
          <w:rFonts w:ascii="Times New Roman" w:hAnsi="Times New Roman" w:cs="Times New Roman"/>
          <w:b/>
          <w:bCs/>
          <w:color w:val="538135" w:themeColor="accent6" w:themeShade="BF"/>
          <w:u w:val="single"/>
        </w:rPr>
        <w:t>(2)</w:t>
      </w:r>
      <w:r>
        <w:rPr>
          <w:rFonts w:ascii="Times New Roman" w:hAnsi="Times New Roman" w:cs="Times New Roman"/>
        </w:rPr>
        <w:t xml:space="preserve"> of </w:t>
      </w:r>
      <w:r w:rsidRPr="00401E8E">
        <w:rPr>
          <w:rFonts w:ascii="Times New Roman" w:hAnsi="Times New Roman" w:cs="Times New Roman"/>
          <w:strike/>
          <w:color w:val="FF0000"/>
        </w:rPr>
        <w:t>said</w:t>
      </w:r>
      <w:r w:rsidRPr="00401E8E">
        <w:rPr>
          <w:rFonts w:ascii="Times New Roman" w:hAnsi="Times New Roman" w:cs="Times New Roman"/>
          <w:color w:val="FF0000"/>
        </w:rPr>
        <w:t xml:space="preserve"> </w:t>
      </w:r>
      <w:r>
        <w:rPr>
          <w:rFonts w:ascii="Times New Roman" w:hAnsi="Times New Roman" w:cs="Times New Roman"/>
        </w:rPr>
        <w:t>Rule 7.1</w:t>
      </w:r>
      <w:r w:rsidRPr="00401E8E">
        <w:rPr>
          <w:rFonts w:ascii="Times New Roman" w:hAnsi="Times New Roman" w:cs="Times New Roman"/>
          <w:b/>
          <w:bCs/>
          <w:color w:val="538135" w:themeColor="accent6" w:themeShade="BF"/>
          <w:u w:val="single"/>
        </w:rPr>
        <w:t>,</w:t>
      </w:r>
      <w:r>
        <w:rPr>
          <w:rFonts w:ascii="Times New Roman" w:hAnsi="Times New Roman" w:cs="Times New Roman"/>
        </w:rPr>
        <w:t xml:space="preserve"> </w:t>
      </w:r>
      <w:r w:rsidRPr="00401E8E">
        <w:rPr>
          <w:rFonts w:ascii="Times New Roman" w:hAnsi="Times New Roman" w:cs="Times New Roman"/>
          <w:strike/>
          <w:color w:val="FF0000"/>
        </w:rPr>
        <w:t>of the</w:t>
      </w:r>
      <w:r>
        <w:rPr>
          <w:rFonts w:ascii="Times New Roman" w:hAnsi="Times New Roman" w:cs="Times New Roman"/>
        </w:rPr>
        <w:t xml:space="preserve"> </w:t>
      </w:r>
      <w:r w:rsidRPr="00930A6E">
        <w:rPr>
          <w:rFonts w:ascii="Times New Roman" w:hAnsi="Times New Roman" w:cs="Times New Roman"/>
          <w:b/>
          <w:bCs/>
          <w:color w:val="538135" w:themeColor="accent6" w:themeShade="BF"/>
          <w:u w:val="single"/>
        </w:rPr>
        <w:t>Arizona Rules of Civil Procedure</w:t>
      </w:r>
      <w:r>
        <w:rPr>
          <w:rFonts w:ascii="Times New Roman" w:hAnsi="Times New Roman" w:cs="Times New Roman"/>
        </w:rPr>
        <w:t xml:space="preserve"> is hereby interpreted as requiring that all specific portions of statutes and authorities relied on be set out in </w:t>
      </w:r>
      <w:proofErr w:type="spellStart"/>
      <w:r>
        <w:rPr>
          <w:rFonts w:ascii="Times New Roman" w:hAnsi="Times New Roman" w:cs="Times New Roman"/>
        </w:rPr>
        <w:t>haec</w:t>
      </w:r>
      <w:proofErr w:type="spellEnd"/>
      <w:r>
        <w:rPr>
          <w:rFonts w:ascii="Times New Roman" w:hAnsi="Times New Roman" w:cs="Times New Roman"/>
        </w:rPr>
        <w:t xml:space="preserve"> </w:t>
      </w:r>
      <w:proofErr w:type="spellStart"/>
      <w:r>
        <w:rPr>
          <w:rFonts w:ascii="Times New Roman" w:hAnsi="Times New Roman" w:cs="Times New Roman"/>
        </w:rPr>
        <w:t>verba</w:t>
      </w:r>
      <w:proofErr w:type="spellEnd"/>
      <w:r>
        <w:rPr>
          <w:rFonts w:ascii="Times New Roman" w:hAnsi="Times New Roman" w:cs="Times New Roman"/>
        </w:rPr>
        <w:t xml:space="preserve"> and in quotation marks; </w:t>
      </w:r>
      <w:proofErr w:type="gramStart"/>
      <w:r>
        <w:rPr>
          <w:rFonts w:ascii="Times New Roman" w:hAnsi="Times New Roman" w:cs="Times New Roman"/>
        </w:rPr>
        <w:t>otherwise</w:t>
      </w:r>
      <w:proofErr w:type="gramEnd"/>
      <w:r>
        <w:rPr>
          <w:rFonts w:ascii="Times New Roman" w:hAnsi="Times New Roman" w:cs="Times New Roman"/>
        </w:rPr>
        <w:t xml:space="preserve"> they will not be considered by the court.</w:t>
      </w:r>
    </w:p>
    <w:p w14:paraId="6E21EFFF" w14:textId="72DA1F4D" w:rsidR="009F7711" w:rsidRPr="009F7711" w:rsidRDefault="009F7711" w:rsidP="009F7711">
      <w:pPr>
        <w:pStyle w:val="ListParagraph"/>
        <w:numPr>
          <w:ilvl w:val="0"/>
          <w:numId w:val="4"/>
        </w:numPr>
        <w:rPr>
          <w:rFonts w:ascii="Times New Roman" w:hAnsi="Times New Roman" w:cs="Times New Roman"/>
          <w:b/>
          <w:bCs/>
          <w:color w:val="538135" w:themeColor="accent6" w:themeShade="BF"/>
          <w:u w:val="single"/>
        </w:rPr>
      </w:pPr>
      <w:r>
        <w:rPr>
          <w:rFonts w:ascii="Times New Roman" w:hAnsi="Times New Roman" w:cs="Times New Roman"/>
          <w:b/>
          <w:bCs/>
          <w:color w:val="538135" w:themeColor="accent6" w:themeShade="BF"/>
          <w:u w:val="single"/>
        </w:rPr>
        <w:t>In accordance with Rule 5.1(d), Arizona Rules of Civil Procedure, a proposed form of order must accompany all civil motions (except Motions for Summary Judgment), oppositions and stipulations. The original proposed order must be lodged with the assigned division at the time of filing, but, in any event, not fewer than 2 court days before any scheduled hearing. For motions or other requests for a ruling without a hearing, the original proposed order must be lodged with the assigned division at the time of filing the motion, opposition, or stipulation.</w:t>
      </w:r>
    </w:p>
    <w:p w14:paraId="2C61F77E" w14:textId="7A4B76EA" w:rsidR="00254901" w:rsidRPr="00254901" w:rsidRDefault="009F7711" w:rsidP="00254901">
      <w:pPr>
        <w:pStyle w:val="ListParagraph"/>
        <w:numPr>
          <w:ilvl w:val="0"/>
          <w:numId w:val="4"/>
        </w:numPr>
        <w:rPr>
          <w:rFonts w:ascii="Times New Roman" w:hAnsi="Times New Roman" w:cs="Times New Roman"/>
          <w:b/>
          <w:bCs/>
        </w:rPr>
      </w:pPr>
      <w:r w:rsidRPr="00401E8E">
        <w:rPr>
          <w:rFonts w:ascii="paragraph" w:hAnsi="paragraph" w:cs="Times New Roman"/>
          <w:color w:val="538135" w:themeColor="accent6" w:themeShade="BF"/>
          <w:u w:val="single"/>
        </w:rPr>
        <w:lastRenderedPageBreak/>
        <w:t>¶</w:t>
      </w:r>
      <w:r w:rsidRPr="00E55F24">
        <w:rPr>
          <w:rFonts w:ascii="Times New Roman" w:hAnsi="Times New Roman" w:cs="Times New Roman"/>
          <w:b/>
          <w:bCs/>
          <w:color w:val="538135" w:themeColor="accent6" w:themeShade="BF"/>
          <w:u w:val="single"/>
        </w:rPr>
        <w:t>(</w:t>
      </w:r>
      <w:r>
        <w:rPr>
          <w:rFonts w:ascii="Times New Roman" w:hAnsi="Times New Roman" w:cs="Times New Roman"/>
          <w:b/>
          <w:bCs/>
          <w:color w:val="538135" w:themeColor="accent6" w:themeShade="BF"/>
          <w:u w:val="single"/>
        </w:rPr>
        <w:t>C</w:t>
      </w:r>
      <w:r w:rsidRPr="00E55F24">
        <w:rPr>
          <w:rFonts w:ascii="Times New Roman" w:hAnsi="Times New Roman" w:cs="Times New Roman"/>
          <w:b/>
          <w:bCs/>
          <w:color w:val="538135" w:themeColor="accent6" w:themeShade="BF"/>
          <w:u w:val="single"/>
        </w:rPr>
        <w:t>)</w:t>
      </w:r>
      <w:r>
        <w:rPr>
          <w:rFonts w:ascii="Times New Roman" w:hAnsi="Times New Roman" w:cs="Times New Roman"/>
        </w:rPr>
        <w:t xml:space="preserve"> </w:t>
      </w:r>
      <w:r w:rsidR="00254901">
        <w:rPr>
          <w:rFonts w:ascii="Times New Roman" w:hAnsi="Times New Roman" w:cs="Times New Roman"/>
        </w:rPr>
        <w:t xml:space="preserve">The fact that either party has requested oral argument upon the motion, or that the motion has been </w:t>
      </w:r>
      <w:r w:rsidR="00254901" w:rsidRPr="00F74492">
        <w:rPr>
          <w:rFonts w:ascii="Times New Roman" w:hAnsi="Times New Roman" w:cs="Times New Roman"/>
          <w:strike/>
          <w:color w:val="FF0000"/>
        </w:rPr>
        <w:t>set down</w:t>
      </w:r>
      <w:r w:rsidR="00254901" w:rsidRPr="00F74492">
        <w:rPr>
          <w:rFonts w:ascii="Times New Roman" w:hAnsi="Times New Roman" w:cs="Times New Roman"/>
          <w:color w:val="FF0000"/>
        </w:rPr>
        <w:t xml:space="preserve"> </w:t>
      </w:r>
      <w:r w:rsidR="00F74492">
        <w:rPr>
          <w:rFonts w:ascii="Times New Roman" w:hAnsi="Times New Roman" w:cs="Times New Roman"/>
          <w:b/>
          <w:bCs/>
          <w:color w:val="538135" w:themeColor="accent6" w:themeShade="BF"/>
          <w:u w:val="single"/>
        </w:rPr>
        <w:t xml:space="preserve">scheduled </w:t>
      </w:r>
      <w:r w:rsidR="00254901">
        <w:rPr>
          <w:rFonts w:ascii="Times New Roman" w:hAnsi="Times New Roman" w:cs="Times New Roman"/>
        </w:rPr>
        <w:t xml:space="preserve">for oral argument by the court, </w:t>
      </w:r>
      <w:r w:rsidR="00254901" w:rsidRPr="003337F0">
        <w:rPr>
          <w:rFonts w:ascii="Times New Roman" w:hAnsi="Times New Roman" w:cs="Times New Roman"/>
        </w:rPr>
        <w:t>shall</w:t>
      </w:r>
      <w:r w:rsidR="00254901">
        <w:rPr>
          <w:rFonts w:ascii="Times New Roman" w:hAnsi="Times New Roman" w:cs="Times New Roman"/>
        </w:rPr>
        <w:t xml:space="preserve"> not in any way relieve the parties from the filing of written memoranda required by Rule 7.1(a)</w:t>
      </w:r>
      <w:r w:rsidR="00254901" w:rsidRPr="00401E8E">
        <w:rPr>
          <w:rFonts w:ascii="Times New Roman" w:hAnsi="Times New Roman" w:cs="Times New Roman"/>
          <w:strike/>
          <w:color w:val="FF0000"/>
        </w:rPr>
        <w:t>,</w:t>
      </w:r>
      <w:r w:rsidR="00254901" w:rsidRPr="00401E8E">
        <w:rPr>
          <w:rFonts w:ascii="Times New Roman" w:hAnsi="Times New Roman" w:cs="Times New Roman"/>
          <w:color w:val="FF0000"/>
        </w:rPr>
        <w:t xml:space="preserve"> </w:t>
      </w:r>
      <w:r w:rsidR="00254901" w:rsidRPr="003D0997">
        <w:rPr>
          <w:rFonts w:ascii="Times New Roman" w:hAnsi="Times New Roman" w:cs="Times New Roman"/>
          <w:b/>
          <w:bCs/>
          <w:color w:val="538135" w:themeColor="accent6" w:themeShade="BF"/>
          <w:u w:val="single"/>
        </w:rPr>
        <w:t>Arizona</w:t>
      </w:r>
      <w:r w:rsidR="00254901">
        <w:rPr>
          <w:rFonts w:ascii="Times New Roman" w:hAnsi="Times New Roman" w:cs="Times New Roman"/>
        </w:rPr>
        <w:t xml:space="preserve"> Rules of Civil Procedure.</w:t>
      </w:r>
    </w:p>
    <w:p w14:paraId="6DC94797" w14:textId="7C3558B9" w:rsidR="00254901" w:rsidRPr="00254901" w:rsidRDefault="009F7711" w:rsidP="00254901">
      <w:pPr>
        <w:pStyle w:val="ListParagraph"/>
        <w:numPr>
          <w:ilvl w:val="0"/>
          <w:numId w:val="4"/>
        </w:numPr>
        <w:rPr>
          <w:rFonts w:ascii="Times New Roman" w:hAnsi="Times New Roman" w:cs="Times New Roman"/>
          <w:b/>
          <w:bCs/>
        </w:rPr>
      </w:pPr>
      <w:r w:rsidRPr="00401E8E">
        <w:rPr>
          <w:rFonts w:ascii="paragraph" w:hAnsi="paragraph" w:cs="Times New Roman"/>
          <w:color w:val="538135" w:themeColor="accent6" w:themeShade="BF"/>
          <w:u w:val="single"/>
        </w:rPr>
        <w:t>¶</w:t>
      </w:r>
      <w:r w:rsidRPr="00E55F24">
        <w:rPr>
          <w:rFonts w:ascii="Times New Roman" w:hAnsi="Times New Roman" w:cs="Times New Roman"/>
          <w:b/>
          <w:bCs/>
          <w:color w:val="538135" w:themeColor="accent6" w:themeShade="BF"/>
          <w:u w:val="single"/>
        </w:rPr>
        <w:t>(D)</w:t>
      </w:r>
      <w:r>
        <w:rPr>
          <w:rFonts w:ascii="Times New Roman" w:hAnsi="Times New Roman" w:cs="Times New Roman"/>
        </w:rPr>
        <w:t xml:space="preserve"> </w:t>
      </w:r>
      <w:r w:rsidR="00254901">
        <w:rPr>
          <w:rFonts w:ascii="Times New Roman" w:hAnsi="Times New Roman" w:cs="Times New Roman"/>
        </w:rPr>
        <w:t>Rule 16(</w:t>
      </w:r>
      <w:r w:rsidR="00254901" w:rsidRPr="00401E8E">
        <w:rPr>
          <w:rFonts w:ascii="Times New Roman" w:hAnsi="Times New Roman" w:cs="Times New Roman"/>
          <w:b/>
          <w:bCs/>
          <w:color w:val="538135" w:themeColor="accent6" w:themeShade="BF"/>
          <w:u w:val="single"/>
        </w:rPr>
        <w:t>c</w:t>
      </w:r>
      <w:r w:rsidR="00254901" w:rsidRPr="00401E8E">
        <w:rPr>
          <w:rFonts w:ascii="Times New Roman" w:hAnsi="Times New Roman" w:cs="Times New Roman"/>
          <w:strike/>
          <w:color w:val="FF0000"/>
        </w:rPr>
        <w:t>d</w:t>
      </w:r>
      <w:r w:rsidR="00254901">
        <w:rPr>
          <w:rFonts w:ascii="Times New Roman" w:hAnsi="Times New Roman" w:cs="Times New Roman"/>
        </w:rPr>
        <w:t xml:space="preserve">), </w:t>
      </w:r>
      <w:r w:rsidR="00254901" w:rsidRPr="003D0997">
        <w:rPr>
          <w:rFonts w:ascii="Times New Roman" w:hAnsi="Times New Roman" w:cs="Times New Roman"/>
          <w:b/>
          <w:bCs/>
          <w:color w:val="538135" w:themeColor="accent6" w:themeShade="BF"/>
          <w:u w:val="single"/>
        </w:rPr>
        <w:t>Arizona</w:t>
      </w:r>
      <w:r w:rsidR="00254901">
        <w:rPr>
          <w:rFonts w:ascii="Times New Roman" w:hAnsi="Times New Roman" w:cs="Times New Roman"/>
        </w:rPr>
        <w:t xml:space="preserve"> Rules of Civil Procedure, requiring a timely filing of a </w:t>
      </w:r>
      <w:r w:rsidR="00254901" w:rsidRPr="00E55F24">
        <w:rPr>
          <w:rFonts w:ascii="Times New Roman" w:hAnsi="Times New Roman" w:cs="Times New Roman"/>
          <w:b/>
          <w:bCs/>
          <w:color w:val="538135" w:themeColor="accent6" w:themeShade="BF"/>
          <w:u w:val="single"/>
        </w:rPr>
        <w:t xml:space="preserve">Joint </w:t>
      </w:r>
      <w:r w:rsidR="00254901" w:rsidRPr="003D0997">
        <w:rPr>
          <w:rFonts w:ascii="Times New Roman" w:hAnsi="Times New Roman" w:cs="Times New Roman"/>
          <w:b/>
          <w:bCs/>
          <w:color w:val="538135" w:themeColor="accent6" w:themeShade="BF"/>
          <w:u w:val="single"/>
        </w:rPr>
        <w:t>Report and Proposed Scheduling Order</w:t>
      </w:r>
      <w:r w:rsidR="00254901">
        <w:rPr>
          <w:rFonts w:ascii="Times New Roman" w:hAnsi="Times New Roman" w:cs="Times New Roman"/>
        </w:rPr>
        <w:t xml:space="preserve"> </w:t>
      </w:r>
      <w:r w:rsidR="00254901" w:rsidRPr="00401E8E">
        <w:rPr>
          <w:rFonts w:ascii="Times New Roman" w:hAnsi="Times New Roman" w:cs="Times New Roman"/>
          <w:strike/>
          <w:color w:val="FF0000"/>
        </w:rPr>
        <w:t>Pretrial Statement</w:t>
      </w:r>
      <w:r w:rsidR="00254901" w:rsidRPr="00401E8E">
        <w:rPr>
          <w:rFonts w:ascii="Times New Roman" w:hAnsi="Times New Roman" w:cs="Times New Roman"/>
          <w:color w:val="FF0000"/>
        </w:rPr>
        <w:t xml:space="preserve"> </w:t>
      </w:r>
      <w:r w:rsidR="00254901" w:rsidRPr="00AB55E9">
        <w:rPr>
          <w:rFonts w:ascii="Times New Roman" w:hAnsi="Times New Roman" w:cs="Times New Roman"/>
        </w:rPr>
        <w:t>shall b</w:t>
      </w:r>
      <w:r w:rsidR="00254901">
        <w:rPr>
          <w:rFonts w:ascii="Times New Roman" w:hAnsi="Times New Roman" w:cs="Times New Roman"/>
        </w:rPr>
        <w:t xml:space="preserve">e scrupulously adhered to. </w:t>
      </w:r>
      <w:r w:rsidR="00254901" w:rsidRPr="00401E8E">
        <w:rPr>
          <w:rFonts w:ascii="Times New Roman" w:hAnsi="Times New Roman" w:cs="Times New Roman"/>
          <w:strike/>
          <w:color w:val="FF0000"/>
        </w:rPr>
        <w:t>Unless otherwise specified by the court, such statements are due not later than five court days prior to commencement of trial.</w:t>
      </w:r>
    </w:p>
    <w:p w14:paraId="5C2C5E68" w14:textId="1634A3EE" w:rsidR="00254901" w:rsidRPr="00AA3615" w:rsidRDefault="00401E8E" w:rsidP="00254901">
      <w:pPr>
        <w:pStyle w:val="ListParagraph"/>
        <w:numPr>
          <w:ilvl w:val="0"/>
          <w:numId w:val="4"/>
        </w:numPr>
        <w:rPr>
          <w:rFonts w:ascii="Times New Roman" w:hAnsi="Times New Roman" w:cs="Times New Roman"/>
          <w:b/>
          <w:bCs/>
        </w:rPr>
      </w:pPr>
      <w:r w:rsidRPr="00401E8E">
        <w:rPr>
          <w:rFonts w:ascii="paragraph" w:hAnsi="paragraph" w:cs="Times New Roman"/>
          <w:color w:val="538135" w:themeColor="accent6" w:themeShade="BF"/>
          <w:u w:val="single"/>
        </w:rPr>
        <w:t>¶</w:t>
      </w:r>
      <w:r w:rsidR="00AA3615" w:rsidRPr="00E55F24">
        <w:rPr>
          <w:rFonts w:ascii="Times New Roman" w:hAnsi="Times New Roman" w:cs="Times New Roman"/>
          <w:b/>
          <w:bCs/>
          <w:color w:val="538135" w:themeColor="accent6" w:themeShade="BF"/>
          <w:u w:val="single"/>
        </w:rPr>
        <w:t>(</w:t>
      </w:r>
      <w:r w:rsidR="009F7711">
        <w:rPr>
          <w:rFonts w:ascii="Times New Roman" w:hAnsi="Times New Roman" w:cs="Times New Roman"/>
          <w:b/>
          <w:bCs/>
          <w:color w:val="538135" w:themeColor="accent6" w:themeShade="BF"/>
          <w:u w:val="single"/>
        </w:rPr>
        <w:t>E</w:t>
      </w:r>
      <w:r w:rsidR="00AA3615" w:rsidRPr="00E55F24">
        <w:rPr>
          <w:rFonts w:ascii="Times New Roman" w:hAnsi="Times New Roman" w:cs="Times New Roman"/>
          <w:b/>
          <w:bCs/>
          <w:color w:val="538135" w:themeColor="accent6" w:themeShade="BF"/>
          <w:u w:val="single"/>
        </w:rPr>
        <w:t>)</w:t>
      </w:r>
      <w:r w:rsidR="00AA3615">
        <w:rPr>
          <w:rFonts w:ascii="Times New Roman" w:hAnsi="Times New Roman" w:cs="Times New Roman"/>
        </w:rPr>
        <w:t xml:space="preserve"> All requests for oral argument with respect to </w:t>
      </w:r>
      <w:r w:rsidR="00AA3615" w:rsidRPr="00AB55E9">
        <w:rPr>
          <w:rFonts w:ascii="Times New Roman" w:hAnsi="Times New Roman" w:cs="Times New Roman"/>
        </w:rPr>
        <w:t>motions shall</w:t>
      </w:r>
      <w:r w:rsidR="00AA3615">
        <w:rPr>
          <w:rFonts w:ascii="Times New Roman" w:hAnsi="Times New Roman" w:cs="Times New Roman"/>
        </w:rPr>
        <w:t xml:space="preserve"> be made in writing by counsel at the time of filing such motion, or answering memorandum in opposition thereto, with the Clerk of the court, by placing beneath the title of the motion, or answering memorandum, the following words: “(Oral Argument Requested).” Where no request is made for oral argument, the court will decide the motion upon the points and authorities cited by counsel in the motion, answering memorandum and reply</w:t>
      </w:r>
      <w:r w:rsidR="00AA3615" w:rsidRPr="00401E8E">
        <w:rPr>
          <w:rFonts w:ascii="Times New Roman" w:hAnsi="Times New Roman" w:cs="Times New Roman"/>
          <w:b/>
          <w:bCs/>
          <w:color w:val="538135" w:themeColor="accent6" w:themeShade="BF"/>
          <w:u w:val="single"/>
        </w:rPr>
        <w:t>.</w:t>
      </w:r>
    </w:p>
    <w:p w14:paraId="2C3C7C11" w14:textId="12162E8B" w:rsidR="00AA3615" w:rsidRPr="00420664" w:rsidRDefault="00420664" w:rsidP="00254901">
      <w:pPr>
        <w:pStyle w:val="ListParagraph"/>
        <w:numPr>
          <w:ilvl w:val="0"/>
          <w:numId w:val="4"/>
        </w:numPr>
        <w:rPr>
          <w:rFonts w:ascii="Times New Roman" w:hAnsi="Times New Roman" w:cs="Times New Roman"/>
          <w:b/>
          <w:bCs/>
        </w:rPr>
      </w:pPr>
      <w:r w:rsidRPr="00401E8E">
        <w:rPr>
          <w:rFonts w:ascii="Times New Roman" w:hAnsi="Times New Roman" w:cs="Times New Roman"/>
          <w:b/>
          <w:bCs/>
          <w:strike/>
          <w:color w:val="FF0000"/>
        </w:rPr>
        <w:t>(D)</w:t>
      </w:r>
      <w:r w:rsidR="00401E8E" w:rsidRPr="00401E8E">
        <w:rPr>
          <w:rFonts w:ascii="paragraph" w:hAnsi="paragraph" w:cs="Times New Roman"/>
          <w:color w:val="538135" w:themeColor="accent6" w:themeShade="BF"/>
          <w:u w:val="single"/>
        </w:rPr>
        <w:t>¶</w:t>
      </w:r>
      <w:r w:rsidR="00AA3615" w:rsidRPr="00E55F24">
        <w:rPr>
          <w:rFonts w:ascii="Times New Roman" w:hAnsi="Times New Roman" w:cs="Times New Roman"/>
          <w:b/>
          <w:bCs/>
          <w:color w:val="538135" w:themeColor="accent6" w:themeShade="BF"/>
          <w:u w:val="single"/>
        </w:rPr>
        <w:t>(</w:t>
      </w:r>
      <w:r w:rsidR="009F7711">
        <w:rPr>
          <w:rFonts w:ascii="Times New Roman" w:hAnsi="Times New Roman" w:cs="Times New Roman"/>
          <w:b/>
          <w:bCs/>
          <w:color w:val="538135" w:themeColor="accent6" w:themeShade="BF"/>
          <w:u w:val="single"/>
        </w:rPr>
        <w:t>F</w:t>
      </w:r>
      <w:r w:rsidR="00AA3615" w:rsidRPr="00E55F24">
        <w:rPr>
          <w:rFonts w:ascii="Times New Roman" w:hAnsi="Times New Roman" w:cs="Times New Roman"/>
          <w:b/>
          <w:bCs/>
          <w:color w:val="538135" w:themeColor="accent6" w:themeShade="BF"/>
          <w:u w:val="single"/>
        </w:rPr>
        <w:t>)</w:t>
      </w:r>
      <w:r w:rsidR="00AA3615">
        <w:rPr>
          <w:rFonts w:ascii="Times New Roman" w:hAnsi="Times New Roman" w:cs="Times New Roman"/>
        </w:rPr>
        <w:t xml:space="preserve"> </w:t>
      </w:r>
      <w:r w:rsidR="00AA3615" w:rsidRPr="00E55F24">
        <w:rPr>
          <w:rFonts w:ascii="Times New Roman" w:hAnsi="Times New Roman" w:cs="Times New Roman"/>
          <w:b/>
          <w:bCs/>
          <w:color w:val="538135" w:themeColor="accent6" w:themeShade="BF"/>
          <w:u w:val="single"/>
        </w:rPr>
        <w:t xml:space="preserve">The </w:t>
      </w:r>
      <w:proofErr w:type="gramStart"/>
      <w:r w:rsidR="00AA3615" w:rsidRPr="00E55F24">
        <w:rPr>
          <w:rFonts w:ascii="Times New Roman" w:hAnsi="Times New Roman" w:cs="Times New Roman"/>
          <w:b/>
          <w:bCs/>
          <w:color w:val="538135" w:themeColor="accent6" w:themeShade="BF"/>
          <w:u w:val="single"/>
        </w:rPr>
        <w:t>Court</w:t>
      </w:r>
      <w:r w:rsidRPr="00401E8E">
        <w:rPr>
          <w:rFonts w:ascii="Times New Roman" w:hAnsi="Times New Roman" w:cs="Times New Roman"/>
          <w:strike/>
          <w:color w:val="FF0000"/>
        </w:rPr>
        <w:t>, and</w:t>
      </w:r>
      <w:proofErr w:type="gramEnd"/>
      <w:r>
        <w:rPr>
          <w:rFonts w:ascii="Times New Roman" w:hAnsi="Times New Roman" w:cs="Times New Roman"/>
        </w:rPr>
        <w:t xml:space="preserve"> may dispose of an improper motion or reply summarily pursuant to Rule 7.1(b), </w:t>
      </w:r>
      <w:r w:rsidRPr="00A91735">
        <w:rPr>
          <w:rFonts w:ascii="Times New Roman" w:hAnsi="Times New Roman" w:cs="Times New Roman"/>
          <w:b/>
          <w:bCs/>
          <w:color w:val="538135" w:themeColor="accent6" w:themeShade="BF"/>
          <w:u w:val="single"/>
        </w:rPr>
        <w:t>Arizona</w:t>
      </w:r>
      <w:r>
        <w:rPr>
          <w:rFonts w:ascii="Times New Roman" w:hAnsi="Times New Roman" w:cs="Times New Roman"/>
        </w:rPr>
        <w:t xml:space="preserve"> Rules of Civil Procedure.</w:t>
      </w:r>
    </w:p>
    <w:p w14:paraId="583254E5" w14:textId="58037185" w:rsidR="00420664" w:rsidRPr="00420664" w:rsidRDefault="00420664" w:rsidP="00254901">
      <w:pPr>
        <w:pStyle w:val="ListParagraph"/>
        <w:numPr>
          <w:ilvl w:val="0"/>
          <w:numId w:val="4"/>
        </w:numPr>
        <w:rPr>
          <w:rFonts w:ascii="Times New Roman" w:hAnsi="Times New Roman" w:cs="Times New Roman"/>
          <w:b/>
          <w:bCs/>
        </w:rPr>
      </w:pPr>
      <w:r w:rsidRPr="00401E8E">
        <w:rPr>
          <w:rFonts w:ascii="Times New Roman" w:hAnsi="Times New Roman" w:cs="Times New Roman"/>
          <w:b/>
          <w:bCs/>
          <w:strike/>
          <w:color w:val="FF0000"/>
        </w:rPr>
        <w:t>(E)</w:t>
      </w:r>
      <w:r w:rsidR="00401E8E" w:rsidRPr="00401E8E">
        <w:rPr>
          <w:rFonts w:ascii="paragraph" w:hAnsi="paragraph" w:cs="Times New Roman"/>
          <w:color w:val="538135" w:themeColor="accent6" w:themeShade="BF"/>
          <w:u w:val="single"/>
        </w:rPr>
        <w:t>¶</w:t>
      </w:r>
      <w:r w:rsidRPr="00A91735">
        <w:rPr>
          <w:rFonts w:ascii="Times New Roman" w:hAnsi="Times New Roman" w:cs="Times New Roman"/>
          <w:b/>
          <w:bCs/>
          <w:color w:val="538135" w:themeColor="accent6" w:themeShade="BF"/>
          <w:u w:val="single"/>
        </w:rPr>
        <w:t>(</w:t>
      </w:r>
      <w:r w:rsidR="009F7711">
        <w:rPr>
          <w:rFonts w:ascii="Times New Roman" w:hAnsi="Times New Roman" w:cs="Times New Roman"/>
          <w:b/>
          <w:bCs/>
          <w:color w:val="538135" w:themeColor="accent6" w:themeShade="BF"/>
          <w:u w:val="single"/>
        </w:rPr>
        <w:t>G</w:t>
      </w:r>
      <w:r w:rsidRPr="00A91735">
        <w:rPr>
          <w:rFonts w:ascii="Times New Roman" w:hAnsi="Times New Roman" w:cs="Times New Roman"/>
          <w:b/>
          <w:bCs/>
          <w:color w:val="538135" w:themeColor="accent6" w:themeShade="BF"/>
          <w:u w:val="single"/>
        </w:rPr>
        <w:t>)</w:t>
      </w:r>
      <w:r>
        <w:rPr>
          <w:rFonts w:ascii="Times New Roman" w:hAnsi="Times New Roman" w:cs="Times New Roman"/>
        </w:rPr>
        <w:t xml:space="preserve"> Except as provided, when a party files a motion, notice, objection, exception, or memorandum, the party will deliver a copy to the assigned division and state on the original that a copy was delivered to the assigned division.</w:t>
      </w:r>
    </w:p>
    <w:p w14:paraId="4D970EB7" w14:textId="4BEE019C" w:rsidR="00420664" w:rsidRPr="00BB0768" w:rsidRDefault="00420664" w:rsidP="00254901">
      <w:pPr>
        <w:pStyle w:val="ListParagraph"/>
        <w:numPr>
          <w:ilvl w:val="0"/>
          <w:numId w:val="4"/>
        </w:numPr>
        <w:rPr>
          <w:rFonts w:ascii="Times New Roman" w:hAnsi="Times New Roman" w:cs="Times New Roman"/>
          <w:b/>
          <w:bCs/>
        </w:rPr>
      </w:pPr>
      <w:r w:rsidRPr="00401E8E">
        <w:rPr>
          <w:rFonts w:ascii="Times New Roman" w:hAnsi="Times New Roman" w:cs="Times New Roman"/>
          <w:b/>
          <w:bCs/>
          <w:strike/>
          <w:color w:val="FF0000"/>
        </w:rPr>
        <w:t>(F)</w:t>
      </w:r>
      <w:r w:rsidR="00401E8E" w:rsidRPr="00401E8E">
        <w:rPr>
          <w:rFonts w:ascii="paragraph" w:hAnsi="paragraph" w:cs="Times New Roman"/>
          <w:color w:val="538135" w:themeColor="accent6" w:themeShade="BF"/>
          <w:u w:val="single"/>
        </w:rPr>
        <w:t>¶</w:t>
      </w:r>
      <w:r w:rsidRPr="00A91735">
        <w:rPr>
          <w:rFonts w:ascii="Times New Roman" w:hAnsi="Times New Roman" w:cs="Times New Roman"/>
          <w:b/>
          <w:bCs/>
          <w:color w:val="538135" w:themeColor="accent6" w:themeShade="BF"/>
          <w:u w:val="single"/>
        </w:rPr>
        <w:t>(</w:t>
      </w:r>
      <w:r w:rsidR="009F7711">
        <w:rPr>
          <w:rFonts w:ascii="Times New Roman" w:hAnsi="Times New Roman" w:cs="Times New Roman"/>
          <w:b/>
          <w:bCs/>
          <w:color w:val="538135" w:themeColor="accent6" w:themeShade="BF"/>
          <w:u w:val="single"/>
        </w:rPr>
        <w:t>H</w:t>
      </w:r>
      <w:r w:rsidRPr="00A91735">
        <w:rPr>
          <w:rFonts w:ascii="Times New Roman" w:hAnsi="Times New Roman" w:cs="Times New Roman"/>
          <w:b/>
          <w:bCs/>
          <w:color w:val="538135" w:themeColor="accent6" w:themeShade="BF"/>
          <w:u w:val="single"/>
        </w:rPr>
        <w:t>)</w:t>
      </w:r>
      <w:r w:rsidRPr="00A91735">
        <w:rPr>
          <w:rFonts w:ascii="Times New Roman" w:hAnsi="Times New Roman" w:cs="Times New Roman"/>
          <w:color w:val="538135" w:themeColor="accent6" w:themeShade="BF"/>
        </w:rPr>
        <w:t xml:space="preserve"> </w:t>
      </w:r>
      <w:r>
        <w:rPr>
          <w:rFonts w:ascii="Times New Roman" w:hAnsi="Times New Roman" w:cs="Times New Roman"/>
        </w:rPr>
        <w:t xml:space="preserve">No continuance of a trial or pretrial conference will be granted unless a written order for such is presented to the Judge for signature at the time such continuance is requested, and provided further that the provisions of Rule 38.1(h), </w:t>
      </w:r>
      <w:r w:rsidRPr="00A91735">
        <w:rPr>
          <w:rFonts w:ascii="Times New Roman" w:hAnsi="Times New Roman" w:cs="Times New Roman"/>
          <w:b/>
          <w:bCs/>
          <w:color w:val="538135" w:themeColor="accent6" w:themeShade="BF"/>
          <w:u w:val="single"/>
        </w:rPr>
        <w:t>Arizona</w:t>
      </w:r>
      <w:r>
        <w:rPr>
          <w:rFonts w:ascii="Times New Roman" w:hAnsi="Times New Roman" w:cs="Times New Roman"/>
        </w:rPr>
        <w:t xml:space="preserve"> Rules of Civil Procedure, have been </w:t>
      </w:r>
      <w:r w:rsidR="00BB0768">
        <w:rPr>
          <w:rFonts w:ascii="Times New Roman" w:hAnsi="Times New Roman" w:cs="Times New Roman"/>
        </w:rPr>
        <w:t>complied</w:t>
      </w:r>
      <w:r>
        <w:rPr>
          <w:rFonts w:ascii="Times New Roman" w:hAnsi="Times New Roman" w:cs="Times New Roman"/>
        </w:rPr>
        <w:t xml:space="preserve"> with.</w:t>
      </w:r>
    </w:p>
    <w:p w14:paraId="61F8DBE3" w14:textId="77777777" w:rsidR="00BB0768" w:rsidRPr="00BB0768" w:rsidRDefault="00BB0768" w:rsidP="00BB0768">
      <w:pPr>
        <w:rPr>
          <w:rFonts w:ascii="Times New Roman" w:hAnsi="Times New Roman" w:cs="Times New Roman"/>
          <w:b/>
          <w:bCs/>
        </w:rPr>
      </w:pPr>
    </w:p>
    <w:p w14:paraId="052863BA" w14:textId="5F1E5900" w:rsidR="00BB0768" w:rsidRDefault="00BB0768" w:rsidP="00BB0768">
      <w:pPr>
        <w:rPr>
          <w:rFonts w:ascii="Times New Roman" w:hAnsi="Times New Roman" w:cs="Times New Roman"/>
        </w:rPr>
      </w:pPr>
      <w:r>
        <w:rPr>
          <w:rFonts w:ascii="Times New Roman" w:hAnsi="Times New Roman" w:cs="Times New Roman"/>
          <w:b/>
          <w:bCs/>
        </w:rPr>
        <w:t>Rule 5. Stipulations</w:t>
      </w:r>
    </w:p>
    <w:p w14:paraId="57A49C99" w14:textId="263785AC" w:rsidR="00BB0768" w:rsidRDefault="00BB0768" w:rsidP="00BB0768">
      <w:pPr>
        <w:rPr>
          <w:rFonts w:ascii="Times New Roman" w:hAnsi="Times New Roman" w:cs="Times New Roman"/>
        </w:rPr>
      </w:pPr>
      <w:r>
        <w:rPr>
          <w:rFonts w:ascii="Times New Roman" w:hAnsi="Times New Roman" w:cs="Times New Roman"/>
        </w:rPr>
        <w:tab/>
        <w:t xml:space="preserve">No agreement, stipulation or consent between parties, or their attorneys, in respect to the proceedings in a cause before the </w:t>
      </w:r>
      <w:r w:rsidRPr="00AB55E9">
        <w:rPr>
          <w:rFonts w:ascii="Times New Roman" w:hAnsi="Times New Roman" w:cs="Times New Roman"/>
        </w:rPr>
        <w:t>court shall</w:t>
      </w:r>
      <w:r>
        <w:rPr>
          <w:rFonts w:ascii="Times New Roman" w:hAnsi="Times New Roman" w:cs="Times New Roman"/>
        </w:rPr>
        <w:t xml:space="preserve"> be considered by the court unless it be in writing filed with the Clerk or dictated in open court, except that counsel may orally consent out of court as to the continuance of an interlocutory matter provide proper notification to the Clerk is given.</w:t>
      </w:r>
    </w:p>
    <w:p w14:paraId="6893A968" w14:textId="77777777" w:rsidR="00BB0768" w:rsidRDefault="00BB0768" w:rsidP="00BB0768">
      <w:pPr>
        <w:rPr>
          <w:rFonts w:ascii="Times New Roman" w:hAnsi="Times New Roman" w:cs="Times New Roman"/>
        </w:rPr>
      </w:pPr>
    </w:p>
    <w:p w14:paraId="6764DE5E" w14:textId="64EF30FA" w:rsidR="00BB0768" w:rsidRDefault="00BB0768" w:rsidP="00BB0768">
      <w:pPr>
        <w:rPr>
          <w:rFonts w:ascii="Times New Roman" w:hAnsi="Times New Roman" w:cs="Times New Roman"/>
        </w:rPr>
      </w:pPr>
      <w:r>
        <w:rPr>
          <w:rFonts w:ascii="Times New Roman" w:hAnsi="Times New Roman" w:cs="Times New Roman"/>
          <w:b/>
          <w:bCs/>
        </w:rPr>
        <w:t>Rule 6. Temporary Orders and Child Support Modifications in Family Law Cases</w:t>
      </w:r>
    </w:p>
    <w:p w14:paraId="1E471A01" w14:textId="6A6E18BF" w:rsidR="00BB0768" w:rsidRDefault="00BB0768" w:rsidP="00BB0768">
      <w:pPr>
        <w:rPr>
          <w:rFonts w:ascii="Times New Roman" w:hAnsi="Times New Roman" w:cs="Times New Roman"/>
        </w:rPr>
      </w:pPr>
      <w:r>
        <w:rPr>
          <w:rFonts w:ascii="Times New Roman" w:hAnsi="Times New Roman" w:cs="Times New Roman"/>
        </w:rPr>
        <w:tab/>
        <w:t>The following requirements apply in addition to the requirements in the Rules of Family Law Procedure and Title 25 of the Arizona Revised Statutes.</w:t>
      </w:r>
    </w:p>
    <w:p w14:paraId="66589549" w14:textId="259FB7AE" w:rsidR="00BB0768" w:rsidRPr="00BB0768" w:rsidRDefault="00BB0768" w:rsidP="00BB0768">
      <w:pPr>
        <w:pStyle w:val="ListParagraph"/>
        <w:numPr>
          <w:ilvl w:val="0"/>
          <w:numId w:val="5"/>
        </w:numPr>
        <w:rPr>
          <w:rFonts w:ascii="Times New Roman" w:hAnsi="Times New Roman" w:cs="Times New Roman"/>
          <w:b/>
          <w:bCs/>
        </w:rPr>
      </w:pPr>
      <w:r>
        <w:rPr>
          <w:rFonts w:ascii="Times New Roman" w:hAnsi="Times New Roman" w:cs="Times New Roman"/>
        </w:rPr>
        <w:t xml:space="preserve"> When a child support modification is sought through the Standard Procedure, the </w:t>
      </w:r>
      <w:r w:rsidRPr="00AB55E9">
        <w:rPr>
          <w:rFonts w:ascii="Times New Roman" w:hAnsi="Times New Roman" w:cs="Times New Roman"/>
        </w:rPr>
        <w:t>petitioner shall file a completed Parent’s Worksheet for Child Support Amount with the petition to modify. If the respondent disputes the petitioner’s Worksheet, the respondent shall</w:t>
      </w:r>
      <w:r>
        <w:rPr>
          <w:rFonts w:ascii="Times New Roman" w:hAnsi="Times New Roman" w:cs="Times New Roman"/>
        </w:rPr>
        <w:t xml:space="preserve"> serve on the petitioner or his or her attorney, by three judicial days before the hearing, a completed Parent’s Worksheet for Child Support Amount</w:t>
      </w:r>
      <w:r w:rsidR="00F74492">
        <w:rPr>
          <w:rFonts w:ascii="Times New Roman" w:hAnsi="Times New Roman" w:cs="Times New Roman"/>
          <w:b/>
          <w:bCs/>
          <w:color w:val="538135" w:themeColor="accent6" w:themeShade="BF"/>
          <w:u w:val="single"/>
        </w:rPr>
        <w:t>, unless another time frame for disclosure is Ordered by the Court</w:t>
      </w:r>
      <w:r>
        <w:rPr>
          <w:rFonts w:ascii="Times New Roman" w:hAnsi="Times New Roman" w:cs="Times New Roman"/>
        </w:rPr>
        <w:t>.</w:t>
      </w:r>
    </w:p>
    <w:p w14:paraId="4DF7E386" w14:textId="7A22EC34" w:rsidR="00BB0768" w:rsidRPr="00AE7E05" w:rsidRDefault="00BB0768" w:rsidP="00BB0768">
      <w:pPr>
        <w:pStyle w:val="ListParagraph"/>
        <w:numPr>
          <w:ilvl w:val="0"/>
          <w:numId w:val="5"/>
        </w:numPr>
        <w:rPr>
          <w:rFonts w:ascii="Times New Roman" w:hAnsi="Times New Roman" w:cs="Times New Roman"/>
          <w:b/>
          <w:bCs/>
        </w:rPr>
      </w:pPr>
      <w:r>
        <w:rPr>
          <w:rFonts w:ascii="Times New Roman" w:hAnsi="Times New Roman" w:cs="Times New Roman"/>
        </w:rPr>
        <w:t xml:space="preserve"> When a temporary order for payment of spousal maintenance, attorney’s fees or community debts is sought, the </w:t>
      </w:r>
      <w:r w:rsidRPr="00AB55E9">
        <w:rPr>
          <w:rFonts w:ascii="Times New Roman" w:hAnsi="Times New Roman" w:cs="Times New Roman"/>
        </w:rPr>
        <w:t>petitioner shall file a completed Affidavit of Financial Information with the petitioner for temporary orders</w:t>
      </w:r>
      <w:r w:rsidR="00AE7E05" w:rsidRPr="00AB55E9">
        <w:rPr>
          <w:rFonts w:ascii="Times New Roman" w:hAnsi="Times New Roman" w:cs="Times New Roman"/>
        </w:rPr>
        <w:t xml:space="preserve"> and serve a blank copy of the Affidavit of Financial Information on the respondent or his or her attorney by ten judicial days before the hearing. The respondent shall serve on the petitioner or his or her attorney, by three judicial days before the hearing,</w:t>
      </w:r>
      <w:r w:rsidR="00AE7E05">
        <w:rPr>
          <w:rFonts w:ascii="Times New Roman" w:hAnsi="Times New Roman" w:cs="Times New Roman"/>
        </w:rPr>
        <w:t xml:space="preserve"> a completed Affidavit of </w:t>
      </w:r>
      <w:r w:rsidR="00AE7E05">
        <w:rPr>
          <w:rFonts w:ascii="Times New Roman" w:hAnsi="Times New Roman" w:cs="Times New Roman"/>
        </w:rPr>
        <w:lastRenderedPageBreak/>
        <w:t>Financial Information</w:t>
      </w:r>
      <w:r w:rsidR="00F74492">
        <w:rPr>
          <w:rFonts w:ascii="Times New Roman" w:hAnsi="Times New Roman" w:cs="Times New Roman"/>
          <w:b/>
          <w:bCs/>
          <w:color w:val="538135" w:themeColor="accent6" w:themeShade="BF"/>
          <w:u w:val="single"/>
        </w:rPr>
        <w:t>, unless another time frame for disclosure is Ordered by the Court</w:t>
      </w:r>
      <w:r w:rsidR="00AE7E05">
        <w:rPr>
          <w:rFonts w:ascii="Times New Roman" w:hAnsi="Times New Roman" w:cs="Times New Roman"/>
        </w:rPr>
        <w:t>.</w:t>
      </w:r>
    </w:p>
    <w:p w14:paraId="20C73D95" w14:textId="319D07C4" w:rsidR="00AE7E05" w:rsidRPr="00AE7E05" w:rsidRDefault="00AE7E05" w:rsidP="00BB0768">
      <w:pPr>
        <w:pStyle w:val="ListParagraph"/>
        <w:numPr>
          <w:ilvl w:val="0"/>
          <w:numId w:val="5"/>
        </w:numPr>
        <w:rPr>
          <w:rFonts w:ascii="Times New Roman" w:hAnsi="Times New Roman" w:cs="Times New Roman"/>
          <w:b/>
          <w:bCs/>
        </w:rPr>
      </w:pPr>
      <w:r>
        <w:rPr>
          <w:rFonts w:ascii="Times New Roman" w:hAnsi="Times New Roman" w:cs="Times New Roman"/>
        </w:rPr>
        <w:t xml:space="preserve"> At the hearing, either party may rest upon the information and financial data in the Parent’s Worksheet and/or Affidavit filed, subject to the other party’s right of cross-examination.</w:t>
      </w:r>
    </w:p>
    <w:p w14:paraId="58C3E902" w14:textId="17F74933" w:rsidR="00AE7E05" w:rsidRPr="00AE7E05" w:rsidRDefault="00AE7E05" w:rsidP="00BB0768">
      <w:pPr>
        <w:pStyle w:val="ListParagraph"/>
        <w:numPr>
          <w:ilvl w:val="0"/>
          <w:numId w:val="5"/>
        </w:numPr>
        <w:rPr>
          <w:rFonts w:ascii="Times New Roman" w:hAnsi="Times New Roman" w:cs="Times New Roman"/>
          <w:b/>
          <w:bCs/>
        </w:rPr>
      </w:pPr>
      <w:r>
        <w:rPr>
          <w:rFonts w:ascii="Times New Roman" w:hAnsi="Times New Roman" w:cs="Times New Roman"/>
        </w:rPr>
        <w:t xml:space="preserve"> All </w:t>
      </w:r>
      <w:r w:rsidRPr="00AB55E9">
        <w:rPr>
          <w:rFonts w:ascii="Times New Roman" w:hAnsi="Times New Roman" w:cs="Times New Roman"/>
        </w:rPr>
        <w:t>hearings shall be</w:t>
      </w:r>
      <w:r>
        <w:rPr>
          <w:rFonts w:ascii="Times New Roman" w:hAnsi="Times New Roman" w:cs="Times New Roman"/>
        </w:rPr>
        <w:t xml:space="preserve"> limited to </w:t>
      </w:r>
      <w:r w:rsidR="00F74492">
        <w:rPr>
          <w:rFonts w:ascii="Times New Roman" w:hAnsi="Times New Roman" w:cs="Times New Roman"/>
          <w:b/>
          <w:bCs/>
          <w:color w:val="538135" w:themeColor="accent6" w:themeShade="BF"/>
          <w:u w:val="single"/>
        </w:rPr>
        <w:t xml:space="preserve">the time allotted </w:t>
      </w:r>
      <w:r w:rsidRPr="00F74492">
        <w:rPr>
          <w:rFonts w:ascii="Times New Roman" w:hAnsi="Times New Roman" w:cs="Times New Roman"/>
          <w:strike/>
          <w:color w:val="FF0000"/>
        </w:rPr>
        <w:t>30 minutes unless a request for additional time is made before the hearing and allowed</w:t>
      </w:r>
      <w:r>
        <w:rPr>
          <w:rFonts w:ascii="Times New Roman" w:hAnsi="Times New Roman" w:cs="Times New Roman"/>
        </w:rPr>
        <w:t xml:space="preserve"> by the </w:t>
      </w:r>
      <w:proofErr w:type="spellStart"/>
      <w:r w:rsidRPr="00F74492">
        <w:rPr>
          <w:rFonts w:ascii="Times New Roman" w:hAnsi="Times New Roman" w:cs="Times New Roman"/>
          <w:b/>
          <w:bCs/>
          <w:strike/>
          <w:color w:val="FF0000"/>
          <w:u w:val="single"/>
        </w:rPr>
        <w:t>c</w:t>
      </w:r>
      <w:r w:rsidR="00F74492">
        <w:rPr>
          <w:rFonts w:ascii="Times New Roman" w:hAnsi="Times New Roman" w:cs="Times New Roman"/>
          <w:b/>
          <w:bCs/>
          <w:color w:val="538135" w:themeColor="accent6" w:themeShade="BF"/>
          <w:u w:val="single"/>
        </w:rPr>
        <w:t>C</w:t>
      </w:r>
      <w:r w:rsidRPr="00F74492">
        <w:rPr>
          <w:rFonts w:ascii="Times New Roman" w:hAnsi="Times New Roman" w:cs="Times New Roman"/>
          <w:b/>
          <w:bCs/>
          <w:u w:val="single"/>
        </w:rPr>
        <w:t>ourt</w:t>
      </w:r>
      <w:proofErr w:type="spellEnd"/>
      <w:r w:rsidR="00F74492">
        <w:rPr>
          <w:rFonts w:ascii="Times New Roman" w:hAnsi="Times New Roman" w:cs="Times New Roman"/>
          <w:b/>
          <w:bCs/>
          <w:u w:val="single"/>
        </w:rPr>
        <w:t xml:space="preserve"> </w:t>
      </w:r>
      <w:r w:rsidR="00F74492">
        <w:rPr>
          <w:rFonts w:ascii="Times New Roman" w:hAnsi="Times New Roman" w:cs="Times New Roman"/>
          <w:b/>
          <w:bCs/>
          <w:color w:val="538135" w:themeColor="accent6" w:themeShade="BF"/>
          <w:u w:val="single"/>
        </w:rPr>
        <w:t xml:space="preserve">for the evidentiary </w:t>
      </w:r>
      <w:proofErr w:type="gramStart"/>
      <w:r w:rsidR="00F74492">
        <w:rPr>
          <w:rFonts w:ascii="Times New Roman" w:hAnsi="Times New Roman" w:cs="Times New Roman"/>
          <w:b/>
          <w:bCs/>
          <w:color w:val="538135" w:themeColor="accent6" w:themeShade="BF"/>
          <w:u w:val="single"/>
        </w:rPr>
        <w:t xml:space="preserve">hearing </w:t>
      </w:r>
      <w:r w:rsidR="00F74492">
        <w:rPr>
          <w:rFonts w:ascii="Times New Roman" w:hAnsi="Times New Roman" w:cs="Times New Roman"/>
        </w:rPr>
        <w:t xml:space="preserve"> </w:t>
      </w:r>
      <w:r>
        <w:rPr>
          <w:rFonts w:ascii="Times New Roman" w:hAnsi="Times New Roman" w:cs="Times New Roman"/>
        </w:rPr>
        <w:t>.</w:t>
      </w:r>
      <w:proofErr w:type="gramEnd"/>
    </w:p>
    <w:p w14:paraId="35EA0EA0" w14:textId="77777777" w:rsidR="00AE7E05" w:rsidRDefault="00AE7E05" w:rsidP="00AE7E05">
      <w:pPr>
        <w:rPr>
          <w:rFonts w:ascii="Times New Roman" w:hAnsi="Times New Roman" w:cs="Times New Roman"/>
          <w:b/>
          <w:bCs/>
        </w:rPr>
      </w:pPr>
    </w:p>
    <w:p w14:paraId="270B6B70" w14:textId="77777777" w:rsidR="00D95F92" w:rsidRDefault="00D95F92" w:rsidP="00D95F92">
      <w:pPr>
        <w:rPr>
          <w:rFonts w:ascii="Times New Roman" w:hAnsi="Times New Roman" w:cs="Times New Roman"/>
        </w:rPr>
      </w:pPr>
      <w:bookmarkStart w:id="0" w:name="_Hlk146011885"/>
      <w:r>
        <w:rPr>
          <w:rFonts w:ascii="Times New Roman" w:hAnsi="Times New Roman" w:cs="Times New Roman"/>
          <w:b/>
          <w:bCs/>
        </w:rPr>
        <w:t xml:space="preserve">Rule 7. Briefs, </w:t>
      </w:r>
      <w:r>
        <w:rPr>
          <w:rFonts w:ascii="Times New Roman" w:hAnsi="Times New Roman" w:cs="Times New Roman"/>
          <w:b/>
          <w:bCs/>
          <w:color w:val="538135" w:themeColor="accent6" w:themeShade="BF"/>
          <w:u w:val="single"/>
        </w:rPr>
        <w:t>Orders</w:t>
      </w:r>
      <w:r>
        <w:rPr>
          <w:rFonts w:ascii="Times New Roman" w:hAnsi="Times New Roman" w:cs="Times New Roman"/>
          <w:b/>
          <w:bCs/>
          <w:color w:val="538135" w:themeColor="accent6" w:themeShade="BF"/>
        </w:rPr>
        <w:t>,</w:t>
      </w:r>
      <w:r>
        <w:rPr>
          <w:rFonts w:ascii="Times New Roman" w:hAnsi="Times New Roman" w:cs="Times New Roman"/>
          <w:b/>
          <w:bCs/>
        </w:rPr>
        <w:t xml:space="preserve"> and Jury Instructions</w:t>
      </w:r>
    </w:p>
    <w:p w14:paraId="7C2571F0" w14:textId="3A29CE4C" w:rsidR="00D95F92" w:rsidRDefault="00D95F92" w:rsidP="00D95F92">
      <w:pPr>
        <w:pStyle w:val="ListParagraph"/>
        <w:numPr>
          <w:ilvl w:val="0"/>
          <w:numId w:val="15"/>
        </w:numPr>
        <w:ind w:left="1170" w:hanging="450"/>
        <w:rPr>
          <w:rFonts w:ascii="Times New Roman" w:hAnsi="Times New Roman" w:cs="Times New Roman"/>
        </w:rPr>
      </w:pPr>
      <w:r w:rsidRPr="008879DE">
        <w:rPr>
          <w:rFonts w:ascii="Times New Roman" w:hAnsi="Times New Roman" w:cs="Times New Roman"/>
          <w:b/>
          <w:bCs/>
        </w:rPr>
        <w:t xml:space="preserve">Briefs. </w:t>
      </w:r>
      <w:r w:rsidRPr="008879DE">
        <w:rPr>
          <w:rFonts w:ascii="Times New Roman" w:hAnsi="Times New Roman" w:cs="Times New Roman"/>
        </w:rPr>
        <w:t xml:space="preserve">When any matter is submitted to a trial judge for decision, and the filing of briefs is allowed by the Judge, the original of each </w:t>
      </w:r>
      <w:r w:rsidRPr="00AB55E9">
        <w:rPr>
          <w:rFonts w:ascii="Times New Roman" w:hAnsi="Times New Roman" w:cs="Times New Roman"/>
        </w:rPr>
        <w:t>brief shall be filed with the Clerk of the court and a duplicate thereof shall be delivered to the</w:t>
      </w:r>
      <w:r w:rsidRPr="008879DE">
        <w:rPr>
          <w:rFonts w:ascii="Times New Roman" w:hAnsi="Times New Roman" w:cs="Times New Roman"/>
        </w:rPr>
        <w:t xml:space="preserve"> trial judge.</w:t>
      </w:r>
    </w:p>
    <w:p w14:paraId="4391049D" w14:textId="77777777" w:rsidR="00D95F92" w:rsidRPr="008879DE" w:rsidRDefault="00D95F92" w:rsidP="00D95F92">
      <w:pPr>
        <w:pStyle w:val="ListParagraph"/>
        <w:numPr>
          <w:ilvl w:val="0"/>
          <w:numId w:val="15"/>
        </w:numPr>
        <w:ind w:left="1170" w:hanging="450"/>
        <w:rPr>
          <w:rFonts w:ascii="Times New Roman" w:hAnsi="Times New Roman" w:cs="Times New Roman"/>
        </w:rPr>
      </w:pPr>
      <w:r>
        <w:rPr>
          <w:rFonts w:ascii="Times New Roman" w:hAnsi="Times New Roman" w:cs="Times New Roman"/>
          <w:b/>
          <w:bCs/>
          <w:color w:val="538135" w:themeColor="accent6" w:themeShade="BF"/>
          <w:u w:val="single"/>
        </w:rPr>
        <w:t xml:space="preserve">Orders. All matters, motions or pleadings submitted to the trial judge shall contain a proposed order with each motion or pleading. Proposed orders submitted for signature of the Court must be prepared as a separate document containing the case title and number at the top of each page </w:t>
      </w:r>
      <w:proofErr w:type="gramStart"/>
      <w:r>
        <w:rPr>
          <w:rFonts w:ascii="Times New Roman" w:hAnsi="Times New Roman" w:cs="Times New Roman"/>
          <w:b/>
          <w:bCs/>
          <w:color w:val="538135" w:themeColor="accent6" w:themeShade="BF"/>
          <w:u w:val="single"/>
        </w:rPr>
        <w:t>thereof, and</w:t>
      </w:r>
      <w:proofErr w:type="gramEnd"/>
      <w:r>
        <w:rPr>
          <w:rFonts w:ascii="Times New Roman" w:hAnsi="Times New Roman" w:cs="Times New Roman"/>
          <w:b/>
          <w:bCs/>
          <w:color w:val="538135" w:themeColor="accent6" w:themeShade="BF"/>
          <w:u w:val="single"/>
        </w:rPr>
        <w:t xml:space="preserve"> must not be included as an integral part of stipulations, motions or other pleadings.  </w:t>
      </w:r>
    </w:p>
    <w:p w14:paraId="2D6AE1C3" w14:textId="77777777" w:rsidR="00D95F92" w:rsidRPr="008879DE" w:rsidRDefault="00D95F92" w:rsidP="00D95F92">
      <w:pPr>
        <w:pStyle w:val="ListParagraph"/>
        <w:numPr>
          <w:ilvl w:val="0"/>
          <w:numId w:val="15"/>
        </w:numPr>
        <w:ind w:left="1170" w:hanging="450"/>
        <w:rPr>
          <w:rFonts w:ascii="Times New Roman" w:hAnsi="Times New Roman" w:cs="Times New Roman"/>
        </w:rPr>
      </w:pPr>
      <w:r w:rsidRPr="008879DE">
        <w:rPr>
          <w:rFonts w:ascii="Times New Roman" w:hAnsi="Times New Roman" w:cs="Times New Roman"/>
          <w:b/>
          <w:bCs/>
        </w:rPr>
        <w:t>Jury Instructions.</w:t>
      </w:r>
      <w:r w:rsidRPr="008879DE">
        <w:rPr>
          <w:rFonts w:ascii="Times New Roman" w:hAnsi="Times New Roman" w:cs="Times New Roman"/>
        </w:rPr>
        <w:t xml:space="preserve"> All requested jury instructions </w:t>
      </w:r>
      <w:r w:rsidRPr="00AB55E9">
        <w:rPr>
          <w:rFonts w:ascii="Times New Roman" w:hAnsi="Times New Roman" w:cs="Times New Roman"/>
          <w:b/>
          <w:bCs/>
          <w:color w:val="538135" w:themeColor="accent6" w:themeShade="BF"/>
          <w:u w:val="single"/>
        </w:rPr>
        <w:t>shall comply with Rule 51,</w:t>
      </w:r>
      <w:r w:rsidRPr="00AB55E9">
        <w:rPr>
          <w:rFonts w:ascii="Times New Roman" w:hAnsi="Times New Roman" w:cs="Times New Roman"/>
        </w:rPr>
        <w:t xml:space="preserve"> </w:t>
      </w:r>
      <w:r w:rsidRPr="00AB55E9">
        <w:rPr>
          <w:rFonts w:ascii="Times New Roman" w:hAnsi="Times New Roman" w:cs="Times New Roman"/>
          <w:strike/>
          <w:color w:val="FF0000"/>
        </w:rPr>
        <w:t>of the</w:t>
      </w:r>
      <w:r w:rsidRPr="00AB55E9">
        <w:rPr>
          <w:rFonts w:ascii="Times New Roman" w:hAnsi="Times New Roman" w:cs="Times New Roman"/>
          <w:strike/>
        </w:rPr>
        <w:t xml:space="preserve"> </w:t>
      </w:r>
      <w:r w:rsidRPr="00AB55E9">
        <w:rPr>
          <w:rFonts w:ascii="Times New Roman" w:hAnsi="Times New Roman" w:cs="Times New Roman"/>
          <w:b/>
          <w:bCs/>
          <w:color w:val="538135" w:themeColor="accent6" w:themeShade="BF"/>
          <w:u w:val="single"/>
        </w:rPr>
        <w:t>Arizona Rules of Civil Procedure. Requested jury instructions</w:t>
      </w:r>
      <w:r w:rsidRPr="00AB55E9">
        <w:rPr>
          <w:rFonts w:ascii="Times New Roman" w:hAnsi="Times New Roman" w:cs="Times New Roman"/>
        </w:rPr>
        <w:t xml:space="preserve"> shall be numbered and shall cite the authorities relied on by counsel in support thereof. To the extent possible under the circumstances of each case, all jury instructions shall be submitted to the court as the court orders, but no later than the</w:t>
      </w:r>
      <w:r w:rsidRPr="008879DE">
        <w:rPr>
          <w:rFonts w:ascii="Times New Roman" w:hAnsi="Times New Roman" w:cs="Times New Roman"/>
        </w:rPr>
        <w:t xml:space="preserve"> morning of the first day of trial.</w:t>
      </w:r>
    </w:p>
    <w:bookmarkEnd w:id="0"/>
    <w:p w14:paraId="49B61A38" w14:textId="7A7D6DE4" w:rsidR="00BD7256" w:rsidRDefault="00BD7256" w:rsidP="00BD7256">
      <w:pPr>
        <w:rPr>
          <w:rFonts w:ascii="Times New Roman" w:hAnsi="Times New Roman" w:cs="Times New Roman"/>
        </w:rPr>
      </w:pPr>
      <w:r>
        <w:rPr>
          <w:rFonts w:ascii="Times New Roman" w:hAnsi="Times New Roman" w:cs="Times New Roman"/>
          <w:b/>
          <w:bCs/>
        </w:rPr>
        <w:t>Rule 8. Dismissals for Failure of Prosecution</w:t>
      </w:r>
    </w:p>
    <w:p w14:paraId="0EDBEC56" w14:textId="7DE37836" w:rsidR="00BD7256" w:rsidRPr="00AB55E9" w:rsidRDefault="00BD7256" w:rsidP="00BD7256">
      <w:pPr>
        <w:pStyle w:val="ListParagraph"/>
        <w:numPr>
          <w:ilvl w:val="0"/>
          <w:numId w:val="7"/>
        </w:numPr>
        <w:rPr>
          <w:rFonts w:ascii="Times New Roman" w:hAnsi="Times New Roman" w:cs="Times New Roman"/>
        </w:rPr>
      </w:pPr>
      <w:r>
        <w:rPr>
          <w:rFonts w:ascii="Times New Roman" w:hAnsi="Times New Roman" w:cs="Times New Roman"/>
        </w:rPr>
        <w:t xml:space="preserve"> Any civil action </w:t>
      </w:r>
      <w:r w:rsidRPr="00AB55E9">
        <w:rPr>
          <w:rFonts w:ascii="Times New Roman" w:hAnsi="Times New Roman" w:cs="Times New Roman"/>
        </w:rPr>
        <w:t xml:space="preserve">shall be dismissed for failure to prosecute upon written motion and notice to opposing counsel, </w:t>
      </w:r>
      <w:proofErr w:type="spellStart"/>
      <w:r w:rsidRPr="00AB55E9">
        <w:rPr>
          <w:rFonts w:ascii="Times New Roman" w:hAnsi="Times New Roman" w:cs="Times New Roman"/>
          <w:strike/>
          <w:color w:val="FF0000"/>
        </w:rPr>
        <w:t>in</w:t>
      </w:r>
      <w:r w:rsidR="00E839E5" w:rsidRPr="00AB55E9">
        <w:rPr>
          <w:rFonts w:ascii="Times New Roman" w:hAnsi="Times New Roman" w:cs="Times New Roman"/>
          <w:color w:val="538135" w:themeColor="accent6" w:themeShade="BF"/>
          <w:u w:val="single"/>
        </w:rPr>
        <w:t>at</w:t>
      </w:r>
      <w:proofErr w:type="spellEnd"/>
      <w:r w:rsidRPr="00AB55E9">
        <w:rPr>
          <w:rFonts w:ascii="Times New Roman" w:hAnsi="Times New Roman" w:cs="Times New Roman"/>
        </w:rPr>
        <w:t xml:space="preserve"> the discretion of the court, upon the following grounds and conditions:</w:t>
      </w:r>
    </w:p>
    <w:p w14:paraId="183CC3F4" w14:textId="77777777" w:rsidR="00BD7256" w:rsidRPr="00AB55E9" w:rsidRDefault="00BD7256" w:rsidP="00BD7256">
      <w:pPr>
        <w:pStyle w:val="ListParagraph"/>
        <w:numPr>
          <w:ilvl w:val="0"/>
          <w:numId w:val="8"/>
        </w:numPr>
        <w:rPr>
          <w:rFonts w:ascii="Times New Roman" w:hAnsi="Times New Roman" w:cs="Times New Roman"/>
        </w:rPr>
      </w:pPr>
      <w:r w:rsidRPr="00AB55E9">
        <w:rPr>
          <w:rFonts w:ascii="Times New Roman" w:hAnsi="Times New Roman" w:cs="Times New Roman"/>
        </w:rPr>
        <w:t xml:space="preserve">Failure to comply with Rule 38.1, </w:t>
      </w:r>
      <w:r w:rsidRPr="00AB55E9">
        <w:rPr>
          <w:rFonts w:ascii="Times New Roman" w:hAnsi="Times New Roman" w:cs="Times New Roman"/>
          <w:b/>
          <w:bCs/>
          <w:color w:val="538135" w:themeColor="accent6" w:themeShade="BF"/>
          <w:u w:val="single"/>
        </w:rPr>
        <w:t>Arizona</w:t>
      </w:r>
      <w:r w:rsidRPr="00AB55E9">
        <w:rPr>
          <w:rFonts w:ascii="Times New Roman" w:hAnsi="Times New Roman" w:cs="Times New Roman"/>
        </w:rPr>
        <w:t xml:space="preserve"> Rules of Civil Procedure, within two months after the date of the order for a new trial, or the date of filing of the mandate of the Supreme Court.</w:t>
      </w:r>
    </w:p>
    <w:p w14:paraId="1FD7C875" w14:textId="4595E12A" w:rsidR="00BD7256" w:rsidRPr="00AB55E9" w:rsidRDefault="00BD7256" w:rsidP="00BD7256">
      <w:pPr>
        <w:pStyle w:val="ListParagraph"/>
        <w:numPr>
          <w:ilvl w:val="0"/>
          <w:numId w:val="8"/>
        </w:numPr>
        <w:rPr>
          <w:rFonts w:ascii="Times New Roman" w:hAnsi="Times New Roman" w:cs="Times New Roman"/>
        </w:rPr>
      </w:pPr>
      <w:r w:rsidRPr="00AB55E9">
        <w:rPr>
          <w:rFonts w:ascii="Times New Roman" w:hAnsi="Times New Roman" w:cs="Times New Roman"/>
        </w:rPr>
        <w:t>For other appropriate reasons.</w:t>
      </w:r>
    </w:p>
    <w:p w14:paraId="256E6491" w14:textId="55CCFE6F" w:rsidR="00BD7256" w:rsidRPr="00AB55E9" w:rsidRDefault="00BD7256" w:rsidP="00BD7256">
      <w:pPr>
        <w:pStyle w:val="ListParagraph"/>
        <w:numPr>
          <w:ilvl w:val="0"/>
          <w:numId w:val="7"/>
        </w:numPr>
        <w:rPr>
          <w:rFonts w:ascii="Times New Roman" w:hAnsi="Times New Roman" w:cs="Times New Roman"/>
        </w:rPr>
      </w:pPr>
      <w:r w:rsidRPr="00AB55E9">
        <w:rPr>
          <w:rFonts w:ascii="Times New Roman" w:hAnsi="Times New Roman" w:cs="Times New Roman"/>
        </w:rPr>
        <w:t xml:space="preserve"> No dismissal shall be ordered during any period that the court finds that a necessary party to the action is in the military service of the United States and is unable during such period to be present at the trial by virtue of such service.</w:t>
      </w:r>
    </w:p>
    <w:p w14:paraId="5F96ADB9" w14:textId="0B3D8FBA" w:rsidR="00E9295E" w:rsidRPr="00AB55E9" w:rsidRDefault="00E9295E" w:rsidP="00E9295E">
      <w:pPr>
        <w:pStyle w:val="ListParagraph"/>
        <w:numPr>
          <w:ilvl w:val="0"/>
          <w:numId w:val="7"/>
        </w:numPr>
        <w:rPr>
          <w:rFonts w:ascii="Times New Roman" w:hAnsi="Times New Roman" w:cs="Times New Roman"/>
        </w:rPr>
      </w:pPr>
      <w:r w:rsidRPr="00AB55E9">
        <w:rPr>
          <w:rFonts w:ascii="Times New Roman" w:hAnsi="Times New Roman" w:cs="Times New Roman"/>
        </w:rPr>
        <w:t xml:space="preserve"> When a civil case is set for trial and the parties announce settlement without submitting a final judgment, the court shall place it on the </w:t>
      </w:r>
      <w:r w:rsidRPr="00AB55E9">
        <w:rPr>
          <w:rFonts w:ascii="Times New Roman" w:hAnsi="Times New Roman" w:cs="Times New Roman"/>
          <w:b/>
          <w:bCs/>
          <w:color w:val="538135" w:themeColor="accent6" w:themeShade="BF"/>
          <w:u w:val="single"/>
        </w:rPr>
        <w:t>Dismissal</w:t>
      </w:r>
      <w:r w:rsidRPr="00AB55E9">
        <w:rPr>
          <w:rFonts w:ascii="Times New Roman" w:hAnsi="Times New Roman" w:cs="Times New Roman"/>
        </w:rPr>
        <w:t xml:space="preserve"> </w:t>
      </w:r>
      <w:r w:rsidRPr="00AB55E9">
        <w:rPr>
          <w:rFonts w:ascii="Times New Roman" w:hAnsi="Times New Roman" w:cs="Times New Roman"/>
          <w:strike/>
          <w:color w:val="FF0000"/>
        </w:rPr>
        <w:t>inactive calendar</w:t>
      </w:r>
      <w:r w:rsidRPr="00AB55E9">
        <w:rPr>
          <w:rFonts w:ascii="Times New Roman" w:hAnsi="Times New Roman" w:cs="Times New Roman"/>
          <w:color w:val="FF0000"/>
        </w:rPr>
        <w:t xml:space="preserve"> </w:t>
      </w:r>
      <w:proofErr w:type="spellStart"/>
      <w:r w:rsidRPr="00AB55E9">
        <w:rPr>
          <w:rFonts w:ascii="Times New Roman" w:hAnsi="Times New Roman" w:cs="Times New Roman"/>
          <w:b/>
          <w:bCs/>
          <w:color w:val="538135" w:themeColor="accent6" w:themeShade="BF"/>
          <w:u w:val="single"/>
        </w:rPr>
        <w:t>Calendar</w:t>
      </w:r>
      <w:proofErr w:type="spellEnd"/>
      <w:r w:rsidRPr="00AB55E9">
        <w:rPr>
          <w:rFonts w:ascii="Times New Roman" w:hAnsi="Times New Roman" w:cs="Times New Roman"/>
        </w:rPr>
        <w:t xml:space="preserve"> with notice to the parties that a final judgment is required. The court shall dismiss the case after 60 days unless a final judgment is entered, except that, upon a party’s motion, the court shall reset it for trial.</w:t>
      </w:r>
    </w:p>
    <w:p w14:paraId="4CCF07C2" w14:textId="77777777" w:rsidR="00E9295E" w:rsidRDefault="00E9295E" w:rsidP="00E9295E">
      <w:pPr>
        <w:rPr>
          <w:rFonts w:ascii="Times New Roman" w:hAnsi="Times New Roman" w:cs="Times New Roman"/>
          <w:b/>
          <w:bCs/>
        </w:rPr>
      </w:pPr>
    </w:p>
    <w:p w14:paraId="06DC0852" w14:textId="77777777" w:rsidR="00E9295E" w:rsidRDefault="00E9295E" w:rsidP="00E9295E">
      <w:pPr>
        <w:rPr>
          <w:rFonts w:ascii="Times New Roman" w:hAnsi="Times New Roman" w:cs="Times New Roman"/>
        </w:rPr>
      </w:pPr>
      <w:r>
        <w:rPr>
          <w:rFonts w:ascii="Times New Roman" w:hAnsi="Times New Roman" w:cs="Times New Roman"/>
          <w:b/>
          <w:bCs/>
        </w:rPr>
        <w:t>Rule 9. Notice of Settlement—Assessment of Jury Fees</w:t>
      </w:r>
    </w:p>
    <w:p w14:paraId="479955C3" w14:textId="76B3FD1A" w:rsidR="00E9295E" w:rsidRDefault="00E9295E" w:rsidP="00E9295E">
      <w:pPr>
        <w:rPr>
          <w:rFonts w:ascii="Times New Roman" w:hAnsi="Times New Roman" w:cs="Times New Roman"/>
        </w:rPr>
      </w:pPr>
      <w:r>
        <w:rPr>
          <w:rFonts w:ascii="Times New Roman" w:hAnsi="Times New Roman" w:cs="Times New Roman"/>
        </w:rPr>
        <w:tab/>
        <w:t>In the event a civil case set for trial is settled before trial, the court may assess jury fees to the party who made the original demand for a jury, or to any other party, or both, as the court deems equitable, unless the Clerk of the court is given notice of settlement at least one judicial day prior to trial date.</w:t>
      </w:r>
    </w:p>
    <w:p w14:paraId="11C08332" w14:textId="77777777" w:rsidR="00E9295E" w:rsidRDefault="00E9295E" w:rsidP="00E9295E">
      <w:pPr>
        <w:rPr>
          <w:rFonts w:ascii="Times New Roman" w:hAnsi="Times New Roman" w:cs="Times New Roman"/>
        </w:rPr>
      </w:pPr>
    </w:p>
    <w:p w14:paraId="1419F528" w14:textId="0CC46648" w:rsidR="00E9295E" w:rsidRDefault="00E9295E" w:rsidP="00E9295E">
      <w:pPr>
        <w:rPr>
          <w:rFonts w:ascii="Times New Roman" w:hAnsi="Times New Roman" w:cs="Times New Roman"/>
          <w:b/>
          <w:bCs/>
        </w:rPr>
      </w:pPr>
      <w:r>
        <w:rPr>
          <w:rFonts w:ascii="Times New Roman" w:hAnsi="Times New Roman" w:cs="Times New Roman"/>
          <w:b/>
          <w:bCs/>
        </w:rPr>
        <w:t>Rule 10. Law Library</w:t>
      </w:r>
    </w:p>
    <w:p w14:paraId="1D495C87" w14:textId="6856C1DC" w:rsidR="00E9295E" w:rsidRPr="00AB55E9" w:rsidRDefault="00E9295E" w:rsidP="00E9295E">
      <w:pPr>
        <w:pStyle w:val="ListParagraph"/>
        <w:numPr>
          <w:ilvl w:val="0"/>
          <w:numId w:val="10"/>
        </w:numPr>
        <w:rPr>
          <w:rFonts w:ascii="Times New Roman" w:hAnsi="Times New Roman" w:cs="Times New Roman"/>
          <w:b/>
          <w:bCs/>
        </w:rPr>
      </w:pPr>
      <w:r>
        <w:rPr>
          <w:rFonts w:ascii="Times New Roman" w:hAnsi="Times New Roman" w:cs="Times New Roman"/>
        </w:rPr>
        <w:t xml:space="preserve"> The library </w:t>
      </w:r>
      <w:r w:rsidRPr="00AB55E9">
        <w:rPr>
          <w:rFonts w:ascii="Times New Roman" w:hAnsi="Times New Roman" w:cs="Times New Roman"/>
        </w:rPr>
        <w:t xml:space="preserve">shall </w:t>
      </w:r>
      <w:proofErr w:type="gramStart"/>
      <w:r w:rsidRPr="00AB55E9">
        <w:rPr>
          <w:rFonts w:ascii="Times New Roman" w:hAnsi="Times New Roman" w:cs="Times New Roman"/>
        </w:rPr>
        <w:t>be open to the public at all times</w:t>
      </w:r>
      <w:proofErr w:type="gramEnd"/>
      <w:r w:rsidRPr="00AB55E9">
        <w:rPr>
          <w:rFonts w:ascii="Times New Roman" w:hAnsi="Times New Roman" w:cs="Times New Roman"/>
        </w:rPr>
        <w:t xml:space="preserve"> during regular court hours.</w:t>
      </w:r>
    </w:p>
    <w:p w14:paraId="43075721" w14:textId="04DF5B6F" w:rsidR="00E9295E" w:rsidRPr="00AB55E9" w:rsidRDefault="00E9295E" w:rsidP="00E9295E">
      <w:pPr>
        <w:pStyle w:val="ListParagraph"/>
        <w:numPr>
          <w:ilvl w:val="0"/>
          <w:numId w:val="10"/>
        </w:numPr>
        <w:rPr>
          <w:rFonts w:ascii="Times New Roman" w:hAnsi="Times New Roman" w:cs="Times New Roman"/>
          <w:b/>
          <w:bCs/>
        </w:rPr>
      </w:pPr>
      <w:r w:rsidRPr="00AB55E9">
        <w:rPr>
          <w:rFonts w:ascii="Times New Roman" w:hAnsi="Times New Roman" w:cs="Times New Roman"/>
        </w:rPr>
        <w:t xml:space="preserve"> No books or other court or county property shall be removed from the library.</w:t>
      </w:r>
    </w:p>
    <w:p w14:paraId="6CFF09A7" w14:textId="535F9BF6" w:rsidR="00E9295E" w:rsidRPr="00AA38BE" w:rsidRDefault="00E9295E" w:rsidP="00E9295E">
      <w:pPr>
        <w:pStyle w:val="ListParagraph"/>
        <w:numPr>
          <w:ilvl w:val="0"/>
          <w:numId w:val="10"/>
        </w:numPr>
        <w:rPr>
          <w:rFonts w:ascii="Times New Roman" w:hAnsi="Times New Roman" w:cs="Times New Roman"/>
          <w:b/>
          <w:bCs/>
        </w:rPr>
      </w:pPr>
      <w:r w:rsidRPr="00AB55E9">
        <w:rPr>
          <w:rFonts w:ascii="Times New Roman" w:hAnsi="Times New Roman" w:cs="Times New Roman"/>
        </w:rPr>
        <w:t xml:space="preserve"> Failure to comply with these rules concerning the use of the</w:t>
      </w:r>
      <w:r>
        <w:rPr>
          <w:rFonts w:ascii="Times New Roman" w:hAnsi="Times New Roman" w:cs="Times New Roman"/>
        </w:rPr>
        <w:t xml:space="preserve"> library </w:t>
      </w:r>
      <w:r w:rsidR="00AA38BE">
        <w:rPr>
          <w:rFonts w:ascii="Times New Roman" w:hAnsi="Times New Roman" w:cs="Times New Roman"/>
        </w:rPr>
        <w:t>may</w:t>
      </w:r>
      <w:r>
        <w:rPr>
          <w:rFonts w:ascii="Times New Roman" w:hAnsi="Times New Roman" w:cs="Times New Roman"/>
        </w:rPr>
        <w:t xml:space="preserve"> result in the suspicion of library privileges, contempt of court, or applicable criminal charges.</w:t>
      </w:r>
    </w:p>
    <w:p w14:paraId="1023D607" w14:textId="77777777" w:rsidR="00AA38BE" w:rsidRDefault="00AA38BE" w:rsidP="00AA38BE">
      <w:pPr>
        <w:rPr>
          <w:rFonts w:ascii="Times New Roman" w:hAnsi="Times New Roman" w:cs="Times New Roman"/>
          <w:b/>
          <w:bCs/>
        </w:rPr>
      </w:pPr>
    </w:p>
    <w:p w14:paraId="020F7CAC" w14:textId="77777777" w:rsidR="004F32EB" w:rsidRDefault="004F32EB" w:rsidP="00AA38BE">
      <w:pPr>
        <w:rPr>
          <w:rFonts w:ascii="Times New Roman" w:hAnsi="Times New Roman" w:cs="Times New Roman"/>
          <w:b/>
          <w:bCs/>
        </w:rPr>
      </w:pPr>
    </w:p>
    <w:p w14:paraId="3BE4E1ED" w14:textId="77777777" w:rsidR="004F32EB" w:rsidRDefault="004F32EB" w:rsidP="00AA38BE">
      <w:pPr>
        <w:rPr>
          <w:rFonts w:ascii="Times New Roman" w:hAnsi="Times New Roman" w:cs="Times New Roman"/>
          <w:b/>
          <w:bCs/>
        </w:rPr>
      </w:pPr>
    </w:p>
    <w:p w14:paraId="220EEDA3" w14:textId="2F654795" w:rsidR="00AA38BE" w:rsidRDefault="00AA38BE" w:rsidP="00AA38BE">
      <w:pPr>
        <w:rPr>
          <w:rFonts w:ascii="Times New Roman" w:hAnsi="Times New Roman" w:cs="Times New Roman"/>
          <w:b/>
          <w:bCs/>
        </w:rPr>
      </w:pPr>
      <w:r>
        <w:rPr>
          <w:rFonts w:ascii="Times New Roman" w:hAnsi="Times New Roman" w:cs="Times New Roman"/>
          <w:b/>
          <w:bCs/>
        </w:rPr>
        <w:t>Rule 11. Suspension of Rules</w:t>
      </w:r>
    </w:p>
    <w:p w14:paraId="20EDFDEE" w14:textId="27620C77" w:rsidR="00AA38BE" w:rsidRDefault="00AA38BE" w:rsidP="00AA38BE">
      <w:pPr>
        <w:rPr>
          <w:rFonts w:ascii="Times New Roman" w:hAnsi="Times New Roman" w:cs="Times New Roman"/>
        </w:rPr>
      </w:pPr>
      <w:r>
        <w:rPr>
          <w:rFonts w:ascii="Times New Roman" w:hAnsi="Times New Roman" w:cs="Times New Roman"/>
          <w:b/>
          <w:bCs/>
        </w:rPr>
        <w:tab/>
      </w:r>
      <w:proofErr w:type="spellStart"/>
      <w:r w:rsidRPr="00E839E5">
        <w:rPr>
          <w:rFonts w:ascii="Times New Roman" w:hAnsi="Times New Roman" w:cs="Times New Roman"/>
          <w:strike/>
          <w:color w:val="FF0000"/>
        </w:rPr>
        <w:t>In</w:t>
      </w:r>
      <w:r w:rsidR="00E839E5">
        <w:rPr>
          <w:rFonts w:ascii="Times New Roman" w:hAnsi="Times New Roman" w:cs="Times New Roman"/>
          <w:color w:val="538135" w:themeColor="accent6" w:themeShade="BF"/>
          <w:u w:val="single"/>
        </w:rPr>
        <w:t>At</w:t>
      </w:r>
      <w:proofErr w:type="spellEnd"/>
      <w:r>
        <w:rPr>
          <w:rFonts w:ascii="Times New Roman" w:hAnsi="Times New Roman" w:cs="Times New Roman"/>
        </w:rPr>
        <w:t xml:space="preserve"> the discretion of the court, the operation of any of these rules may be suspended when it is clearly shown to the court that harm or injustice would otherwise result.</w:t>
      </w:r>
    </w:p>
    <w:p w14:paraId="3D625B0D" w14:textId="77777777" w:rsidR="00AA38BE" w:rsidRDefault="00AA38BE" w:rsidP="00AA38BE">
      <w:pPr>
        <w:rPr>
          <w:rFonts w:ascii="Times New Roman" w:hAnsi="Times New Roman" w:cs="Times New Roman"/>
        </w:rPr>
      </w:pPr>
    </w:p>
    <w:p w14:paraId="5530409F" w14:textId="68B1F13C" w:rsidR="00AA38BE" w:rsidRDefault="00AA38BE" w:rsidP="00AA38BE">
      <w:pPr>
        <w:rPr>
          <w:rFonts w:ascii="Times New Roman" w:hAnsi="Times New Roman" w:cs="Times New Roman"/>
        </w:rPr>
      </w:pPr>
      <w:r>
        <w:rPr>
          <w:rFonts w:ascii="Times New Roman" w:hAnsi="Times New Roman" w:cs="Times New Roman"/>
          <w:b/>
          <w:bCs/>
        </w:rPr>
        <w:t>Rule 12. Conciliation Court</w:t>
      </w:r>
    </w:p>
    <w:p w14:paraId="166A1BCC" w14:textId="09F52F27" w:rsidR="00AA38BE" w:rsidRPr="00AA38BE" w:rsidRDefault="00AA38BE" w:rsidP="00AA38BE">
      <w:pPr>
        <w:pStyle w:val="ListParagraph"/>
        <w:numPr>
          <w:ilvl w:val="0"/>
          <w:numId w:val="11"/>
        </w:numPr>
        <w:rPr>
          <w:rFonts w:ascii="Times New Roman" w:hAnsi="Times New Roman" w:cs="Times New Roman"/>
          <w:b/>
          <w:bCs/>
        </w:rPr>
      </w:pPr>
      <w:r>
        <w:rPr>
          <w:rFonts w:ascii="Times New Roman" w:hAnsi="Times New Roman" w:cs="Times New Roman"/>
          <w:b/>
          <w:bCs/>
        </w:rPr>
        <w:t xml:space="preserve"> </w:t>
      </w:r>
      <w:r w:rsidRPr="00AA38BE">
        <w:rPr>
          <w:rFonts w:ascii="Times New Roman" w:hAnsi="Times New Roman" w:cs="Times New Roman"/>
        </w:rPr>
        <w:t>Conciliation</w:t>
      </w:r>
      <w:r>
        <w:rPr>
          <w:rFonts w:ascii="Times New Roman" w:hAnsi="Times New Roman" w:cs="Times New Roman"/>
        </w:rPr>
        <w:t xml:space="preserve"> Court </w:t>
      </w:r>
      <w:r w:rsidRPr="00AB55E9">
        <w:rPr>
          <w:rFonts w:ascii="Times New Roman" w:hAnsi="Times New Roman" w:cs="Times New Roman"/>
        </w:rPr>
        <w:t>shall be e</w:t>
      </w:r>
      <w:r>
        <w:rPr>
          <w:rFonts w:ascii="Times New Roman" w:hAnsi="Times New Roman" w:cs="Times New Roman"/>
        </w:rPr>
        <w:t>stablished in accordance with A.R.S. § 25-381.23 and the Arizona Rules of Family Law Procedure.</w:t>
      </w:r>
    </w:p>
    <w:p w14:paraId="19E3B8A8" w14:textId="26CA7211" w:rsidR="00AA38BE" w:rsidRPr="00AA38BE" w:rsidRDefault="00AA38BE" w:rsidP="00AA38BE">
      <w:pPr>
        <w:pStyle w:val="ListParagraph"/>
        <w:numPr>
          <w:ilvl w:val="0"/>
          <w:numId w:val="11"/>
        </w:numPr>
        <w:rPr>
          <w:rFonts w:ascii="Times New Roman" w:hAnsi="Times New Roman" w:cs="Times New Roman"/>
          <w:b/>
          <w:bCs/>
        </w:rPr>
      </w:pPr>
      <w:r>
        <w:rPr>
          <w:rFonts w:ascii="Times New Roman" w:hAnsi="Times New Roman" w:cs="Times New Roman"/>
        </w:rPr>
        <w:t>Only a written petition for conciliation court invokes the stay in A.R.S. Title 25, Article 7.</w:t>
      </w:r>
    </w:p>
    <w:p w14:paraId="2E4964C5" w14:textId="77777777" w:rsidR="00AA38BE" w:rsidRDefault="00AA38BE" w:rsidP="00AA38BE">
      <w:pPr>
        <w:rPr>
          <w:rFonts w:ascii="Times New Roman" w:hAnsi="Times New Roman" w:cs="Times New Roman"/>
          <w:b/>
          <w:bCs/>
        </w:rPr>
      </w:pPr>
    </w:p>
    <w:p w14:paraId="49E1EC0A" w14:textId="00A0DD29" w:rsidR="00AA38BE" w:rsidRDefault="00AA38BE" w:rsidP="00AA38BE">
      <w:pPr>
        <w:rPr>
          <w:rFonts w:ascii="Times New Roman" w:hAnsi="Times New Roman" w:cs="Times New Roman"/>
          <w:b/>
          <w:bCs/>
        </w:rPr>
      </w:pPr>
      <w:r>
        <w:rPr>
          <w:rFonts w:ascii="Times New Roman" w:hAnsi="Times New Roman" w:cs="Times New Roman"/>
          <w:b/>
          <w:bCs/>
        </w:rPr>
        <w:t>Rule 13. Discovery Papers</w:t>
      </w:r>
    </w:p>
    <w:p w14:paraId="5F8BA16D" w14:textId="32B06D8E" w:rsidR="00AA38BE" w:rsidRDefault="00AA38BE" w:rsidP="00AA38BE">
      <w:pPr>
        <w:rPr>
          <w:rFonts w:ascii="Times New Roman" w:hAnsi="Times New Roman" w:cs="Times New Roman"/>
        </w:rPr>
      </w:pPr>
      <w:r>
        <w:rPr>
          <w:rFonts w:ascii="Times New Roman" w:hAnsi="Times New Roman" w:cs="Times New Roman"/>
        </w:rPr>
        <w:tab/>
        <w:t xml:space="preserve">Unless ordered by the court, Depositions, </w:t>
      </w:r>
      <w:proofErr w:type="gramStart"/>
      <w:r>
        <w:rPr>
          <w:rFonts w:ascii="Times New Roman" w:hAnsi="Times New Roman" w:cs="Times New Roman"/>
        </w:rPr>
        <w:t>Interrogatories</w:t>
      </w:r>
      <w:proofErr w:type="gramEnd"/>
      <w:r>
        <w:rPr>
          <w:rFonts w:ascii="Times New Roman" w:hAnsi="Times New Roman" w:cs="Times New Roman"/>
        </w:rPr>
        <w:t xml:space="preserve"> and answers thereto, Request for Production, Inspection or Admission and responses thereto</w:t>
      </w:r>
      <w:r w:rsidRPr="00585DD0">
        <w:rPr>
          <w:rFonts w:ascii="Times New Roman" w:hAnsi="Times New Roman" w:cs="Times New Roman"/>
        </w:rPr>
        <w:t xml:space="preserve">, </w:t>
      </w:r>
      <w:r w:rsidRPr="00AB55E9">
        <w:rPr>
          <w:rFonts w:ascii="Times New Roman" w:hAnsi="Times New Roman" w:cs="Times New Roman"/>
        </w:rPr>
        <w:t>shall n</w:t>
      </w:r>
      <w:r w:rsidRPr="00585DD0">
        <w:rPr>
          <w:rFonts w:ascii="Times New Roman" w:hAnsi="Times New Roman" w:cs="Times New Roman"/>
        </w:rPr>
        <w:t>ot be filed with the court</w:t>
      </w:r>
      <w:r w:rsidRPr="00585DD0">
        <w:rPr>
          <w:rFonts w:ascii="Times New Roman" w:hAnsi="Times New Roman" w:cs="Times New Roman"/>
          <w:strike/>
          <w:color w:val="FF0000"/>
        </w:rPr>
        <w:t>, except</w:t>
      </w:r>
      <w:r w:rsidR="00C67FAF" w:rsidRPr="00585DD0">
        <w:rPr>
          <w:rFonts w:ascii="Times New Roman" w:hAnsi="Times New Roman" w:cs="Times New Roman"/>
          <w:strike/>
          <w:color w:val="FF0000"/>
        </w:rPr>
        <w:t xml:space="preserve"> that a “Notice of Service” of the foregoing papers on opposing counsel shall be filed with the court. Filing the Notice of Taking Deposition required by Rule 30(b)(1)</w:t>
      </w:r>
      <w:r w:rsidR="00C67FAF" w:rsidRPr="00585DD0">
        <w:rPr>
          <w:rFonts w:ascii="Times New Roman" w:hAnsi="Times New Roman" w:cs="Times New Roman"/>
          <w:b/>
          <w:bCs/>
          <w:strike/>
          <w:color w:val="FF0000"/>
          <w:u w:val="single"/>
        </w:rPr>
        <w:t>,</w:t>
      </w:r>
      <w:r w:rsidR="00C67FAF" w:rsidRPr="00585DD0">
        <w:rPr>
          <w:rFonts w:ascii="Times New Roman" w:hAnsi="Times New Roman" w:cs="Times New Roman"/>
          <w:strike/>
          <w:color w:val="FF0000"/>
        </w:rPr>
        <w:t xml:space="preserve"> of the Arizona Rules of Civil Procedure will satisfy the requirement of filing “Notice of Service” with respect to depositions</w:t>
      </w:r>
      <w:r w:rsidR="00C67FAF">
        <w:rPr>
          <w:rFonts w:ascii="Times New Roman" w:hAnsi="Times New Roman" w:cs="Times New Roman"/>
        </w:rPr>
        <w:t xml:space="preserve">. This </w:t>
      </w:r>
      <w:r w:rsidR="00C67FAF" w:rsidRPr="00AB55E9">
        <w:rPr>
          <w:rFonts w:ascii="Times New Roman" w:hAnsi="Times New Roman" w:cs="Times New Roman"/>
        </w:rPr>
        <w:t>rule shall not</w:t>
      </w:r>
      <w:r w:rsidR="00C67FAF">
        <w:rPr>
          <w:rFonts w:ascii="Times New Roman" w:hAnsi="Times New Roman" w:cs="Times New Roman"/>
        </w:rPr>
        <w:t xml:space="preserve"> preclude the use of discovery papers at a hearing or trial or as exhibits to motions.</w:t>
      </w:r>
    </w:p>
    <w:p w14:paraId="66AFC18B" w14:textId="77777777" w:rsidR="00C67FAF" w:rsidRDefault="00C67FAF" w:rsidP="00AA38BE">
      <w:pPr>
        <w:rPr>
          <w:rFonts w:ascii="Times New Roman" w:hAnsi="Times New Roman" w:cs="Times New Roman"/>
        </w:rPr>
      </w:pPr>
    </w:p>
    <w:p w14:paraId="5B9BFAC0" w14:textId="5E988481" w:rsidR="00C67FAF" w:rsidRDefault="00C67FAF" w:rsidP="00AA38BE">
      <w:pPr>
        <w:rPr>
          <w:rFonts w:ascii="Times New Roman" w:hAnsi="Times New Roman" w:cs="Times New Roman"/>
        </w:rPr>
      </w:pPr>
      <w:r>
        <w:rPr>
          <w:rFonts w:ascii="Times New Roman" w:hAnsi="Times New Roman" w:cs="Times New Roman"/>
          <w:b/>
          <w:bCs/>
        </w:rPr>
        <w:t>Rule 14. Forms of Papers</w:t>
      </w:r>
    </w:p>
    <w:p w14:paraId="1A474964" w14:textId="27B36AF4" w:rsidR="00C67FAF" w:rsidRDefault="00C67FAF" w:rsidP="00AA38BE">
      <w:pPr>
        <w:rPr>
          <w:rFonts w:ascii="Times New Roman" w:hAnsi="Times New Roman" w:cs="Times New Roman"/>
        </w:rPr>
      </w:pPr>
      <w:r>
        <w:rPr>
          <w:rFonts w:ascii="Times New Roman" w:hAnsi="Times New Roman" w:cs="Times New Roman"/>
        </w:rPr>
        <w:tab/>
        <w:t xml:space="preserve">The required format of proposed orders </w:t>
      </w:r>
      <w:r w:rsidRPr="00AB55E9">
        <w:rPr>
          <w:rFonts w:ascii="Times New Roman" w:hAnsi="Times New Roman" w:cs="Times New Roman"/>
          <w:b/>
          <w:bCs/>
          <w:color w:val="538135" w:themeColor="accent6" w:themeShade="BF"/>
          <w:u w:val="single"/>
        </w:rPr>
        <w:t>shall be as provided in Rule 5.1(d) and</w:t>
      </w:r>
      <w:r w:rsidR="00EE052D" w:rsidRPr="00AB55E9">
        <w:rPr>
          <w:rFonts w:ascii="Times New Roman" w:hAnsi="Times New Roman" w:cs="Times New Roman"/>
          <w:b/>
          <w:bCs/>
          <w:color w:val="538135" w:themeColor="accent6" w:themeShade="BF"/>
          <w:u w:val="single"/>
        </w:rPr>
        <w:t xml:space="preserve"> Rule 5.2</w:t>
      </w:r>
      <w:r w:rsidRPr="00AB55E9">
        <w:rPr>
          <w:rFonts w:ascii="Times New Roman" w:hAnsi="Times New Roman" w:cs="Times New Roman"/>
        </w:rPr>
        <w:t xml:space="preserve"> </w:t>
      </w:r>
      <w:r w:rsidRPr="00AB55E9">
        <w:rPr>
          <w:rFonts w:ascii="Times New Roman" w:hAnsi="Times New Roman" w:cs="Times New Roman"/>
          <w:strike/>
          <w:color w:val="FF0000"/>
        </w:rPr>
        <w:t>listed in</w:t>
      </w:r>
      <w:r w:rsidR="00EE052D" w:rsidRPr="00AB55E9">
        <w:rPr>
          <w:rFonts w:ascii="Times New Roman" w:hAnsi="Times New Roman" w:cs="Times New Roman"/>
          <w:strike/>
          <w:color w:val="FF0000"/>
        </w:rPr>
        <w:t xml:space="preserve"> Rule 5(j)(1)</w:t>
      </w:r>
      <w:r w:rsidRPr="00AB55E9">
        <w:rPr>
          <w:rFonts w:ascii="Times New Roman" w:hAnsi="Times New Roman" w:cs="Times New Roman"/>
          <w:color w:val="000000" w:themeColor="text1"/>
        </w:rPr>
        <w:t xml:space="preserve">, </w:t>
      </w:r>
      <w:r w:rsidRPr="00AB55E9">
        <w:rPr>
          <w:rFonts w:ascii="Times New Roman" w:hAnsi="Times New Roman" w:cs="Times New Roman"/>
          <w:b/>
          <w:bCs/>
          <w:color w:val="538135" w:themeColor="accent6" w:themeShade="BF"/>
          <w:u w:val="single"/>
        </w:rPr>
        <w:t>Arizona</w:t>
      </w:r>
      <w:r w:rsidRPr="00AB55E9">
        <w:rPr>
          <w:rFonts w:ascii="Times New Roman" w:hAnsi="Times New Roman" w:cs="Times New Roman"/>
        </w:rPr>
        <w:t xml:space="preserve"> Rules of Civil Procedure, shall apply to every document presented for filing. The space on the first page to the right of center and between lines one and six shall be left blank for the Clerk’s filing stamp.</w:t>
      </w:r>
    </w:p>
    <w:p w14:paraId="5FEF22FD" w14:textId="77777777" w:rsidR="00CE158F" w:rsidRDefault="00CE158F" w:rsidP="00AA38BE">
      <w:pPr>
        <w:rPr>
          <w:rFonts w:ascii="Times New Roman" w:hAnsi="Times New Roman" w:cs="Times New Roman"/>
        </w:rPr>
      </w:pPr>
    </w:p>
    <w:p w14:paraId="44706904" w14:textId="0F16AE3B" w:rsidR="00CE158F" w:rsidRDefault="00CE158F" w:rsidP="00AA38BE">
      <w:pPr>
        <w:rPr>
          <w:rFonts w:ascii="Times New Roman" w:hAnsi="Times New Roman" w:cs="Times New Roman"/>
        </w:rPr>
      </w:pPr>
      <w:r>
        <w:rPr>
          <w:rFonts w:ascii="Times New Roman" w:hAnsi="Times New Roman" w:cs="Times New Roman"/>
          <w:b/>
          <w:bCs/>
        </w:rPr>
        <w:t>Rule 15. Attachments to Pleadings and Memoranda</w:t>
      </w:r>
    </w:p>
    <w:p w14:paraId="1152B353" w14:textId="3F53BB02" w:rsidR="00CE158F" w:rsidRPr="00AB55E9" w:rsidRDefault="00CE158F" w:rsidP="00CE158F">
      <w:pPr>
        <w:pStyle w:val="ListParagraph"/>
        <w:numPr>
          <w:ilvl w:val="0"/>
          <w:numId w:val="12"/>
        </w:num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If a paper listed in Rule 5</w:t>
      </w:r>
      <w:r w:rsidRPr="00A91735">
        <w:rPr>
          <w:rFonts w:ascii="Times New Roman" w:hAnsi="Times New Roman" w:cs="Times New Roman"/>
          <w:b/>
          <w:bCs/>
          <w:color w:val="538135" w:themeColor="accent6" w:themeShade="BF"/>
          <w:u w:val="single"/>
        </w:rPr>
        <w:t>.1(</w:t>
      </w:r>
      <w:proofErr w:type="spellStart"/>
      <w:r w:rsidRPr="00EE052D">
        <w:rPr>
          <w:rFonts w:ascii="Times New Roman" w:hAnsi="Times New Roman" w:cs="Times New Roman"/>
          <w:strike/>
          <w:color w:val="FF0000"/>
        </w:rPr>
        <w:t>g</w:t>
      </w:r>
      <w:r w:rsidRPr="00A91735">
        <w:rPr>
          <w:rFonts w:ascii="Times New Roman" w:hAnsi="Times New Roman" w:cs="Times New Roman"/>
          <w:b/>
          <w:bCs/>
          <w:color w:val="538135" w:themeColor="accent6" w:themeShade="BF"/>
          <w:u w:val="single"/>
        </w:rPr>
        <w:t>c</w:t>
      </w:r>
      <w:proofErr w:type="spellEnd"/>
      <w:proofErr w:type="gramStart"/>
      <w:r w:rsidRPr="00A91735">
        <w:rPr>
          <w:rFonts w:ascii="Times New Roman" w:hAnsi="Times New Roman" w:cs="Times New Roman"/>
          <w:b/>
          <w:bCs/>
          <w:color w:val="538135" w:themeColor="accent6" w:themeShade="BF"/>
          <w:u w:val="single"/>
        </w:rPr>
        <w:t>)</w:t>
      </w:r>
      <w:r>
        <w:rPr>
          <w:rFonts w:ascii="Times New Roman" w:hAnsi="Times New Roman" w:cs="Times New Roman"/>
        </w:rPr>
        <w:t>(</w:t>
      </w:r>
      <w:proofErr w:type="gramEnd"/>
      <w:r>
        <w:rPr>
          <w:rFonts w:ascii="Times New Roman" w:hAnsi="Times New Roman" w:cs="Times New Roman"/>
        </w:rPr>
        <w:t xml:space="preserve">2), </w:t>
      </w:r>
      <w:r w:rsidRPr="00A91735">
        <w:rPr>
          <w:rFonts w:ascii="Times New Roman" w:hAnsi="Times New Roman" w:cs="Times New Roman"/>
          <w:b/>
          <w:bCs/>
          <w:color w:val="538135" w:themeColor="accent6" w:themeShade="BF"/>
          <w:u w:val="single"/>
        </w:rPr>
        <w:t>Arizona</w:t>
      </w:r>
      <w:r>
        <w:rPr>
          <w:rFonts w:ascii="Times New Roman" w:hAnsi="Times New Roman" w:cs="Times New Roman"/>
        </w:rPr>
        <w:t xml:space="preserve"> Rules of Civil Procedure, has been filed or an exhibit submitted, a </w:t>
      </w:r>
      <w:r w:rsidRPr="00AB55E9">
        <w:rPr>
          <w:rFonts w:ascii="Times New Roman" w:hAnsi="Times New Roman" w:cs="Times New Roman"/>
        </w:rPr>
        <w:t>party shall not attach it to a subsequent filing, except that a party may attach it to the judge’s copy.</w:t>
      </w:r>
    </w:p>
    <w:p w14:paraId="6EF30905" w14:textId="0686B4A0" w:rsidR="00CE158F" w:rsidRPr="00CE158F" w:rsidRDefault="00CE158F" w:rsidP="00CE158F">
      <w:pPr>
        <w:pStyle w:val="ListParagraph"/>
        <w:numPr>
          <w:ilvl w:val="0"/>
          <w:numId w:val="12"/>
        </w:num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Violation of this rule is punishable by the sanctions listed in Rule 5</w:t>
      </w:r>
      <w:r w:rsidRPr="00A91735">
        <w:rPr>
          <w:rFonts w:ascii="Times New Roman" w:hAnsi="Times New Roman" w:cs="Times New Roman"/>
          <w:b/>
          <w:bCs/>
          <w:color w:val="538135" w:themeColor="accent6" w:themeShade="BF"/>
          <w:u w:val="single"/>
        </w:rPr>
        <w:t>.1(</w:t>
      </w:r>
      <w:proofErr w:type="spellStart"/>
      <w:r w:rsidRPr="00EE052D">
        <w:rPr>
          <w:rFonts w:ascii="Times New Roman" w:hAnsi="Times New Roman" w:cs="Times New Roman"/>
          <w:strike/>
          <w:color w:val="FF0000"/>
        </w:rPr>
        <w:t>g</w:t>
      </w:r>
      <w:r w:rsidRPr="00A91735">
        <w:rPr>
          <w:rFonts w:ascii="Times New Roman" w:hAnsi="Times New Roman" w:cs="Times New Roman"/>
          <w:b/>
          <w:bCs/>
          <w:color w:val="538135" w:themeColor="accent6" w:themeShade="BF"/>
          <w:u w:val="single"/>
        </w:rPr>
        <w:t>c</w:t>
      </w:r>
      <w:proofErr w:type="spellEnd"/>
      <w:proofErr w:type="gramStart"/>
      <w:r w:rsidRPr="00A91735">
        <w:rPr>
          <w:rFonts w:ascii="Times New Roman" w:hAnsi="Times New Roman" w:cs="Times New Roman"/>
          <w:b/>
          <w:bCs/>
          <w:color w:val="538135" w:themeColor="accent6" w:themeShade="BF"/>
          <w:u w:val="single"/>
        </w:rPr>
        <w:t>)</w:t>
      </w:r>
      <w:r w:rsidRPr="00CE158F">
        <w:rPr>
          <w:rFonts w:ascii="Times New Roman" w:hAnsi="Times New Roman" w:cs="Times New Roman"/>
        </w:rPr>
        <w:t>(</w:t>
      </w:r>
      <w:proofErr w:type="gramEnd"/>
      <w:r w:rsidRPr="00CE158F">
        <w:rPr>
          <w:rFonts w:ascii="Times New Roman" w:hAnsi="Times New Roman" w:cs="Times New Roman"/>
        </w:rPr>
        <w:t>4)</w:t>
      </w:r>
      <w:r>
        <w:rPr>
          <w:rFonts w:ascii="Times New Roman" w:hAnsi="Times New Roman" w:cs="Times New Roman"/>
        </w:rPr>
        <w:t xml:space="preserve">, </w:t>
      </w:r>
      <w:r w:rsidRPr="00A91735">
        <w:rPr>
          <w:rFonts w:ascii="Times New Roman" w:hAnsi="Times New Roman" w:cs="Times New Roman"/>
          <w:b/>
          <w:bCs/>
          <w:color w:val="538135" w:themeColor="accent6" w:themeShade="BF"/>
          <w:u w:val="single"/>
        </w:rPr>
        <w:t>Arizona</w:t>
      </w:r>
      <w:r>
        <w:rPr>
          <w:rFonts w:ascii="Times New Roman" w:hAnsi="Times New Roman" w:cs="Times New Roman"/>
        </w:rPr>
        <w:t xml:space="preserve"> Rules of Civil Procedure.</w:t>
      </w:r>
    </w:p>
    <w:p w14:paraId="4A21F7B8" w14:textId="77777777" w:rsidR="00CE158F" w:rsidRDefault="00CE158F" w:rsidP="00CE158F">
      <w:pPr>
        <w:rPr>
          <w:rFonts w:ascii="Times New Roman" w:hAnsi="Times New Roman" w:cs="Times New Roman"/>
          <w:b/>
          <w:bCs/>
        </w:rPr>
      </w:pPr>
    </w:p>
    <w:p w14:paraId="1B6CDC68" w14:textId="06AA1001" w:rsidR="00CE158F" w:rsidRDefault="00CE158F" w:rsidP="00CE158F">
      <w:pPr>
        <w:rPr>
          <w:rFonts w:ascii="Times New Roman" w:hAnsi="Times New Roman" w:cs="Times New Roman"/>
        </w:rPr>
      </w:pPr>
      <w:r>
        <w:rPr>
          <w:rFonts w:ascii="Times New Roman" w:hAnsi="Times New Roman" w:cs="Times New Roman"/>
          <w:b/>
          <w:bCs/>
        </w:rPr>
        <w:t>Rule 16. Arbitration</w:t>
      </w:r>
    </w:p>
    <w:p w14:paraId="13416DCD" w14:textId="149DE5C1" w:rsidR="00CE158F" w:rsidRDefault="00CE158F" w:rsidP="00CE158F">
      <w:pPr>
        <w:rPr>
          <w:rFonts w:ascii="Times New Roman" w:hAnsi="Times New Roman" w:cs="Times New Roman"/>
        </w:rPr>
      </w:pPr>
      <w:r>
        <w:rPr>
          <w:rFonts w:ascii="Times New Roman" w:hAnsi="Times New Roman" w:cs="Times New Roman"/>
        </w:rPr>
        <w:tab/>
        <w:t xml:space="preserve">All civil cases in which the court </w:t>
      </w:r>
      <w:proofErr w:type="gramStart"/>
      <w:r>
        <w:rPr>
          <w:rFonts w:ascii="Times New Roman" w:hAnsi="Times New Roman" w:cs="Times New Roman"/>
        </w:rPr>
        <w:t>finds</w:t>
      </w:r>
      <w:proofErr w:type="gramEnd"/>
      <w:r>
        <w:rPr>
          <w:rFonts w:ascii="Times New Roman" w:hAnsi="Times New Roman" w:cs="Times New Roman"/>
        </w:rPr>
        <w:t xml:space="preserve"> or the parties agree that the amount in controversy does not exceed the limit set in A.R.S. § 12-133, except those specifically excluded by Rule</w:t>
      </w:r>
      <w:r w:rsidRPr="00463ABD">
        <w:rPr>
          <w:rFonts w:ascii="Times New Roman" w:hAnsi="Times New Roman" w:cs="Times New Roman"/>
          <w:strike/>
          <w:color w:val="FF0000"/>
        </w:rPr>
        <w:t>s</w:t>
      </w:r>
      <w:r>
        <w:rPr>
          <w:rFonts w:ascii="Times New Roman" w:hAnsi="Times New Roman" w:cs="Times New Roman"/>
        </w:rPr>
        <w:t xml:space="preserve"> 72</w:t>
      </w:r>
      <w:r w:rsidR="00463ABD">
        <w:rPr>
          <w:rFonts w:ascii="Times New Roman" w:hAnsi="Times New Roman" w:cs="Times New Roman"/>
          <w:strike/>
          <w:color w:val="FF0000"/>
        </w:rPr>
        <w:t xml:space="preserve"> </w:t>
      </w:r>
      <w:r w:rsidRPr="00463ABD">
        <w:rPr>
          <w:rFonts w:ascii="Times New Roman" w:hAnsi="Times New Roman" w:cs="Times New Roman"/>
          <w:strike/>
          <w:color w:val="FF0000"/>
        </w:rPr>
        <w:t>through</w:t>
      </w:r>
      <w:r w:rsidR="0071310C" w:rsidRPr="00463ABD">
        <w:rPr>
          <w:rFonts w:ascii="Times New Roman" w:hAnsi="Times New Roman" w:cs="Times New Roman"/>
          <w:strike/>
          <w:color w:val="FF0000"/>
        </w:rPr>
        <w:t xml:space="preserve"> 77</w:t>
      </w:r>
      <w:r w:rsidR="0071310C" w:rsidRPr="00463ABD">
        <w:rPr>
          <w:rFonts w:ascii="Times New Roman" w:hAnsi="Times New Roman" w:cs="Times New Roman"/>
          <w:b/>
          <w:bCs/>
          <w:color w:val="538135" w:themeColor="accent6" w:themeShade="BF"/>
          <w:u w:val="single"/>
        </w:rPr>
        <w:t>,</w:t>
      </w:r>
      <w:r>
        <w:rPr>
          <w:rFonts w:ascii="Times New Roman" w:hAnsi="Times New Roman" w:cs="Times New Roman"/>
          <w:b/>
          <w:bCs/>
          <w:u w:val="single"/>
        </w:rPr>
        <w:t xml:space="preserve"> </w:t>
      </w:r>
      <w:r w:rsidRPr="00557983">
        <w:rPr>
          <w:rFonts w:ascii="Times New Roman" w:hAnsi="Times New Roman" w:cs="Times New Roman"/>
          <w:b/>
          <w:bCs/>
          <w:color w:val="538135" w:themeColor="accent6" w:themeShade="BF"/>
          <w:u w:val="single"/>
        </w:rPr>
        <w:t>Arizona</w:t>
      </w:r>
      <w:r w:rsidRPr="00557983">
        <w:rPr>
          <w:rFonts w:ascii="Times New Roman" w:hAnsi="Times New Roman" w:cs="Times New Roman"/>
          <w:color w:val="538135" w:themeColor="accent6" w:themeShade="BF"/>
        </w:rPr>
        <w:t xml:space="preserve"> </w:t>
      </w:r>
      <w:r w:rsidRPr="0071310C">
        <w:rPr>
          <w:rFonts w:ascii="Times New Roman" w:hAnsi="Times New Roman" w:cs="Times New Roman"/>
        </w:rPr>
        <w:t xml:space="preserve">Rules of Civil </w:t>
      </w:r>
      <w:r w:rsidR="0071310C">
        <w:rPr>
          <w:rFonts w:ascii="Times New Roman" w:hAnsi="Times New Roman" w:cs="Times New Roman"/>
        </w:rPr>
        <w:t xml:space="preserve">Procedure, may be submitted to and decided by an arbitrator </w:t>
      </w:r>
      <w:r w:rsidR="0071310C">
        <w:rPr>
          <w:rFonts w:ascii="Times New Roman" w:hAnsi="Times New Roman" w:cs="Times New Roman"/>
        </w:rPr>
        <w:lastRenderedPageBreak/>
        <w:t>or arbitrators in accordance with A.R.S. § 12-133 and Rule</w:t>
      </w:r>
      <w:r w:rsidR="0071310C" w:rsidRPr="00463ABD">
        <w:rPr>
          <w:rFonts w:ascii="Times New Roman" w:hAnsi="Times New Roman" w:cs="Times New Roman"/>
          <w:strike/>
          <w:color w:val="FF0000"/>
        </w:rPr>
        <w:t>s</w:t>
      </w:r>
      <w:r w:rsidR="0071310C">
        <w:rPr>
          <w:rFonts w:ascii="Times New Roman" w:hAnsi="Times New Roman" w:cs="Times New Roman"/>
        </w:rPr>
        <w:t xml:space="preserve"> 72</w:t>
      </w:r>
      <w:r w:rsidR="0071310C" w:rsidRPr="00463ABD">
        <w:rPr>
          <w:rFonts w:ascii="Times New Roman" w:hAnsi="Times New Roman" w:cs="Times New Roman"/>
          <w:strike/>
          <w:color w:val="FF0000"/>
        </w:rPr>
        <w:t xml:space="preserve"> through 77</w:t>
      </w:r>
      <w:r w:rsidR="0071310C">
        <w:rPr>
          <w:rFonts w:ascii="Times New Roman" w:hAnsi="Times New Roman" w:cs="Times New Roman"/>
        </w:rPr>
        <w:t xml:space="preserve">, </w:t>
      </w:r>
      <w:r w:rsidR="0071310C" w:rsidRPr="00557983">
        <w:rPr>
          <w:rFonts w:ascii="Times New Roman" w:hAnsi="Times New Roman" w:cs="Times New Roman"/>
          <w:b/>
          <w:bCs/>
          <w:color w:val="538135" w:themeColor="accent6" w:themeShade="BF"/>
          <w:u w:val="single"/>
        </w:rPr>
        <w:t>Arizona</w:t>
      </w:r>
      <w:r w:rsidR="0071310C" w:rsidRPr="00557983">
        <w:rPr>
          <w:rFonts w:ascii="Times New Roman" w:hAnsi="Times New Roman" w:cs="Times New Roman"/>
          <w:color w:val="538135" w:themeColor="accent6" w:themeShade="BF"/>
        </w:rPr>
        <w:t xml:space="preserve"> </w:t>
      </w:r>
      <w:r w:rsidR="0071310C">
        <w:rPr>
          <w:rFonts w:ascii="Times New Roman" w:hAnsi="Times New Roman" w:cs="Times New Roman"/>
        </w:rPr>
        <w:t>Rules of Civil Procedure.</w:t>
      </w:r>
    </w:p>
    <w:p w14:paraId="76D7D692" w14:textId="77777777" w:rsidR="0071310C" w:rsidRDefault="0071310C" w:rsidP="00CE158F">
      <w:pPr>
        <w:rPr>
          <w:rFonts w:ascii="Times New Roman" w:hAnsi="Times New Roman" w:cs="Times New Roman"/>
        </w:rPr>
      </w:pPr>
    </w:p>
    <w:p w14:paraId="07D86C95" w14:textId="77777777" w:rsidR="004F32EB" w:rsidRDefault="004F32EB" w:rsidP="00CE158F">
      <w:pPr>
        <w:rPr>
          <w:rFonts w:ascii="Times New Roman" w:hAnsi="Times New Roman" w:cs="Times New Roman"/>
        </w:rPr>
      </w:pPr>
    </w:p>
    <w:p w14:paraId="77073A68" w14:textId="04A70212" w:rsidR="0071310C" w:rsidRDefault="0071310C" w:rsidP="00CE158F">
      <w:pPr>
        <w:rPr>
          <w:rFonts w:ascii="Times New Roman" w:hAnsi="Times New Roman" w:cs="Times New Roman"/>
        </w:rPr>
      </w:pPr>
      <w:r>
        <w:rPr>
          <w:rFonts w:ascii="Times New Roman" w:hAnsi="Times New Roman" w:cs="Times New Roman"/>
          <w:b/>
          <w:bCs/>
        </w:rPr>
        <w:t>Rule 17. Alternative Dispute Resolution</w:t>
      </w:r>
    </w:p>
    <w:p w14:paraId="281105E6" w14:textId="1865F186" w:rsidR="0071310C" w:rsidRPr="0071310C" w:rsidRDefault="0071310C" w:rsidP="0071310C">
      <w:pPr>
        <w:pStyle w:val="ListParagraph"/>
        <w:numPr>
          <w:ilvl w:val="0"/>
          <w:numId w:val="13"/>
        </w:num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 xml:space="preserve">This rule authorizes and establishes an Alternative Dispute Resolution (ADR) program in Coconino County. The ADR program </w:t>
      </w:r>
      <w:r w:rsidRPr="003337F0">
        <w:rPr>
          <w:rFonts w:ascii="Times New Roman" w:hAnsi="Times New Roman" w:cs="Times New Roman"/>
        </w:rPr>
        <w:t>shall</w:t>
      </w:r>
      <w:r>
        <w:rPr>
          <w:rFonts w:ascii="Times New Roman" w:hAnsi="Times New Roman" w:cs="Times New Roman"/>
        </w:rPr>
        <w:t xml:space="preserve"> operate in accordance with the rules set forth in Arizona Rules of Civil Procedure and the Arizona Rules of Family Law Procedure. ADR is available in all cases, including </w:t>
      </w:r>
      <w:proofErr w:type="gramStart"/>
      <w:r>
        <w:rPr>
          <w:rFonts w:ascii="Times New Roman" w:hAnsi="Times New Roman" w:cs="Times New Roman"/>
        </w:rPr>
        <w:t>those subject</w:t>
      </w:r>
      <w:proofErr w:type="gramEnd"/>
      <w:r>
        <w:rPr>
          <w:rFonts w:ascii="Times New Roman" w:hAnsi="Times New Roman" w:cs="Times New Roman"/>
        </w:rPr>
        <w:t xml:space="preserve"> to compulsory arbitration, upon a party’s or the court’s motion.</w:t>
      </w:r>
    </w:p>
    <w:p w14:paraId="12097E83" w14:textId="668F7583" w:rsidR="0071310C" w:rsidRPr="0071310C" w:rsidRDefault="0071310C" w:rsidP="0071310C">
      <w:pPr>
        <w:pStyle w:val="ListParagraph"/>
        <w:numPr>
          <w:ilvl w:val="0"/>
          <w:numId w:val="13"/>
        </w:numPr>
        <w:rPr>
          <w:rFonts w:ascii="Times New Roman" w:hAnsi="Times New Roman" w:cs="Times New Roman"/>
          <w:b/>
          <w:bCs/>
        </w:rPr>
      </w:pPr>
      <w:r>
        <w:rPr>
          <w:rFonts w:ascii="Times New Roman" w:hAnsi="Times New Roman" w:cs="Times New Roman"/>
        </w:rPr>
        <w:t xml:space="preserve"> The ADR program is an alternative to litigation. The purpose of this rule to afford litigants substantive justice while minimizing the expense and delay inherent in litigation. This rule will be applied and interpreted consistently with this purpose.</w:t>
      </w:r>
    </w:p>
    <w:p w14:paraId="08152140" w14:textId="4C23D9B9" w:rsidR="0071310C" w:rsidRPr="0071310C" w:rsidRDefault="0071310C" w:rsidP="0071310C">
      <w:pPr>
        <w:pStyle w:val="ListParagraph"/>
        <w:numPr>
          <w:ilvl w:val="0"/>
          <w:numId w:val="13"/>
        </w:numPr>
        <w:rPr>
          <w:rFonts w:ascii="Times New Roman" w:hAnsi="Times New Roman" w:cs="Times New Roman"/>
          <w:b/>
          <w:bCs/>
        </w:rPr>
      </w:pPr>
      <w:r>
        <w:rPr>
          <w:rFonts w:ascii="Times New Roman" w:hAnsi="Times New Roman" w:cs="Times New Roman"/>
        </w:rPr>
        <w:t xml:space="preserve"> When a case is ordered to ADR, the fees charged by the ADR program will be determined according to a fee schedule established by the Board of Supervisors unless deferred or waived </w:t>
      </w:r>
      <w:proofErr w:type="spellStart"/>
      <w:r w:rsidRPr="00E839E5">
        <w:rPr>
          <w:rFonts w:ascii="Times New Roman" w:hAnsi="Times New Roman" w:cs="Times New Roman"/>
          <w:strike/>
          <w:color w:val="FF0000"/>
        </w:rPr>
        <w:t>in</w:t>
      </w:r>
      <w:r w:rsidR="00E839E5">
        <w:rPr>
          <w:rFonts w:ascii="Times New Roman" w:hAnsi="Times New Roman" w:cs="Times New Roman"/>
          <w:color w:val="538135" w:themeColor="accent6" w:themeShade="BF"/>
          <w:u w:val="single"/>
        </w:rPr>
        <w:t>at</w:t>
      </w:r>
      <w:proofErr w:type="spellEnd"/>
      <w:r>
        <w:rPr>
          <w:rFonts w:ascii="Times New Roman" w:hAnsi="Times New Roman" w:cs="Times New Roman"/>
        </w:rPr>
        <w:t xml:space="preserve"> the discretion of the court.</w:t>
      </w:r>
    </w:p>
    <w:p w14:paraId="746E6DCE" w14:textId="3CBE4931" w:rsidR="00E332F1" w:rsidRPr="00E332F1" w:rsidRDefault="0071310C" w:rsidP="00E332F1">
      <w:pPr>
        <w:pStyle w:val="ListParagraph"/>
        <w:numPr>
          <w:ilvl w:val="0"/>
          <w:numId w:val="13"/>
        </w:numPr>
        <w:rPr>
          <w:rFonts w:ascii="Times New Roman" w:hAnsi="Times New Roman" w:cs="Times New Roman"/>
          <w:b/>
          <w:bCs/>
        </w:rPr>
      </w:pPr>
      <w:r>
        <w:rPr>
          <w:rFonts w:ascii="Times New Roman" w:hAnsi="Times New Roman" w:cs="Times New Roman"/>
        </w:rPr>
        <w:t xml:space="preserve"> The parties will be responsible for all costs and fees required for the specific ADR process assigned, and those fees and </w:t>
      </w:r>
      <w:r w:rsidRPr="00AB55E9">
        <w:rPr>
          <w:rFonts w:ascii="Times New Roman" w:hAnsi="Times New Roman" w:cs="Times New Roman"/>
        </w:rPr>
        <w:t>costs shall be</w:t>
      </w:r>
      <w:r>
        <w:rPr>
          <w:rFonts w:ascii="Times New Roman" w:hAnsi="Times New Roman" w:cs="Times New Roman"/>
        </w:rPr>
        <w:t xml:space="preserve"> borne equally by all parties, unless the parties otherwise agree or the court for </w:t>
      </w:r>
      <w:r w:rsidR="00E332F1">
        <w:rPr>
          <w:rFonts w:ascii="Times New Roman" w:hAnsi="Times New Roman" w:cs="Times New Roman"/>
        </w:rPr>
        <w:t>good cause shown, upon its own motion or the motion of a party, otherwise orders.</w:t>
      </w:r>
    </w:p>
    <w:p w14:paraId="2B8EE934" w14:textId="2C4699CB" w:rsidR="00E332F1" w:rsidRPr="00463ABD" w:rsidRDefault="00E332F1" w:rsidP="00E332F1">
      <w:pPr>
        <w:pStyle w:val="ListParagraph"/>
        <w:numPr>
          <w:ilvl w:val="0"/>
          <w:numId w:val="13"/>
        </w:num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Failure of any party to pay an ADR fee or cost may be punishable as contempt of court, and/or may subject the offending party to sanctions under Rule 16(</w:t>
      </w:r>
      <w:proofErr w:type="spellStart"/>
      <w:r w:rsidRPr="00463ABD">
        <w:rPr>
          <w:rFonts w:ascii="Times New Roman" w:hAnsi="Times New Roman" w:cs="Times New Roman"/>
          <w:strike/>
          <w:color w:val="FF0000"/>
        </w:rPr>
        <w:t>f</w:t>
      </w:r>
      <w:r w:rsidRPr="00557983">
        <w:rPr>
          <w:rFonts w:ascii="Times New Roman" w:hAnsi="Times New Roman" w:cs="Times New Roman"/>
          <w:b/>
          <w:bCs/>
          <w:color w:val="538135" w:themeColor="accent6" w:themeShade="BF"/>
          <w:u w:val="single"/>
        </w:rPr>
        <w:t>h</w:t>
      </w:r>
      <w:proofErr w:type="spellEnd"/>
      <w:r w:rsidRPr="00557983">
        <w:rPr>
          <w:rFonts w:ascii="Times New Roman" w:hAnsi="Times New Roman" w:cs="Times New Roman"/>
          <w:color w:val="538135" w:themeColor="accent6" w:themeShade="BF"/>
        </w:rPr>
        <w:t>)</w:t>
      </w:r>
      <w:r w:rsidRPr="00463ABD">
        <w:rPr>
          <w:rFonts w:ascii="Times New Roman" w:hAnsi="Times New Roman" w:cs="Times New Roman"/>
          <w:color w:val="000000" w:themeColor="text1"/>
        </w:rPr>
        <w:t xml:space="preserve">, </w:t>
      </w:r>
      <w:r w:rsidRPr="00557983">
        <w:rPr>
          <w:rFonts w:ascii="Times New Roman" w:hAnsi="Times New Roman" w:cs="Times New Roman"/>
          <w:b/>
          <w:bCs/>
          <w:color w:val="538135" w:themeColor="accent6" w:themeShade="BF"/>
          <w:u w:val="single"/>
        </w:rPr>
        <w:t>Arizona</w:t>
      </w:r>
      <w:r>
        <w:rPr>
          <w:rFonts w:ascii="Times New Roman" w:hAnsi="Times New Roman" w:cs="Times New Roman"/>
        </w:rPr>
        <w:t xml:space="preserve"> Rules of Civil Procedure.</w:t>
      </w:r>
    </w:p>
    <w:p w14:paraId="53FBED7C" w14:textId="77777777" w:rsidR="00463ABD" w:rsidRDefault="00463ABD" w:rsidP="00463ABD">
      <w:pPr>
        <w:rPr>
          <w:rFonts w:ascii="Times New Roman" w:hAnsi="Times New Roman" w:cs="Times New Roman"/>
          <w:b/>
          <w:bCs/>
        </w:rPr>
      </w:pPr>
    </w:p>
    <w:p w14:paraId="72AF68E1" w14:textId="641E2AE0" w:rsidR="00BD1E29" w:rsidRDefault="00463ABD" w:rsidP="00BD1E29">
      <w:pPr>
        <w:rPr>
          <w:rFonts w:ascii="Times New Roman" w:hAnsi="Times New Roman" w:cs="Times New Roman"/>
          <w:b/>
          <w:bCs/>
        </w:rPr>
      </w:pPr>
      <w:r>
        <w:rPr>
          <w:rFonts w:ascii="Times New Roman" w:hAnsi="Times New Roman" w:cs="Times New Roman"/>
          <w:b/>
          <w:bCs/>
        </w:rPr>
        <w:t>Rule 18. Renumbered as Rule 17 Nov. 1, 2007, effective Oct. 22, 2007</w:t>
      </w:r>
    </w:p>
    <w:p w14:paraId="172895C6" w14:textId="77777777" w:rsidR="00463ABD" w:rsidRDefault="00463ABD" w:rsidP="00BD1E29">
      <w:pPr>
        <w:rPr>
          <w:rFonts w:ascii="Times New Roman" w:hAnsi="Times New Roman" w:cs="Times New Roman"/>
          <w:b/>
          <w:bCs/>
        </w:rPr>
      </w:pPr>
    </w:p>
    <w:p w14:paraId="15395348" w14:textId="0DB04D73" w:rsidR="00463ABD" w:rsidRDefault="00463ABD" w:rsidP="00BD1E29">
      <w:pPr>
        <w:rPr>
          <w:rFonts w:ascii="Times New Roman" w:hAnsi="Times New Roman" w:cs="Times New Roman"/>
          <w:b/>
          <w:bCs/>
        </w:rPr>
      </w:pPr>
      <w:r>
        <w:rPr>
          <w:rFonts w:ascii="Times New Roman" w:hAnsi="Times New Roman" w:cs="Times New Roman"/>
          <w:b/>
          <w:bCs/>
        </w:rPr>
        <w:t>Rule 19. Repealed Nov. 1, 2007, effective Oct. 22, 2007</w:t>
      </w:r>
    </w:p>
    <w:p w14:paraId="427D9E4C" w14:textId="77777777" w:rsidR="00463ABD" w:rsidRDefault="00463ABD" w:rsidP="00BD1E29">
      <w:pPr>
        <w:rPr>
          <w:rFonts w:ascii="Times New Roman" w:hAnsi="Times New Roman" w:cs="Times New Roman"/>
          <w:b/>
          <w:bCs/>
        </w:rPr>
      </w:pPr>
    </w:p>
    <w:p w14:paraId="38190C6F" w14:textId="15E9080D" w:rsidR="00BD1E29" w:rsidRDefault="00463ABD" w:rsidP="00BD1E29">
      <w:pPr>
        <w:rPr>
          <w:rFonts w:ascii="Times New Roman" w:hAnsi="Times New Roman" w:cs="Times New Roman"/>
          <w:b/>
          <w:bCs/>
        </w:rPr>
      </w:pPr>
      <w:r>
        <w:rPr>
          <w:rFonts w:ascii="Times New Roman" w:hAnsi="Times New Roman" w:cs="Times New Roman"/>
          <w:b/>
          <w:bCs/>
        </w:rPr>
        <w:t>Rule 20. Repealed Nov. 1, 2007, effective Oct. 22, 2007</w:t>
      </w:r>
    </w:p>
    <w:p w14:paraId="27E69684" w14:textId="54291DD8" w:rsidR="00E16B5D" w:rsidRDefault="00E16B5D" w:rsidP="00BD1E29">
      <w:pPr>
        <w:rPr>
          <w:rFonts w:ascii="Times New Roman" w:hAnsi="Times New Roman" w:cs="Times New Roman"/>
          <w:b/>
          <w:bCs/>
        </w:rPr>
      </w:pPr>
    </w:p>
    <w:p w14:paraId="486AC3C8" w14:textId="42E5A11A" w:rsidR="00E16B5D" w:rsidRDefault="00E16B5D" w:rsidP="00BD1E29">
      <w:pPr>
        <w:rPr>
          <w:rFonts w:ascii="Times New Roman" w:hAnsi="Times New Roman" w:cs="Times New Roman"/>
          <w:b/>
          <w:bCs/>
        </w:rPr>
      </w:pPr>
    </w:p>
    <w:p w14:paraId="503562C0" w14:textId="77777777" w:rsidR="00E16B5D" w:rsidRDefault="00E16B5D" w:rsidP="00E16B5D">
      <w:pPr>
        <w:shd w:val="clear" w:color="auto" w:fill="FFFFFF"/>
        <w:rPr>
          <w:rFonts w:ascii="Arial" w:eastAsia="Times New Roman" w:hAnsi="Arial" w:cs="Arial"/>
          <w:b/>
          <w:bCs/>
          <w:color w:val="212121"/>
          <w:kern w:val="0"/>
          <w14:ligatures w14:val="none"/>
        </w:rPr>
      </w:pPr>
    </w:p>
    <w:p w14:paraId="73D14D68"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19A4F986"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08F3DA1D"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2BF07BF7"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2E831EB1"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03CFCF3B"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7DB539BF"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2C017931"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2D52B0B5" w14:textId="77777777" w:rsidR="00E16B5D" w:rsidRDefault="00E16B5D" w:rsidP="00E16B5D">
      <w:pPr>
        <w:shd w:val="clear" w:color="auto" w:fill="FFFFFF"/>
        <w:rPr>
          <w:rStyle w:val="Strong"/>
          <w:rFonts w:ascii="Georgia" w:hAnsi="Georgia"/>
          <w:b w:val="0"/>
          <w:bCs w:val="0"/>
          <w:color w:val="252525"/>
          <w:sz w:val="29"/>
          <w:szCs w:val="29"/>
          <w:shd w:val="clear" w:color="auto" w:fill="FFFFFF"/>
        </w:rPr>
      </w:pPr>
    </w:p>
    <w:p w14:paraId="5CA1D1F1" w14:textId="46A25ED5" w:rsidR="00E16B5D" w:rsidRDefault="00E16B5D" w:rsidP="00BD1E29">
      <w:pPr>
        <w:rPr>
          <w:rFonts w:ascii="Times New Roman" w:hAnsi="Times New Roman" w:cs="Times New Roman"/>
          <w:b/>
          <w:bCs/>
        </w:rPr>
      </w:pPr>
      <w:bookmarkStart w:id="1" w:name="_Hlk146011971"/>
    </w:p>
    <w:bookmarkEnd w:id="1"/>
    <w:p w14:paraId="5E1CE200" w14:textId="77777777" w:rsidR="008879DE" w:rsidRPr="00E839E5" w:rsidRDefault="008879DE" w:rsidP="00BD1E29">
      <w:pPr>
        <w:rPr>
          <w:rFonts w:ascii="Times New Roman" w:hAnsi="Times New Roman" w:cs="Times New Roman"/>
          <w:b/>
          <w:bCs/>
        </w:rPr>
      </w:pPr>
    </w:p>
    <w:sectPr w:rsidR="008879DE" w:rsidRPr="00E839E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D848" w14:textId="77777777" w:rsidR="000744CE" w:rsidRDefault="000744CE" w:rsidP="004F32EB">
      <w:r>
        <w:separator/>
      </w:r>
    </w:p>
  </w:endnote>
  <w:endnote w:type="continuationSeparator" w:id="0">
    <w:p w14:paraId="772401C8" w14:textId="77777777" w:rsidR="000744CE" w:rsidRDefault="000744CE" w:rsidP="004F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ragraph">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9522552"/>
      <w:docPartObj>
        <w:docPartGallery w:val="Page Numbers (Bottom of Page)"/>
        <w:docPartUnique/>
      </w:docPartObj>
    </w:sdtPr>
    <w:sdtContent>
      <w:p w14:paraId="6F4662B7" w14:textId="68A3FA1D" w:rsidR="004F32EB" w:rsidRDefault="004F32EB" w:rsidP="008962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17C752" w14:textId="77777777" w:rsidR="004F32EB" w:rsidRDefault="004F3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6573899"/>
      <w:docPartObj>
        <w:docPartGallery w:val="Page Numbers (Bottom of Page)"/>
        <w:docPartUnique/>
      </w:docPartObj>
    </w:sdtPr>
    <w:sdtContent>
      <w:p w14:paraId="7BA068D4" w14:textId="2D47063A" w:rsidR="004F32EB" w:rsidRDefault="004F32EB" w:rsidP="008962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00D2B6" w14:textId="77777777" w:rsidR="004F32EB" w:rsidRDefault="004F3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2702" w14:textId="77777777" w:rsidR="000744CE" w:rsidRDefault="000744CE" w:rsidP="004F32EB">
      <w:r>
        <w:separator/>
      </w:r>
    </w:p>
  </w:footnote>
  <w:footnote w:type="continuationSeparator" w:id="0">
    <w:p w14:paraId="09BA6856" w14:textId="77777777" w:rsidR="000744CE" w:rsidRDefault="000744CE" w:rsidP="004F3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C2A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877FD"/>
    <w:multiLevelType w:val="hybridMultilevel"/>
    <w:tmpl w:val="F0465628"/>
    <w:lvl w:ilvl="0" w:tplc="B2527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C29B4"/>
    <w:multiLevelType w:val="hybridMultilevel"/>
    <w:tmpl w:val="BDA4B3F4"/>
    <w:lvl w:ilvl="0" w:tplc="E30E16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720037"/>
    <w:multiLevelType w:val="hybridMultilevel"/>
    <w:tmpl w:val="3BB4B82E"/>
    <w:lvl w:ilvl="0" w:tplc="31AC0C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B6277B"/>
    <w:multiLevelType w:val="hybridMultilevel"/>
    <w:tmpl w:val="5B32E74C"/>
    <w:lvl w:ilvl="0" w:tplc="092E92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B7357E"/>
    <w:multiLevelType w:val="hybridMultilevel"/>
    <w:tmpl w:val="D4A2E262"/>
    <w:lvl w:ilvl="0" w:tplc="DBACFF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44187F"/>
    <w:multiLevelType w:val="hybridMultilevel"/>
    <w:tmpl w:val="6E4A9DC6"/>
    <w:lvl w:ilvl="0" w:tplc="61DA5C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5646F8"/>
    <w:multiLevelType w:val="hybridMultilevel"/>
    <w:tmpl w:val="3B103374"/>
    <w:lvl w:ilvl="0" w:tplc="662ADC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CD6BA9"/>
    <w:multiLevelType w:val="hybridMultilevel"/>
    <w:tmpl w:val="4A2AB6B4"/>
    <w:lvl w:ilvl="0" w:tplc="0A940CB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321E41"/>
    <w:multiLevelType w:val="hybridMultilevel"/>
    <w:tmpl w:val="6764E36A"/>
    <w:lvl w:ilvl="0" w:tplc="776CF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2515BD"/>
    <w:multiLevelType w:val="hybridMultilevel"/>
    <w:tmpl w:val="A48C0AA2"/>
    <w:lvl w:ilvl="0" w:tplc="4EF6A1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33E97"/>
    <w:multiLevelType w:val="hybridMultilevel"/>
    <w:tmpl w:val="FBE057FC"/>
    <w:lvl w:ilvl="0" w:tplc="B734F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310B31"/>
    <w:multiLevelType w:val="hybridMultilevel"/>
    <w:tmpl w:val="6E4A9DC6"/>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8371A02"/>
    <w:multiLevelType w:val="hybridMultilevel"/>
    <w:tmpl w:val="ADD2D8B6"/>
    <w:lvl w:ilvl="0" w:tplc="4894AEC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8076B8"/>
    <w:multiLevelType w:val="hybridMultilevel"/>
    <w:tmpl w:val="A7C0070E"/>
    <w:lvl w:ilvl="0" w:tplc="95928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784207">
    <w:abstractNumId w:val="0"/>
  </w:num>
  <w:num w:numId="2" w16cid:durableId="378557608">
    <w:abstractNumId w:val="4"/>
  </w:num>
  <w:num w:numId="3" w16cid:durableId="1073505928">
    <w:abstractNumId w:val="7"/>
  </w:num>
  <w:num w:numId="4" w16cid:durableId="577059298">
    <w:abstractNumId w:val="1"/>
  </w:num>
  <w:num w:numId="5" w16cid:durableId="1312368747">
    <w:abstractNumId w:val="11"/>
  </w:num>
  <w:num w:numId="6" w16cid:durableId="813180747">
    <w:abstractNumId w:val="6"/>
  </w:num>
  <w:num w:numId="7" w16cid:durableId="2014408657">
    <w:abstractNumId w:val="8"/>
  </w:num>
  <w:num w:numId="8" w16cid:durableId="631519900">
    <w:abstractNumId w:val="9"/>
  </w:num>
  <w:num w:numId="9" w16cid:durableId="447116776">
    <w:abstractNumId w:val="3"/>
  </w:num>
  <w:num w:numId="10" w16cid:durableId="191116085">
    <w:abstractNumId w:val="10"/>
  </w:num>
  <w:num w:numId="11" w16cid:durableId="992946480">
    <w:abstractNumId w:val="14"/>
  </w:num>
  <w:num w:numId="12" w16cid:durableId="742681926">
    <w:abstractNumId w:val="2"/>
  </w:num>
  <w:num w:numId="13" w16cid:durableId="1576162885">
    <w:abstractNumId w:val="5"/>
  </w:num>
  <w:num w:numId="14" w16cid:durableId="239216545">
    <w:abstractNumId w:val="12"/>
  </w:num>
  <w:num w:numId="15" w16cid:durableId="291598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70"/>
    <w:rsid w:val="000744CE"/>
    <w:rsid w:val="000F0A1C"/>
    <w:rsid w:val="00162500"/>
    <w:rsid w:val="001E2D1F"/>
    <w:rsid w:val="001F76E2"/>
    <w:rsid w:val="00234C62"/>
    <w:rsid w:val="00254901"/>
    <w:rsid w:val="00274774"/>
    <w:rsid w:val="00291072"/>
    <w:rsid w:val="00303F2C"/>
    <w:rsid w:val="0031716C"/>
    <w:rsid w:val="003337F0"/>
    <w:rsid w:val="0034551B"/>
    <w:rsid w:val="00363122"/>
    <w:rsid w:val="00382020"/>
    <w:rsid w:val="00394E70"/>
    <w:rsid w:val="003B7189"/>
    <w:rsid w:val="003D0997"/>
    <w:rsid w:val="00401E8E"/>
    <w:rsid w:val="00420664"/>
    <w:rsid w:val="004451C0"/>
    <w:rsid w:val="00463ABD"/>
    <w:rsid w:val="004A13A2"/>
    <w:rsid w:val="004F32EB"/>
    <w:rsid w:val="00557983"/>
    <w:rsid w:val="00585DD0"/>
    <w:rsid w:val="005C7398"/>
    <w:rsid w:val="005E23DB"/>
    <w:rsid w:val="0071310C"/>
    <w:rsid w:val="007B1EE3"/>
    <w:rsid w:val="008879DE"/>
    <w:rsid w:val="008A0260"/>
    <w:rsid w:val="00930A6E"/>
    <w:rsid w:val="00965528"/>
    <w:rsid w:val="009F7711"/>
    <w:rsid w:val="00A25808"/>
    <w:rsid w:val="00A414A4"/>
    <w:rsid w:val="00A91735"/>
    <w:rsid w:val="00AA3615"/>
    <w:rsid w:val="00AA38BE"/>
    <w:rsid w:val="00AB55E9"/>
    <w:rsid w:val="00AE7E05"/>
    <w:rsid w:val="00B367B6"/>
    <w:rsid w:val="00B80AEB"/>
    <w:rsid w:val="00BB0768"/>
    <w:rsid w:val="00BD1E29"/>
    <w:rsid w:val="00BD7256"/>
    <w:rsid w:val="00C407EA"/>
    <w:rsid w:val="00C4520B"/>
    <w:rsid w:val="00C61070"/>
    <w:rsid w:val="00C67FAF"/>
    <w:rsid w:val="00CE158F"/>
    <w:rsid w:val="00CF2099"/>
    <w:rsid w:val="00D172F2"/>
    <w:rsid w:val="00D95F92"/>
    <w:rsid w:val="00DE5CD0"/>
    <w:rsid w:val="00E13079"/>
    <w:rsid w:val="00E13789"/>
    <w:rsid w:val="00E16B5D"/>
    <w:rsid w:val="00E332F1"/>
    <w:rsid w:val="00E55F24"/>
    <w:rsid w:val="00E770BB"/>
    <w:rsid w:val="00E839E5"/>
    <w:rsid w:val="00E8520D"/>
    <w:rsid w:val="00E9295E"/>
    <w:rsid w:val="00E941E5"/>
    <w:rsid w:val="00EE052D"/>
    <w:rsid w:val="00F14930"/>
    <w:rsid w:val="00F316BD"/>
    <w:rsid w:val="00F74492"/>
    <w:rsid w:val="00F909D5"/>
    <w:rsid w:val="00FE2560"/>
    <w:rsid w:val="00FF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DB52"/>
  <w15:chartTrackingRefBased/>
  <w15:docId w15:val="{097C2D74-8C29-A047-B76D-6031EC24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61070"/>
  </w:style>
  <w:style w:type="paragraph" w:styleId="ListBullet">
    <w:name w:val="List Bullet"/>
    <w:basedOn w:val="Normal"/>
    <w:uiPriority w:val="99"/>
    <w:unhideWhenUsed/>
    <w:rsid w:val="00C61070"/>
    <w:pPr>
      <w:numPr>
        <w:numId w:val="1"/>
      </w:numPr>
      <w:contextualSpacing/>
    </w:pPr>
  </w:style>
  <w:style w:type="paragraph" w:styleId="ListParagraph">
    <w:name w:val="List Paragraph"/>
    <w:basedOn w:val="Normal"/>
    <w:uiPriority w:val="34"/>
    <w:qFormat/>
    <w:rsid w:val="00E13789"/>
    <w:pPr>
      <w:ind w:left="720"/>
      <w:contextualSpacing/>
    </w:pPr>
  </w:style>
  <w:style w:type="character" w:styleId="CommentReference">
    <w:name w:val="annotation reference"/>
    <w:basedOn w:val="DefaultParagraphFont"/>
    <w:uiPriority w:val="99"/>
    <w:semiHidden/>
    <w:unhideWhenUsed/>
    <w:rsid w:val="00A25808"/>
    <w:rPr>
      <w:sz w:val="16"/>
      <w:szCs w:val="16"/>
    </w:rPr>
  </w:style>
  <w:style w:type="paragraph" w:styleId="CommentText">
    <w:name w:val="annotation text"/>
    <w:basedOn w:val="Normal"/>
    <w:link w:val="CommentTextChar"/>
    <w:uiPriority w:val="99"/>
    <w:semiHidden/>
    <w:unhideWhenUsed/>
    <w:rsid w:val="00A25808"/>
    <w:rPr>
      <w:sz w:val="20"/>
      <w:szCs w:val="20"/>
    </w:rPr>
  </w:style>
  <w:style w:type="character" w:customStyle="1" w:styleId="CommentTextChar">
    <w:name w:val="Comment Text Char"/>
    <w:basedOn w:val="DefaultParagraphFont"/>
    <w:link w:val="CommentText"/>
    <w:uiPriority w:val="99"/>
    <w:semiHidden/>
    <w:rsid w:val="00A25808"/>
    <w:rPr>
      <w:sz w:val="20"/>
      <w:szCs w:val="20"/>
    </w:rPr>
  </w:style>
  <w:style w:type="paragraph" w:styleId="CommentSubject">
    <w:name w:val="annotation subject"/>
    <w:basedOn w:val="CommentText"/>
    <w:next w:val="CommentText"/>
    <w:link w:val="CommentSubjectChar"/>
    <w:uiPriority w:val="99"/>
    <w:semiHidden/>
    <w:unhideWhenUsed/>
    <w:rsid w:val="00A25808"/>
    <w:rPr>
      <w:b/>
      <w:bCs/>
    </w:rPr>
  </w:style>
  <w:style w:type="character" w:customStyle="1" w:styleId="CommentSubjectChar">
    <w:name w:val="Comment Subject Char"/>
    <w:basedOn w:val="CommentTextChar"/>
    <w:link w:val="CommentSubject"/>
    <w:uiPriority w:val="99"/>
    <w:semiHidden/>
    <w:rsid w:val="00A25808"/>
    <w:rPr>
      <w:b/>
      <w:bCs/>
      <w:sz w:val="20"/>
      <w:szCs w:val="20"/>
    </w:rPr>
  </w:style>
  <w:style w:type="paragraph" w:styleId="Footer">
    <w:name w:val="footer"/>
    <w:basedOn w:val="Normal"/>
    <w:link w:val="FooterChar"/>
    <w:uiPriority w:val="99"/>
    <w:unhideWhenUsed/>
    <w:rsid w:val="004F32EB"/>
    <w:pPr>
      <w:tabs>
        <w:tab w:val="center" w:pos="4680"/>
        <w:tab w:val="right" w:pos="9360"/>
      </w:tabs>
    </w:pPr>
  </w:style>
  <w:style w:type="character" w:customStyle="1" w:styleId="FooterChar">
    <w:name w:val="Footer Char"/>
    <w:basedOn w:val="DefaultParagraphFont"/>
    <w:link w:val="Footer"/>
    <w:uiPriority w:val="99"/>
    <w:rsid w:val="004F32EB"/>
  </w:style>
  <w:style w:type="character" w:styleId="PageNumber">
    <w:name w:val="page number"/>
    <w:basedOn w:val="DefaultParagraphFont"/>
    <w:uiPriority w:val="99"/>
    <w:semiHidden/>
    <w:unhideWhenUsed/>
    <w:rsid w:val="004F32EB"/>
  </w:style>
  <w:style w:type="character" w:styleId="Strong">
    <w:name w:val="Strong"/>
    <w:basedOn w:val="DefaultParagraphFont"/>
    <w:uiPriority w:val="22"/>
    <w:qFormat/>
    <w:rsid w:val="00E16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49340">
      <w:bodyDiv w:val="1"/>
      <w:marLeft w:val="0"/>
      <w:marRight w:val="0"/>
      <w:marTop w:val="0"/>
      <w:marBottom w:val="0"/>
      <w:divBdr>
        <w:top w:val="none" w:sz="0" w:space="0" w:color="auto"/>
        <w:left w:val="none" w:sz="0" w:space="0" w:color="auto"/>
        <w:bottom w:val="none" w:sz="0" w:space="0" w:color="auto"/>
        <w:right w:val="none" w:sz="0" w:space="0" w:color="auto"/>
      </w:divBdr>
      <w:divsChild>
        <w:div w:id="369764686">
          <w:marLeft w:val="0"/>
          <w:marRight w:val="0"/>
          <w:marTop w:val="0"/>
          <w:marBottom w:val="0"/>
          <w:divBdr>
            <w:top w:val="none" w:sz="0" w:space="0" w:color="auto"/>
            <w:left w:val="none" w:sz="0" w:space="0" w:color="auto"/>
            <w:bottom w:val="none" w:sz="0" w:space="0" w:color="auto"/>
            <w:right w:val="none" w:sz="0" w:space="0" w:color="auto"/>
          </w:divBdr>
        </w:div>
        <w:div w:id="1572423524">
          <w:marLeft w:val="0"/>
          <w:marRight w:val="0"/>
          <w:marTop w:val="240"/>
          <w:marBottom w:val="0"/>
          <w:divBdr>
            <w:top w:val="none" w:sz="0" w:space="0" w:color="auto"/>
            <w:left w:val="none" w:sz="0" w:space="0" w:color="auto"/>
            <w:bottom w:val="none" w:sz="0" w:space="0" w:color="auto"/>
            <w:right w:val="none" w:sz="0" w:space="0" w:color="auto"/>
          </w:divBdr>
          <w:divsChild>
            <w:div w:id="895823494">
              <w:marLeft w:val="0"/>
              <w:marRight w:val="0"/>
              <w:marTop w:val="0"/>
              <w:marBottom w:val="0"/>
              <w:divBdr>
                <w:top w:val="none" w:sz="0" w:space="0" w:color="auto"/>
                <w:left w:val="none" w:sz="0" w:space="0" w:color="auto"/>
                <w:bottom w:val="none" w:sz="0" w:space="0" w:color="auto"/>
                <w:right w:val="none" w:sz="0" w:space="0" w:color="auto"/>
              </w:divBdr>
              <w:divsChild>
                <w:div w:id="9926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36727">
          <w:marLeft w:val="0"/>
          <w:marRight w:val="0"/>
          <w:marTop w:val="240"/>
          <w:marBottom w:val="0"/>
          <w:divBdr>
            <w:top w:val="none" w:sz="0" w:space="0" w:color="auto"/>
            <w:left w:val="none" w:sz="0" w:space="0" w:color="auto"/>
            <w:bottom w:val="none" w:sz="0" w:space="0" w:color="auto"/>
            <w:right w:val="none" w:sz="0" w:space="0" w:color="auto"/>
          </w:divBdr>
          <w:divsChild>
            <w:div w:id="1898122713">
              <w:marLeft w:val="0"/>
              <w:marRight w:val="0"/>
              <w:marTop w:val="0"/>
              <w:marBottom w:val="0"/>
              <w:divBdr>
                <w:top w:val="none" w:sz="0" w:space="0" w:color="auto"/>
                <w:left w:val="none" w:sz="0" w:space="0" w:color="auto"/>
                <w:bottom w:val="none" w:sz="0" w:space="0" w:color="auto"/>
                <w:right w:val="none" w:sz="0" w:space="0" w:color="auto"/>
              </w:divBdr>
              <w:divsChild>
                <w:div w:id="17358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Rips, Joshua (Student)</dc:creator>
  <cp:keywords/>
  <dc:description/>
  <cp:lastModifiedBy>Yates, Sharon</cp:lastModifiedBy>
  <cp:revision>2</cp:revision>
  <dcterms:created xsi:type="dcterms:W3CDTF">2024-01-09T16:57:00Z</dcterms:created>
  <dcterms:modified xsi:type="dcterms:W3CDTF">2024-01-09T16:57:00Z</dcterms:modified>
</cp:coreProperties>
</file>