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F70C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Gerald A. Williams</w:t>
      </w:r>
    </w:p>
    <w:p w14:paraId="31236BB1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Arizona Bar No. 018947</w:t>
      </w:r>
    </w:p>
    <w:p w14:paraId="36E72118" w14:textId="77777777" w:rsidR="005471CD" w:rsidRPr="00462006" w:rsidRDefault="005471CD">
      <w:pPr>
        <w:rPr>
          <w:sz w:val="24"/>
          <w:szCs w:val="24"/>
        </w:rPr>
      </w:pPr>
      <w:r w:rsidRPr="00462006">
        <w:rPr>
          <w:sz w:val="24"/>
          <w:szCs w:val="24"/>
        </w:rPr>
        <w:t>North Valley Justice Court</w:t>
      </w:r>
    </w:p>
    <w:p w14:paraId="5BED6D9C" w14:textId="77777777" w:rsidR="005471CD" w:rsidRPr="00462006" w:rsidRDefault="00602601">
      <w:pPr>
        <w:rPr>
          <w:sz w:val="24"/>
          <w:szCs w:val="24"/>
        </w:rPr>
      </w:pPr>
      <w:r w:rsidRPr="00462006">
        <w:rPr>
          <w:sz w:val="24"/>
          <w:szCs w:val="24"/>
        </w:rPr>
        <w:t>14264 West Tierra Buena Lane</w:t>
      </w:r>
    </w:p>
    <w:p w14:paraId="3E92D5FC" w14:textId="77777777" w:rsidR="005471CD" w:rsidRDefault="00602601">
      <w:pPr>
        <w:rPr>
          <w:sz w:val="24"/>
          <w:szCs w:val="24"/>
        </w:rPr>
      </w:pPr>
      <w:r w:rsidRPr="00462006">
        <w:rPr>
          <w:sz w:val="24"/>
          <w:szCs w:val="24"/>
        </w:rPr>
        <w:t>Surprise</w:t>
      </w:r>
      <w:r w:rsidR="005471CD" w:rsidRPr="00462006">
        <w:rPr>
          <w:sz w:val="24"/>
          <w:szCs w:val="24"/>
        </w:rPr>
        <w:t>, AZ 85</w:t>
      </w:r>
      <w:r w:rsidR="00F3258F">
        <w:rPr>
          <w:sz w:val="24"/>
          <w:szCs w:val="24"/>
        </w:rPr>
        <w:t>274</w:t>
      </w:r>
    </w:p>
    <w:p w14:paraId="2227F5FF" w14:textId="77777777" w:rsidR="005471CD" w:rsidRDefault="005471CD"/>
    <w:p w14:paraId="7214FC1E" w14:textId="77777777" w:rsidR="005471CD" w:rsidRPr="00462006" w:rsidRDefault="005471CD">
      <w:pPr>
        <w:pStyle w:val="Heading1"/>
        <w:rPr>
          <w:sz w:val="28"/>
          <w:szCs w:val="28"/>
        </w:rPr>
      </w:pPr>
      <w:r w:rsidRPr="00462006">
        <w:rPr>
          <w:sz w:val="28"/>
          <w:szCs w:val="28"/>
        </w:rPr>
        <w:t>IN THE SUPREME COURT OF THE STATE OF ARIZONA</w:t>
      </w:r>
    </w:p>
    <w:p w14:paraId="2A190BDA" w14:textId="77777777" w:rsidR="005471CD" w:rsidRPr="00462006" w:rsidRDefault="005471CD">
      <w:pPr>
        <w:jc w:val="center"/>
        <w:rPr>
          <w:b/>
          <w:sz w:val="28"/>
          <w:szCs w:val="28"/>
        </w:rPr>
      </w:pPr>
    </w:p>
    <w:p w14:paraId="1DE874E7" w14:textId="77777777" w:rsidR="005471CD" w:rsidRPr="00462006" w:rsidRDefault="005471CD">
      <w:pPr>
        <w:rPr>
          <w:sz w:val="28"/>
          <w:szCs w:val="28"/>
        </w:rPr>
      </w:pPr>
      <w:r w:rsidRPr="00462006">
        <w:rPr>
          <w:sz w:val="28"/>
          <w:szCs w:val="28"/>
        </w:rPr>
        <w:t xml:space="preserve">In the Matter of: </w:t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="00EA5ACC">
        <w:rPr>
          <w:sz w:val="28"/>
          <w:szCs w:val="28"/>
        </w:rPr>
        <w:tab/>
      </w:r>
      <w:r w:rsidRPr="00462006">
        <w:rPr>
          <w:sz w:val="28"/>
          <w:szCs w:val="28"/>
        </w:rPr>
        <w:t xml:space="preserve">              </w:t>
      </w:r>
      <w:r w:rsidR="002117B8">
        <w:rPr>
          <w:sz w:val="28"/>
          <w:szCs w:val="28"/>
        </w:rPr>
        <w:tab/>
      </w:r>
      <w:r w:rsidRPr="00462006">
        <w:rPr>
          <w:sz w:val="28"/>
          <w:szCs w:val="28"/>
        </w:rPr>
        <w:t xml:space="preserve"> </w:t>
      </w:r>
      <w:proofErr w:type="gramStart"/>
      <w:r w:rsidRPr="00462006">
        <w:rPr>
          <w:sz w:val="28"/>
          <w:szCs w:val="28"/>
        </w:rPr>
        <w:tab/>
        <w:t>)</w:t>
      </w:r>
      <w:r w:rsidR="00947D4A">
        <w:rPr>
          <w:sz w:val="28"/>
          <w:szCs w:val="28"/>
        </w:rPr>
        <w:t xml:space="preserve">   </w:t>
      </w:r>
      <w:proofErr w:type="gramEnd"/>
      <w:r w:rsidR="00947D4A">
        <w:rPr>
          <w:sz w:val="28"/>
          <w:szCs w:val="28"/>
        </w:rPr>
        <w:t xml:space="preserve">  </w:t>
      </w:r>
      <w:r w:rsidR="00C91AEE" w:rsidRPr="00462006">
        <w:rPr>
          <w:sz w:val="28"/>
          <w:szCs w:val="28"/>
        </w:rPr>
        <w:t xml:space="preserve">Supreme Court  </w:t>
      </w:r>
    </w:p>
    <w:p w14:paraId="79D97910" w14:textId="77777777" w:rsidR="005471CD" w:rsidRPr="00462006" w:rsidRDefault="005471CD">
      <w:pPr>
        <w:rPr>
          <w:sz w:val="28"/>
          <w:szCs w:val="28"/>
        </w:rPr>
      </w:pP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7D65E2">
        <w:rPr>
          <w:sz w:val="28"/>
          <w:szCs w:val="28"/>
        </w:rPr>
        <w:tab/>
      </w:r>
      <w:proofErr w:type="gramStart"/>
      <w:r w:rsidRPr="00462006">
        <w:rPr>
          <w:sz w:val="28"/>
          <w:szCs w:val="28"/>
        </w:rPr>
        <w:t>)</w:t>
      </w:r>
      <w:r w:rsidR="00947D4A">
        <w:rPr>
          <w:sz w:val="28"/>
          <w:szCs w:val="28"/>
        </w:rPr>
        <w:t xml:space="preserve">   </w:t>
      </w:r>
      <w:proofErr w:type="gramEnd"/>
      <w:r w:rsidR="00947D4A">
        <w:rPr>
          <w:sz w:val="28"/>
          <w:szCs w:val="28"/>
        </w:rPr>
        <w:t xml:space="preserve">  </w:t>
      </w:r>
      <w:r w:rsidR="00C91AEE" w:rsidRPr="00462006">
        <w:rPr>
          <w:sz w:val="28"/>
          <w:szCs w:val="28"/>
        </w:rPr>
        <w:t>No. R</w:t>
      </w:r>
      <w:r w:rsidR="004B5662">
        <w:rPr>
          <w:sz w:val="28"/>
          <w:szCs w:val="28"/>
        </w:rPr>
        <w:t>-2</w:t>
      </w:r>
      <w:r w:rsidR="00C707E9">
        <w:rPr>
          <w:sz w:val="28"/>
          <w:szCs w:val="28"/>
        </w:rPr>
        <w:t>4</w:t>
      </w:r>
      <w:r w:rsidR="004B5662">
        <w:rPr>
          <w:sz w:val="28"/>
          <w:szCs w:val="28"/>
        </w:rPr>
        <w:t>-</w:t>
      </w:r>
      <w:r w:rsidR="007844ED">
        <w:rPr>
          <w:sz w:val="28"/>
          <w:szCs w:val="28"/>
        </w:rPr>
        <w:t>0006</w:t>
      </w:r>
      <w:r w:rsidRPr="00462006">
        <w:rPr>
          <w:sz w:val="28"/>
          <w:szCs w:val="28"/>
        </w:rPr>
        <w:tab/>
      </w:r>
      <w:r w:rsidRPr="00462006">
        <w:rPr>
          <w:sz w:val="28"/>
          <w:szCs w:val="28"/>
        </w:rPr>
        <w:tab/>
      </w:r>
    </w:p>
    <w:p w14:paraId="27064F07" w14:textId="77777777" w:rsidR="00DE3C07" w:rsidRDefault="005471CD">
      <w:pPr>
        <w:rPr>
          <w:sz w:val="28"/>
          <w:szCs w:val="28"/>
        </w:rPr>
      </w:pPr>
      <w:r w:rsidRPr="00462006">
        <w:rPr>
          <w:sz w:val="28"/>
          <w:szCs w:val="28"/>
        </w:rPr>
        <w:t xml:space="preserve">PETITION TO </w:t>
      </w:r>
      <w:r w:rsidR="002A3E31">
        <w:rPr>
          <w:sz w:val="28"/>
          <w:szCs w:val="28"/>
        </w:rPr>
        <w:t>AMEND</w:t>
      </w:r>
      <w:r w:rsidR="00DE3C07">
        <w:rPr>
          <w:sz w:val="28"/>
          <w:szCs w:val="28"/>
        </w:rPr>
        <w:t xml:space="preserve"> </w:t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  <w:t>)</w:t>
      </w:r>
      <w:r w:rsidR="00EA5ACC">
        <w:rPr>
          <w:sz w:val="28"/>
          <w:szCs w:val="28"/>
        </w:rPr>
        <w:t xml:space="preserve"> </w:t>
      </w:r>
    </w:p>
    <w:p w14:paraId="38128EE5" w14:textId="77777777" w:rsidR="005471CD" w:rsidRPr="00462006" w:rsidRDefault="001E0005">
      <w:pPr>
        <w:rPr>
          <w:sz w:val="28"/>
          <w:szCs w:val="28"/>
        </w:rPr>
      </w:pPr>
      <w:r>
        <w:rPr>
          <w:sz w:val="28"/>
          <w:szCs w:val="28"/>
        </w:rPr>
        <w:t>ARIZONA SUPREME COURT</w:t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DE3C07">
        <w:rPr>
          <w:sz w:val="28"/>
          <w:szCs w:val="28"/>
        </w:rPr>
        <w:tab/>
      </w:r>
      <w:r w:rsidR="005471CD" w:rsidRPr="00462006">
        <w:rPr>
          <w:sz w:val="28"/>
          <w:szCs w:val="28"/>
        </w:rPr>
        <w:t>)</w:t>
      </w:r>
      <w:proofErr w:type="gramStart"/>
      <w:r w:rsidR="005471CD" w:rsidRPr="00462006">
        <w:rPr>
          <w:sz w:val="28"/>
          <w:szCs w:val="28"/>
        </w:rPr>
        <w:tab/>
      </w:r>
      <w:r w:rsidR="0041700E">
        <w:rPr>
          <w:sz w:val="28"/>
          <w:szCs w:val="28"/>
        </w:rPr>
        <w:t xml:space="preserve">  Comment</w:t>
      </w:r>
      <w:proofErr w:type="gramEnd"/>
      <w:r w:rsidR="00417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Support </w:t>
      </w:r>
    </w:p>
    <w:p w14:paraId="3B00A861" w14:textId="77777777" w:rsidR="005471CD" w:rsidRPr="00462006" w:rsidRDefault="001E0005">
      <w:pPr>
        <w:rPr>
          <w:sz w:val="28"/>
          <w:szCs w:val="28"/>
        </w:rPr>
      </w:pPr>
      <w:r>
        <w:rPr>
          <w:sz w:val="28"/>
          <w:szCs w:val="28"/>
        </w:rPr>
        <w:t>RULE 81 (ARIZONA CODE OF</w:t>
      </w:r>
      <w:r w:rsidR="008464D1">
        <w:rPr>
          <w:sz w:val="28"/>
          <w:szCs w:val="28"/>
        </w:rPr>
        <w:t xml:space="preserve">     </w:t>
      </w:r>
      <w:proofErr w:type="gramStart"/>
      <w:r w:rsidR="00EA5ACC">
        <w:rPr>
          <w:sz w:val="28"/>
          <w:szCs w:val="28"/>
        </w:rPr>
        <w:tab/>
      </w:r>
      <w:r w:rsidR="005471CD" w:rsidRPr="00462006">
        <w:rPr>
          <w:sz w:val="28"/>
          <w:szCs w:val="28"/>
        </w:rPr>
        <w:t>)</w:t>
      </w:r>
      <w:r w:rsidR="00947D4A">
        <w:rPr>
          <w:sz w:val="28"/>
          <w:szCs w:val="28"/>
        </w:rPr>
        <w:t xml:space="preserve">  </w:t>
      </w:r>
      <w:r w:rsidR="0041700E">
        <w:rPr>
          <w:sz w:val="28"/>
          <w:szCs w:val="28"/>
        </w:rPr>
        <w:t xml:space="preserve"> </w:t>
      </w:r>
      <w:proofErr w:type="gramEnd"/>
      <w:r w:rsidR="0041700E">
        <w:rPr>
          <w:sz w:val="28"/>
          <w:szCs w:val="28"/>
        </w:rPr>
        <w:t xml:space="preserve">  </w:t>
      </w:r>
      <w:r>
        <w:rPr>
          <w:sz w:val="28"/>
          <w:szCs w:val="28"/>
        </w:rPr>
        <w:t>From Maricopa County</w:t>
      </w:r>
      <w:r w:rsidR="00947D4A">
        <w:rPr>
          <w:sz w:val="28"/>
          <w:szCs w:val="28"/>
        </w:rPr>
        <w:t xml:space="preserve">   </w:t>
      </w:r>
      <w:r w:rsidR="0073193C">
        <w:rPr>
          <w:sz w:val="28"/>
          <w:szCs w:val="28"/>
        </w:rPr>
        <w:t xml:space="preserve"> </w:t>
      </w:r>
    </w:p>
    <w:p w14:paraId="23486C21" w14:textId="77777777" w:rsidR="001E0005" w:rsidRDefault="001E0005" w:rsidP="001E0005">
      <w:pPr>
        <w:rPr>
          <w:sz w:val="28"/>
          <w:szCs w:val="28"/>
        </w:rPr>
      </w:pPr>
      <w:r>
        <w:rPr>
          <w:sz w:val="28"/>
          <w:szCs w:val="28"/>
        </w:rPr>
        <w:t xml:space="preserve">JUDICIAL CONDUCT         </w:t>
      </w:r>
      <w:r w:rsidR="002117B8">
        <w:rPr>
          <w:sz w:val="28"/>
          <w:szCs w:val="28"/>
        </w:rPr>
        <w:tab/>
      </w:r>
      <w:r w:rsidR="002117B8">
        <w:rPr>
          <w:sz w:val="28"/>
          <w:szCs w:val="28"/>
        </w:rPr>
        <w:tab/>
      </w:r>
      <w:r w:rsidR="008464D1">
        <w:rPr>
          <w:sz w:val="28"/>
          <w:szCs w:val="28"/>
        </w:rPr>
        <w:t xml:space="preserve">      </w:t>
      </w:r>
      <w:proofErr w:type="gramStart"/>
      <w:r w:rsidR="008464D1">
        <w:rPr>
          <w:sz w:val="28"/>
          <w:szCs w:val="28"/>
        </w:rPr>
        <w:t xml:space="preserve">  </w:t>
      </w:r>
      <w:r w:rsidR="007D65E2">
        <w:rPr>
          <w:sz w:val="28"/>
          <w:szCs w:val="28"/>
        </w:rPr>
        <w:t>)</w:t>
      </w:r>
      <w:proofErr w:type="gramEnd"/>
      <w:r w:rsidR="00947D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Justice Court Bench </w:t>
      </w:r>
    </w:p>
    <w:p w14:paraId="2C68EE21" w14:textId="77777777" w:rsidR="001E0005" w:rsidRDefault="001E0005" w:rsidP="001E0005">
      <w:pPr>
        <w:rPr>
          <w:sz w:val="28"/>
          <w:szCs w:val="28"/>
        </w:rPr>
      </w:pPr>
      <w:r>
        <w:rPr>
          <w:sz w:val="28"/>
          <w:szCs w:val="28"/>
        </w:rPr>
        <w:t>RULE 2.6</w:t>
      </w:r>
      <w:r>
        <w:rPr>
          <w:sz w:val="28"/>
          <w:szCs w:val="28"/>
        </w:rPr>
        <w:tab/>
        <w:t xml:space="preserve">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</w:p>
    <w:p w14:paraId="50842E0C" w14:textId="77777777" w:rsidR="001E0005" w:rsidRDefault="001E0005" w:rsidP="001E0005">
      <w:pPr>
        <w:rPr>
          <w:sz w:val="28"/>
          <w:szCs w:val="28"/>
        </w:rPr>
      </w:pPr>
    </w:p>
    <w:p w14:paraId="79E755D4" w14:textId="77777777" w:rsidR="00E5785E" w:rsidRPr="00E5785E" w:rsidRDefault="00E5785E" w:rsidP="001E0005">
      <w:pPr>
        <w:jc w:val="center"/>
        <w:rPr>
          <w:b/>
          <w:sz w:val="28"/>
          <w:szCs w:val="28"/>
          <w:u w:val="single"/>
        </w:rPr>
      </w:pPr>
      <w:r w:rsidRPr="00E5785E">
        <w:rPr>
          <w:b/>
          <w:sz w:val="28"/>
          <w:szCs w:val="28"/>
          <w:u w:val="single"/>
        </w:rPr>
        <w:t>B</w:t>
      </w:r>
      <w:r w:rsidR="00711520">
        <w:rPr>
          <w:b/>
          <w:sz w:val="28"/>
          <w:szCs w:val="28"/>
          <w:u w:val="single"/>
        </w:rPr>
        <w:t>ACKGROUND</w:t>
      </w:r>
    </w:p>
    <w:p w14:paraId="3AD48D31" w14:textId="77777777" w:rsidR="00E5785E" w:rsidRDefault="00E5785E" w:rsidP="00E5785E">
      <w:pPr>
        <w:jc w:val="both"/>
        <w:rPr>
          <w:sz w:val="28"/>
          <w:szCs w:val="28"/>
        </w:rPr>
      </w:pPr>
    </w:p>
    <w:p w14:paraId="07396F4A" w14:textId="77777777" w:rsidR="001E0005" w:rsidRDefault="00A857BE" w:rsidP="00411288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711520" w:rsidRPr="008273D0">
        <w:rPr>
          <w:sz w:val="28"/>
          <w:szCs w:val="28"/>
        </w:rPr>
        <w:t xml:space="preserve">he </w:t>
      </w:r>
      <w:r w:rsidR="0004078A">
        <w:rPr>
          <w:sz w:val="28"/>
          <w:szCs w:val="28"/>
        </w:rPr>
        <w:t xml:space="preserve">Professional Standards and Policy Committee of </w:t>
      </w:r>
      <w:r w:rsidR="008D1C58">
        <w:rPr>
          <w:sz w:val="28"/>
          <w:szCs w:val="28"/>
        </w:rPr>
        <w:t xml:space="preserve">the </w:t>
      </w:r>
      <w:r w:rsidR="00711520" w:rsidRPr="008273D0">
        <w:rPr>
          <w:sz w:val="28"/>
          <w:szCs w:val="28"/>
        </w:rPr>
        <w:t>Justice of the Peace Bench in Maricopa County</w:t>
      </w:r>
      <w:r>
        <w:rPr>
          <w:sz w:val="28"/>
          <w:szCs w:val="28"/>
        </w:rPr>
        <w:t xml:space="preserve"> initially considered this comment</w:t>
      </w:r>
      <w:r w:rsidR="0004078A">
        <w:rPr>
          <w:sz w:val="28"/>
          <w:szCs w:val="28"/>
        </w:rPr>
        <w:t xml:space="preserve">.  The </w:t>
      </w:r>
      <w:r w:rsidR="002E5D76">
        <w:rPr>
          <w:sz w:val="28"/>
          <w:szCs w:val="28"/>
        </w:rPr>
        <w:t>B</w:t>
      </w:r>
      <w:r w:rsidR="0004078A">
        <w:rPr>
          <w:sz w:val="28"/>
          <w:szCs w:val="28"/>
        </w:rPr>
        <w:t xml:space="preserve">ench </w:t>
      </w:r>
      <w:r>
        <w:rPr>
          <w:sz w:val="28"/>
          <w:szCs w:val="28"/>
        </w:rPr>
        <w:t xml:space="preserve">then voted unanimously to </w:t>
      </w:r>
      <w:r w:rsidR="00E4028C" w:rsidRPr="008273D0">
        <w:rPr>
          <w:sz w:val="28"/>
          <w:szCs w:val="28"/>
        </w:rPr>
        <w:t>endorse</w:t>
      </w:r>
      <w:r>
        <w:rPr>
          <w:sz w:val="28"/>
          <w:szCs w:val="28"/>
        </w:rPr>
        <w:t xml:space="preserve"> it a</w:t>
      </w:r>
      <w:r w:rsidR="002E5D76">
        <w:rPr>
          <w:sz w:val="28"/>
          <w:szCs w:val="28"/>
        </w:rPr>
        <w:t>t a</w:t>
      </w:r>
      <w:r w:rsidR="004B5662" w:rsidRPr="008273D0">
        <w:rPr>
          <w:sz w:val="28"/>
          <w:szCs w:val="28"/>
        </w:rPr>
        <w:t xml:space="preserve"> bench meeting on </w:t>
      </w:r>
      <w:r w:rsidR="0004078A">
        <w:rPr>
          <w:sz w:val="28"/>
          <w:szCs w:val="28"/>
        </w:rPr>
        <w:t>February 14, 2024</w:t>
      </w:r>
      <w:r w:rsidR="00E4028C" w:rsidRPr="008273D0">
        <w:rPr>
          <w:sz w:val="28"/>
          <w:szCs w:val="28"/>
        </w:rPr>
        <w:t>.</w:t>
      </w:r>
      <w:r w:rsidR="001E0005">
        <w:rPr>
          <w:sz w:val="28"/>
          <w:szCs w:val="28"/>
        </w:rPr>
        <w:t xml:space="preserve">  </w:t>
      </w:r>
    </w:p>
    <w:p w14:paraId="416F1F3B" w14:textId="77777777" w:rsidR="002B5ABB" w:rsidRDefault="001E0005" w:rsidP="00411288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Our Justice Courts hear misdemeanor, residential eviction, and collection cases.  Consequently, </w:t>
      </w:r>
      <w:proofErr w:type="gramStart"/>
      <w:r>
        <w:rPr>
          <w:sz w:val="28"/>
          <w:szCs w:val="28"/>
        </w:rPr>
        <w:t>the overwhelming majority of</w:t>
      </w:r>
      <w:proofErr w:type="gramEnd"/>
      <w:r>
        <w:rPr>
          <w:sz w:val="28"/>
          <w:szCs w:val="28"/>
        </w:rPr>
        <w:t xml:space="preserve"> our cases involve situations where one party is represented by an attorney and the other party is representing themselves.  </w:t>
      </w:r>
      <w:r w:rsidR="004F111D" w:rsidRPr="008273D0">
        <w:rPr>
          <w:sz w:val="28"/>
          <w:szCs w:val="28"/>
        </w:rPr>
        <w:t xml:space="preserve">We </w:t>
      </w:r>
      <w:r w:rsidR="002B5ABB">
        <w:rPr>
          <w:sz w:val="28"/>
          <w:szCs w:val="28"/>
        </w:rPr>
        <w:t xml:space="preserve">endorse and </w:t>
      </w:r>
      <w:r w:rsidR="004F111D" w:rsidRPr="008273D0">
        <w:rPr>
          <w:sz w:val="28"/>
          <w:szCs w:val="28"/>
        </w:rPr>
        <w:t xml:space="preserve">recommend the </w:t>
      </w:r>
      <w:r w:rsidR="002B5ABB">
        <w:rPr>
          <w:sz w:val="28"/>
          <w:szCs w:val="28"/>
        </w:rPr>
        <w:t xml:space="preserve">adoption </w:t>
      </w:r>
      <w:r w:rsidR="004F111D" w:rsidRPr="008273D0">
        <w:rPr>
          <w:sz w:val="28"/>
          <w:szCs w:val="28"/>
        </w:rPr>
        <w:t>of the proposed amendment</w:t>
      </w:r>
      <w:r w:rsidR="002B5ABB">
        <w:rPr>
          <w:sz w:val="28"/>
          <w:szCs w:val="28"/>
        </w:rPr>
        <w:t xml:space="preserve">.  </w:t>
      </w:r>
    </w:p>
    <w:p w14:paraId="5F0E00DC" w14:textId="77777777" w:rsidR="00570DE9" w:rsidRDefault="00570DE9" w:rsidP="00411288">
      <w:pPr>
        <w:spacing w:line="480" w:lineRule="auto"/>
        <w:ind w:firstLine="288"/>
        <w:jc w:val="both"/>
        <w:rPr>
          <w:sz w:val="28"/>
          <w:szCs w:val="28"/>
        </w:rPr>
      </w:pPr>
    </w:p>
    <w:p w14:paraId="3743DD60" w14:textId="77777777" w:rsidR="00570DE9" w:rsidRDefault="00570DE9" w:rsidP="00411288">
      <w:pPr>
        <w:spacing w:line="480" w:lineRule="auto"/>
        <w:ind w:firstLine="288"/>
        <w:jc w:val="both"/>
        <w:rPr>
          <w:sz w:val="28"/>
          <w:szCs w:val="28"/>
        </w:rPr>
      </w:pPr>
    </w:p>
    <w:p w14:paraId="41908377" w14:textId="77777777" w:rsidR="00570DE9" w:rsidRDefault="00570DE9" w:rsidP="00411288">
      <w:pPr>
        <w:spacing w:line="480" w:lineRule="auto"/>
        <w:ind w:firstLine="288"/>
        <w:jc w:val="both"/>
        <w:rPr>
          <w:sz w:val="28"/>
          <w:szCs w:val="28"/>
        </w:rPr>
      </w:pPr>
    </w:p>
    <w:p w14:paraId="60105308" w14:textId="77777777" w:rsidR="004F111D" w:rsidRPr="008273D0" w:rsidRDefault="00047007" w:rsidP="002C64C6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14:paraId="6D4E3BD6" w14:textId="77777777" w:rsidR="007844ED" w:rsidRDefault="0051097D" w:rsidP="00E57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PROPOSED COMMENT PROVIDES ADDITIONAL LEGAL AND ETHICAL AUTHORITY FOR A</w:t>
      </w:r>
      <w:r w:rsidR="00364A56">
        <w:rPr>
          <w:b/>
          <w:sz w:val="28"/>
          <w:szCs w:val="28"/>
        </w:rPr>
        <w:t xml:space="preserve"> VITAL</w:t>
      </w:r>
      <w:r>
        <w:rPr>
          <w:b/>
          <w:sz w:val="28"/>
          <w:szCs w:val="28"/>
        </w:rPr>
        <w:t xml:space="preserve"> FUNCTION </w:t>
      </w:r>
      <w:r w:rsidR="002C64C6">
        <w:rPr>
          <w:b/>
          <w:sz w:val="28"/>
          <w:szCs w:val="28"/>
        </w:rPr>
        <w:t xml:space="preserve">JUSTICE COURTS ARE </w:t>
      </w:r>
      <w:r w:rsidR="00411288">
        <w:rPr>
          <w:b/>
          <w:sz w:val="28"/>
          <w:szCs w:val="28"/>
        </w:rPr>
        <w:t xml:space="preserve">ALREADY </w:t>
      </w:r>
      <w:r>
        <w:rPr>
          <w:b/>
          <w:sz w:val="28"/>
          <w:szCs w:val="28"/>
        </w:rPr>
        <w:t>A</w:t>
      </w:r>
      <w:r w:rsidR="00B5275D">
        <w:rPr>
          <w:b/>
          <w:sz w:val="28"/>
          <w:szCs w:val="28"/>
        </w:rPr>
        <w:t xml:space="preserve">SPIRING TO DO   </w:t>
      </w:r>
    </w:p>
    <w:p w14:paraId="6D5A6A17" w14:textId="77777777" w:rsidR="007844ED" w:rsidRDefault="007844ED" w:rsidP="00E5785E">
      <w:pPr>
        <w:jc w:val="both"/>
        <w:rPr>
          <w:b/>
          <w:sz w:val="28"/>
          <w:szCs w:val="28"/>
        </w:rPr>
      </w:pPr>
    </w:p>
    <w:p w14:paraId="40A4DD2E" w14:textId="77777777" w:rsidR="007844ED" w:rsidRPr="007844ED" w:rsidRDefault="007844ED" w:rsidP="00411288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Every day a courthouse is open, justices of the peace are striking a balance between making sure self-represented litigants </w:t>
      </w:r>
      <w:r w:rsidR="0035624B">
        <w:rPr>
          <w:sz w:val="28"/>
          <w:szCs w:val="28"/>
        </w:rPr>
        <w:t>are able to present the fact</w:t>
      </w:r>
      <w:r w:rsidR="00A857BE">
        <w:rPr>
          <w:sz w:val="28"/>
          <w:szCs w:val="28"/>
        </w:rPr>
        <w:t>s</w:t>
      </w:r>
      <w:r w:rsidR="0035624B">
        <w:rPr>
          <w:sz w:val="28"/>
          <w:szCs w:val="28"/>
        </w:rPr>
        <w:t xml:space="preserve"> of their case without depriving the other party of the due process and other protections provided by procedural and evidentiary rules.</w:t>
      </w:r>
      <w:r w:rsidR="0035624B">
        <w:rPr>
          <w:rStyle w:val="FootnoteReference"/>
          <w:sz w:val="28"/>
          <w:szCs w:val="28"/>
        </w:rPr>
        <w:footnoteReference w:id="1"/>
      </w:r>
      <w:r w:rsidR="0035624B">
        <w:rPr>
          <w:sz w:val="28"/>
          <w:szCs w:val="28"/>
        </w:rPr>
        <w:t xml:space="preserve">  </w:t>
      </w:r>
      <w:r w:rsidR="00EE6559">
        <w:rPr>
          <w:sz w:val="28"/>
          <w:szCs w:val="28"/>
        </w:rPr>
        <w:t>We have had a formal best practice providing guidance in this area since 2015.</w:t>
      </w:r>
      <w:r w:rsidR="0051097D">
        <w:rPr>
          <w:rStyle w:val="FootnoteReference"/>
          <w:sz w:val="28"/>
          <w:szCs w:val="28"/>
        </w:rPr>
        <w:footnoteReference w:id="2"/>
      </w:r>
      <w:r w:rsidR="00EE6559">
        <w:rPr>
          <w:sz w:val="28"/>
          <w:szCs w:val="28"/>
        </w:rPr>
        <w:t xml:space="preserve">   </w:t>
      </w:r>
      <w:r w:rsidR="008218E0">
        <w:rPr>
          <w:sz w:val="28"/>
          <w:szCs w:val="28"/>
        </w:rPr>
        <w:t>On</w:t>
      </w:r>
      <w:r w:rsidR="008C079C">
        <w:rPr>
          <w:sz w:val="28"/>
          <w:szCs w:val="28"/>
        </w:rPr>
        <w:t>e</w:t>
      </w:r>
      <w:r w:rsidR="008218E0">
        <w:rPr>
          <w:sz w:val="28"/>
          <w:szCs w:val="28"/>
        </w:rPr>
        <w:t xml:space="preserve"> commentator explained this role as a judge being an “active umpire.”</w:t>
      </w:r>
      <w:r w:rsidR="008218E0">
        <w:rPr>
          <w:rStyle w:val="FootnoteReference"/>
          <w:sz w:val="28"/>
          <w:szCs w:val="28"/>
        </w:rPr>
        <w:footnoteReference w:id="3"/>
      </w:r>
      <w:r w:rsidR="008218E0">
        <w:rPr>
          <w:sz w:val="28"/>
          <w:szCs w:val="28"/>
        </w:rPr>
        <w:t xml:space="preserve"> </w:t>
      </w:r>
      <w:r w:rsidR="003562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14:paraId="0FC60C0D" w14:textId="77777777" w:rsidR="0098125D" w:rsidRDefault="0098125D" w:rsidP="00411288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Perhaps the most common mistakes concern the presentation of evidence.  Many mistakenly believe that if they either attach documents to a pleading or e-mail attachments to a court, then the judge will automatically consider those items as evidence in their case.  Likewise at trial, nervous self-represented litigant</w:t>
      </w:r>
      <w:r w:rsidR="008C079C">
        <w:rPr>
          <w:sz w:val="28"/>
          <w:szCs w:val="28"/>
        </w:rPr>
        <w:t>s</w:t>
      </w:r>
      <w:r>
        <w:rPr>
          <w:sz w:val="28"/>
          <w:szCs w:val="28"/>
        </w:rPr>
        <w:t xml:space="preserve"> may forget to offer documents or photographs that are on the table in front of </w:t>
      </w:r>
      <w:r w:rsidR="008C079C">
        <w:rPr>
          <w:sz w:val="28"/>
          <w:szCs w:val="28"/>
        </w:rPr>
        <w:t>them</w:t>
      </w:r>
      <w:r>
        <w:rPr>
          <w:sz w:val="28"/>
          <w:szCs w:val="28"/>
        </w:rPr>
        <w:t xml:space="preserve"> in the courtroom.  In such situations, it is </w:t>
      </w:r>
      <w:r>
        <w:rPr>
          <w:sz w:val="28"/>
          <w:szCs w:val="28"/>
        </w:rPr>
        <w:lastRenderedPageBreak/>
        <w:t xml:space="preserve">completely appropriate for the judge to explain the process and what needs to happen next.  Doing so allows judges to made decisions based on the merits of a case and not because a misunderstanding or a mistake created an incomplete record.      </w:t>
      </w:r>
    </w:p>
    <w:p w14:paraId="3BC8F623" w14:textId="77777777" w:rsidR="008218E0" w:rsidRDefault="008218E0" w:rsidP="00411288">
      <w:pPr>
        <w:spacing w:line="480" w:lineRule="auto"/>
        <w:ind w:firstLine="288"/>
        <w:jc w:val="both"/>
        <w:rPr>
          <w:sz w:val="28"/>
          <w:szCs w:val="28"/>
        </w:rPr>
      </w:pPr>
      <w:r w:rsidRPr="008218E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rationale for judges providing neutral guidance to self-represented litigants remains sound.  </w:t>
      </w:r>
    </w:p>
    <w:p w14:paraId="27976506" w14:textId="77777777" w:rsidR="00411288" w:rsidRDefault="008218E0" w:rsidP="00EE6559">
      <w:pPr>
        <w:ind w:left="1440" w:right="1440"/>
        <w:jc w:val="both"/>
        <w:rPr>
          <w:sz w:val="24"/>
          <w:szCs w:val="24"/>
        </w:rPr>
      </w:pPr>
      <w:r w:rsidRPr="00FA4481">
        <w:rPr>
          <w:color w:val="3D3D3D"/>
          <w:sz w:val="28"/>
          <w:szCs w:val="28"/>
          <w:shd w:val="clear" w:color="auto" w:fill="FFFFFF"/>
        </w:rPr>
        <w:t xml:space="preserve">From a court or judge's perspective, guidance materials offer three common reasons why judges should serve in an explanatory role. First, a litigant who understands the legal standards, procedural steps, and court processes will, in turn, be more helpful to the judge, for example, by offering facts that help the judge render a decision. Second, psychological research on the concept of procedural justice suggests parties who believe they understand the reasons for a judge's decision will be more likely to accept and follow the decision. And third, </w:t>
      </w:r>
      <w:proofErr w:type="gramStart"/>
      <w:r w:rsidRPr="00FA4481">
        <w:rPr>
          <w:color w:val="3D3D3D"/>
          <w:sz w:val="28"/>
          <w:szCs w:val="28"/>
          <w:shd w:val="clear" w:color="auto" w:fill="FFFFFF"/>
        </w:rPr>
        <w:t>a number of</w:t>
      </w:r>
      <w:proofErr w:type="gramEnd"/>
      <w:r w:rsidRPr="00FA4481">
        <w:rPr>
          <w:color w:val="3D3D3D"/>
          <w:sz w:val="28"/>
          <w:szCs w:val="28"/>
          <w:shd w:val="clear" w:color="auto" w:fill="FFFFFF"/>
        </w:rPr>
        <w:t xml:space="preserve"> guidance sources stress that courts, as institutions, should be articulating the reasons for their decisions systematically to the people who bring their problems to courts for resolution, a principle also rooted in procedural justice research, which suggests that people are more likely to perceive courts and their decisions as legitimate when they understand the bases of those decisions</w:t>
      </w:r>
      <w:r w:rsidR="00EE6559">
        <w:rPr>
          <w:color w:val="3D3D3D"/>
          <w:sz w:val="24"/>
          <w:szCs w:val="24"/>
          <w:shd w:val="clear" w:color="auto" w:fill="FFFFFF"/>
        </w:rPr>
        <w:t>.</w:t>
      </w:r>
      <w:r w:rsidR="00EE6559">
        <w:rPr>
          <w:rStyle w:val="FootnoteReference"/>
          <w:color w:val="3D3D3D"/>
          <w:sz w:val="24"/>
          <w:szCs w:val="24"/>
          <w:shd w:val="clear" w:color="auto" w:fill="FFFFFF"/>
        </w:rPr>
        <w:footnoteReference w:id="4"/>
      </w:r>
      <w:r w:rsidR="00EE6559">
        <w:rPr>
          <w:color w:val="3D3D3D"/>
          <w:sz w:val="24"/>
          <w:szCs w:val="24"/>
          <w:shd w:val="clear" w:color="auto" w:fill="FFFFFF"/>
        </w:rPr>
        <w:t xml:space="preserve">  </w:t>
      </w:r>
      <w:r w:rsidRPr="008218E0">
        <w:rPr>
          <w:sz w:val="24"/>
          <w:szCs w:val="24"/>
        </w:rPr>
        <w:t xml:space="preserve"> </w:t>
      </w:r>
    </w:p>
    <w:p w14:paraId="760B5584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2BDCADF4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4C0A2D00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3D6D3E27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22F64040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5C0BA82C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463F806B" w14:textId="77777777" w:rsidR="008218E0" w:rsidRDefault="008218E0" w:rsidP="00EE6559">
      <w:pPr>
        <w:ind w:left="1440" w:right="1440"/>
        <w:jc w:val="both"/>
        <w:rPr>
          <w:sz w:val="24"/>
          <w:szCs w:val="24"/>
        </w:rPr>
      </w:pPr>
      <w:r w:rsidRPr="008218E0">
        <w:rPr>
          <w:sz w:val="24"/>
          <w:szCs w:val="24"/>
        </w:rPr>
        <w:t xml:space="preserve"> </w:t>
      </w:r>
    </w:p>
    <w:p w14:paraId="0D2E59F2" w14:textId="77777777" w:rsidR="00FA4481" w:rsidRDefault="00FA4481" w:rsidP="00EE6559">
      <w:pPr>
        <w:ind w:left="1440" w:right="1440"/>
        <w:jc w:val="both"/>
        <w:rPr>
          <w:sz w:val="24"/>
          <w:szCs w:val="24"/>
        </w:rPr>
      </w:pPr>
    </w:p>
    <w:p w14:paraId="463D60EC" w14:textId="77777777" w:rsidR="00411288" w:rsidRDefault="00411288" w:rsidP="00EE6559">
      <w:pPr>
        <w:ind w:left="1440" w:right="1440"/>
        <w:jc w:val="both"/>
        <w:rPr>
          <w:sz w:val="24"/>
          <w:szCs w:val="24"/>
        </w:rPr>
      </w:pPr>
    </w:p>
    <w:p w14:paraId="3BBC0691" w14:textId="77777777" w:rsidR="005471CD" w:rsidRPr="001D2C99" w:rsidRDefault="008E0679" w:rsidP="00B812F0">
      <w:pPr>
        <w:spacing w:line="480" w:lineRule="auto"/>
        <w:ind w:firstLine="28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5471CD" w:rsidRPr="001D2C99">
        <w:rPr>
          <w:b/>
          <w:sz w:val="28"/>
          <w:szCs w:val="28"/>
          <w:u w:val="single"/>
        </w:rPr>
        <w:t>ONCLUSION</w:t>
      </w:r>
    </w:p>
    <w:p w14:paraId="3754B16F" w14:textId="77777777" w:rsidR="00032414" w:rsidRDefault="00ED5E78" w:rsidP="009A7CA6">
      <w:pPr>
        <w:pStyle w:val="BodyText2"/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ED5E78">
        <w:rPr>
          <w:b w:val="0"/>
          <w:sz w:val="28"/>
          <w:szCs w:val="28"/>
        </w:rPr>
        <w:t xml:space="preserve"> </w:t>
      </w:r>
      <w:r w:rsidR="008751B5">
        <w:rPr>
          <w:b w:val="0"/>
          <w:sz w:val="28"/>
          <w:szCs w:val="28"/>
        </w:rPr>
        <w:tab/>
      </w:r>
      <w:r w:rsidR="007F38F3">
        <w:rPr>
          <w:b w:val="0"/>
          <w:sz w:val="28"/>
          <w:szCs w:val="28"/>
        </w:rPr>
        <w:t xml:space="preserve"> </w:t>
      </w:r>
      <w:r w:rsidR="00BA7B18">
        <w:rPr>
          <w:b w:val="0"/>
          <w:sz w:val="28"/>
          <w:szCs w:val="28"/>
        </w:rPr>
        <w:t xml:space="preserve">We respectfully request that the </w:t>
      </w:r>
      <w:r w:rsidR="00DE3C07">
        <w:rPr>
          <w:b w:val="0"/>
          <w:sz w:val="28"/>
          <w:szCs w:val="28"/>
        </w:rPr>
        <w:t xml:space="preserve">proposed </w:t>
      </w:r>
      <w:r w:rsidR="00D95F9D">
        <w:rPr>
          <w:b w:val="0"/>
          <w:sz w:val="28"/>
          <w:szCs w:val="28"/>
        </w:rPr>
        <w:t>amendment</w:t>
      </w:r>
      <w:r w:rsidR="00C846A5">
        <w:rPr>
          <w:b w:val="0"/>
          <w:sz w:val="28"/>
          <w:szCs w:val="28"/>
        </w:rPr>
        <w:t xml:space="preserve"> to </w:t>
      </w:r>
      <w:r w:rsidR="00414EF9">
        <w:rPr>
          <w:b w:val="0"/>
          <w:sz w:val="28"/>
          <w:szCs w:val="28"/>
        </w:rPr>
        <w:t xml:space="preserve">the </w:t>
      </w:r>
      <w:r w:rsidR="005163EF">
        <w:rPr>
          <w:b w:val="0"/>
          <w:sz w:val="28"/>
          <w:szCs w:val="28"/>
        </w:rPr>
        <w:t xml:space="preserve">comment section of </w:t>
      </w:r>
      <w:r w:rsidR="00DE3C07">
        <w:rPr>
          <w:b w:val="0"/>
          <w:sz w:val="28"/>
          <w:szCs w:val="28"/>
        </w:rPr>
        <w:t>Rule</w:t>
      </w:r>
      <w:r w:rsidR="005163EF">
        <w:rPr>
          <w:b w:val="0"/>
          <w:sz w:val="28"/>
          <w:szCs w:val="28"/>
        </w:rPr>
        <w:t xml:space="preserve"> 2.6 </w:t>
      </w:r>
      <w:r w:rsidR="00DE3C07">
        <w:rPr>
          <w:b w:val="0"/>
          <w:sz w:val="28"/>
          <w:szCs w:val="28"/>
        </w:rPr>
        <w:t xml:space="preserve">of </w:t>
      </w:r>
      <w:r w:rsidR="005163EF">
        <w:rPr>
          <w:b w:val="0"/>
          <w:sz w:val="28"/>
          <w:szCs w:val="28"/>
        </w:rPr>
        <w:t xml:space="preserve">the Code of Judicial Conduct be adopted.  </w:t>
      </w:r>
      <w:r w:rsidR="00DE3C07">
        <w:rPr>
          <w:b w:val="0"/>
          <w:sz w:val="28"/>
          <w:szCs w:val="28"/>
        </w:rPr>
        <w:t xml:space="preserve">  </w:t>
      </w:r>
    </w:p>
    <w:p w14:paraId="4727B11C" w14:textId="61D50572" w:rsidR="005471CD" w:rsidRDefault="005471CD" w:rsidP="00B33DA0">
      <w:pPr>
        <w:pStyle w:val="BodyText2"/>
        <w:ind w:firstLine="720"/>
        <w:rPr>
          <w:b w:val="0"/>
          <w:sz w:val="28"/>
          <w:szCs w:val="28"/>
        </w:rPr>
      </w:pPr>
      <w:r w:rsidRPr="00462006">
        <w:rPr>
          <w:b w:val="0"/>
          <w:sz w:val="28"/>
          <w:szCs w:val="28"/>
        </w:rPr>
        <w:t>RESPECTFULLY SUBMITTED, this</w:t>
      </w:r>
      <w:r w:rsidR="0027066D">
        <w:rPr>
          <w:b w:val="0"/>
          <w:sz w:val="28"/>
          <w:szCs w:val="28"/>
        </w:rPr>
        <w:t xml:space="preserve"> </w:t>
      </w:r>
      <w:r w:rsidR="00AB0640">
        <w:rPr>
          <w:b w:val="0"/>
          <w:sz w:val="28"/>
          <w:szCs w:val="28"/>
        </w:rPr>
        <w:t>16</w:t>
      </w:r>
      <w:r w:rsidR="00AB0640" w:rsidRPr="00AB0640">
        <w:rPr>
          <w:b w:val="0"/>
          <w:sz w:val="28"/>
          <w:szCs w:val="28"/>
          <w:vertAlign w:val="superscript"/>
        </w:rPr>
        <w:t>th</w:t>
      </w:r>
      <w:r w:rsidR="00AB0640">
        <w:rPr>
          <w:b w:val="0"/>
          <w:sz w:val="28"/>
          <w:szCs w:val="28"/>
        </w:rPr>
        <w:t xml:space="preserve"> </w:t>
      </w:r>
      <w:r w:rsidRPr="00462006">
        <w:rPr>
          <w:b w:val="0"/>
          <w:sz w:val="28"/>
          <w:szCs w:val="28"/>
        </w:rPr>
        <w:t xml:space="preserve">day of </w:t>
      </w:r>
      <w:r w:rsidR="0004078A">
        <w:rPr>
          <w:b w:val="0"/>
          <w:sz w:val="28"/>
          <w:szCs w:val="28"/>
        </w:rPr>
        <w:t xml:space="preserve">February </w:t>
      </w:r>
      <w:r w:rsidR="00C846A5">
        <w:rPr>
          <w:b w:val="0"/>
          <w:sz w:val="28"/>
          <w:szCs w:val="28"/>
        </w:rPr>
        <w:t>202</w:t>
      </w:r>
      <w:r w:rsidR="00C707E9">
        <w:rPr>
          <w:b w:val="0"/>
          <w:sz w:val="28"/>
          <w:szCs w:val="28"/>
        </w:rPr>
        <w:t>4</w:t>
      </w:r>
      <w:r w:rsidRPr="00462006">
        <w:rPr>
          <w:b w:val="0"/>
          <w:sz w:val="28"/>
          <w:szCs w:val="28"/>
        </w:rPr>
        <w:t>.</w:t>
      </w:r>
    </w:p>
    <w:p w14:paraId="58C26B71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35A0B9F3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720A6854" w14:textId="77777777" w:rsidR="003659E1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1451628B" w14:textId="77777777" w:rsidR="007F576E" w:rsidRPr="007F576E" w:rsidRDefault="008464D1" w:rsidP="007F576E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 w:rsidRPr="008748B9">
        <w:rPr>
          <w:b w:val="0"/>
          <w:sz w:val="28"/>
          <w:szCs w:val="28"/>
          <w:u w:val="single"/>
        </w:rPr>
        <w:t xml:space="preserve">/s/ </w:t>
      </w:r>
      <w:r w:rsidR="004B5662">
        <w:rPr>
          <w:b w:val="0"/>
          <w:sz w:val="28"/>
          <w:szCs w:val="28"/>
          <w:u w:val="single"/>
        </w:rPr>
        <w:t>Anna Huberman</w:t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  <w:r w:rsidR="007F576E">
        <w:rPr>
          <w:b w:val="0"/>
          <w:sz w:val="28"/>
          <w:szCs w:val="28"/>
        </w:rPr>
        <w:tab/>
      </w:r>
    </w:p>
    <w:p w14:paraId="113E2413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8464D1">
        <w:rPr>
          <w:b w:val="0"/>
          <w:sz w:val="28"/>
          <w:szCs w:val="28"/>
        </w:rPr>
        <w:tab/>
      </w:r>
      <w:r w:rsidR="004B5662" w:rsidRPr="003659E1">
        <w:rPr>
          <w:b w:val="0"/>
          <w:sz w:val="28"/>
          <w:szCs w:val="28"/>
        </w:rPr>
        <w:t>ANNA HUBERMAN</w:t>
      </w:r>
    </w:p>
    <w:p w14:paraId="17FA9B83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Presiding Justice of the Peace</w:t>
      </w:r>
    </w:p>
    <w:p w14:paraId="042CA352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Maricopa County</w:t>
      </w:r>
    </w:p>
    <w:p w14:paraId="3F823324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  <w:t>J</w:t>
      </w:r>
      <w:r w:rsidRPr="003659E1">
        <w:rPr>
          <w:b w:val="0"/>
          <w:sz w:val="28"/>
          <w:szCs w:val="28"/>
        </w:rPr>
        <w:t>ustice Court Administration</w:t>
      </w:r>
    </w:p>
    <w:p w14:paraId="00F0C852" w14:textId="77777777" w:rsidR="007F576E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>222 North Central Ave.,</w:t>
      </w:r>
      <w:r w:rsidR="008464D1" w:rsidRPr="003659E1">
        <w:rPr>
          <w:b w:val="0"/>
          <w:sz w:val="28"/>
          <w:szCs w:val="28"/>
        </w:rPr>
        <w:t xml:space="preserve"> S</w:t>
      </w:r>
      <w:r w:rsidRPr="003659E1">
        <w:rPr>
          <w:b w:val="0"/>
          <w:sz w:val="28"/>
          <w:szCs w:val="28"/>
        </w:rPr>
        <w:t>uite 210</w:t>
      </w:r>
    </w:p>
    <w:p w14:paraId="304195E8" w14:textId="77777777" w:rsidR="00D95F9D" w:rsidRPr="003659E1" w:rsidRDefault="007F576E" w:rsidP="007F576E">
      <w:pPr>
        <w:pStyle w:val="BodyText2"/>
        <w:rPr>
          <w:b w:val="0"/>
          <w:sz w:val="28"/>
          <w:szCs w:val="28"/>
        </w:rPr>
      </w:pPr>
      <w:r w:rsidRPr="003659E1">
        <w:rPr>
          <w:b w:val="0"/>
          <w:sz w:val="28"/>
          <w:szCs w:val="28"/>
        </w:rPr>
        <w:t xml:space="preserve"> </w:t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Pr="003659E1">
        <w:rPr>
          <w:b w:val="0"/>
          <w:sz w:val="28"/>
          <w:szCs w:val="28"/>
        </w:rPr>
        <w:tab/>
      </w:r>
      <w:r w:rsidR="008464D1" w:rsidRPr="003659E1">
        <w:rPr>
          <w:b w:val="0"/>
          <w:sz w:val="28"/>
          <w:szCs w:val="28"/>
        </w:rPr>
        <w:t xml:space="preserve">                     </w:t>
      </w:r>
      <w:r w:rsidRPr="003659E1">
        <w:rPr>
          <w:b w:val="0"/>
          <w:sz w:val="28"/>
          <w:szCs w:val="28"/>
        </w:rPr>
        <w:t>Phoenix, AZ 85004</w:t>
      </w:r>
    </w:p>
    <w:p w14:paraId="5F20ADE3" w14:textId="77777777" w:rsidR="00A10222" w:rsidRPr="003659E1" w:rsidRDefault="00A10222" w:rsidP="007F576E">
      <w:pPr>
        <w:pStyle w:val="BodyText2"/>
        <w:rPr>
          <w:b w:val="0"/>
          <w:sz w:val="28"/>
          <w:szCs w:val="28"/>
        </w:rPr>
      </w:pPr>
    </w:p>
    <w:p w14:paraId="03BBC32F" w14:textId="77777777" w:rsidR="00202591" w:rsidRDefault="00202591" w:rsidP="00202591">
      <w:pPr>
        <w:pStyle w:val="BodyText2"/>
        <w:rPr>
          <w:b w:val="0"/>
          <w:sz w:val="28"/>
          <w:szCs w:val="28"/>
        </w:rPr>
      </w:pPr>
    </w:p>
    <w:p w14:paraId="553B9879" w14:textId="77777777" w:rsidR="00341EDC" w:rsidRDefault="00341EDC">
      <w:pPr>
        <w:pStyle w:val="BodyText2"/>
        <w:rPr>
          <w:b w:val="0"/>
          <w:sz w:val="28"/>
          <w:szCs w:val="28"/>
        </w:rPr>
      </w:pPr>
    </w:p>
    <w:p w14:paraId="6A552ED9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60F33351" w14:textId="77777777" w:rsidR="003659E1" w:rsidRDefault="0051097D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Attachment:</w:t>
      </w:r>
    </w:p>
    <w:p w14:paraId="6D048742" w14:textId="77777777" w:rsidR="0051097D" w:rsidRDefault="00570DE9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Maricopa County Justice Courts </w:t>
      </w:r>
      <w:r w:rsidR="0051097D">
        <w:rPr>
          <w:b w:val="0"/>
          <w:sz w:val="28"/>
          <w:szCs w:val="28"/>
        </w:rPr>
        <w:t>Best Practice on Self-Represented Litigants</w:t>
      </w:r>
    </w:p>
    <w:p w14:paraId="61C5F133" w14:textId="77777777" w:rsidR="00B5275D" w:rsidRDefault="00B5275D">
      <w:pPr>
        <w:pStyle w:val="BodyText2"/>
        <w:rPr>
          <w:b w:val="0"/>
          <w:sz w:val="28"/>
          <w:szCs w:val="28"/>
        </w:rPr>
      </w:pPr>
    </w:p>
    <w:p w14:paraId="01C3260C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369738C8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626A20C1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1C7783A0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3001601A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3FD08A28" w14:textId="77777777" w:rsidR="003659E1" w:rsidRDefault="003659E1">
      <w:pPr>
        <w:pStyle w:val="BodyText2"/>
        <w:rPr>
          <w:b w:val="0"/>
          <w:sz w:val="28"/>
          <w:szCs w:val="28"/>
        </w:rPr>
      </w:pPr>
    </w:p>
    <w:p w14:paraId="3E50E9A9" w14:textId="77777777" w:rsidR="00B938C4" w:rsidRDefault="00B938C4" w:rsidP="00A934F4">
      <w:pPr>
        <w:jc w:val="both"/>
        <w:rPr>
          <w:sz w:val="22"/>
          <w:szCs w:val="22"/>
        </w:rPr>
      </w:pPr>
    </w:p>
    <w:sectPr w:rsidR="00B938C4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76F3" w14:textId="77777777" w:rsidR="00D70FD9" w:rsidRDefault="00D70FD9">
      <w:r>
        <w:separator/>
      </w:r>
    </w:p>
  </w:endnote>
  <w:endnote w:type="continuationSeparator" w:id="0">
    <w:p w14:paraId="4F9F1B74" w14:textId="77777777" w:rsidR="00D70FD9" w:rsidRDefault="00D7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DF0C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52FA06F" w14:textId="77777777" w:rsidR="00E16DBB" w:rsidRDefault="00E1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A7B6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D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73B9DF" w14:textId="77777777" w:rsidR="00E16DBB" w:rsidRDefault="00E1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7950" w14:textId="77777777" w:rsidR="00E16DBB" w:rsidRDefault="00E16D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54A">
      <w:rPr>
        <w:noProof/>
      </w:rPr>
      <w:t>1</w:t>
    </w:r>
    <w:r>
      <w:rPr>
        <w:noProof/>
      </w:rPr>
      <w:fldChar w:fldCharType="end"/>
    </w:r>
  </w:p>
  <w:p w14:paraId="61FCEBE5" w14:textId="77777777" w:rsidR="00E16DBB" w:rsidRDefault="00E1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A6AF" w14:textId="77777777" w:rsidR="00D70FD9" w:rsidRDefault="00D70FD9">
      <w:r>
        <w:separator/>
      </w:r>
    </w:p>
  </w:footnote>
  <w:footnote w:type="continuationSeparator" w:id="0">
    <w:p w14:paraId="20D4ECFD" w14:textId="77777777" w:rsidR="00D70FD9" w:rsidRDefault="00D70FD9">
      <w:r>
        <w:continuationSeparator/>
      </w:r>
    </w:p>
  </w:footnote>
  <w:footnote w:id="1">
    <w:p w14:paraId="7FA54979" w14:textId="77777777" w:rsidR="0035624B" w:rsidRPr="008273D0" w:rsidRDefault="0035624B" w:rsidP="008218E0">
      <w:pPr>
        <w:jc w:val="both"/>
        <w:rPr>
          <w:b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8218E0">
        <w:rPr>
          <w:sz w:val="24"/>
          <w:szCs w:val="24"/>
        </w:rPr>
        <w:t xml:space="preserve">See generally, Bonnie Rose Hough, Laurie D. </w:t>
      </w:r>
      <w:proofErr w:type="spellStart"/>
      <w:r w:rsidRPr="008218E0">
        <w:rPr>
          <w:sz w:val="24"/>
          <w:szCs w:val="24"/>
        </w:rPr>
        <w:t>Zelon</w:t>
      </w:r>
      <w:proofErr w:type="spellEnd"/>
      <w:r w:rsidRPr="008218E0">
        <w:rPr>
          <w:sz w:val="24"/>
          <w:szCs w:val="24"/>
        </w:rPr>
        <w:t xml:space="preserve">, </w:t>
      </w:r>
      <w:r w:rsidRPr="008218E0">
        <w:rPr>
          <w:i/>
          <w:sz w:val="24"/>
          <w:szCs w:val="24"/>
        </w:rPr>
        <w:t>Self-Represented Litigants:  Challenges and Opportunities for Access to Justice</w:t>
      </w:r>
      <w:r w:rsidRPr="008218E0">
        <w:rPr>
          <w:sz w:val="24"/>
          <w:szCs w:val="24"/>
        </w:rPr>
        <w:t>, 47 Judges’ Journal 30 (Summer 2008).</w:t>
      </w:r>
      <w:r>
        <w:rPr>
          <w:sz w:val="28"/>
          <w:szCs w:val="28"/>
        </w:rPr>
        <w:t xml:space="preserve">     </w:t>
      </w:r>
    </w:p>
    <w:p w14:paraId="03009255" w14:textId="77777777" w:rsidR="0035624B" w:rsidRDefault="0035624B" w:rsidP="008218E0">
      <w:pPr>
        <w:pStyle w:val="FootnoteText"/>
        <w:jc w:val="both"/>
      </w:pPr>
    </w:p>
  </w:footnote>
  <w:footnote w:id="2">
    <w:p w14:paraId="47FA8598" w14:textId="673C9353" w:rsidR="0051097D" w:rsidRPr="0051097D" w:rsidRDefault="0051097D" w:rsidP="0051097D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51097D">
        <w:rPr>
          <w:sz w:val="24"/>
          <w:szCs w:val="24"/>
        </w:rPr>
        <w:t xml:space="preserve">Maricopa County Justice Courts, Best Practices, </w:t>
      </w:r>
      <w:r w:rsidRPr="0051097D">
        <w:rPr>
          <w:i/>
          <w:sz w:val="24"/>
          <w:szCs w:val="24"/>
        </w:rPr>
        <w:t>Ensuring Access to Justice for Self-Represented Litigants in Civil Cases</w:t>
      </w:r>
      <w:r w:rsidRPr="0051097D">
        <w:rPr>
          <w:sz w:val="24"/>
          <w:szCs w:val="24"/>
        </w:rPr>
        <w:t>, (Aug. 26, 2015)</w:t>
      </w:r>
      <w:r w:rsidR="00AB0640">
        <w:rPr>
          <w:sz w:val="24"/>
          <w:szCs w:val="24"/>
        </w:rPr>
        <w:t xml:space="preserve"> </w:t>
      </w:r>
      <w:r w:rsidRPr="0051097D">
        <w:rPr>
          <w:sz w:val="24"/>
          <w:szCs w:val="24"/>
        </w:rPr>
        <w:t>(Best Practice is attached).  This Best Practice received the Chief Justice’s 2015 Strategic Agenda Award for Enhancing Professional</w:t>
      </w:r>
      <w:r w:rsidR="00FA4481">
        <w:rPr>
          <w:sz w:val="24"/>
          <w:szCs w:val="24"/>
        </w:rPr>
        <w:t>i</w:t>
      </w:r>
      <w:r w:rsidRPr="0051097D">
        <w:rPr>
          <w:sz w:val="24"/>
          <w:szCs w:val="24"/>
        </w:rPr>
        <w:t>sm Within Arizona’s Courts.</w:t>
      </w:r>
    </w:p>
    <w:p w14:paraId="70E3F355" w14:textId="77777777" w:rsidR="0051097D" w:rsidRPr="0051097D" w:rsidRDefault="0051097D">
      <w:pPr>
        <w:pStyle w:val="FootnoteText"/>
        <w:rPr>
          <w:sz w:val="24"/>
          <w:szCs w:val="24"/>
        </w:rPr>
      </w:pPr>
    </w:p>
  </w:footnote>
  <w:footnote w:id="3">
    <w:p w14:paraId="73FAEFEC" w14:textId="77777777" w:rsidR="008218E0" w:rsidRPr="0051097D" w:rsidRDefault="008218E0" w:rsidP="008218E0">
      <w:pPr>
        <w:pStyle w:val="FootnoteText"/>
        <w:jc w:val="both"/>
        <w:rPr>
          <w:sz w:val="24"/>
          <w:szCs w:val="24"/>
        </w:rPr>
      </w:pPr>
      <w:r w:rsidRPr="0051097D">
        <w:rPr>
          <w:rStyle w:val="FootnoteReference"/>
          <w:sz w:val="24"/>
          <w:szCs w:val="24"/>
        </w:rPr>
        <w:footnoteRef/>
      </w:r>
      <w:r w:rsidRPr="0051097D">
        <w:rPr>
          <w:sz w:val="24"/>
          <w:szCs w:val="24"/>
        </w:rPr>
        <w:t xml:space="preserve"> Anna E. Carpenter, Colleen F. Shanahan, Jessica K. Steinberg, </w:t>
      </w:r>
      <w:proofErr w:type="spellStart"/>
      <w:r w:rsidRPr="0051097D">
        <w:rPr>
          <w:sz w:val="24"/>
          <w:szCs w:val="24"/>
        </w:rPr>
        <w:t>Alyx</w:t>
      </w:r>
      <w:proofErr w:type="spellEnd"/>
      <w:r w:rsidRPr="0051097D">
        <w:rPr>
          <w:sz w:val="24"/>
          <w:szCs w:val="24"/>
        </w:rPr>
        <w:t xml:space="preserve"> Marks, </w:t>
      </w:r>
      <w:r w:rsidRPr="0051097D">
        <w:rPr>
          <w:i/>
          <w:sz w:val="24"/>
          <w:szCs w:val="24"/>
        </w:rPr>
        <w:t xml:space="preserve">Judges in </w:t>
      </w:r>
      <w:proofErr w:type="spellStart"/>
      <w:r w:rsidRPr="0051097D">
        <w:rPr>
          <w:i/>
          <w:sz w:val="24"/>
          <w:szCs w:val="24"/>
        </w:rPr>
        <w:t>Lawyerless</w:t>
      </w:r>
      <w:proofErr w:type="spellEnd"/>
      <w:r w:rsidRPr="0051097D">
        <w:rPr>
          <w:i/>
          <w:sz w:val="24"/>
          <w:szCs w:val="24"/>
        </w:rPr>
        <w:t xml:space="preserve"> Courts</w:t>
      </w:r>
      <w:r w:rsidRPr="0051097D">
        <w:rPr>
          <w:sz w:val="24"/>
          <w:szCs w:val="24"/>
        </w:rPr>
        <w:t xml:space="preserve">, 110 Georgetown L. J. 509, 520 (2022).   </w:t>
      </w:r>
    </w:p>
    <w:p w14:paraId="7CD32E3C" w14:textId="77777777" w:rsidR="00EE6559" w:rsidRPr="0051097D" w:rsidRDefault="00EE6559" w:rsidP="008218E0">
      <w:pPr>
        <w:pStyle w:val="FootnoteText"/>
        <w:jc w:val="both"/>
        <w:rPr>
          <w:sz w:val="24"/>
          <w:szCs w:val="24"/>
        </w:rPr>
      </w:pPr>
    </w:p>
  </w:footnote>
  <w:footnote w:id="4">
    <w:p w14:paraId="4CA1BD97" w14:textId="77777777" w:rsidR="00EE6559" w:rsidRDefault="00EE65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3978">
        <w:rPr>
          <w:i/>
          <w:sz w:val="24"/>
          <w:szCs w:val="24"/>
        </w:rPr>
        <w:t>Id</w:t>
      </w:r>
      <w:r w:rsidRPr="00C43978">
        <w:rPr>
          <w:sz w:val="24"/>
          <w:szCs w:val="24"/>
        </w:rPr>
        <w:t>. at 526.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01B"/>
    <w:multiLevelType w:val="hybridMultilevel"/>
    <w:tmpl w:val="E4B6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36C"/>
    <w:multiLevelType w:val="hybridMultilevel"/>
    <w:tmpl w:val="D3120D48"/>
    <w:lvl w:ilvl="0" w:tplc="4B76753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F4FADBF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05685"/>
    <w:multiLevelType w:val="hybridMultilevel"/>
    <w:tmpl w:val="651C47A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E6DA2"/>
    <w:multiLevelType w:val="hybridMultilevel"/>
    <w:tmpl w:val="97B0A1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65F20"/>
    <w:multiLevelType w:val="hybridMultilevel"/>
    <w:tmpl w:val="EC0881C8"/>
    <w:lvl w:ilvl="0" w:tplc="1634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833"/>
    <w:multiLevelType w:val="hybridMultilevel"/>
    <w:tmpl w:val="A16C2C76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C558E"/>
    <w:multiLevelType w:val="hybridMultilevel"/>
    <w:tmpl w:val="3048884C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0480E1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77900"/>
    <w:multiLevelType w:val="hybridMultilevel"/>
    <w:tmpl w:val="0A54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DBA"/>
    <w:multiLevelType w:val="hybridMultilevel"/>
    <w:tmpl w:val="5240D2D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496B"/>
    <w:multiLevelType w:val="hybridMultilevel"/>
    <w:tmpl w:val="579EDAE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D7AC1"/>
    <w:multiLevelType w:val="hybridMultilevel"/>
    <w:tmpl w:val="282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78"/>
    <w:multiLevelType w:val="hybridMultilevel"/>
    <w:tmpl w:val="9050EB16"/>
    <w:lvl w:ilvl="0" w:tplc="78D0477A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E1A29"/>
    <w:multiLevelType w:val="hybridMultilevel"/>
    <w:tmpl w:val="BA62AF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7447"/>
    <w:multiLevelType w:val="hybridMultilevel"/>
    <w:tmpl w:val="070009A4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CE04A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69607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6389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7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0511823">
    <w:abstractNumId w:val="5"/>
  </w:num>
  <w:num w:numId="5" w16cid:durableId="74253600">
    <w:abstractNumId w:val="11"/>
  </w:num>
  <w:num w:numId="6" w16cid:durableId="1479761754">
    <w:abstractNumId w:val="0"/>
  </w:num>
  <w:num w:numId="7" w16cid:durableId="1332833256">
    <w:abstractNumId w:val="14"/>
  </w:num>
  <w:num w:numId="8" w16cid:durableId="2143039277">
    <w:abstractNumId w:val="2"/>
  </w:num>
  <w:num w:numId="9" w16cid:durableId="187377200">
    <w:abstractNumId w:val="9"/>
  </w:num>
  <w:num w:numId="10" w16cid:durableId="930087030">
    <w:abstractNumId w:val="6"/>
  </w:num>
  <w:num w:numId="11" w16cid:durableId="1558206070">
    <w:abstractNumId w:val="15"/>
  </w:num>
  <w:num w:numId="12" w16cid:durableId="819224526">
    <w:abstractNumId w:val="13"/>
  </w:num>
  <w:num w:numId="13" w16cid:durableId="1029376684">
    <w:abstractNumId w:val="3"/>
  </w:num>
  <w:num w:numId="14" w16cid:durableId="742147966">
    <w:abstractNumId w:val="7"/>
  </w:num>
  <w:num w:numId="15" w16cid:durableId="1728842039">
    <w:abstractNumId w:val="4"/>
  </w:num>
  <w:num w:numId="16" w16cid:durableId="916674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332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5"/>
    <w:rsid w:val="0000727F"/>
    <w:rsid w:val="000121C2"/>
    <w:rsid w:val="00013822"/>
    <w:rsid w:val="00015E6E"/>
    <w:rsid w:val="0002214E"/>
    <w:rsid w:val="000233B8"/>
    <w:rsid w:val="00025449"/>
    <w:rsid w:val="00032414"/>
    <w:rsid w:val="000340B4"/>
    <w:rsid w:val="000359DA"/>
    <w:rsid w:val="00036607"/>
    <w:rsid w:val="00036878"/>
    <w:rsid w:val="0004078A"/>
    <w:rsid w:val="000415C6"/>
    <w:rsid w:val="00047007"/>
    <w:rsid w:val="00054726"/>
    <w:rsid w:val="000565FE"/>
    <w:rsid w:val="00060959"/>
    <w:rsid w:val="00061DCC"/>
    <w:rsid w:val="00064B92"/>
    <w:rsid w:val="00073137"/>
    <w:rsid w:val="0007328A"/>
    <w:rsid w:val="0007727F"/>
    <w:rsid w:val="00077E1F"/>
    <w:rsid w:val="00080F58"/>
    <w:rsid w:val="00091711"/>
    <w:rsid w:val="00092957"/>
    <w:rsid w:val="000938EA"/>
    <w:rsid w:val="00093C06"/>
    <w:rsid w:val="000A1DA2"/>
    <w:rsid w:val="000A2BD2"/>
    <w:rsid w:val="000A7FBD"/>
    <w:rsid w:val="000B1A60"/>
    <w:rsid w:val="000B7ABD"/>
    <w:rsid w:val="000B7E2C"/>
    <w:rsid w:val="000C1526"/>
    <w:rsid w:val="000C2398"/>
    <w:rsid w:val="000C3B4D"/>
    <w:rsid w:val="000C49E5"/>
    <w:rsid w:val="000C5F95"/>
    <w:rsid w:val="000D1FEC"/>
    <w:rsid w:val="000D5393"/>
    <w:rsid w:val="000D5D3D"/>
    <w:rsid w:val="000D61EF"/>
    <w:rsid w:val="000E2910"/>
    <w:rsid w:val="000E36BF"/>
    <w:rsid w:val="000E45CE"/>
    <w:rsid w:val="000F0C46"/>
    <w:rsid w:val="000F158E"/>
    <w:rsid w:val="000F2014"/>
    <w:rsid w:val="000F2C1D"/>
    <w:rsid w:val="000F40CE"/>
    <w:rsid w:val="000F4951"/>
    <w:rsid w:val="000F503F"/>
    <w:rsid w:val="000F562C"/>
    <w:rsid w:val="000F573A"/>
    <w:rsid w:val="00106210"/>
    <w:rsid w:val="0010736A"/>
    <w:rsid w:val="0011008B"/>
    <w:rsid w:val="0011064A"/>
    <w:rsid w:val="00123BBD"/>
    <w:rsid w:val="001301E4"/>
    <w:rsid w:val="0013060F"/>
    <w:rsid w:val="00132591"/>
    <w:rsid w:val="001329A5"/>
    <w:rsid w:val="00132CF8"/>
    <w:rsid w:val="00134E5F"/>
    <w:rsid w:val="001413B6"/>
    <w:rsid w:val="00143FA9"/>
    <w:rsid w:val="00144595"/>
    <w:rsid w:val="00146214"/>
    <w:rsid w:val="00146222"/>
    <w:rsid w:val="00152A58"/>
    <w:rsid w:val="00156497"/>
    <w:rsid w:val="00156953"/>
    <w:rsid w:val="001569F6"/>
    <w:rsid w:val="0015705B"/>
    <w:rsid w:val="0016309B"/>
    <w:rsid w:val="001646E5"/>
    <w:rsid w:val="00165D1A"/>
    <w:rsid w:val="001735B6"/>
    <w:rsid w:val="00175B37"/>
    <w:rsid w:val="001764C3"/>
    <w:rsid w:val="00182485"/>
    <w:rsid w:val="00193A26"/>
    <w:rsid w:val="00193C20"/>
    <w:rsid w:val="001A323C"/>
    <w:rsid w:val="001A3BB4"/>
    <w:rsid w:val="001A5C9A"/>
    <w:rsid w:val="001A7549"/>
    <w:rsid w:val="001B1DC6"/>
    <w:rsid w:val="001B2B50"/>
    <w:rsid w:val="001C032C"/>
    <w:rsid w:val="001C5542"/>
    <w:rsid w:val="001C5B5E"/>
    <w:rsid w:val="001C6603"/>
    <w:rsid w:val="001C794F"/>
    <w:rsid w:val="001D1914"/>
    <w:rsid w:val="001D2C99"/>
    <w:rsid w:val="001D3289"/>
    <w:rsid w:val="001D3CE7"/>
    <w:rsid w:val="001D6ADB"/>
    <w:rsid w:val="001E0005"/>
    <w:rsid w:val="001E55E6"/>
    <w:rsid w:val="001E7B4D"/>
    <w:rsid w:val="001F063B"/>
    <w:rsid w:val="001F6574"/>
    <w:rsid w:val="001F709C"/>
    <w:rsid w:val="002013FD"/>
    <w:rsid w:val="0020194B"/>
    <w:rsid w:val="00202591"/>
    <w:rsid w:val="002036F4"/>
    <w:rsid w:val="002077A5"/>
    <w:rsid w:val="002117B8"/>
    <w:rsid w:val="00211B47"/>
    <w:rsid w:val="002223AA"/>
    <w:rsid w:val="0022697F"/>
    <w:rsid w:val="00230115"/>
    <w:rsid w:val="00230BB6"/>
    <w:rsid w:val="00230C24"/>
    <w:rsid w:val="00230D04"/>
    <w:rsid w:val="00234F85"/>
    <w:rsid w:val="00237486"/>
    <w:rsid w:val="002377CB"/>
    <w:rsid w:val="00240477"/>
    <w:rsid w:val="002443C1"/>
    <w:rsid w:val="00244464"/>
    <w:rsid w:val="00246DE8"/>
    <w:rsid w:val="00252987"/>
    <w:rsid w:val="00252D1D"/>
    <w:rsid w:val="002545E3"/>
    <w:rsid w:val="00257FA0"/>
    <w:rsid w:val="00262D32"/>
    <w:rsid w:val="00264D76"/>
    <w:rsid w:val="00265458"/>
    <w:rsid w:val="00265CD9"/>
    <w:rsid w:val="0027066D"/>
    <w:rsid w:val="00271CA0"/>
    <w:rsid w:val="00272694"/>
    <w:rsid w:val="00273AAB"/>
    <w:rsid w:val="00274374"/>
    <w:rsid w:val="00274D02"/>
    <w:rsid w:val="00276080"/>
    <w:rsid w:val="00276B65"/>
    <w:rsid w:val="00281072"/>
    <w:rsid w:val="0028252F"/>
    <w:rsid w:val="0028462E"/>
    <w:rsid w:val="002926BB"/>
    <w:rsid w:val="00295963"/>
    <w:rsid w:val="002A0AD3"/>
    <w:rsid w:val="002A3E31"/>
    <w:rsid w:val="002A6416"/>
    <w:rsid w:val="002A6C95"/>
    <w:rsid w:val="002B1AB8"/>
    <w:rsid w:val="002B2747"/>
    <w:rsid w:val="002B2C8C"/>
    <w:rsid w:val="002B5ABB"/>
    <w:rsid w:val="002B7F77"/>
    <w:rsid w:val="002C16CC"/>
    <w:rsid w:val="002C2A81"/>
    <w:rsid w:val="002C4BDD"/>
    <w:rsid w:val="002C64C6"/>
    <w:rsid w:val="002C6A9E"/>
    <w:rsid w:val="002D00E5"/>
    <w:rsid w:val="002D2F69"/>
    <w:rsid w:val="002D62C5"/>
    <w:rsid w:val="002D767C"/>
    <w:rsid w:val="002E5D76"/>
    <w:rsid w:val="002F0B69"/>
    <w:rsid w:val="002F3E04"/>
    <w:rsid w:val="002F4154"/>
    <w:rsid w:val="002F644B"/>
    <w:rsid w:val="002F6BEF"/>
    <w:rsid w:val="0030150D"/>
    <w:rsid w:val="003015BA"/>
    <w:rsid w:val="0030325B"/>
    <w:rsid w:val="00304105"/>
    <w:rsid w:val="00313E27"/>
    <w:rsid w:val="003168B1"/>
    <w:rsid w:val="0031705C"/>
    <w:rsid w:val="00320BDD"/>
    <w:rsid w:val="003212B0"/>
    <w:rsid w:val="0032620F"/>
    <w:rsid w:val="00335D1C"/>
    <w:rsid w:val="00340DE6"/>
    <w:rsid w:val="00341EDC"/>
    <w:rsid w:val="003455D1"/>
    <w:rsid w:val="00350145"/>
    <w:rsid w:val="00350BC7"/>
    <w:rsid w:val="0035624B"/>
    <w:rsid w:val="00360BD0"/>
    <w:rsid w:val="003631A1"/>
    <w:rsid w:val="00364A56"/>
    <w:rsid w:val="003659E1"/>
    <w:rsid w:val="00374439"/>
    <w:rsid w:val="00375939"/>
    <w:rsid w:val="00376834"/>
    <w:rsid w:val="00385448"/>
    <w:rsid w:val="003855AE"/>
    <w:rsid w:val="00387C08"/>
    <w:rsid w:val="00392BDA"/>
    <w:rsid w:val="003A34EA"/>
    <w:rsid w:val="003B0D30"/>
    <w:rsid w:val="003B7FE6"/>
    <w:rsid w:val="003D0B15"/>
    <w:rsid w:val="003D121E"/>
    <w:rsid w:val="003D6F37"/>
    <w:rsid w:val="003D73BB"/>
    <w:rsid w:val="003E7287"/>
    <w:rsid w:val="003F3FCC"/>
    <w:rsid w:val="0040490C"/>
    <w:rsid w:val="004056A6"/>
    <w:rsid w:val="00406E79"/>
    <w:rsid w:val="00411288"/>
    <w:rsid w:val="00411A98"/>
    <w:rsid w:val="00414EF9"/>
    <w:rsid w:val="0041700E"/>
    <w:rsid w:val="00435E4D"/>
    <w:rsid w:val="00437395"/>
    <w:rsid w:val="0044024D"/>
    <w:rsid w:val="00441FE3"/>
    <w:rsid w:val="00442778"/>
    <w:rsid w:val="0044397B"/>
    <w:rsid w:val="00447F89"/>
    <w:rsid w:val="00452EAF"/>
    <w:rsid w:val="0046088B"/>
    <w:rsid w:val="00461BD4"/>
    <w:rsid w:val="00462006"/>
    <w:rsid w:val="00465797"/>
    <w:rsid w:val="00470251"/>
    <w:rsid w:val="00470ABF"/>
    <w:rsid w:val="004730BF"/>
    <w:rsid w:val="004801D8"/>
    <w:rsid w:val="00481330"/>
    <w:rsid w:val="00491A43"/>
    <w:rsid w:val="0049201B"/>
    <w:rsid w:val="00492743"/>
    <w:rsid w:val="00493798"/>
    <w:rsid w:val="004976E8"/>
    <w:rsid w:val="0049784A"/>
    <w:rsid w:val="004A3C32"/>
    <w:rsid w:val="004A5AF9"/>
    <w:rsid w:val="004A7A6B"/>
    <w:rsid w:val="004B2096"/>
    <w:rsid w:val="004B23B6"/>
    <w:rsid w:val="004B5662"/>
    <w:rsid w:val="004B5FD4"/>
    <w:rsid w:val="004C5127"/>
    <w:rsid w:val="004D7CF4"/>
    <w:rsid w:val="004E02F6"/>
    <w:rsid w:val="004E192E"/>
    <w:rsid w:val="004E4DB3"/>
    <w:rsid w:val="004F111D"/>
    <w:rsid w:val="004F15D9"/>
    <w:rsid w:val="004F1F4F"/>
    <w:rsid w:val="004F7B94"/>
    <w:rsid w:val="00500EC5"/>
    <w:rsid w:val="00506628"/>
    <w:rsid w:val="0051097D"/>
    <w:rsid w:val="00514DB3"/>
    <w:rsid w:val="005163EF"/>
    <w:rsid w:val="00517144"/>
    <w:rsid w:val="005202B9"/>
    <w:rsid w:val="005209BA"/>
    <w:rsid w:val="005213F3"/>
    <w:rsid w:val="00521FF8"/>
    <w:rsid w:val="00527950"/>
    <w:rsid w:val="005304B7"/>
    <w:rsid w:val="00532135"/>
    <w:rsid w:val="00536CFF"/>
    <w:rsid w:val="00540308"/>
    <w:rsid w:val="005471CD"/>
    <w:rsid w:val="005511F7"/>
    <w:rsid w:val="005516E1"/>
    <w:rsid w:val="0055317C"/>
    <w:rsid w:val="005610CE"/>
    <w:rsid w:val="00563631"/>
    <w:rsid w:val="00566BE6"/>
    <w:rsid w:val="005708E5"/>
    <w:rsid w:val="00570DE9"/>
    <w:rsid w:val="0057173E"/>
    <w:rsid w:val="00573E5E"/>
    <w:rsid w:val="005757EF"/>
    <w:rsid w:val="005843D5"/>
    <w:rsid w:val="00590E6B"/>
    <w:rsid w:val="005925AC"/>
    <w:rsid w:val="00592DEF"/>
    <w:rsid w:val="005938CB"/>
    <w:rsid w:val="005A3EBE"/>
    <w:rsid w:val="005A57AC"/>
    <w:rsid w:val="005A5D45"/>
    <w:rsid w:val="005B029F"/>
    <w:rsid w:val="005B0A52"/>
    <w:rsid w:val="005B2419"/>
    <w:rsid w:val="005B31CF"/>
    <w:rsid w:val="005B37BE"/>
    <w:rsid w:val="005C46F3"/>
    <w:rsid w:val="005C4BBA"/>
    <w:rsid w:val="005D63FF"/>
    <w:rsid w:val="005E2349"/>
    <w:rsid w:val="005E3123"/>
    <w:rsid w:val="005E52A8"/>
    <w:rsid w:val="005F085A"/>
    <w:rsid w:val="005F43F7"/>
    <w:rsid w:val="005F6C2B"/>
    <w:rsid w:val="00602601"/>
    <w:rsid w:val="00603BEF"/>
    <w:rsid w:val="00603E04"/>
    <w:rsid w:val="00612193"/>
    <w:rsid w:val="006122C1"/>
    <w:rsid w:val="00622999"/>
    <w:rsid w:val="006315FF"/>
    <w:rsid w:val="00631DD0"/>
    <w:rsid w:val="0063640C"/>
    <w:rsid w:val="00637045"/>
    <w:rsid w:val="0064408F"/>
    <w:rsid w:val="006460F6"/>
    <w:rsid w:val="00650AD5"/>
    <w:rsid w:val="006524E0"/>
    <w:rsid w:val="0065277C"/>
    <w:rsid w:val="006570F8"/>
    <w:rsid w:val="00663F5C"/>
    <w:rsid w:val="006645FD"/>
    <w:rsid w:val="00666797"/>
    <w:rsid w:val="00676A49"/>
    <w:rsid w:val="0068007D"/>
    <w:rsid w:val="00683DCB"/>
    <w:rsid w:val="0068572A"/>
    <w:rsid w:val="00686882"/>
    <w:rsid w:val="00687DB5"/>
    <w:rsid w:val="00690A7C"/>
    <w:rsid w:val="00690E79"/>
    <w:rsid w:val="00691E90"/>
    <w:rsid w:val="006930D4"/>
    <w:rsid w:val="00693CC4"/>
    <w:rsid w:val="00696CE3"/>
    <w:rsid w:val="006A168A"/>
    <w:rsid w:val="006A7070"/>
    <w:rsid w:val="006B51B7"/>
    <w:rsid w:val="006C06B5"/>
    <w:rsid w:val="006C0D1B"/>
    <w:rsid w:val="006C38A1"/>
    <w:rsid w:val="006C5314"/>
    <w:rsid w:val="006C62CC"/>
    <w:rsid w:val="006D789A"/>
    <w:rsid w:val="006E186C"/>
    <w:rsid w:val="006E2CC7"/>
    <w:rsid w:val="006E315A"/>
    <w:rsid w:val="006E4F07"/>
    <w:rsid w:val="006F7E4A"/>
    <w:rsid w:val="0070308A"/>
    <w:rsid w:val="00704A24"/>
    <w:rsid w:val="00705ED8"/>
    <w:rsid w:val="00706BDA"/>
    <w:rsid w:val="00707105"/>
    <w:rsid w:val="00710D7A"/>
    <w:rsid w:val="00710DC0"/>
    <w:rsid w:val="00710E2C"/>
    <w:rsid w:val="0071112B"/>
    <w:rsid w:val="00711520"/>
    <w:rsid w:val="007115A2"/>
    <w:rsid w:val="00711D03"/>
    <w:rsid w:val="007126A3"/>
    <w:rsid w:val="00714719"/>
    <w:rsid w:val="00714DB6"/>
    <w:rsid w:val="00716925"/>
    <w:rsid w:val="007228D2"/>
    <w:rsid w:val="00723068"/>
    <w:rsid w:val="0072385E"/>
    <w:rsid w:val="00723EAC"/>
    <w:rsid w:val="007258BD"/>
    <w:rsid w:val="0072795A"/>
    <w:rsid w:val="00727B69"/>
    <w:rsid w:val="0073193C"/>
    <w:rsid w:val="00733B70"/>
    <w:rsid w:val="00735D16"/>
    <w:rsid w:val="0074674C"/>
    <w:rsid w:val="007501CE"/>
    <w:rsid w:val="00753A74"/>
    <w:rsid w:val="007566CF"/>
    <w:rsid w:val="00757412"/>
    <w:rsid w:val="0076018B"/>
    <w:rsid w:val="00760B4E"/>
    <w:rsid w:val="00763B8B"/>
    <w:rsid w:val="00767D90"/>
    <w:rsid w:val="007701C1"/>
    <w:rsid w:val="007703D8"/>
    <w:rsid w:val="007706B3"/>
    <w:rsid w:val="00770A5B"/>
    <w:rsid w:val="00775AAF"/>
    <w:rsid w:val="00776305"/>
    <w:rsid w:val="007818AC"/>
    <w:rsid w:val="00782A4B"/>
    <w:rsid w:val="00782F20"/>
    <w:rsid w:val="00783068"/>
    <w:rsid w:val="007844ED"/>
    <w:rsid w:val="007914F0"/>
    <w:rsid w:val="0079218D"/>
    <w:rsid w:val="00792B08"/>
    <w:rsid w:val="0079373C"/>
    <w:rsid w:val="00796EDC"/>
    <w:rsid w:val="007A3B6F"/>
    <w:rsid w:val="007A5F5F"/>
    <w:rsid w:val="007B0D14"/>
    <w:rsid w:val="007B219E"/>
    <w:rsid w:val="007B44D9"/>
    <w:rsid w:val="007B570B"/>
    <w:rsid w:val="007B679B"/>
    <w:rsid w:val="007C099E"/>
    <w:rsid w:val="007C2C22"/>
    <w:rsid w:val="007C3F24"/>
    <w:rsid w:val="007C4EB0"/>
    <w:rsid w:val="007C5848"/>
    <w:rsid w:val="007C5EBD"/>
    <w:rsid w:val="007C6BDD"/>
    <w:rsid w:val="007C7132"/>
    <w:rsid w:val="007C76C8"/>
    <w:rsid w:val="007D3233"/>
    <w:rsid w:val="007D3C29"/>
    <w:rsid w:val="007D403F"/>
    <w:rsid w:val="007D5EFC"/>
    <w:rsid w:val="007D65E2"/>
    <w:rsid w:val="007E1FC6"/>
    <w:rsid w:val="007E66F3"/>
    <w:rsid w:val="007E79B1"/>
    <w:rsid w:val="007F0FF0"/>
    <w:rsid w:val="007F38F3"/>
    <w:rsid w:val="007F576E"/>
    <w:rsid w:val="0080173F"/>
    <w:rsid w:val="00801C89"/>
    <w:rsid w:val="00802DE5"/>
    <w:rsid w:val="0080484A"/>
    <w:rsid w:val="00806091"/>
    <w:rsid w:val="00807CA5"/>
    <w:rsid w:val="008105B6"/>
    <w:rsid w:val="008106B8"/>
    <w:rsid w:val="00814BF8"/>
    <w:rsid w:val="00816203"/>
    <w:rsid w:val="008217B7"/>
    <w:rsid w:val="008218E0"/>
    <w:rsid w:val="00822941"/>
    <w:rsid w:val="008273D0"/>
    <w:rsid w:val="0083391F"/>
    <w:rsid w:val="008349F6"/>
    <w:rsid w:val="00840F69"/>
    <w:rsid w:val="00844BB5"/>
    <w:rsid w:val="008464D1"/>
    <w:rsid w:val="00854A98"/>
    <w:rsid w:val="00856ED8"/>
    <w:rsid w:val="00860217"/>
    <w:rsid w:val="00863D70"/>
    <w:rsid w:val="00867078"/>
    <w:rsid w:val="00872339"/>
    <w:rsid w:val="008748B9"/>
    <w:rsid w:val="008751B5"/>
    <w:rsid w:val="00875AC8"/>
    <w:rsid w:val="00875D09"/>
    <w:rsid w:val="00883715"/>
    <w:rsid w:val="00883A0A"/>
    <w:rsid w:val="00884A32"/>
    <w:rsid w:val="00892343"/>
    <w:rsid w:val="008926DE"/>
    <w:rsid w:val="00892738"/>
    <w:rsid w:val="00892E50"/>
    <w:rsid w:val="008962F5"/>
    <w:rsid w:val="008B408F"/>
    <w:rsid w:val="008B78AC"/>
    <w:rsid w:val="008C079C"/>
    <w:rsid w:val="008C11A1"/>
    <w:rsid w:val="008C25AD"/>
    <w:rsid w:val="008C4169"/>
    <w:rsid w:val="008D015D"/>
    <w:rsid w:val="008D1C58"/>
    <w:rsid w:val="008D3C9D"/>
    <w:rsid w:val="008D43F4"/>
    <w:rsid w:val="008D47C9"/>
    <w:rsid w:val="008D67A0"/>
    <w:rsid w:val="008E0679"/>
    <w:rsid w:val="008E24A4"/>
    <w:rsid w:val="008E368D"/>
    <w:rsid w:val="008E454A"/>
    <w:rsid w:val="008E5271"/>
    <w:rsid w:val="008F0CE7"/>
    <w:rsid w:val="008F2233"/>
    <w:rsid w:val="008F61C7"/>
    <w:rsid w:val="008F6F7E"/>
    <w:rsid w:val="008F71B9"/>
    <w:rsid w:val="00903A16"/>
    <w:rsid w:val="00906FF0"/>
    <w:rsid w:val="00907F0C"/>
    <w:rsid w:val="00913540"/>
    <w:rsid w:val="00914148"/>
    <w:rsid w:val="009142FF"/>
    <w:rsid w:val="009149B5"/>
    <w:rsid w:val="00920A71"/>
    <w:rsid w:val="009240FB"/>
    <w:rsid w:val="00927302"/>
    <w:rsid w:val="00932E0B"/>
    <w:rsid w:val="009401DF"/>
    <w:rsid w:val="0094116C"/>
    <w:rsid w:val="00947D4A"/>
    <w:rsid w:val="009500BA"/>
    <w:rsid w:val="009510E2"/>
    <w:rsid w:val="00951806"/>
    <w:rsid w:val="00955BB6"/>
    <w:rsid w:val="009619E8"/>
    <w:rsid w:val="0096484D"/>
    <w:rsid w:val="009732E3"/>
    <w:rsid w:val="009751AC"/>
    <w:rsid w:val="00977A61"/>
    <w:rsid w:val="0098125D"/>
    <w:rsid w:val="00982ADE"/>
    <w:rsid w:val="009833F6"/>
    <w:rsid w:val="00984E23"/>
    <w:rsid w:val="00990316"/>
    <w:rsid w:val="00990D2C"/>
    <w:rsid w:val="00994657"/>
    <w:rsid w:val="009978D1"/>
    <w:rsid w:val="009A0EA5"/>
    <w:rsid w:val="009A5C4A"/>
    <w:rsid w:val="009A7BF5"/>
    <w:rsid w:val="009A7CA6"/>
    <w:rsid w:val="009B2779"/>
    <w:rsid w:val="009B4D67"/>
    <w:rsid w:val="009B563F"/>
    <w:rsid w:val="009B761D"/>
    <w:rsid w:val="009C2766"/>
    <w:rsid w:val="009C293E"/>
    <w:rsid w:val="009C3290"/>
    <w:rsid w:val="009C385E"/>
    <w:rsid w:val="009C4B09"/>
    <w:rsid w:val="009C7B75"/>
    <w:rsid w:val="009D211B"/>
    <w:rsid w:val="009D49FF"/>
    <w:rsid w:val="009D60C2"/>
    <w:rsid w:val="009D690A"/>
    <w:rsid w:val="009E1BC3"/>
    <w:rsid w:val="009E20B4"/>
    <w:rsid w:val="009E395B"/>
    <w:rsid w:val="009E4C5C"/>
    <w:rsid w:val="009F66D3"/>
    <w:rsid w:val="009F70D7"/>
    <w:rsid w:val="00A02AED"/>
    <w:rsid w:val="00A10222"/>
    <w:rsid w:val="00A12CF5"/>
    <w:rsid w:val="00A131CC"/>
    <w:rsid w:val="00A1321C"/>
    <w:rsid w:val="00A13E3E"/>
    <w:rsid w:val="00A24D89"/>
    <w:rsid w:val="00A30A36"/>
    <w:rsid w:val="00A3212F"/>
    <w:rsid w:val="00A34B2E"/>
    <w:rsid w:val="00A35EFF"/>
    <w:rsid w:val="00A36208"/>
    <w:rsid w:val="00A37F92"/>
    <w:rsid w:val="00A43537"/>
    <w:rsid w:val="00A43E69"/>
    <w:rsid w:val="00A464B4"/>
    <w:rsid w:val="00A51946"/>
    <w:rsid w:val="00A54BE0"/>
    <w:rsid w:val="00A565A0"/>
    <w:rsid w:val="00A565CC"/>
    <w:rsid w:val="00A57D12"/>
    <w:rsid w:val="00A57DBC"/>
    <w:rsid w:val="00A57FC7"/>
    <w:rsid w:val="00A7021B"/>
    <w:rsid w:val="00A7104A"/>
    <w:rsid w:val="00A72535"/>
    <w:rsid w:val="00A74C97"/>
    <w:rsid w:val="00A762C3"/>
    <w:rsid w:val="00A826A3"/>
    <w:rsid w:val="00A8369D"/>
    <w:rsid w:val="00A8373B"/>
    <w:rsid w:val="00A857BE"/>
    <w:rsid w:val="00A860AD"/>
    <w:rsid w:val="00A8614E"/>
    <w:rsid w:val="00A876CC"/>
    <w:rsid w:val="00A934F4"/>
    <w:rsid w:val="00A935CD"/>
    <w:rsid w:val="00A95EED"/>
    <w:rsid w:val="00AA15F7"/>
    <w:rsid w:val="00AA28D9"/>
    <w:rsid w:val="00AA4BB6"/>
    <w:rsid w:val="00AA5978"/>
    <w:rsid w:val="00AA5E3A"/>
    <w:rsid w:val="00AB0640"/>
    <w:rsid w:val="00AB1D5D"/>
    <w:rsid w:val="00AB309C"/>
    <w:rsid w:val="00AB7A59"/>
    <w:rsid w:val="00AB7F0F"/>
    <w:rsid w:val="00AC221F"/>
    <w:rsid w:val="00AC31F9"/>
    <w:rsid w:val="00AC3C44"/>
    <w:rsid w:val="00AC3C6E"/>
    <w:rsid w:val="00AC4F7A"/>
    <w:rsid w:val="00AD095B"/>
    <w:rsid w:val="00AD210D"/>
    <w:rsid w:val="00AD4999"/>
    <w:rsid w:val="00AE055F"/>
    <w:rsid w:val="00AE05BC"/>
    <w:rsid w:val="00AE491C"/>
    <w:rsid w:val="00AE6457"/>
    <w:rsid w:val="00AF240F"/>
    <w:rsid w:val="00AF257B"/>
    <w:rsid w:val="00AF5C93"/>
    <w:rsid w:val="00B00207"/>
    <w:rsid w:val="00B00DD6"/>
    <w:rsid w:val="00B013E1"/>
    <w:rsid w:val="00B03004"/>
    <w:rsid w:val="00B03C8F"/>
    <w:rsid w:val="00B10222"/>
    <w:rsid w:val="00B14988"/>
    <w:rsid w:val="00B1628B"/>
    <w:rsid w:val="00B17348"/>
    <w:rsid w:val="00B179A2"/>
    <w:rsid w:val="00B2330A"/>
    <w:rsid w:val="00B24591"/>
    <w:rsid w:val="00B2557E"/>
    <w:rsid w:val="00B303E7"/>
    <w:rsid w:val="00B30F47"/>
    <w:rsid w:val="00B33DA0"/>
    <w:rsid w:val="00B33F22"/>
    <w:rsid w:val="00B350FE"/>
    <w:rsid w:val="00B36DAD"/>
    <w:rsid w:val="00B40CFE"/>
    <w:rsid w:val="00B42B18"/>
    <w:rsid w:val="00B43643"/>
    <w:rsid w:val="00B442A8"/>
    <w:rsid w:val="00B44BA2"/>
    <w:rsid w:val="00B450F6"/>
    <w:rsid w:val="00B46B97"/>
    <w:rsid w:val="00B478F3"/>
    <w:rsid w:val="00B5275D"/>
    <w:rsid w:val="00B55827"/>
    <w:rsid w:val="00B609B7"/>
    <w:rsid w:val="00B61DB8"/>
    <w:rsid w:val="00B661FF"/>
    <w:rsid w:val="00B66658"/>
    <w:rsid w:val="00B676E0"/>
    <w:rsid w:val="00B71790"/>
    <w:rsid w:val="00B72590"/>
    <w:rsid w:val="00B72E94"/>
    <w:rsid w:val="00B74523"/>
    <w:rsid w:val="00B812F0"/>
    <w:rsid w:val="00B85E37"/>
    <w:rsid w:val="00B867E7"/>
    <w:rsid w:val="00B92C72"/>
    <w:rsid w:val="00B938C4"/>
    <w:rsid w:val="00B96733"/>
    <w:rsid w:val="00B969F1"/>
    <w:rsid w:val="00B96B56"/>
    <w:rsid w:val="00BA1510"/>
    <w:rsid w:val="00BA1A91"/>
    <w:rsid w:val="00BA7B18"/>
    <w:rsid w:val="00BB03F3"/>
    <w:rsid w:val="00BB212F"/>
    <w:rsid w:val="00BB6B41"/>
    <w:rsid w:val="00BC0570"/>
    <w:rsid w:val="00BC3B5F"/>
    <w:rsid w:val="00BC5155"/>
    <w:rsid w:val="00BD26D4"/>
    <w:rsid w:val="00BD412E"/>
    <w:rsid w:val="00BD5F4D"/>
    <w:rsid w:val="00BE0D4C"/>
    <w:rsid w:val="00BE4A73"/>
    <w:rsid w:val="00C01C91"/>
    <w:rsid w:val="00C04FFA"/>
    <w:rsid w:val="00C10288"/>
    <w:rsid w:val="00C10AAF"/>
    <w:rsid w:val="00C160F9"/>
    <w:rsid w:val="00C20427"/>
    <w:rsid w:val="00C229EB"/>
    <w:rsid w:val="00C31A71"/>
    <w:rsid w:val="00C32152"/>
    <w:rsid w:val="00C32235"/>
    <w:rsid w:val="00C342A5"/>
    <w:rsid w:val="00C3430B"/>
    <w:rsid w:val="00C35038"/>
    <w:rsid w:val="00C43978"/>
    <w:rsid w:val="00C44DFF"/>
    <w:rsid w:val="00C50DCB"/>
    <w:rsid w:val="00C5741D"/>
    <w:rsid w:val="00C6025A"/>
    <w:rsid w:val="00C64D05"/>
    <w:rsid w:val="00C6525B"/>
    <w:rsid w:val="00C6611C"/>
    <w:rsid w:val="00C67B54"/>
    <w:rsid w:val="00C707E9"/>
    <w:rsid w:val="00C71099"/>
    <w:rsid w:val="00C72695"/>
    <w:rsid w:val="00C75355"/>
    <w:rsid w:val="00C80996"/>
    <w:rsid w:val="00C81003"/>
    <w:rsid w:val="00C81685"/>
    <w:rsid w:val="00C846A5"/>
    <w:rsid w:val="00C91AEE"/>
    <w:rsid w:val="00C92790"/>
    <w:rsid w:val="00C946E8"/>
    <w:rsid w:val="00C9509E"/>
    <w:rsid w:val="00C95AFD"/>
    <w:rsid w:val="00C9627B"/>
    <w:rsid w:val="00CA03B1"/>
    <w:rsid w:val="00CA110A"/>
    <w:rsid w:val="00CA3868"/>
    <w:rsid w:val="00CA6399"/>
    <w:rsid w:val="00CC1C85"/>
    <w:rsid w:val="00CC5E05"/>
    <w:rsid w:val="00CD00B7"/>
    <w:rsid w:val="00CD06AC"/>
    <w:rsid w:val="00CD6869"/>
    <w:rsid w:val="00CE203A"/>
    <w:rsid w:val="00CE275E"/>
    <w:rsid w:val="00CE3ED2"/>
    <w:rsid w:val="00CE418F"/>
    <w:rsid w:val="00CE7616"/>
    <w:rsid w:val="00CF02EC"/>
    <w:rsid w:val="00CF6E77"/>
    <w:rsid w:val="00D036E4"/>
    <w:rsid w:val="00D041E1"/>
    <w:rsid w:val="00D06A72"/>
    <w:rsid w:val="00D10BAA"/>
    <w:rsid w:val="00D13F70"/>
    <w:rsid w:val="00D211F9"/>
    <w:rsid w:val="00D236E4"/>
    <w:rsid w:val="00D24DAD"/>
    <w:rsid w:val="00D2622C"/>
    <w:rsid w:val="00D277C2"/>
    <w:rsid w:val="00D32156"/>
    <w:rsid w:val="00D324A4"/>
    <w:rsid w:val="00D40372"/>
    <w:rsid w:val="00D4115D"/>
    <w:rsid w:val="00D47BCD"/>
    <w:rsid w:val="00D516F4"/>
    <w:rsid w:val="00D51DDC"/>
    <w:rsid w:val="00D538B6"/>
    <w:rsid w:val="00D53E81"/>
    <w:rsid w:val="00D63E38"/>
    <w:rsid w:val="00D64585"/>
    <w:rsid w:val="00D700C1"/>
    <w:rsid w:val="00D70FD9"/>
    <w:rsid w:val="00D74454"/>
    <w:rsid w:val="00D74D76"/>
    <w:rsid w:val="00D7676A"/>
    <w:rsid w:val="00D8204A"/>
    <w:rsid w:val="00D83F06"/>
    <w:rsid w:val="00D842EA"/>
    <w:rsid w:val="00D85A28"/>
    <w:rsid w:val="00D86055"/>
    <w:rsid w:val="00D91311"/>
    <w:rsid w:val="00D916EC"/>
    <w:rsid w:val="00D91898"/>
    <w:rsid w:val="00D93795"/>
    <w:rsid w:val="00D95F9D"/>
    <w:rsid w:val="00D963E1"/>
    <w:rsid w:val="00DA389B"/>
    <w:rsid w:val="00DA3A13"/>
    <w:rsid w:val="00DA4D71"/>
    <w:rsid w:val="00DA73B4"/>
    <w:rsid w:val="00DB374D"/>
    <w:rsid w:val="00DC3CEA"/>
    <w:rsid w:val="00DC45A1"/>
    <w:rsid w:val="00DC5507"/>
    <w:rsid w:val="00DC6B3D"/>
    <w:rsid w:val="00DD0E6B"/>
    <w:rsid w:val="00DD1CDF"/>
    <w:rsid w:val="00DE0716"/>
    <w:rsid w:val="00DE3C07"/>
    <w:rsid w:val="00DF04D7"/>
    <w:rsid w:val="00DF0C05"/>
    <w:rsid w:val="00DF4448"/>
    <w:rsid w:val="00DF5830"/>
    <w:rsid w:val="00DF7091"/>
    <w:rsid w:val="00E03427"/>
    <w:rsid w:val="00E039A7"/>
    <w:rsid w:val="00E0541F"/>
    <w:rsid w:val="00E06CDE"/>
    <w:rsid w:val="00E07C81"/>
    <w:rsid w:val="00E11B4C"/>
    <w:rsid w:val="00E13D96"/>
    <w:rsid w:val="00E16DBB"/>
    <w:rsid w:val="00E16F0F"/>
    <w:rsid w:val="00E17B52"/>
    <w:rsid w:val="00E24F9C"/>
    <w:rsid w:val="00E25895"/>
    <w:rsid w:val="00E258F2"/>
    <w:rsid w:val="00E261F5"/>
    <w:rsid w:val="00E268FC"/>
    <w:rsid w:val="00E27AD9"/>
    <w:rsid w:val="00E3172C"/>
    <w:rsid w:val="00E327F5"/>
    <w:rsid w:val="00E365EA"/>
    <w:rsid w:val="00E4028C"/>
    <w:rsid w:val="00E404A7"/>
    <w:rsid w:val="00E41B3C"/>
    <w:rsid w:val="00E41D90"/>
    <w:rsid w:val="00E43451"/>
    <w:rsid w:val="00E46199"/>
    <w:rsid w:val="00E520EB"/>
    <w:rsid w:val="00E52ADB"/>
    <w:rsid w:val="00E5785E"/>
    <w:rsid w:val="00E638F6"/>
    <w:rsid w:val="00E654B7"/>
    <w:rsid w:val="00E66D57"/>
    <w:rsid w:val="00E71364"/>
    <w:rsid w:val="00E73244"/>
    <w:rsid w:val="00E742BF"/>
    <w:rsid w:val="00E75977"/>
    <w:rsid w:val="00E7731D"/>
    <w:rsid w:val="00E80C8F"/>
    <w:rsid w:val="00E901C7"/>
    <w:rsid w:val="00E936EF"/>
    <w:rsid w:val="00E961A9"/>
    <w:rsid w:val="00EA3C35"/>
    <w:rsid w:val="00EA49D6"/>
    <w:rsid w:val="00EA5ACC"/>
    <w:rsid w:val="00EA746C"/>
    <w:rsid w:val="00EB0A03"/>
    <w:rsid w:val="00EB10CD"/>
    <w:rsid w:val="00EB1D69"/>
    <w:rsid w:val="00EB64B0"/>
    <w:rsid w:val="00EB6D46"/>
    <w:rsid w:val="00EC3ECC"/>
    <w:rsid w:val="00ED1066"/>
    <w:rsid w:val="00ED30ED"/>
    <w:rsid w:val="00ED5E3B"/>
    <w:rsid w:val="00ED5E78"/>
    <w:rsid w:val="00EE366C"/>
    <w:rsid w:val="00EE6559"/>
    <w:rsid w:val="00EF0E07"/>
    <w:rsid w:val="00EF139A"/>
    <w:rsid w:val="00EF417C"/>
    <w:rsid w:val="00F0114F"/>
    <w:rsid w:val="00F056C7"/>
    <w:rsid w:val="00F076FD"/>
    <w:rsid w:val="00F10423"/>
    <w:rsid w:val="00F1351F"/>
    <w:rsid w:val="00F13559"/>
    <w:rsid w:val="00F230EE"/>
    <w:rsid w:val="00F25D5B"/>
    <w:rsid w:val="00F3056F"/>
    <w:rsid w:val="00F3258F"/>
    <w:rsid w:val="00F343B8"/>
    <w:rsid w:val="00F43B7A"/>
    <w:rsid w:val="00F47400"/>
    <w:rsid w:val="00F47D68"/>
    <w:rsid w:val="00F51419"/>
    <w:rsid w:val="00F51628"/>
    <w:rsid w:val="00F530BD"/>
    <w:rsid w:val="00F55F51"/>
    <w:rsid w:val="00F56588"/>
    <w:rsid w:val="00F60DCA"/>
    <w:rsid w:val="00F627FF"/>
    <w:rsid w:val="00F63311"/>
    <w:rsid w:val="00F7445B"/>
    <w:rsid w:val="00F77923"/>
    <w:rsid w:val="00F82F8F"/>
    <w:rsid w:val="00F839E4"/>
    <w:rsid w:val="00F85013"/>
    <w:rsid w:val="00F85C76"/>
    <w:rsid w:val="00F90131"/>
    <w:rsid w:val="00F91419"/>
    <w:rsid w:val="00F92922"/>
    <w:rsid w:val="00F93EAE"/>
    <w:rsid w:val="00FA3B25"/>
    <w:rsid w:val="00FA4481"/>
    <w:rsid w:val="00FB0629"/>
    <w:rsid w:val="00FB2BB6"/>
    <w:rsid w:val="00FC10AE"/>
    <w:rsid w:val="00FC4B87"/>
    <w:rsid w:val="00FC56BF"/>
    <w:rsid w:val="00FC606F"/>
    <w:rsid w:val="00FD3354"/>
    <w:rsid w:val="00FD7B5B"/>
    <w:rsid w:val="00FE30A6"/>
    <w:rsid w:val="00FE7135"/>
    <w:rsid w:val="00FE77F8"/>
    <w:rsid w:val="00FE78F1"/>
    <w:rsid w:val="00FE7994"/>
    <w:rsid w:val="00FF1E7A"/>
    <w:rsid w:val="00FF279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44399"/>
  <w15:chartTrackingRefBased/>
  <w15:docId w15:val="{07E335CC-CB6C-B245-A6F1-9AE2720C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uiPriority w:val="99"/>
    <w:unhideWhenUsed/>
    <w:rsid w:val="007115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B96733"/>
  </w:style>
  <w:style w:type="character" w:customStyle="1" w:styleId="EndnoteTextChar">
    <w:name w:val="Endnote Text Char"/>
    <w:basedOn w:val="DefaultParagraphFont"/>
    <w:link w:val="EndnoteText"/>
    <w:uiPriority w:val="99"/>
    <w:rsid w:val="00B96733"/>
  </w:style>
  <w:style w:type="paragraph" w:styleId="BalloonText">
    <w:name w:val="Balloon Text"/>
    <w:basedOn w:val="Normal"/>
    <w:link w:val="BalloonTextChar"/>
    <w:rsid w:val="0076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1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5AC"/>
  </w:style>
  <w:style w:type="paragraph" w:styleId="Header">
    <w:name w:val="header"/>
    <w:basedOn w:val="Normal"/>
    <w:link w:val="HeaderChar"/>
    <w:rsid w:val="0046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D4"/>
  </w:style>
  <w:style w:type="character" w:customStyle="1" w:styleId="FooterChar">
    <w:name w:val="Footer Char"/>
    <w:link w:val="Footer"/>
    <w:uiPriority w:val="99"/>
    <w:rsid w:val="00461BD4"/>
  </w:style>
  <w:style w:type="character" w:styleId="Hyperlink">
    <w:name w:val="Hyperlink"/>
    <w:rsid w:val="00EA49D6"/>
    <w:rPr>
      <w:color w:val="0563C1"/>
      <w:u w:val="single"/>
    </w:rPr>
  </w:style>
  <w:style w:type="table" w:styleId="TableGrid">
    <w:name w:val="Table Grid"/>
    <w:basedOn w:val="TableNormal"/>
    <w:uiPriority w:val="39"/>
    <w:rsid w:val="0073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E2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15D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link w:val="BodyText2"/>
    <w:rsid w:val="00202591"/>
    <w:rPr>
      <w:b/>
      <w:sz w:val="24"/>
    </w:rPr>
  </w:style>
  <w:style w:type="character" w:styleId="Emphasis">
    <w:name w:val="Emphasis"/>
    <w:uiPriority w:val="20"/>
    <w:qFormat/>
    <w:rsid w:val="00A934F4"/>
    <w:rPr>
      <w:i/>
      <w:iCs/>
    </w:rPr>
  </w:style>
  <w:style w:type="paragraph" w:customStyle="1" w:styleId="xmsonormal">
    <w:name w:val="x_msonormal"/>
    <w:basedOn w:val="Normal"/>
    <w:rsid w:val="00E039A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41D44-3AED-4569-95CE-CD5C8404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Gerald A</vt:lpstr>
      <vt:lpstr>IN THE SUPREME COURT OF THE STATE OF ARIZONA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A</dc:title>
  <dc:subject/>
  <dc:creator>Johna Williams</dc:creator>
  <cp:keywords/>
  <cp:lastModifiedBy>Charles Adornetto</cp:lastModifiedBy>
  <cp:revision>2</cp:revision>
  <cp:lastPrinted>2023-02-11T06:59:00Z</cp:lastPrinted>
  <dcterms:created xsi:type="dcterms:W3CDTF">2024-02-16T15:24:00Z</dcterms:created>
  <dcterms:modified xsi:type="dcterms:W3CDTF">2024-02-16T15:24:00Z</dcterms:modified>
</cp:coreProperties>
</file>