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3BE7" w14:textId="77777777" w:rsidR="0084616A" w:rsidRPr="005D5CF2" w:rsidRDefault="0084616A" w:rsidP="000F3848">
      <w:pPr>
        <w:tabs>
          <w:tab w:val="left" w:pos="900"/>
        </w:tabs>
        <w:jc w:val="center"/>
        <w:rPr>
          <w:bCs/>
          <w:sz w:val="28"/>
          <w:szCs w:val="28"/>
        </w:rPr>
      </w:pPr>
      <w:r w:rsidRPr="005D5CF2">
        <w:rPr>
          <w:b/>
          <w:sz w:val="28"/>
          <w:szCs w:val="28"/>
          <w:u w:val="single"/>
        </w:rPr>
        <w:t>Appendix</w:t>
      </w:r>
    </w:p>
    <w:p w14:paraId="791FD2BF" w14:textId="77777777" w:rsidR="0084616A" w:rsidRPr="005D5CF2" w:rsidRDefault="0084616A" w:rsidP="000F3848">
      <w:pPr>
        <w:tabs>
          <w:tab w:val="left" w:pos="900"/>
        </w:tabs>
        <w:jc w:val="center"/>
        <w:rPr>
          <w:b/>
          <w:i/>
          <w:iCs/>
          <w:sz w:val="28"/>
          <w:szCs w:val="28"/>
        </w:rPr>
      </w:pPr>
      <w:r w:rsidRPr="005D5CF2">
        <w:rPr>
          <w:b/>
          <w:i/>
          <w:iCs/>
          <w:sz w:val="28"/>
          <w:szCs w:val="28"/>
        </w:rPr>
        <w:t xml:space="preserve">(Please </w:t>
      </w:r>
      <w:proofErr w:type="gramStart"/>
      <w:r w:rsidRPr="005D5CF2">
        <w:rPr>
          <w:b/>
          <w:i/>
          <w:iCs/>
          <w:sz w:val="28"/>
          <w:szCs w:val="28"/>
        </w:rPr>
        <w:t>note:</w:t>
      </w:r>
      <w:proofErr w:type="gramEnd"/>
      <w:r w:rsidRPr="005D5CF2">
        <w:rPr>
          <w:b/>
          <w:i/>
          <w:iCs/>
          <w:sz w:val="28"/>
          <w:szCs w:val="28"/>
        </w:rPr>
        <w:t xml:space="preserve"> deletions are reflected by </w:t>
      </w:r>
      <w:r w:rsidRPr="005D5CF2">
        <w:rPr>
          <w:b/>
          <w:i/>
          <w:iCs/>
          <w:strike/>
          <w:sz w:val="28"/>
          <w:szCs w:val="28"/>
        </w:rPr>
        <w:t>strikethrough</w:t>
      </w:r>
      <w:r w:rsidRPr="005D5CF2">
        <w:rPr>
          <w:b/>
          <w:i/>
          <w:iCs/>
          <w:sz w:val="28"/>
          <w:szCs w:val="28"/>
        </w:rPr>
        <w:t xml:space="preserve"> and additions are reflected by </w:t>
      </w:r>
      <w:r w:rsidRPr="005D5CF2">
        <w:rPr>
          <w:b/>
          <w:i/>
          <w:iCs/>
          <w:sz w:val="28"/>
          <w:szCs w:val="28"/>
          <w:u w:val="single"/>
        </w:rPr>
        <w:t>underline</w:t>
      </w:r>
      <w:r w:rsidRPr="005D5CF2">
        <w:rPr>
          <w:b/>
          <w:i/>
          <w:iCs/>
          <w:sz w:val="28"/>
          <w:szCs w:val="28"/>
        </w:rPr>
        <w:t>.)</w:t>
      </w:r>
    </w:p>
    <w:p w14:paraId="54E4F4AD" w14:textId="77777777" w:rsidR="0084616A" w:rsidRPr="005D5CF2" w:rsidRDefault="0084616A" w:rsidP="000F3848">
      <w:pPr>
        <w:tabs>
          <w:tab w:val="left" w:pos="900"/>
        </w:tabs>
        <w:jc w:val="both"/>
        <w:rPr>
          <w:b/>
          <w:sz w:val="28"/>
          <w:szCs w:val="28"/>
        </w:rPr>
      </w:pPr>
    </w:p>
    <w:p w14:paraId="6E8B8476" w14:textId="1679832A" w:rsidR="0084616A" w:rsidRPr="005D5CF2" w:rsidRDefault="0084616A" w:rsidP="000F3848">
      <w:pPr>
        <w:tabs>
          <w:tab w:val="left" w:pos="900"/>
        </w:tabs>
        <w:jc w:val="both"/>
        <w:rPr>
          <w:b/>
          <w:sz w:val="28"/>
          <w:szCs w:val="28"/>
        </w:rPr>
      </w:pPr>
      <w:r w:rsidRPr="005D5CF2">
        <w:rPr>
          <w:b/>
          <w:sz w:val="28"/>
          <w:szCs w:val="28"/>
        </w:rPr>
        <w:t xml:space="preserve">Rule </w:t>
      </w:r>
      <w:r w:rsidR="00047C9E" w:rsidRPr="005D5CF2">
        <w:rPr>
          <w:b/>
          <w:sz w:val="28"/>
          <w:szCs w:val="28"/>
        </w:rPr>
        <w:t>91. Modification or Enforcement of Judgment</w:t>
      </w:r>
    </w:p>
    <w:p w14:paraId="7965871E" w14:textId="77777777" w:rsidR="0084616A" w:rsidRPr="005D5CF2" w:rsidRDefault="0084616A" w:rsidP="000F3848">
      <w:pPr>
        <w:tabs>
          <w:tab w:val="left" w:pos="900"/>
        </w:tabs>
        <w:jc w:val="both"/>
        <w:rPr>
          <w:b/>
          <w:i/>
          <w:iCs/>
          <w:sz w:val="28"/>
          <w:szCs w:val="28"/>
        </w:rPr>
      </w:pPr>
    </w:p>
    <w:p w14:paraId="78FB36C8" w14:textId="3697811F" w:rsidR="00D05FDD" w:rsidRPr="005D5CF2" w:rsidRDefault="00047C9E" w:rsidP="00047C9E">
      <w:pPr>
        <w:jc w:val="both"/>
        <w:rPr>
          <w:sz w:val="28"/>
          <w:szCs w:val="28"/>
        </w:rPr>
      </w:pPr>
      <w:r w:rsidRPr="005D5CF2">
        <w:rPr>
          <w:b/>
          <w:bCs/>
          <w:sz w:val="28"/>
          <w:szCs w:val="28"/>
        </w:rPr>
        <w:t xml:space="preserve">(a) – (l) </w:t>
      </w:r>
      <w:r w:rsidRPr="005D5CF2">
        <w:rPr>
          <w:sz w:val="28"/>
          <w:szCs w:val="28"/>
        </w:rPr>
        <w:t>[No change.]</w:t>
      </w:r>
    </w:p>
    <w:p w14:paraId="350E7C43" w14:textId="77777777" w:rsidR="00047C9E" w:rsidRPr="005D5CF2" w:rsidRDefault="00047C9E" w:rsidP="00047C9E">
      <w:pPr>
        <w:rPr>
          <w:sz w:val="28"/>
          <w:szCs w:val="28"/>
        </w:rPr>
      </w:pPr>
    </w:p>
    <w:p w14:paraId="7E3251BA" w14:textId="06FD5184" w:rsidR="00047C9E" w:rsidRPr="005D5CF2" w:rsidRDefault="00047C9E" w:rsidP="00047C9E">
      <w:pPr>
        <w:jc w:val="both"/>
        <w:rPr>
          <w:sz w:val="28"/>
          <w:szCs w:val="28"/>
        </w:rPr>
      </w:pPr>
      <w:r w:rsidRPr="005D5CF2">
        <w:rPr>
          <w:b/>
          <w:bCs/>
          <w:sz w:val="28"/>
          <w:szCs w:val="28"/>
        </w:rPr>
        <w:t xml:space="preserve">(m) Disclosure. </w:t>
      </w:r>
      <w:r w:rsidRPr="005D5CF2">
        <w:rPr>
          <w:sz w:val="28"/>
          <w:szCs w:val="28"/>
        </w:rPr>
        <w:t xml:space="preserve">In any proceeding under Rule 91 or Rules 91.1 through 91.7, each party must comply with Rule 49 </w:t>
      </w:r>
      <w:r w:rsidRPr="005D5CF2">
        <w:rPr>
          <w:strike/>
          <w:sz w:val="28"/>
          <w:szCs w:val="28"/>
        </w:rPr>
        <w:t>within the time established by the court at the conference or hearing or as agreed</w:t>
      </w:r>
      <w:r w:rsidRPr="005D5CF2">
        <w:rPr>
          <w:sz w:val="28"/>
          <w:szCs w:val="28"/>
        </w:rPr>
        <w:t xml:space="preserve"> </w:t>
      </w:r>
      <w:r w:rsidRPr="005D5CF2">
        <w:rPr>
          <w:sz w:val="28"/>
          <w:szCs w:val="28"/>
          <w:u w:val="single"/>
        </w:rPr>
        <w:t xml:space="preserve">not later than 30 days after service of the petition unless a different date is set by the court or agreed upon in writing </w:t>
      </w:r>
      <w:r w:rsidRPr="005D5CF2">
        <w:rPr>
          <w:sz w:val="28"/>
          <w:szCs w:val="28"/>
        </w:rPr>
        <w:t xml:space="preserve">by the parties. </w:t>
      </w:r>
    </w:p>
    <w:p w14:paraId="3B057CCE" w14:textId="77777777" w:rsidR="00047C9E" w:rsidRPr="005D5CF2" w:rsidRDefault="00047C9E" w:rsidP="00047C9E">
      <w:pPr>
        <w:jc w:val="both"/>
        <w:rPr>
          <w:sz w:val="28"/>
          <w:szCs w:val="28"/>
        </w:rPr>
      </w:pPr>
    </w:p>
    <w:p w14:paraId="5B89DCAE" w14:textId="21FE79E5" w:rsidR="00047C9E" w:rsidRPr="005D5CF2" w:rsidRDefault="00047C9E" w:rsidP="00047C9E">
      <w:pPr>
        <w:jc w:val="both"/>
        <w:rPr>
          <w:sz w:val="28"/>
          <w:szCs w:val="28"/>
        </w:rPr>
      </w:pPr>
      <w:r w:rsidRPr="005D5CF2">
        <w:rPr>
          <w:b/>
          <w:bCs/>
          <w:sz w:val="28"/>
          <w:szCs w:val="28"/>
        </w:rPr>
        <w:t xml:space="preserve">(n) – (p) </w:t>
      </w:r>
      <w:r w:rsidRPr="005D5CF2">
        <w:rPr>
          <w:sz w:val="28"/>
          <w:szCs w:val="28"/>
        </w:rPr>
        <w:t>[No change.]</w:t>
      </w:r>
    </w:p>
    <w:p w14:paraId="4FFFE3BF" w14:textId="77777777" w:rsidR="00047C9E" w:rsidRPr="005D5CF2" w:rsidRDefault="00047C9E" w:rsidP="00047C9E">
      <w:pPr>
        <w:jc w:val="both"/>
        <w:rPr>
          <w:sz w:val="28"/>
          <w:szCs w:val="28"/>
        </w:rPr>
      </w:pPr>
    </w:p>
    <w:p w14:paraId="37E79AE4" w14:textId="77777777" w:rsidR="00047C9E" w:rsidRPr="005D5CF2" w:rsidRDefault="00047C9E" w:rsidP="00047C9E">
      <w:pPr>
        <w:jc w:val="both"/>
        <w:rPr>
          <w:sz w:val="28"/>
          <w:szCs w:val="28"/>
        </w:rPr>
      </w:pPr>
    </w:p>
    <w:p w14:paraId="3BF57FF6" w14:textId="1ADFEAB7" w:rsidR="00047C9E" w:rsidRPr="005D5CF2" w:rsidRDefault="00047C9E" w:rsidP="00047C9E">
      <w:pPr>
        <w:jc w:val="both"/>
        <w:rPr>
          <w:b/>
          <w:bCs/>
          <w:sz w:val="28"/>
          <w:szCs w:val="28"/>
        </w:rPr>
      </w:pPr>
      <w:r w:rsidRPr="005D5CF2">
        <w:rPr>
          <w:b/>
          <w:bCs/>
          <w:sz w:val="28"/>
          <w:szCs w:val="28"/>
        </w:rPr>
        <w:t>Rule 91.1 Post-Judgment Petition to Modify Spousal Maintenance or Child Support</w:t>
      </w:r>
    </w:p>
    <w:p w14:paraId="6CF82549" w14:textId="77777777" w:rsidR="00047C9E" w:rsidRPr="005D5CF2" w:rsidRDefault="00047C9E" w:rsidP="00047C9E">
      <w:pPr>
        <w:jc w:val="both"/>
        <w:rPr>
          <w:b/>
          <w:bCs/>
          <w:sz w:val="28"/>
          <w:szCs w:val="28"/>
        </w:rPr>
      </w:pPr>
    </w:p>
    <w:p w14:paraId="5BB53DFE" w14:textId="3FFF9A53" w:rsidR="00047C9E" w:rsidRPr="005D5CF2" w:rsidRDefault="005D5CF2" w:rsidP="005D5CF2">
      <w:pPr>
        <w:jc w:val="both"/>
        <w:rPr>
          <w:sz w:val="28"/>
          <w:szCs w:val="28"/>
        </w:rPr>
      </w:pPr>
      <w:r w:rsidRPr="005D5CF2">
        <w:rPr>
          <w:b/>
          <w:bCs/>
          <w:sz w:val="28"/>
          <w:szCs w:val="28"/>
        </w:rPr>
        <w:t xml:space="preserve">(a) </w:t>
      </w:r>
      <w:r w:rsidR="00047C9E" w:rsidRPr="005D5CF2">
        <w:rPr>
          <w:b/>
          <w:bCs/>
          <w:sz w:val="28"/>
          <w:szCs w:val="28"/>
        </w:rPr>
        <w:t xml:space="preserve">– (b) </w:t>
      </w:r>
      <w:r w:rsidR="00047C9E" w:rsidRPr="005D5CF2">
        <w:rPr>
          <w:sz w:val="28"/>
          <w:szCs w:val="28"/>
        </w:rPr>
        <w:t>[No change.]</w:t>
      </w:r>
    </w:p>
    <w:p w14:paraId="6156C845" w14:textId="77777777" w:rsidR="005D5CF2" w:rsidRPr="005D5CF2" w:rsidRDefault="005D5CF2" w:rsidP="005D5CF2">
      <w:pPr>
        <w:rPr>
          <w:sz w:val="28"/>
          <w:szCs w:val="28"/>
        </w:rPr>
      </w:pPr>
    </w:p>
    <w:p w14:paraId="0C167962" w14:textId="3172B1CC" w:rsidR="005D5CF2" w:rsidRPr="005D5CF2" w:rsidRDefault="005D5CF2" w:rsidP="005D5CF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(c) Affidavit of Financial Information. </w:t>
      </w:r>
      <w:r>
        <w:rPr>
          <w:sz w:val="28"/>
          <w:szCs w:val="28"/>
        </w:rPr>
        <w:t xml:space="preserve"> For a petition filed under Rule 91.1(a) or Rule 91.1(b)(1) the parties also must file and exchange current Affidavits of Financial Information not later than </w:t>
      </w:r>
      <w:r w:rsidRPr="005D5CF2">
        <w:rPr>
          <w:strike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5D5CF2"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 </w:t>
      </w:r>
      <w:r w:rsidRPr="005D5CF2">
        <w:rPr>
          <w:sz w:val="28"/>
          <w:szCs w:val="28"/>
        </w:rPr>
        <w:t>days</w:t>
      </w:r>
      <w:r>
        <w:rPr>
          <w:sz w:val="28"/>
          <w:szCs w:val="28"/>
        </w:rPr>
        <w:t xml:space="preserve"> after </w:t>
      </w:r>
      <w:proofErr w:type="gramStart"/>
      <w:r>
        <w:rPr>
          <w:sz w:val="28"/>
          <w:szCs w:val="28"/>
        </w:rPr>
        <w:t>service, unless</w:t>
      </w:r>
      <w:proofErr w:type="gramEnd"/>
      <w:r>
        <w:rPr>
          <w:sz w:val="28"/>
          <w:szCs w:val="28"/>
        </w:rPr>
        <w:t xml:space="preserve"> a different date is set by the court </w:t>
      </w:r>
      <w:r>
        <w:rPr>
          <w:sz w:val="28"/>
          <w:szCs w:val="28"/>
          <w:u w:val="single"/>
        </w:rPr>
        <w:t>or agreed upon in writing by the parties</w:t>
      </w:r>
      <w:r>
        <w:rPr>
          <w:sz w:val="28"/>
          <w:szCs w:val="28"/>
        </w:rPr>
        <w:t xml:space="preserve">. </w:t>
      </w:r>
    </w:p>
    <w:sectPr w:rsidR="005D5CF2" w:rsidRPr="005D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9ED"/>
    <w:multiLevelType w:val="hybridMultilevel"/>
    <w:tmpl w:val="CC54668C"/>
    <w:lvl w:ilvl="0" w:tplc="A3DA91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1E65"/>
    <w:multiLevelType w:val="hybridMultilevel"/>
    <w:tmpl w:val="B5A0696C"/>
    <w:lvl w:ilvl="0" w:tplc="51F4869C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27BFB"/>
    <w:multiLevelType w:val="hybridMultilevel"/>
    <w:tmpl w:val="FB0CB34E"/>
    <w:lvl w:ilvl="0" w:tplc="69683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E139B"/>
    <w:multiLevelType w:val="hybridMultilevel"/>
    <w:tmpl w:val="4EE29DE4"/>
    <w:lvl w:ilvl="0" w:tplc="FFFFFFFF">
      <w:start w:val="1"/>
      <w:numFmt w:val="lowerLetter"/>
      <w:lvlText w:val="(%1)"/>
      <w:lvlJc w:val="left"/>
      <w:pPr>
        <w:ind w:left="735" w:hanging="375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decimal"/>
      <w:lvlText w:val="(%2.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C2357"/>
    <w:multiLevelType w:val="hybridMultilevel"/>
    <w:tmpl w:val="D9BCBE5E"/>
    <w:lvl w:ilvl="0" w:tplc="FFFFFFFF">
      <w:start w:val="1"/>
      <w:numFmt w:val="lowerLetter"/>
      <w:lvlText w:val="(%1)"/>
      <w:lvlJc w:val="left"/>
      <w:pPr>
        <w:ind w:left="375" w:hanging="375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decimal"/>
      <w:lvlText w:val="(%2.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AB1878"/>
    <w:multiLevelType w:val="hybridMultilevel"/>
    <w:tmpl w:val="05503A46"/>
    <w:lvl w:ilvl="0" w:tplc="8E8277E4">
      <w:start w:val="1"/>
      <w:numFmt w:val="lowerLetter"/>
      <w:lvlText w:val="(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707BC"/>
    <w:multiLevelType w:val="hybridMultilevel"/>
    <w:tmpl w:val="F8C43B16"/>
    <w:lvl w:ilvl="0" w:tplc="3BBAB07E">
      <w:start w:val="1"/>
      <w:numFmt w:val="lowerLetter"/>
      <w:lvlText w:val="(%1)"/>
      <w:lvlJc w:val="left"/>
      <w:pPr>
        <w:ind w:left="375" w:hanging="375"/>
      </w:pPr>
      <w:rPr>
        <w:b/>
      </w:rPr>
    </w:lvl>
    <w:lvl w:ilvl="1" w:tplc="41C6B94A">
      <w:start w:val="1"/>
      <w:numFmt w:val="decimal"/>
      <w:lvlText w:val="(%2.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883BFF"/>
    <w:multiLevelType w:val="hybridMultilevel"/>
    <w:tmpl w:val="8738CF0C"/>
    <w:lvl w:ilvl="0" w:tplc="B4A84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564DE"/>
    <w:multiLevelType w:val="hybridMultilevel"/>
    <w:tmpl w:val="16842976"/>
    <w:lvl w:ilvl="0" w:tplc="45F07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72147">
    <w:abstractNumId w:val="6"/>
  </w:num>
  <w:num w:numId="2" w16cid:durableId="1714036984">
    <w:abstractNumId w:val="3"/>
  </w:num>
  <w:num w:numId="3" w16cid:durableId="107623143">
    <w:abstractNumId w:val="4"/>
  </w:num>
  <w:num w:numId="4" w16cid:durableId="1681351388">
    <w:abstractNumId w:val="7"/>
  </w:num>
  <w:num w:numId="5" w16cid:durableId="749428933">
    <w:abstractNumId w:val="8"/>
  </w:num>
  <w:num w:numId="6" w16cid:durableId="1242527019">
    <w:abstractNumId w:val="5"/>
  </w:num>
  <w:num w:numId="7" w16cid:durableId="9796991">
    <w:abstractNumId w:val="0"/>
  </w:num>
  <w:num w:numId="8" w16cid:durableId="31350100">
    <w:abstractNumId w:val="2"/>
  </w:num>
  <w:num w:numId="9" w16cid:durableId="206348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6A"/>
    <w:rsid w:val="00047C9E"/>
    <w:rsid w:val="000F3848"/>
    <w:rsid w:val="00574843"/>
    <w:rsid w:val="005D5CF2"/>
    <w:rsid w:val="0084616A"/>
    <w:rsid w:val="00A94D4B"/>
    <w:rsid w:val="00C50E06"/>
    <w:rsid w:val="00D05FDD"/>
    <w:rsid w:val="00F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2DF0"/>
  <w15:chartTrackingRefBased/>
  <w15:docId w15:val="{697A95A4-2ECC-423C-AE40-54A0082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1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2</cp:revision>
  <dcterms:created xsi:type="dcterms:W3CDTF">2024-01-03T18:49:00Z</dcterms:created>
  <dcterms:modified xsi:type="dcterms:W3CDTF">2024-01-03T18:49:00Z</dcterms:modified>
</cp:coreProperties>
</file>