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6208" w14:textId="4D00796B" w:rsidR="002960D8" w:rsidRDefault="00C654ED" w:rsidP="002960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Jerry G. Landau</w:t>
      </w:r>
      <w:r w:rsidR="002A7748">
        <w:rPr>
          <w:rFonts w:ascii="Times New Roman" w:eastAsia="Times New Roman" w:hAnsi="Times New Roman" w:cs="Times New Roman"/>
          <w:sz w:val="28"/>
          <w:szCs w:val="28"/>
          <w:lang w:eastAsia="en-US"/>
        </w:rPr>
        <w:t xml:space="preserve"> </w:t>
      </w:r>
    </w:p>
    <w:p w14:paraId="56FF8F18" w14:textId="758B2E8E" w:rsidR="002A7748" w:rsidRPr="00EF38BA" w:rsidRDefault="002A7748" w:rsidP="002960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Bar #004227</w:t>
      </w:r>
    </w:p>
    <w:p w14:paraId="0A418D7A" w14:textId="7995FCEA" w:rsidR="00451457" w:rsidRDefault="00EC7817" w:rsidP="002960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Special Projects Consultant</w:t>
      </w:r>
    </w:p>
    <w:p w14:paraId="7E113500" w14:textId="1351BBB1" w:rsidR="00C654ED" w:rsidRPr="00EF38BA" w:rsidRDefault="008F2594" w:rsidP="002960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Administrative Office of the Courts</w:t>
      </w:r>
    </w:p>
    <w:p w14:paraId="7A88727E" w14:textId="2EC49C25" w:rsidR="00451457" w:rsidRPr="00EF38BA" w:rsidRDefault="00451457" w:rsidP="00451457">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1501 W. Washingto</w:t>
      </w:r>
      <w:r w:rsidR="00506A4F" w:rsidRPr="00EF38BA">
        <w:rPr>
          <w:rFonts w:ascii="Times New Roman" w:eastAsia="Times New Roman" w:hAnsi="Times New Roman" w:cs="Times New Roman"/>
          <w:sz w:val="28"/>
          <w:szCs w:val="28"/>
          <w:lang w:eastAsia="en-US"/>
        </w:rPr>
        <w:t>n</w:t>
      </w:r>
    </w:p>
    <w:p w14:paraId="6ED60E42" w14:textId="3ECCEA86" w:rsidR="00506A4F" w:rsidRPr="00EF38BA" w:rsidRDefault="00506A4F" w:rsidP="00451457">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Phoenix, Arizona 85007</w:t>
      </w:r>
    </w:p>
    <w:p w14:paraId="5F9D4262" w14:textId="1D6E810A" w:rsidR="00451457" w:rsidRPr="00EF38BA" w:rsidRDefault="00451457" w:rsidP="00451457">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(602) 452-</w:t>
      </w:r>
      <w:r w:rsidR="008F2594">
        <w:rPr>
          <w:rFonts w:ascii="Times New Roman" w:eastAsia="Times New Roman" w:hAnsi="Times New Roman" w:cs="Times New Roman"/>
          <w:sz w:val="28"/>
          <w:szCs w:val="28"/>
          <w:lang w:eastAsia="en-US"/>
        </w:rPr>
        <w:t>3361</w:t>
      </w:r>
    </w:p>
    <w:p w14:paraId="2F08981F" w14:textId="77777777" w:rsidR="00451457" w:rsidRPr="00EF38BA" w:rsidRDefault="00451457" w:rsidP="00451457">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Projects2@courts.az.gov</w:t>
      </w:r>
    </w:p>
    <w:p w14:paraId="77C0B407" w14:textId="77777777" w:rsidR="00451457" w:rsidRPr="00EF38BA" w:rsidRDefault="00451457" w:rsidP="00451457">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p>
    <w:p w14:paraId="18718CD9" w14:textId="2C5A3A78" w:rsidR="00451457" w:rsidRPr="00EF38BA" w:rsidRDefault="003D4671" w:rsidP="00451457">
      <w:pPr>
        <w:keepNext/>
        <w:spacing w:after="0" w:line="240" w:lineRule="auto"/>
        <w:jc w:val="center"/>
        <w:outlineLvl w:val="0"/>
        <w:rPr>
          <w:rFonts w:ascii="Times New Roman" w:eastAsia="Times New Roman" w:hAnsi="Times New Roman" w:cs="Times New Roman"/>
          <w:b/>
          <w:sz w:val="28"/>
          <w:szCs w:val="28"/>
          <w:lang w:eastAsia="en-US"/>
        </w:rPr>
      </w:pPr>
      <w:r w:rsidRPr="00EF38BA">
        <w:rPr>
          <w:rFonts w:ascii="Times New Roman" w:eastAsia="Times New Roman" w:hAnsi="Times New Roman" w:cs="Times New Roman"/>
          <w:b/>
          <w:sz w:val="28"/>
          <w:szCs w:val="28"/>
          <w:lang w:eastAsia="en-US"/>
        </w:rPr>
        <w:t>ARIZONA SUPREME COURT</w:t>
      </w:r>
    </w:p>
    <w:p w14:paraId="573526AA" w14:textId="77777777" w:rsidR="00451457"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p>
    <w:p w14:paraId="0F661FB9" w14:textId="6B9C3DA5" w:rsidR="003D4671"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In the Matter of</w:t>
      </w:r>
      <w:r w:rsidR="003D4671">
        <w:rPr>
          <w:rFonts w:ascii="Times New Roman" w:eastAsia="Times New Roman" w:hAnsi="Times New Roman" w:cs="Times New Roman"/>
          <w:sz w:val="28"/>
          <w:szCs w:val="28"/>
          <w:lang w:eastAsia="en-US"/>
        </w:rPr>
        <w:t>:</w:t>
      </w:r>
      <w:r w:rsidR="003D4671">
        <w:rPr>
          <w:rFonts w:ascii="Times New Roman" w:eastAsia="Times New Roman" w:hAnsi="Times New Roman" w:cs="Times New Roman"/>
          <w:sz w:val="28"/>
          <w:szCs w:val="28"/>
          <w:lang w:eastAsia="en-US"/>
        </w:rPr>
        <w:tab/>
        <w:t>)</w:t>
      </w:r>
    </w:p>
    <w:p w14:paraId="2D192CB0" w14:textId="0925EF9D" w:rsidR="00451457"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ab/>
        <w:t>)</w:t>
      </w:r>
    </w:p>
    <w:p w14:paraId="46389FF2" w14:textId="554DDC35" w:rsidR="00220D62"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PETITION TO AMEND RULE</w:t>
      </w:r>
      <w:r w:rsidR="00220D62" w:rsidRPr="00EF38BA">
        <w:rPr>
          <w:rFonts w:ascii="Times New Roman" w:eastAsia="Times New Roman" w:hAnsi="Times New Roman" w:cs="Times New Roman"/>
          <w:sz w:val="28"/>
          <w:szCs w:val="28"/>
          <w:lang w:eastAsia="en-US"/>
        </w:rPr>
        <w:t>S</w:t>
      </w:r>
      <w:r w:rsidR="00220D62" w:rsidRPr="00EF38BA">
        <w:rPr>
          <w:rFonts w:ascii="Times New Roman" w:eastAsia="Times New Roman" w:hAnsi="Times New Roman" w:cs="Times New Roman"/>
          <w:sz w:val="28"/>
          <w:szCs w:val="28"/>
          <w:lang w:eastAsia="en-US"/>
        </w:rPr>
        <w:tab/>
        <w:t>)</w:t>
      </w:r>
      <w:r w:rsidR="009E7458" w:rsidRPr="00EF38BA">
        <w:rPr>
          <w:rFonts w:ascii="Times New Roman" w:eastAsia="Times New Roman" w:hAnsi="Times New Roman" w:cs="Times New Roman"/>
          <w:sz w:val="28"/>
          <w:szCs w:val="28"/>
          <w:lang w:eastAsia="en-US"/>
        </w:rPr>
        <w:t xml:space="preserve"> </w:t>
      </w:r>
      <w:r w:rsidR="009E7458" w:rsidRPr="00EF38BA">
        <w:rPr>
          <w:rFonts w:ascii="Times New Roman" w:eastAsia="Times New Roman" w:hAnsi="Times New Roman" w:cs="Times New Roman"/>
          <w:sz w:val="28"/>
          <w:szCs w:val="28"/>
          <w:lang w:eastAsia="en-US"/>
        </w:rPr>
        <w:tab/>
        <w:t>Supreme Court No. R-24-____</w:t>
      </w:r>
    </w:p>
    <w:p w14:paraId="24113EB4" w14:textId="322E2F94" w:rsidR="00076320" w:rsidRPr="00EF38BA" w:rsidRDefault="00220D62"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14.4 and 17.2 </w:t>
      </w:r>
      <w:r w:rsidR="00451457" w:rsidRPr="00EF38BA">
        <w:rPr>
          <w:rFonts w:ascii="Times New Roman" w:eastAsia="Times New Roman" w:hAnsi="Times New Roman" w:cs="Times New Roman"/>
          <w:sz w:val="28"/>
          <w:szCs w:val="28"/>
          <w:lang w:eastAsia="en-US"/>
        </w:rPr>
        <w:t xml:space="preserve">OF THE </w:t>
      </w:r>
      <w:r w:rsidR="00076320" w:rsidRPr="00EF38BA">
        <w:rPr>
          <w:rFonts w:ascii="Times New Roman" w:eastAsia="Times New Roman" w:hAnsi="Times New Roman" w:cs="Times New Roman"/>
          <w:sz w:val="28"/>
          <w:szCs w:val="28"/>
          <w:lang w:eastAsia="en-US"/>
        </w:rPr>
        <w:tab/>
        <w:t>)</w:t>
      </w:r>
    </w:p>
    <w:p w14:paraId="1F23C99A" w14:textId="179897F7" w:rsidR="00451457"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ARIZONA</w:t>
      </w:r>
      <w:r w:rsidR="00076320" w:rsidRPr="00EF38BA">
        <w:rPr>
          <w:rFonts w:ascii="Times New Roman" w:eastAsia="Times New Roman" w:hAnsi="Times New Roman" w:cs="Times New Roman"/>
          <w:sz w:val="28"/>
          <w:szCs w:val="28"/>
          <w:lang w:eastAsia="en-US"/>
        </w:rPr>
        <w:t xml:space="preserve"> </w:t>
      </w:r>
      <w:r w:rsidR="00D51969" w:rsidRPr="00EF38BA">
        <w:rPr>
          <w:rFonts w:ascii="Times New Roman" w:eastAsia="Times New Roman" w:hAnsi="Times New Roman" w:cs="Times New Roman"/>
          <w:sz w:val="28"/>
          <w:szCs w:val="28"/>
          <w:lang w:eastAsia="en-US"/>
        </w:rPr>
        <w:t>RULES OF CRIMINAL</w:t>
      </w:r>
      <w:r w:rsidRPr="00EF38BA">
        <w:rPr>
          <w:rFonts w:ascii="Times New Roman" w:eastAsia="Times New Roman" w:hAnsi="Times New Roman" w:cs="Times New Roman"/>
          <w:sz w:val="28"/>
          <w:szCs w:val="28"/>
          <w:lang w:eastAsia="en-US"/>
        </w:rPr>
        <w:tab/>
        <w:t>)</w:t>
      </w:r>
      <w:r w:rsidRPr="00EF38BA">
        <w:rPr>
          <w:rFonts w:ascii="Times New Roman" w:eastAsia="Times New Roman" w:hAnsi="Times New Roman" w:cs="Times New Roman"/>
          <w:sz w:val="28"/>
          <w:szCs w:val="28"/>
          <w:lang w:eastAsia="en-US"/>
        </w:rPr>
        <w:tab/>
      </w:r>
    </w:p>
    <w:p w14:paraId="3AF9CE38" w14:textId="43D51C1E" w:rsidR="00451457" w:rsidRPr="00EF38BA" w:rsidRDefault="005D2BCB"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PROCEDURE</w:t>
      </w:r>
      <w:r w:rsidR="00451457" w:rsidRPr="00EF38BA">
        <w:rPr>
          <w:rFonts w:ascii="Times New Roman" w:eastAsia="Times New Roman" w:hAnsi="Times New Roman" w:cs="Times New Roman"/>
          <w:sz w:val="28"/>
          <w:szCs w:val="28"/>
          <w:lang w:eastAsia="en-US"/>
        </w:rPr>
        <w:t xml:space="preserve"> </w:t>
      </w:r>
      <w:r w:rsidR="00451457" w:rsidRPr="00EF38BA">
        <w:rPr>
          <w:rFonts w:ascii="Times New Roman" w:eastAsia="Times New Roman" w:hAnsi="Times New Roman" w:cs="Times New Roman"/>
          <w:sz w:val="28"/>
          <w:szCs w:val="28"/>
          <w:lang w:eastAsia="en-US"/>
        </w:rPr>
        <w:tab/>
        <w:t>)</w:t>
      </w:r>
      <w:r w:rsidR="00451457" w:rsidRPr="00EF38BA">
        <w:rPr>
          <w:rFonts w:ascii="Times New Roman" w:eastAsia="Times New Roman" w:hAnsi="Times New Roman" w:cs="Times New Roman"/>
          <w:sz w:val="28"/>
          <w:szCs w:val="28"/>
          <w:lang w:eastAsia="en-US"/>
        </w:rPr>
        <w:tab/>
      </w:r>
    </w:p>
    <w:p w14:paraId="070FB70D" w14:textId="7F67B38A" w:rsidR="00451457"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________________________</w:t>
      </w:r>
      <w:r w:rsidR="003D4671" w:rsidRPr="000C3ACB">
        <w:rPr>
          <w:rFonts w:ascii="Times New Roman" w:eastAsia="Times New Roman" w:hAnsi="Times New Roman" w:cs="Times New Roman"/>
          <w:sz w:val="28"/>
          <w:szCs w:val="28"/>
          <w:lang w:eastAsia="en-US"/>
        </w:rPr>
        <w:t>_______</w:t>
      </w:r>
      <w:r w:rsidRPr="00EF38BA">
        <w:rPr>
          <w:rFonts w:ascii="Times New Roman" w:eastAsia="Times New Roman" w:hAnsi="Times New Roman" w:cs="Times New Roman"/>
          <w:sz w:val="28"/>
          <w:szCs w:val="28"/>
          <w:lang w:eastAsia="en-US"/>
        </w:rPr>
        <w:t>)</w:t>
      </w:r>
    </w:p>
    <w:p w14:paraId="00EE1E95" w14:textId="77777777" w:rsidR="00451457" w:rsidRPr="00EF38BA" w:rsidRDefault="00451457" w:rsidP="00451457">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lang w:eastAsia="en-US"/>
        </w:rPr>
      </w:pPr>
    </w:p>
    <w:p w14:paraId="0FBBCABF" w14:textId="04599933" w:rsidR="00451457" w:rsidRPr="00EF38BA" w:rsidRDefault="00451457" w:rsidP="000A7B42">
      <w:pPr>
        <w:widowControl w:val="0"/>
        <w:autoSpaceDE w:val="0"/>
        <w:autoSpaceDN w:val="0"/>
        <w:adjustRightInd w:val="0"/>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Pursuant to Rule 28 of the Arizona Supreme Court, </w:t>
      </w:r>
      <w:bookmarkStart w:id="0" w:name="_Hlk155680836"/>
      <w:r w:rsidR="00673725">
        <w:rPr>
          <w:rFonts w:ascii="Times New Roman" w:eastAsia="Times New Roman" w:hAnsi="Times New Roman" w:cs="Times New Roman"/>
          <w:sz w:val="28"/>
          <w:szCs w:val="28"/>
          <w:lang w:eastAsia="en-US"/>
        </w:rPr>
        <w:t>Special Projects Consultant, Jerry Landau,</w:t>
      </w:r>
      <w:r w:rsidR="00676876" w:rsidRPr="00EF38BA">
        <w:rPr>
          <w:rFonts w:ascii="Times New Roman" w:eastAsia="Times New Roman" w:hAnsi="Times New Roman" w:cs="Times New Roman"/>
          <w:sz w:val="28"/>
          <w:szCs w:val="28"/>
          <w:lang w:eastAsia="en-US"/>
        </w:rPr>
        <w:t xml:space="preserve"> </w:t>
      </w:r>
      <w:r w:rsidRPr="00EF38BA">
        <w:rPr>
          <w:rFonts w:ascii="Times New Roman" w:eastAsia="Times New Roman" w:hAnsi="Times New Roman" w:cs="Times New Roman"/>
          <w:sz w:val="28"/>
          <w:szCs w:val="28"/>
          <w:lang w:eastAsia="en-US"/>
        </w:rPr>
        <w:t>respectfully petitions this Court</w:t>
      </w:r>
      <w:bookmarkEnd w:id="0"/>
      <w:r w:rsidRPr="00EF38BA">
        <w:rPr>
          <w:rFonts w:ascii="Times New Roman" w:eastAsia="Times New Roman" w:hAnsi="Times New Roman" w:cs="Times New Roman"/>
          <w:sz w:val="28"/>
          <w:szCs w:val="28"/>
          <w:lang w:eastAsia="en-US"/>
        </w:rPr>
        <w:t xml:space="preserve"> to amend Rule</w:t>
      </w:r>
      <w:r w:rsidR="00676876" w:rsidRPr="00EF38BA">
        <w:rPr>
          <w:rFonts w:ascii="Times New Roman" w:eastAsia="Times New Roman" w:hAnsi="Times New Roman" w:cs="Times New Roman"/>
          <w:sz w:val="28"/>
          <w:szCs w:val="28"/>
          <w:lang w:eastAsia="en-US"/>
        </w:rPr>
        <w:t>s 14.4 and 17.2</w:t>
      </w:r>
      <w:r w:rsidRPr="00EF38BA">
        <w:rPr>
          <w:rFonts w:ascii="Times New Roman" w:eastAsia="Times New Roman" w:hAnsi="Times New Roman" w:cs="Times New Roman"/>
          <w:sz w:val="28"/>
          <w:szCs w:val="28"/>
          <w:lang w:eastAsia="en-US"/>
        </w:rPr>
        <w:t>,</w:t>
      </w:r>
      <w:r w:rsidR="00310BB4" w:rsidRPr="00EF38BA">
        <w:rPr>
          <w:rFonts w:ascii="Times New Roman" w:eastAsia="Times New Roman" w:hAnsi="Times New Roman" w:cs="Times New Roman"/>
          <w:sz w:val="28"/>
          <w:szCs w:val="28"/>
          <w:lang w:eastAsia="en-US"/>
        </w:rPr>
        <w:t xml:space="preserve"> </w:t>
      </w:r>
      <w:r w:rsidRPr="00EF38BA">
        <w:rPr>
          <w:rFonts w:ascii="Times New Roman" w:eastAsia="Times New Roman" w:hAnsi="Times New Roman" w:cs="Times New Roman"/>
          <w:sz w:val="28"/>
          <w:szCs w:val="28"/>
          <w:lang w:eastAsia="en-US"/>
        </w:rPr>
        <w:t>Arizona Rules of Criminal Procedure.</w:t>
      </w:r>
    </w:p>
    <w:p w14:paraId="325DCDF7" w14:textId="62FAD14E" w:rsidR="00451457" w:rsidRPr="00EF38BA" w:rsidRDefault="00451457" w:rsidP="000A7B42">
      <w:pPr>
        <w:widowControl w:val="0"/>
        <w:autoSpaceDE w:val="0"/>
        <w:autoSpaceDN w:val="0"/>
        <w:adjustRightInd w:val="0"/>
        <w:spacing w:after="0" w:line="480" w:lineRule="auto"/>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b/>
          <w:bCs/>
          <w:sz w:val="28"/>
          <w:szCs w:val="28"/>
          <w:lang w:eastAsia="en-US"/>
        </w:rPr>
        <w:t xml:space="preserve">I. </w:t>
      </w:r>
      <w:r w:rsidR="00853F9E">
        <w:rPr>
          <w:rFonts w:ascii="Times New Roman" w:eastAsia="Times New Roman" w:hAnsi="Times New Roman" w:cs="Times New Roman"/>
          <w:b/>
          <w:bCs/>
          <w:sz w:val="28"/>
          <w:szCs w:val="28"/>
          <w:lang w:eastAsia="en-US"/>
        </w:rPr>
        <w:t xml:space="preserve">       </w:t>
      </w:r>
      <w:r w:rsidRPr="00EF38BA">
        <w:rPr>
          <w:rFonts w:ascii="Times New Roman" w:eastAsia="Times New Roman" w:hAnsi="Times New Roman" w:cs="Times New Roman"/>
          <w:b/>
          <w:bCs/>
          <w:sz w:val="28"/>
          <w:szCs w:val="28"/>
          <w:lang w:eastAsia="en-US"/>
        </w:rPr>
        <w:t>Background</w:t>
      </w:r>
    </w:p>
    <w:p w14:paraId="51639A2F" w14:textId="27CD4879" w:rsidR="00562074" w:rsidRPr="00EF38BA" w:rsidRDefault="00DA318B"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Each year, more than 300,000 cases are adjudicated in Arizona’s criminal courts. Of those, over 39,000 are </w:t>
      </w:r>
      <w:r w:rsidR="00E85D39" w:rsidRPr="00EF38BA">
        <w:rPr>
          <w:rFonts w:ascii="Times New Roman" w:eastAsia="Times New Roman" w:hAnsi="Times New Roman" w:cs="Times New Roman"/>
          <w:sz w:val="28"/>
          <w:szCs w:val="28"/>
          <w:lang w:eastAsia="en-US"/>
        </w:rPr>
        <w:t>adjudicated in</w:t>
      </w:r>
      <w:r w:rsidRPr="00EF38BA">
        <w:rPr>
          <w:rFonts w:ascii="Times New Roman" w:eastAsia="Times New Roman" w:hAnsi="Times New Roman" w:cs="Times New Roman"/>
          <w:sz w:val="28"/>
          <w:szCs w:val="28"/>
          <w:lang w:eastAsia="en-US"/>
        </w:rPr>
        <w:t xml:space="preserve"> the Superior Court</w:t>
      </w:r>
      <w:r w:rsidR="007E6F88" w:rsidRPr="00EF38BA">
        <w:rPr>
          <w:rFonts w:ascii="Times New Roman" w:eastAsia="Times New Roman" w:hAnsi="Times New Roman" w:cs="Times New Roman"/>
          <w:sz w:val="28"/>
          <w:szCs w:val="28"/>
          <w:lang w:eastAsia="en-US"/>
        </w:rPr>
        <w:t>. In FY 2022</w:t>
      </w:r>
      <w:r w:rsidR="00134303">
        <w:rPr>
          <w:rFonts w:ascii="Times New Roman" w:eastAsia="Times New Roman" w:hAnsi="Times New Roman" w:cs="Times New Roman"/>
          <w:sz w:val="28"/>
          <w:szCs w:val="28"/>
          <w:lang w:eastAsia="en-US"/>
        </w:rPr>
        <w:t>,</w:t>
      </w:r>
      <w:r w:rsidRPr="00EF38BA">
        <w:rPr>
          <w:rFonts w:ascii="Times New Roman" w:eastAsia="Times New Roman" w:hAnsi="Times New Roman" w:cs="Times New Roman"/>
          <w:sz w:val="28"/>
          <w:szCs w:val="28"/>
          <w:lang w:eastAsia="en-US"/>
        </w:rPr>
        <w:t xml:space="preserve"> 98</w:t>
      </w:r>
      <w:r w:rsidR="0080209E" w:rsidRPr="00EF38BA">
        <w:rPr>
          <w:rFonts w:ascii="Times New Roman" w:eastAsia="Times New Roman" w:hAnsi="Times New Roman" w:cs="Times New Roman"/>
          <w:sz w:val="28"/>
          <w:szCs w:val="28"/>
          <w:lang w:eastAsia="en-US"/>
        </w:rPr>
        <w:t>.87</w:t>
      </w:r>
      <w:r w:rsidRPr="00EF38BA">
        <w:rPr>
          <w:rFonts w:ascii="Times New Roman" w:eastAsia="Times New Roman" w:hAnsi="Times New Roman" w:cs="Times New Roman"/>
          <w:sz w:val="28"/>
          <w:szCs w:val="28"/>
          <w:lang w:eastAsia="en-US"/>
        </w:rPr>
        <w:t xml:space="preserve">% of the convictions and </w:t>
      </w:r>
      <w:r w:rsidR="003B2197" w:rsidRPr="00EF38BA">
        <w:rPr>
          <w:rFonts w:ascii="Times New Roman" w:eastAsia="Times New Roman" w:hAnsi="Times New Roman" w:cs="Times New Roman"/>
          <w:sz w:val="28"/>
          <w:szCs w:val="28"/>
          <w:lang w:eastAsia="en-US"/>
        </w:rPr>
        <w:t xml:space="preserve">sentences </w:t>
      </w:r>
      <w:r w:rsidRPr="00EF38BA">
        <w:rPr>
          <w:rFonts w:ascii="Times New Roman" w:eastAsia="Times New Roman" w:hAnsi="Times New Roman" w:cs="Times New Roman"/>
          <w:sz w:val="28"/>
          <w:szCs w:val="28"/>
          <w:lang w:eastAsia="en-US"/>
        </w:rPr>
        <w:t>imposed resul</w:t>
      </w:r>
      <w:r w:rsidR="00314E74" w:rsidRPr="00EF38BA">
        <w:rPr>
          <w:rFonts w:ascii="Times New Roman" w:eastAsia="Times New Roman" w:hAnsi="Times New Roman" w:cs="Times New Roman"/>
          <w:sz w:val="28"/>
          <w:szCs w:val="28"/>
          <w:lang w:eastAsia="en-US"/>
        </w:rPr>
        <w:t>ted</w:t>
      </w:r>
      <w:r w:rsidRPr="00EF38BA">
        <w:rPr>
          <w:rFonts w:ascii="Times New Roman" w:eastAsia="Times New Roman" w:hAnsi="Times New Roman" w:cs="Times New Roman"/>
          <w:sz w:val="28"/>
          <w:szCs w:val="28"/>
          <w:lang w:eastAsia="en-US"/>
        </w:rPr>
        <w:t xml:space="preserve"> from plea bargaining. Plea bargaining </w:t>
      </w:r>
      <w:r w:rsidR="00E85D39" w:rsidRPr="00EF38BA">
        <w:rPr>
          <w:rFonts w:ascii="Times New Roman" w:eastAsia="Times New Roman" w:hAnsi="Times New Roman" w:cs="Times New Roman"/>
          <w:sz w:val="28"/>
          <w:szCs w:val="28"/>
          <w:lang w:eastAsia="en-US"/>
        </w:rPr>
        <w:t>is a longstanding</w:t>
      </w:r>
      <w:r w:rsidRPr="00EF38BA">
        <w:rPr>
          <w:rFonts w:ascii="Times New Roman" w:eastAsia="Times New Roman" w:hAnsi="Times New Roman" w:cs="Times New Roman"/>
          <w:sz w:val="28"/>
          <w:szCs w:val="28"/>
          <w:lang w:eastAsia="en-US"/>
        </w:rPr>
        <w:t xml:space="preserve"> essential component of our justice system</w:t>
      </w:r>
      <w:r w:rsidR="00F41803" w:rsidRPr="00EF38BA">
        <w:rPr>
          <w:rFonts w:ascii="Times New Roman" w:eastAsia="Times New Roman" w:hAnsi="Times New Roman" w:cs="Times New Roman"/>
          <w:sz w:val="28"/>
          <w:szCs w:val="28"/>
          <w:lang w:eastAsia="en-US"/>
        </w:rPr>
        <w:t xml:space="preserve">. It </w:t>
      </w:r>
      <w:r w:rsidR="00314E74" w:rsidRPr="00EF38BA">
        <w:rPr>
          <w:rFonts w:ascii="Times New Roman" w:eastAsia="Times New Roman" w:hAnsi="Times New Roman" w:cs="Times New Roman"/>
          <w:sz w:val="28"/>
          <w:szCs w:val="28"/>
          <w:lang w:eastAsia="en-US"/>
        </w:rPr>
        <w:t xml:space="preserve">resolves </w:t>
      </w:r>
      <w:r w:rsidR="00134303">
        <w:rPr>
          <w:rFonts w:ascii="Times New Roman" w:eastAsia="Times New Roman" w:hAnsi="Times New Roman" w:cs="Times New Roman"/>
          <w:sz w:val="28"/>
          <w:szCs w:val="28"/>
          <w:lang w:eastAsia="en-US"/>
        </w:rPr>
        <w:t xml:space="preserve">criminal cases </w:t>
      </w:r>
      <w:r w:rsidR="001523E5" w:rsidRPr="00EF38BA">
        <w:rPr>
          <w:rFonts w:ascii="Times New Roman" w:eastAsia="Times New Roman" w:hAnsi="Times New Roman" w:cs="Times New Roman"/>
          <w:sz w:val="28"/>
          <w:szCs w:val="28"/>
          <w:lang w:eastAsia="en-US"/>
        </w:rPr>
        <w:t xml:space="preserve">more </w:t>
      </w:r>
      <w:r w:rsidRPr="00EF38BA">
        <w:rPr>
          <w:rFonts w:ascii="Times New Roman" w:eastAsia="Times New Roman" w:hAnsi="Times New Roman" w:cs="Times New Roman"/>
          <w:sz w:val="28"/>
          <w:szCs w:val="28"/>
          <w:lang w:eastAsia="en-US"/>
        </w:rPr>
        <w:t xml:space="preserve">promptly </w:t>
      </w:r>
      <w:r w:rsidR="00562074" w:rsidRPr="00EF38BA">
        <w:rPr>
          <w:rFonts w:ascii="Times New Roman" w:eastAsia="Times New Roman" w:hAnsi="Times New Roman" w:cs="Times New Roman"/>
          <w:sz w:val="28"/>
          <w:szCs w:val="28"/>
          <w:lang w:eastAsia="en-US"/>
        </w:rPr>
        <w:t xml:space="preserve">than </w:t>
      </w:r>
      <w:r w:rsidR="00D758DB">
        <w:rPr>
          <w:rFonts w:ascii="Times New Roman" w:eastAsia="Times New Roman" w:hAnsi="Times New Roman" w:cs="Times New Roman"/>
          <w:sz w:val="28"/>
          <w:szCs w:val="28"/>
          <w:lang w:eastAsia="en-US"/>
        </w:rPr>
        <w:t xml:space="preserve">through </w:t>
      </w:r>
      <w:r w:rsidR="00562074" w:rsidRPr="00EF38BA">
        <w:rPr>
          <w:rFonts w:ascii="Times New Roman" w:eastAsia="Times New Roman" w:hAnsi="Times New Roman" w:cs="Times New Roman"/>
          <w:sz w:val="28"/>
          <w:szCs w:val="28"/>
          <w:lang w:eastAsia="en-US"/>
        </w:rPr>
        <w:t>trial</w:t>
      </w:r>
      <w:r w:rsidRPr="00EF38BA">
        <w:rPr>
          <w:rFonts w:ascii="Times New Roman" w:eastAsia="Times New Roman" w:hAnsi="Times New Roman" w:cs="Times New Roman"/>
          <w:sz w:val="28"/>
          <w:szCs w:val="28"/>
          <w:lang w:eastAsia="en-US"/>
        </w:rPr>
        <w:t xml:space="preserve"> and provides greater certainty about the case outcome for the state, defendants, and victims. </w:t>
      </w:r>
      <w:r w:rsidR="00D758DB">
        <w:rPr>
          <w:rFonts w:ascii="Times New Roman" w:eastAsia="Times New Roman" w:hAnsi="Times New Roman" w:cs="Times New Roman"/>
          <w:sz w:val="28"/>
          <w:szCs w:val="28"/>
          <w:lang w:eastAsia="en-US"/>
        </w:rPr>
        <w:t xml:space="preserve">By </w:t>
      </w:r>
      <w:r w:rsidR="0080209E" w:rsidRPr="00EF38BA">
        <w:rPr>
          <w:rFonts w:ascii="Times New Roman" w:eastAsia="Times New Roman" w:hAnsi="Times New Roman" w:cs="Times New Roman"/>
          <w:sz w:val="28"/>
          <w:szCs w:val="28"/>
          <w:lang w:eastAsia="en-US"/>
        </w:rPr>
        <w:lastRenderedPageBreak/>
        <w:t>comparison, 1.01% of cases were decided by jury trial, 0.08% by bench trial</w:t>
      </w:r>
      <w:r w:rsidR="00D758DB">
        <w:rPr>
          <w:rFonts w:ascii="Times New Roman" w:eastAsia="Times New Roman" w:hAnsi="Times New Roman" w:cs="Times New Roman"/>
          <w:sz w:val="28"/>
          <w:szCs w:val="28"/>
          <w:lang w:eastAsia="en-US"/>
        </w:rPr>
        <w:t>,</w:t>
      </w:r>
      <w:r w:rsidR="0080209E" w:rsidRPr="00EF38BA">
        <w:rPr>
          <w:rFonts w:ascii="Times New Roman" w:eastAsia="Times New Roman" w:hAnsi="Times New Roman" w:cs="Times New Roman"/>
          <w:sz w:val="28"/>
          <w:szCs w:val="28"/>
          <w:lang w:eastAsia="en-US"/>
        </w:rPr>
        <w:t xml:space="preserve"> and </w:t>
      </w:r>
      <w:r w:rsidR="007E6F88" w:rsidRPr="00EF38BA">
        <w:rPr>
          <w:rFonts w:ascii="Times New Roman" w:eastAsia="Times New Roman" w:hAnsi="Times New Roman" w:cs="Times New Roman"/>
          <w:sz w:val="28"/>
          <w:szCs w:val="28"/>
          <w:lang w:eastAsia="en-US"/>
        </w:rPr>
        <w:t>0.04% by a finding of guilty but insane</w:t>
      </w:r>
      <w:r w:rsidR="006C6916">
        <w:rPr>
          <w:rFonts w:ascii="Times New Roman" w:eastAsia="Times New Roman" w:hAnsi="Times New Roman" w:cs="Times New Roman"/>
          <w:sz w:val="28"/>
          <w:szCs w:val="28"/>
          <w:lang w:eastAsia="en-US"/>
        </w:rPr>
        <w:t>.</w:t>
      </w:r>
    </w:p>
    <w:p w14:paraId="274CDA82" w14:textId="047FB5C2" w:rsidR="00DA318B" w:rsidRPr="00EF38BA" w:rsidRDefault="00BA36DF" w:rsidP="000A7B42">
      <w:pPr>
        <w:spacing w:after="0" w:line="480" w:lineRule="auto"/>
        <w:ind w:firstLine="720"/>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sz w:val="28"/>
          <w:szCs w:val="28"/>
          <w:lang w:eastAsia="en-US"/>
        </w:rPr>
        <w:t>T</w:t>
      </w:r>
      <w:r w:rsidR="00DA318B" w:rsidRPr="00EF38BA">
        <w:rPr>
          <w:rFonts w:ascii="Times New Roman" w:eastAsia="Times New Roman" w:hAnsi="Times New Roman" w:cs="Times New Roman"/>
          <w:sz w:val="28"/>
          <w:szCs w:val="28"/>
          <w:lang w:eastAsia="en-US"/>
        </w:rPr>
        <w:t>he process of negotiating a plea ultimately rests with the prosecutor and the defendant’s attorne</w:t>
      </w:r>
      <w:r w:rsidRPr="00EF38BA">
        <w:rPr>
          <w:rFonts w:ascii="Times New Roman" w:eastAsia="Times New Roman" w:hAnsi="Times New Roman" w:cs="Times New Roman"/>
          <w:sz w:val="28"/>
          <w:szCs w:val="28"/>
          <w:lang w:eastAsia="en-US"/>
        </w:rPr>
        <w:t xml:space="preserve">y. However, </w:t>
      </w:r>
      <w:r w:rsidR="00DA318B" w:rsidRPr="00EF38BA">
        <w:rPr>
          <w:rFonts w:ascii="Times New Roman" w:eastAsia="Times New Roman" w:hAnsi="Times New Roman" w:cs="Times New Roman"/>
          <w:sz w:val="28"/>
          <w:szCs w:val="28"/>
          <w:lang w:eastAsia="en-US"/>
        </w:rPr>
        <w:t xml:space="preserve">judges </w:t>
      </w:r>
      <w:r w:rsidRPr="00EF38BA">
        <w:rPr>
          <w:rFonts w:ascii="Times New Roman" w:eastAsia="Times New Roman" w:hAnsi="Times New Roman" w:cs="Times New Roman"/>
          <w:sz w:val="28"/>
          <w:szCs w:val="28"/>
          <w:lang w:eastAsia="en-US"/>
        </w:rPr>
        <w:t>exercise</w:t>
      </w:r>
      <w:r w:rsidR="00DA318B" w:rsidRPr="00EF38BA">
        <w:rPr>
          <w:rFonts w:ascii="Times New Roman" w:eastAsia="Times New Roman" w:hAnsi="Times New Roman" w:cs="Times New Roman"/>
          <w:sz w:val="28"/>
          <w:szCs w:val="28"/>
          <w:lang w:eastAsia="en-US"/>
        </w:rPr>
        <w:t xml:space="preserve"> an important oversight role in determining the </w:t>
      </w:r>
      <w:r w:rsidR="009F04F3" w:rsidRPr="00EF38BA">
        <w:rPr>
          <w:rFonts w:ascii="Times New Roman" w:eastAsia="Times New Roman" w:hAnsi="Times New Roman" w:cs="Times New Roman"/>
          <w:sz w:val="28"/>
          <w:szCs w:val="28"/>
          <w:lang w:eastAsia="en-US"/>
        </w:rPr>
        <w:t xml:space="preserve">appropriateness of the </w:t>
      </w:r>
      <w:r w:rsidR="00DA318B" w:rsidRPr="00EF38BA">
        <w:rPr>
          <w:rFonts w:ascii="Times New Roman" w:eastAsia="Times New Roman" w:hAnsi="Times New Roman" w:cs="Times New Roman"/>
          <w:sz w:val="28"/>
          <w:szCs w:val="28"/>
          <w:lang w:eastAsia="en-US"/>
        </w:rPr>
        <w:t>plea</w:t>
      </w:r>
      <w:r w:rsidR="009F04F3" w:rsidRPr="00EF38BA">
        <w:rPr>
          <w:rFonts w:ascii="Times New Roman" w:eastAsia="Times New Roman" w:hAnsi="Times New Roman" w:cs="Times New Roman"/>
          <w:sz w:val="28"/>
          <w:szCs w:val="28"/>
          <w:lang w:eastAsia="en-US"/>
        </w:rPr>
        <w:t xml:space="preserve">, the </w:t>
      </w:r>
      <w:r w:rsidR="00DA318B" w:rsidRPr="00EF38BA">
        <w:rPr>
          <w:rFonts w:ascii="Times New Roman" w:eastAsia="Times New Roman" w:hAnsi="Times New Roman" w:cs="Times New Roman"/>
          <w:sz w:val="28"/>
          <w:szCs w:val="28"/>
          <w:lang w:eastAsia="en-US"/>
        </w:rPr>
        <w:t>accuracy and completeness</w:t>
      </w:r>
      <w:r w:rsidR="009F04F3" w:rsidRPr="00EF38BA">
        <w:rPr>
          <w:rFonts w:ascii="Times New Roman" w:eastAsia="Times New Roman" w:hAnsi="Times New Roman" w:cs="Times New Roman"/>
          <w:sz w:val="28"/>
          <w:szCs w:val="28"/>
          <w:lang w:eastAsia="en-US"/>
        </w:rPr>
        <w:t xml:space="preserve"> of the plea bargaining document</w:t>
      </w:r>
      <w:r w:rsidR="00DA318B" w:rsidRPr="00EF38BA">
        <w:rPr>
          <w:rFonts w:ascii="Times New Roman" w:eastAsia="Times New Roman" w:hAnsi="Times New Roman" w:cs="Times New Roman"/>
          <w:sz w:val="28"/>
          <w:szCs w:val="28"/>
          <w:lang w:eastAsia="en-US"/>
        </w:rPr>
        <w:t xml:space="preserve">, and the </w:t>
      </w:r>
      <w:r w:rsidR="007C2DB6" w:rsidRPr="00EF38BA">
        <w:rPr>
          <w:rFonts w:ascii="Times New Roman" w:eastAsia="Times New Roman" w:hAnsi="Times New Roman" w:cs="Times New Roman"/>
          <w:sz w:val="28"/>
          <w:szCs w:val="28"/>
          <w:lang w:eastAsia="en-US"/>
        </w:rPr>
        <w:t xml:space="preserve">determination that the </w:t>
      </w:r>
      <w:r w:rsidR="00DA318B" w:rsidRPr="00EF38BA">
        <w:rPr>
          <w:rFonts w:ascii="Times New Roman" w:eastAsia="Times New Roman" w:hAnsi="Times New Roman" w:cs="Times New Roman"/>
          <w:sz w:val="28"/>
          <w:szCs w:val="28"/>
          <w:lang w:eastAsia="en-US"/>
        </w:rPr>
        <w:t xml:space="preserve">defendant’s </w:t>
      </w:r>
      <w:r w:rsidR="007C2DB6" w:rsidRPr="00EF38BA">
        <w:rPr>
          <w:rFonts w:ascii="Times New Roman" w:eastAsia="Times New Roman" w:hAnsi="Times New Roman" w:cs="Times New Roman"/>
          <w:sz w:val="28"/>
          <w:szCs w:val="28"/>
          <w:lang w:eastAsia="en-US"/>
        </w:rPr>
        <w:t xml:space="preserve">plea is made knowingly, </w:t>
      </w:r>
      <w:r w:rsidR="00DA318B" w:rsidRPr="00EF38BA">
        <w:rPr>
          <w:rFonts w:ascii="Times New Roman" w:eastAsia="Times New Roman" w:hAnsi="Times New Roman" w:cs="Times New Roman"/>
          <w:sz w:val="28"/>
          <w:szCs w:val="28"/>
          <w:lang w:eastAsia="en-US"/>
        </w:rPr>
        <w:t>voluntary and intelligent</w:t>
      </w:r>
      <w:r w:rsidR="007C2DB6" w:rsidRPr="00EF38BA">
        <w:rPr>
          <w:rFonts w:ascii="Times New Roman" w:eastAsia="Times New Roman" w:hAnsi="Times New Roman" w:cs="Times New Roman"/>
          <w:sz w:val="28"/>
          <w:szCs w:val="28"/>
          <w:lang w:eastAsia="en-US"/>
        </w:rPr>
        <w:t>ly</w:t>
      </w:r>
      <w:r w:rsidR="00DA318B" w:rsidRPr="00EF38BA">
        <w:rPr>
          <w:rFonts w:ascii="Times New Roman" w:eastAsia="Times New Roman" w:hAnsi="Times New Roman" w:cs="Times New Roman"/>
          <w:sz w:val="28"/>
          <w:szCs w:val="28"/>
          <w:lang w:eastAsia="en-US"/>
        </w:rPr>
        <w:t xml:space="preserve">. A court </w:t>
      </w:r>
      <w:r w:rsidR="00D815D9">
        <w:rPr>
          <w:rFonts w:ascii="Times New Roman" w:eastAsia="Times New Roman" w:hAnsi="Times New Roman" w:cs="Times New Roman"/>
          <w:sz w:val="28"/>
          <w:szCs w:val="28"/>
          <w:lang w:eastAsia="en-US"/>
        </w:rPr>
        <w:t xml:space="preserve">also </w:t>
      </w:r>
      <w:r w:rsidR="00DA318B" w:rsidRPr="00EF38BA">
        <w:rPr>
          <w:rFonts w:ascii="Times New Roman" w:eastAsia="Times New Roman" w:hAnsi="Times New Roman" w:cs="Times New Roman"/>
          <w:sz w:val="28"/>
          <w:szCs w:val="28"/>
          <w:lang w:eastAsia="en-US"/>
        </w:rPr>
        <w:t>may reject a plea or any provision of the agreement.</w:t>
      </w:r>
      <w:r w:rsidR="00DA318B" w:rsidRPr="00EF38BA">
        <w:rPr>
          <w:rFonts w:ascii="Times New Roman" w:eastAsia="Times New Roman" w:hAnsi="Times New Roman" w:cs="Times New Roman"/>
          <w:sz w:val="28"/>
          <w:szCs w:val="28"/>
          <w:vertAlign w:val="superscript"/>
          <w:lang w:eastAsia="en-US"/>
        </w:rPr>
        <w:footnoteReference w:id="2"/>
      </w:r>
      <w:r w:rsidR="00DA318B" w:rsidRPr="00EF38BA">
        <w:rPr>
          <w:rFonts w:ascii="Times New Roman" w:eastAsia="Times New Roman" w:hAnsi="Times New Roman" w:cs="Times New Roman"/>
          <w:b/>
          <w:bCs/>
          <w:sz w:val="28"/>
          <w:szCs w:val="28"/>
          <w:lang w:eastAsia="en-US"/>
        </w:rPr>
        <w:t xml:space="preserve"> </w:t>
      </w:r>
    </w:p>
    <w:p w14:paraId="71DB2973" w14:textId="423019BA" w:rsidR="001814AA" w:rsidRDefault="00BC17D7"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On June 2, 2021, Chief Justice </w:t>
      </w:r>
      <w:r w:rsidR="002D4D0C" w:rsidRPr="00EF38BA">
        <w:rPr>
          <w:rFonts w:ascii="Times New Roman" w:eastAsia="Times New Roman" w:hAnsi="Times New Roman" w:cs="Times New Roman"/>
          <w:sz w:val="28"/>
          <w:szCs w:val="28"/>
          <w:lang w:eastAsia="en-US"/>
        </w:rPr>
        <w:t xml:space="preserve">Robert </w:t>
      </w:r>
      <w:r w:rsidRPr="00EF38BA">
        <w:rPr>
          <w:rFonts w:ascii="Times New Roman" w:eastAsia="Times New Roman" w:hAnsi="Times New Roman" w:cs="Times New Roman"/>
          <w:sz w:val="28"/>
          <w:szCs w:val="28"/>
          <w:lang w:eastAsia="en-US"/>
        </w:rPr>
        <w:t xml:space="preserve">Brutinel issued Administrative Order 2021-84 </w:t>
      </w:r>
      <w:r w:rsidR="00F05E3D" w:rsidRPr="00EF38BA">
        <w:rPr>
          <w:rFonts w:ascii="Times New Roman" w:eastAsia="Times New Roman" w:hAnsi="Times New Roman" w:cs="Times New Roman"/>
          <w:sz w:val="28"/>
          <w:szCs w:val="28"/>
          <w:lang w:eastAsia="en-US"/>
        </w:rPr>
        <w:t>establishing</w:t>
      </w:r>
      <w:r w:rsidRPr="00EF38BA">
        <w:rPr>
          <w:rFonts w:ascii="Times New Roman" w:eastAsia="Times New Roman" w:hAnsi="Times New Roman" w:cs="Times New Roman"/>
          <w:sz w:val="28"/>
          <w:szCs w:val="28"/>
          <w:lang w:eastAsia="en-US"/>
        </w:rPr>
        <w:t xml:space="preserve"> a Task Force on Plea Bargaining, Sentencing and Dispositions</w:t>
      </w:r>
      <w:r w:rsidR="00A067F7">
        <w:rPr>
          <w:rFonts w:ascii="Times New Roman" w:eastAsia="Times New Roman" w:hAnsi="Times New Roman" w:cs="Times New Roman"/>
          <w:sz w:val="28"/>
          <w:szCs w:val="28"/>
          <w:lang w:eastAsia="en-US"/>
        </w:rPr>
        <w:t xml:space="preserve"> (</w:t>
      </w:r>
      <w:r w:rsidR="005E1059">
        <w:rPr>
          <w:rFonts w:ascii="Times New Roman" w:eastAsia="Times New Roman" w:hAnsi="Times New Roman" w:cs="Times New Roman"/>
          <w:sz w:val="28"/>
          <w:szCs w:val="28"/>
          <w:lang w:eastAsia="en-US"/>
        </w:rPr>
        <w:t>“The Task Force”</w:t>
      </w:r>
      <w:r w:rsidR="00DC5DB4">
        <w:rPr>
          <w:rFonts w:ascii="Times New Roman" w:eastAsia="Times New Roman" w:hAnsi="Times New Roman" w:cs="Times New Roman"/>
          <w:sz w:val="28"/>
          <w:szCs w:val="28"/>
          <w:lang w:eastAsia="en-US"/>
        </w:rPr>
        <w:t>)</w:t>
      </w:r>
      <w:r w:rsidRPr="00EF38BA">
        <w:rPr>
          <w:rFonts w:ascii="Times New Roman" w:eastAsia="Times New Roman" w:hAnsi="Times New Roman" w:cs="Times New Roman"/>
          <w:sz w:val="28"/>
          <w:szCs w:val="28"/>
          <w:lang w:eastAsia="en-US"/>
        </w:rPr>
        <w:t>.</w:t>
      </w:r>
      <w:r w:rsidR="00E85E07">
        <w:rPr>
          <w:rStyle w:val="FootnoteReference"/>
          <w:rFonts w:ascii="Times New Roman" w:eastAsia="Times New Roman" w:hAnsi="Times New Roman" w:cs="Times New Roman"/>
          <w:sz w:val="28"/>
          <w:szCs w:val="28"/>
          <w:lang w:eastAsia="en-US"/>
        </w:rPr>
        <w:footnoteReference w:id="3"/>
      </w:r>
      <w:r w:rsidRPr="00EF38BA">
        <w:rPr>
          <w:rFonts w:ascii="Times New Roman" w:eastAsia="Times New Roman" w:hAnsi="Times New Roman" w:cs="Times New Roman"/>
          <w:sz w:val="28"/>
          <w:szCs w:val="28"/>
          <w:lang w:eastAsia="en-US"/>
        </w:rPr>
        <w:t xml:space="preserve"> The Task Force was instructed to evaluate and offer recommendations on </w:t>
      </w:r>
      <w:r w:rsidR="00EC21DD">
        <w:rPr>
          <w:rFonts w:ascii="Times New Roman" w:eastAsia="Times New Roman" w:hAnsi="Times New Roman" w:cs="Times New Roman"/>
          <w:sz w:val="28"/>
          <w:szCs w:val="28"/>
          <w:lang w:eastAsia="en-US"/>
        </w:rPr>
        <w:t xml:space="preserve">six </w:t>
      </w:r>
      <w:r w:rsidR="001F7203" w:rsidRPr="00EF38BA">
        <w:rPr>
          <w:rFonts w:ascii="Times New Roman" w:eastAsia="Times New Roman" w:hAnsi="Times New Roman" w:cs="Times New Roman"/>
          <w:sz w:val="28"/>
          <w:szCs w:val="28"/>
          <w:lang w:eastAsia="en-US"/>
        </w:rPr>
        <w:t xml:space="preserve">topics. </w:t>
      </w:r>
      <w:r w:rsidR="005E1059">
        <w:rPr>
          <w:rFonts w:ascii="Times New Roman" w:eastAsia="Times New Roman" w:hAnsi="Times New Roman" w:cs="Times New Roman"/>
          <w:sz w:val="28"/>
          <w:szCs w:val="28"/>
          <w:lang w:eastAsia="en-US"/>
        </w:rPr>
        <w:t xml:space="preserve"> </w:t>
      </w:r>
      <w:r w:rsidR="001F7203" w:rsidRPr="00EF38BA">
        <w:rPr>
          <w:rFonts w:ascii="Times New Roman" w:eastAsia="Times New Roman" w:hAnsi="Times New Roman" w:cs="Times New Roman"/>
          <w:sz w:val="28"/>
          <w:szCs w:val="28"/>
          <w:lang w:eastAsia="en-US"/>
        </w:rPr>
        <w:t>While this petition will focus on only two of these topics</w:t>
      </w:r>
      <w:r w:rsidR="00C13BDE" w:rsidRPr="00EF38BA">
        <w:rPr>
          <w:rFonts w:ascii="Times New Roman" w:eastAsia="Times New Roman" w:hAnsi="Times New Roman" w:cs="Times New Roman"/>
          <w:sz w:val="28"/>
          <w:szCs w:val="28"/>
          <w:lang w:eastAsia="en-US"/>
        </w:rPr>
        <w:t xml:space="preserve"> (#</w:t>
      </w:r>
      <w:r w:rsidR="00EC21DD">
        <w:rPr>
          <w:rFonts w:ascii="Times New Roman" w:eastAsia="Times New Roman" w:hAnsi="Times New Roman" w:cs="Times New Roman"/>
          <w:sz w:val="28"/>
          <w:szCs w:val="28"/>
          <w:lang w:eastAsia="en-US"/>
        </w:rPr>
        <w:t>#</w:t>
      </w:r>
      <w:r w:rsidR="00C13BDE" w:rsidRPr="00EF38BA">
        <w:rPr>
          <w:rFonts w:ascii="Times New Roman" w:eastAsia="Times New Roman" w:hAnsi="Times New Roman" w:cs="Times New Roman"/>
          <w:sz w:val="28"/>
          <w:szCs w:val="28"/>
          <w:lang w:eastAsia="en-US"/>
        </w:rPr>
        <w:t xml:space="preserve"> </w:t>
      </w:r>
      <w:r w:rsidR="00E47305" w:rsidRPr="00EF38BA">
        <w:rPr>
          <w:rFonts w:ascii="Times New Roman" w:eastAsia="Times New Roman" w:hAnsi="Times New Roman" w:cs="Times New Roman"/>
          <w:sz w:val="28"/>
          <w:szCs w:val="28"/>
          <w:lang w:eastAsia="en-US"/>
        </w:rPr>
        <w:t>5</w:t>
      </w:r>
      <w:r w:rsidR="00C13BDE" w:rsidRPr="00EF38BA">
        <w:rPr>
          <w:rFonts w:ascii="Times New Roman" w:eastAsia="Times New Roman" w:hAnsi="Times New Roman" w:cs="Times New Roman"/>
          <w:sz w:val="28"/>
          <w:szCs w:val="28"/>
          <w:lang w:eastAsia="en-US"/>
        </w:rPr>
        <w:t xml:space="preserve"> and </w:t>
      </w:r>
      <w:r w:rsidR="00E47305" w:rsidRPr="00EF38BA">
        <w:rPr>
          <w:rFonts w:ascii="Times New Roman" w:eastAsia="Times New Roman" w:hAnsi="Times New Roman" w:cs="Times New Roman"/>
          <w:sz w:val="28"/>
          <w:szCs w:val="28"/>
          <w:lang w:eastAsia="en-US"/>
        </w:rPr>
        <w:t>6</w:t>
      </w:r>
      <w:r w:rsidR="00C13BDE" w:rsidRPr="00EF38BA">
        <w:rPr>
          <w:rFonts w:ascii="Times New Roman" w:eastAsia="Times New Roman" w:hAnsi="Times New Roman" w:cs="Times New Roman"/>
          <w:sz w:val="28"/>
          <w:szCs w:val="28"/>
          <w:lang w:eastAsia="en-US"/>
        </w:rPr>
        <w:t xml:space="preserve"> below)</w:t>
      </w:r>
      <w:r w:rsidR="001F7203" w:rsidRPr="00EF38BA">
        <w:rPr>
          <w:rFonts w:ascii="Times New Roman" w:eastAsia="Times New Roman" w:hAnsi="Times New Roman" w:cs="Times New Roman"/>
          <w:sz w:val="28"/>
          <w:szCs w:val="28"/>
          <w:lang w:eastAsia="en-US"/>
        </w:rPr>
        <w:t xml:space="preserve">, it is </w:t>
      </w:r>
      <w:r w:rsidR="00EC21DD">
        <w:rPr>
          <w:rFonts w:ascii="Times New Roman" w:eastAsia="Times New Roman" w:hAnsi="Times New Roman" w:cs="Times New Roman"/>
          <w:sz w:val="28"/>
          <w:szCs w:val="28"/>
          <w:lang w:eastAsia="en-US"/>
        </w:rPr>
        <w:t xml:space="preserve">necessary </w:t>
      </w:r>
      <w:r w:rsidR="00A045C9">
        <w:rPr>
          <w:rFonts w:ascii="Times New Roman" w:eastAsia="Times New Roman" w:hAnsi="Times New Roman" w:cs="Times New Roman"/>
          <w:sz w:val="28"/>
          <w:szCs w:val="28"/>
          <w:lang w:eastAsia="en-US"/>
        </w:rPr>
        <w:t>to summarize the Task Force’s</w:t>
      </w:r>
      <w:r w:rsidR="00EF5119">
        <w:rPr>
          <w:rFonts w:ascii="Times New Roman" w:eastAsia="Times New Roman" w:hAnsi="Times New Roman" w:cs="Times New Roman"/>
          <w:sz w:val="28"/>
          <w:szCs w:val="28"/>
          <w:lang w:eastAsia="en-US"/>
        </w:rPr>
        <w:t xml:space="preserve"> </w:t>
      </w:r>
      <w:r w:rsidR="000D5F89">
        <w:rPr>
          <w:rFonts w:ascii="Times New Roman" w:eastAsia="Times New Roman" w:hAnsi="Times New Roman" w:cs="Times New Roman"/>
          <w:sz w:val="28"/>
          <w:szCs w:val="28"/>
          <w:lang w:eastAsia="en-US"/>
        </w:rPr>
        <w:t xml:space="preserve">overall objective in order </w:t>
      </w:r>
      <w:r w:rsidR="00B62EAB" w:rsidRPr="00EF38BA">
        <w:rPr>
          <w:rFonts w:ascii="Times New Roman" w:eastAsia="Times New Roman" w:hAnsi="Times New Roman" w:cs="Times New Roman"/>
          <w:sz w:val="28"/>
          <w:szCs w:val="28"/>
          <w:lang w:eastAsia="en-US"/>
        </w:rPr>
        <w:t>to p</w:t>
      </w:r>
      <w:r w:rsidR="000D5F89">
        <w:rPr>
          <w:rFonts w:ascii="Times New Roman" w:eastAsia="Times New Roman" w:hAnsi="Times New Roman" w:cs="Times New Roman"/>
          <w:sz w:val="28"/>
          <w:szCs w:val="28"/>
          <w:lang w:eastAsia="en-US"/>
        </w:rPr>
        <w:t>lace</w:t>
      </w:r>
      <w:r w:rsidR="00B62EAB" w:rsidRPr="00EF38BA">
        <w:rPr>
          <w:rFonts w:ascii="Times New Roman" w:eastAsia="Times New Roman" w:hAnsi="Times New Roman" w:cs="Times New Roman"/>
          <w:sz w:val="28"/>
          <w:szCs w:val="28"/>
          <w:lang w:eastAsia="en-US"/>
        </w:rPr>
        <w:t xml:space="preserve"> th</w:t>
      </w:r>
      <w:r w:rsidR="000D5F89">
        <w:rPr>
          <w:rFonts w:ascii="Times New Roman" w:eastAsia="Times New Roman" w:hAnsi="Times New Roman" w:cs="Times New Roman"/>
          <w:sz w:val="28"/>
          <w:szCs w:val="28"/>
          <w:lang w:eastAsia="en-US"/>
        </w:rPr>
        <w:t>is</w:t>
      </w:r>
      <w:r w:rsidR="00B62EAB" w:rsidRPr="00EF38BA">
        <w:rPr>
          <w:rFonts w:ascii="Times New Roman" w:eastAsia="Times New Roman" w:hAnsi="Times New Roman" w:cs="Times New Roman"/>
          <w:sz w:val="28"/>
          <w:szCs w:val="28"/>
          <w:lang w:eastAsia="en-US"/>
        </w:rPr>
        <w:t xml:space="preserve"> petition in </w:t>
      </w:r>
      <w:r w:rsidR="000D5F89">
        <w:rPr>
          <w:rFonts w:ascii="Times New Roman" w:eastAsia="Times New Roman" w:hAnsi="Times New Roman" w:cs="Times New Roman"/>
          <w:sz w:val="28"/>
          <w:szCs w:val="28"/>
          <w:lang w:eastAsia="en-US"/>
        </w:rPr>
        <w:t>proper context</w:t>
      </w:r>
      <w:r w:rsidR="00B62EAB" w:rsidRPr="00EF38BA">
        <w:rPr>
          <w:rFonts w:ascii="Times New Roman" w:eastAsia="Times New Roman" w:hAnsi="Times New Roman" w:cs="Times New Roman"/>
          <w:sz w:val="28"/>
          <w:szCs w:val="28"/>
          <w:lang w:eastAsia="en-US"/>
        </w:rPr>
        <w:t>.</w:t>
      </w:r>
    </w:p>
    <w:p w14:paraId="4F1104D1" w14:textId="0206ABD8" w:rsidR="00D52F4E" w:rsidRDefault="001814AA"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The </w:t>
      </w:r>
      <w:r>
        <w:rPr>
          <w:rFonts w:ascii="Times New Roman" w:eastAsia="Times New Roman" w:hAnsi="Times New Roman" w:cs="Times New Roman"/>
          <w:sz w:val="28"/>
          <w:szCs w:val="28"/>
          <w:lang w:eastAsia="en-US"/>
        </w:rPr>
        <w:t>genesis of the creation of the Task Force</w:t>
      </w:r>
      <w:r w:rsidR="00E10B9E">
        <w:rPr>
          <w:rFonts w:ascii="Times New Roman" w:eastAsia="Times New Roman" w:hAnsi="Times New Roman" w:cs="Times New Roman"/>
          <w:sz w:val="28"/>
          <w:szCs w:val="28"/>
          <w:lang w:eastAsia="en-US"/>
        </w:rPr>
        <w:t xml:space="preserve">, in part, traces to </w:t>
      </w:r>
      <w:r w:rsidRPr="00EF38BA">
        <w:rPr>
          <w:rFonts w:ascii="Times New Roman" w:eastAsia="Times New Roman" w:hAnsi="Times New Roman" w:cs="Times New Roman"/>
          <w:sz w:val="28"/>
          <w:szCs w:val="28"/>
          <w:lang w:eastAsia="en-US"/>
        </w:rPr>
        <w:t>Judicial Branch’s Strategic Agenda, J</w:t>
      </w:r>
      <w:r w:rsidRPr="00EF38BA">
        <w:rPr>
          <w:rFonts w:ascii="Times New Roman" w:eastAsia="Times New Roman" w:hAnsi="Times New Roman" w:cs="Times New Roman"/>
          <w:i/>
          <w:iCs/>
          <w:sz w:val="28"/>
          <w:szCs w:val="28"/>
          <w:lang w:eastAsia="en-US"/>
        </w:rPr>
        <w:t>ustice for the Future: Planning for Excellence, Goal 5</w:t>
      </w:r>
      <w:r w:rsidRPr="00EF38BA">
        <w:rPr>
          <w:rFonts w:ascii="Times New Roman" w:eastAsia="Times New Roman" w:hAnsi="Times New Roman" w:cs="Times New Roman"/>
          <w:sz w:val="28"/>
          <w:szCs w:val="28"/>
          <w:lang w:eastAsia="en-US"/>
        </w:rPr>
        <w:t xml:space="preserve">, </w:t>
      </w:r>
      <w:r w:rsidR="00E10B9E">
        <w:rPr>
          <w:rFonts w:ascii="Times New Roman" w:eastAsia="Times New Roman" w:hAnsi="Times New Roman" w:cs="Times New Roman"/>
          <w:sz w:val="28"/>
          <w:szCs w:val="28"/>
          <w:lang w:eastAsia="en-US"/>
        </w:rPr>
        <w:lastRenderedPageBreak/>
        <w:t xml:space="preserve">which </w:t>
      </w:r>
      <w:r w:rsidRPr="00EF38BA">
        <w:rPr>
          <w:rFonts w:ascii="Times New Roman" w:eastAsia="Times New Roman" w:hAnsi="Times New Roman" w:cs="Times New Roman"/>
          <w:sz w:val="28"/>
          <w:szCs w:val="28"/>
          <w:lang w:eastAsia="en-US"/>
        </w:rPr>
        <w:t xml:space="preserve">emphasizes the need to recognize and address concerns that affect public trust and confidence in our justice system. </w:t>
      </w:r>
      <w:r w:rsidR="00C04145">
        <w:rPr>
          <w:rFonts w:ascii="Times New Roman" w:eastAsia="Times New Roman" w:hAnsi="Times New Roman" w:cs="Times New Roman"/>
          <w:sz w:val="28"/>
          <w:szCs w:val="28"/>
          <w:lang w:eastAsia="en-US"/>
        </w:rPr>
        <w:t xml:space="preserve"> Because </w:t>
      </w:r>
      <w:r w:rsidR="006E7B11">
        <w:rPr>
          <w:rFonts w:ascii="Times New Roman" w:eastAsia="Times New Roman" w:hAnsi="Times New Roman" w:cs="Times New Roman"/>
          <w:sz w:val="28"/>
          <w:szCs w:val="28"/>
          <w:lang w:eastAsia="en-US"/>
        </w:rPr>
        <w:t xml:space="preserve">the vast majority of criminal defendants in Arizona </w:t>
      </w:r>
      <w:r w:rsidRPr="00EF38BA">
        <w:rPr>
          <w:rFonts w:ascii="Times New Roman" w:eastAsia="Times New Roman" w:hAnsi="Times New Roman" w:cs="Times New Roman"/>
          <w:sz w:val="28"/>
          <w:szCs w:val="28"/>
          <w:lang w:eastAsia="en-US"/>
        </w:rPr>
        <w:t xml:space="preserve">are sentenced pursuant to a negotiated guilty plea, </w:t>
      </w:r>
      <w:r w:rsidR="009730E3">
        <w:rPr>
          <w:rFonts w:ascii="Times New Roman" w:eastAsia="Times New Roman" w:hAnsi="Times New Roman" w:cs="Times New Roman"/>
          <w:sz w:val="28"/>
          <w:szCs w:val="28"/>
          <w:lang w:eastAsia="en-US"/>
        </w:rPr>
        <w:t xml:space="preserve">it is paramount that the public trust in the fundamental fairness of the </w:t>
      </w:r>
      <w:r w:rsidR="00673B8A">
        <w:rPr>
          <w:rFonts w:ascii="Times New Roman" w:eastAsia="Times New Roman" w:hAnsi="Times New Roman" w:cs="Times New Roman"/>
          <w:sz w:val="28"/>
          <w:szCs w:val="28"/>
          <w:lang w:eastAsia="en-US"/>
        </w:rPr>
        <w:t xml:space="preserve">plea process.  A central </w:t>
      </w:r>
      <w:r w:rsidR="00D07122">
        <w:rPr>
          <w:rFonts w:ascii="Times New Roman" w:eastAsia="Times New Roman" w:hAnsi="Times New Roman" w:cs="Times New Roman"/>
          <w:sz w:val="28"/>
          <w:szCs w:val="28"/>
          <w:lang w:eastAsia="en-US"/>
        </w:rPr>
        <w:t xml:space="preserve">focus of the Task Force’s efforts was </w:t>
      </w:r>
      <w:r w:rsidRPr="00EF38BA">
        <w:rPr>
          <w:rFonts w:ascii="Times New Roman" w:eastAsia="Times New Roman" w:hAnsi="Times New Roman" w:cs="Times New Roman"/>
          <w:sz w:val="28"/>
          <w:szCs w:val="28"/>
          <w:lang w:eastAsia="en-US"/>
        </w:rPr>
        <w:t xml:space="preserve">to determine </w:t>
      </w:r>
      <w:r w:rsidR="00BB70BD">
        <w:rPr>
          <w:rFonts w:ascii="Times New Roman" w:eastAsia="Times New Roman" w:hAnsi="Times New Roman" w:cs="Times New Roman"/>
          <w:sz w:val="28"/>
          <w:szCs w:val="28"/>
          <w:lang w:eastAsia="en-US"/>
        </w:rPr>
        <w:t xml:space="preserve">whether we could </w:t>
      </w:r>
      <w:r w:rsidRPr="00EF38BA">
        <w:rPr>
          <w:rFonts w:ascii="Times New Roman" w:eastAsia="Times New Roman" w:hAnsi="Times New Roman" w:cs="Times New Roman"/>
          <w:sz w:val="28"/>
          <w:szCs w:val="28"/>
          <w:lang w:eastAsia="en-US"/>
        </w:rPr>
        <w:t>improve transparency, fairness, and consistency in th</w:t>
      </w:r>
      <w:r w:rsidR="0048272D">
        <w:rPr>
          <w:rFonts w:ascii="Times New Roman" w:eastAsia="Times New Roman" w:hAnsi="Times New Roman" w:cs="Times New Roman"/>
          <w:sz w:val="28"/>
          <w:szCs w:val="28"/>
          <w:lang w:eastAsia="en-US"/>
        </w:rPr>
        <w:t>is</w:t>
      </w:r>
      <w:r w:rsidRPr="00EF38BA">
        <w:rPr>
          <w:rFonts w:ascii="Times New Roman" w:eastAsia="Times New Roman" w:hAnsi="Times New Roman" w:cs="Times New Roman"/>
          <w:sz w:val="28"/>
          <w:szCs w:val="28"/>
          <w:lang w:eastAsia="en-US"/>
        </w:rPr>
        <w:t xml:space="preserve"> </w:t>
      </w:r>
      <w:r w:rsidR="00BB70BD">
        <w:rPr>
          <w:rFonts w:ascii="Times New Roman" w:eastAsia="Times New Roman" w:hAnsi="Times New Roman" w:cs="Times New Roman"/>
          <w:sz w:val="28"/>
          <w:szCs w:val="28"/>
          <w:lang w:eastAsia="en-US"/>
        </w:rPr>
        <w:t>process</w:t>
      </w:r>
      <w:r w:rsidRPr="00EF38BA">
        <w:rPr>
          <w:rFonts w:ascii="Times New Roman" w:eastAsia="Times New Roman" w:hAnsi="Times New Roman" w:cs="Times New Roman"/>
          <w:sz w:val="28"/>
          <w:szCs w:val="28"/>
          <w:lang w:eastAsia="en-US"/>
        </w:rPr>
        <w:t xml:space="preserve">. </w:t>
      </w:r>
      <w:r w:rsidR="00BB70BD">
        <w:rPr>
          <w:rFonts w:ascii="Times New Roman" w:eastAsia="Times New Roman" w:hAnsi="Times New Roman" w:cs="Times New Roman"/>
          <w:sz w:val="28"/>
          <w:szCs w:val="28"/>
          <w:lang w:eastAsia="en-US"/>
        </w:rPr>
        <w:t xml:space="preserve">Further, in order to </w:t>
      </w:r>
      <w:r w:rsidR="008B6F63">
        <w:rPr>
          <w:rFonts w:ascii="Times New Roman" w:eastAsia="Times New Roman" w:hAnsi="Times New Roman" w:cs="Times New Roman"/>
          <w:sz w:val="28"/>
          <w:szCs w:val="28"/>
          <w:lang w:eastAsia="en-US"/>
        </w:rPr>
        <w:t xml:space="preserve">capture reliable data, including demographic data, to permit reliable analysis concerning whether unwarranted disparities </w:t>
      </w:r>
      <w:r w:rsidR="00433A70">
        <w:rPr>
          <w:rFonts w:ascii="Times New Roman" w:eastAsia="Times New Roman" w:hAnsi="Times New Roman" w:cs="Times New Roman"/>
          <w:sz w:val="28"/>
          <w:szCs w:val="28"/>
          <w:lang w:eastAsia="en-US"/>
        </w:rPr>
        <w:t xml:space="preserve">exist in the process, the Task Force </w:t>
      </w:r>
      <w:r w:rsidR="00824F82">
        <w:rPr>
          <w:rFonts w:ascii="Times New Roman" w:eastAsia="Times New Roman" w:hAnsi="Times New Roman" w:cs="Times New Roman"/>
          <w:sz w:val="28"/>
          <w:szCs w:val="28"/>
          <w:lang w:eastAsia="en-US"/>
        </w:rPr>
        <w:t xml:space="preserve">endeavored to </w:t>
      </w:r>
      <w:r w:rsidRPr="00EF38BA">
        <w:rPr>
          <w:rFonts w:ascii="Times New Roman" w:eastAsia="Times New Roman" w:hAnsi="Times New Roman" w:cs="Times New Roman"/>
          <w:sz w:val="28"/>
          <w:szCs w:val="28"/>
          <w:lang w:eastAsia="en-US"/>
        </w:rPr>
        <w:t xml:space="preserve">ensure that all pleas and resulting </w:t>
      </w:r>
      <w:r w:rsidR="00824F82">
        <w:rPr>
          <w:rFonts w:ascii="Times New Roman" w:eastAsia="Times New Roman" w:hAnsi="Times New Roman" w:cs="Times New Roman"/>
          <w:sz w:val="28"/>
          <w:szCs w:val="28"/>
          <w:lang w:eastAsia="en-US"/>
        </w:rPr>
        <w:t xml:space="preserve">sentencing </w:t>
      </w:r>
      <w:r w:rsidRPr="00EF38BA">
        <w:rPr>
          <w:rFonts w:ascii="Times New Roman" w:eastAsia="Times New Roman" w:hAnsi="Times New Roman" w:cs="Times New Roman"/>
          <w:sz w:val="28"/>
          <w:szCs w:val="28"/>
          <w:lang w:eastAsia="en-US"/>
        </w:rPr>
        <w:t>orders are sufficiently complete, accurate, and clear to allow clerks to enter reliable data into the court’s case management system</w:t>
      </w:r>
      <w:r w:rsidR="00EA218D">
        <w:rPr>
          <w:rFonts w:ascii="Times New Roman" w:eastAsia="Times New Roman" w:hAnsi="Times New Roman" w:cs="Times New Roman"/>
          <w:sz w:val="28"/>
          <w:szCs w:val="28"/>
          <w:lang w:eastAsia="en-US"/>
        </w:rPr>
        <w:t>.</w:t>
      </w:r>
      <w:r w:rsidRPr="00EF38BA">
        <w:rPr>
          <w:rFonts w:ascii="Times New Roman" w:eastAsia="Times New Roman" w:hAnsi="Times New Roman" w:cs="Times New Roman"/>
          <w:sz w:val="28"/>
          <w:szCs w:val="28"/>
          <w:lang w:eastAsia="en-US"/>
        </w:rPr>
        <w:t xml:space="preserve"> The Task Force’s recommendations are premised on effectuating these goals.</w:t>
      </w:r>
      <w:r w:rsidR="00B62EAB" w:rsidRPr="00EF38BA">
        <w:rPr>
          <w:rFonts w:ascii="Times New Roman" w:eastAsia="Times New Roman" w:hAnsi="Times New Roman" w:cs="Times New Roman"/>
          <w:sz w:val="28"/>
          <w:szCs w:val="28"/>
          <w:lang w:eastAsia="en-US"/>
        </w:rPr>
        <w:t xml:space="preserve"> </w:t>
      </w:r>
    </w:p>
    <w:p w14:paraId="014E198A" w14:textId="639C4C3A" w:rsidR="00BC17D7" w:rsidRPr="00EF38BA" w:rsidRDefault="00B62EAB"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T</w:t>
      </w:r>
      <w:r w:rsidR="00BE638F">
        <w:rPr>
          <w:rFonts w:ascii="Times New Roman" w:eastAsia="Times New Roman" w:hAnsi="Times New Roman" w:cs="Times New Roman"/>
          <w:sz w:val="28"/>
          <w:szCs w:val="28"/>
          <w:lang w:eastAsia="en-US"/>
        </w:rPr>
        <w:t>o</w:t>
      </w:r>
      <w:r w:rsidRPr="00EF38BA">
        <w:rPr>
          <w:rFonts w:ascii="Times New Roman" w:eastAsia="Times New Roman" w:hAnsi="Times New Roman" w:cs="Times New Roman"/>
          <w:sz w:val="28"/>
          <w:szCs w:val="28"/>
          <w:lang w:eastAsia="en-US"/>
        </w:rPr>
        <w:t xml:space="preserve"> </w:t>
      </w:r>
      <w:r w:rsidR="00D52F4E">
        <w:rPr>
          <w:rFonts w:ascii="Times New Roman" w:eastAsia="Times New Roman" w:hAnsi="Times New Roman" w:cs="Times New Roman"/>
          <w:sz w:val="28"/>
          <w:szCs w:val="28"/>
          <w:lang w:eastAsia="en-US"/>
        </w:rPr>
        <w:t xml:space="preserve">enhance public trust and confidence in the </w:t>
      </w:r>
      <w:r w:rsidR="00C2496E">
        <w:rPr>
          <w:rFonts w:ascii="Times New Roman" w:eastAsia="Times New Roman" w:hAnsi="Times New Roman" w:cs="Times New Roman"/>
          <w:sz w:val="28"/>
          <w:szCs w:val="28"/>
          <w:lang w:eastAsia="en-US"/>
        </w:rPr>
        <w:t xml:space="preserve">criminal justice system, the </w:t>
      </w:r>
      <w:r w:rsidRPr="00EF38BA">
        <w:rPr>
          <w:rFonts w:ascii="Times New Roman" w:eastAsia="Times New Roman" w:hAnsi="Times New Roman" w:cs="Times New Roman"/>
          <w:sz w:val="28"/>
          <w:szCs w:val="28"/>
          <w:lang w:eastAsia="en-US"/>
        </w:rPr>
        <w:t xml:space="preserve">Task Force was </w:t>
      </w:r>
      <w:r w:rsidR="004A4D66">
        <w:rPr>
          <w:rFonts w:ascii="Times New Roman" w:eastAsia="Times New Roman" w:hAnsi="Times New Roman" w:cs="Times New Roman"/>
          <w:sz w:val="28"/>
          <w:szCs w:val="28"/>
          <w:lang w:eastAsia="en-US"/>
        </w:rPr>
        <w:t>instructed</w:t>
      </w:r>
      <w:r w:rsidR="00BB1BBF" w:rsidRPr="00EF38BA">
        <w:rPr>
          <w:rFonts w:ascii="Times New Roman" w:eastAsia="Times New Roman" w:hAnsi="Times New Roman" w:cs="Times New Roman"/>
          <w:sz w:val="28"/>
          <w:szCs w:val="28"/>
          <w:lang w:eastAsia="en-US"/>
        </w:rPr>
        <w:t xml:space="preserve"> to </w:t>
      </w:r>
      <w:r w:rsidR="00043797">
        <w:rPr>
          <w:rFonts w:ascii="Times New Roman" w:eastAsia="Times New Roman" w:hAnsi="Times New Roman" w:cs="Times New Roman"/>
          <w:sz w:val="28"/>
          <w:szCs w:val="28"/>
          <w:lang w:eastAsia="en-US"/>
        </w:rPr>
        <w:t xml:space="preserve">address </w:t>
      </w:r>
      <w:r w:rsidR="00BB1BBF" w:rsidRPr="00EF38BA">
        <w:rPr>
          <w:rFonts w:ascii="Times New Roman" w:eastAsia="Times New Roman" w:hAnsi="Times New Roman" w:cs="Times New Roman"/>
          <w:sz w:val="28"/>
          <w:szCs w:val="28"/>
          <w:lang w:eastAsia="en-US"/>
        </w:rPr>
        <w:t>the following</w:t>
      </w:r>
      <w:r w:rsidR="00043797">
        <w:rPr>
          <w:rFonts w:ascii="Times New Roman" w:eastAsia="Times New Roman" w:hAnsi="Times New Roman" w:cs="Times New Roman"/>
          <w:sz w:val="28"/>
          <w:szCs w:val="28"/>
          <w:lang w:eastAsia="en-US"/>
        </w:rPr>
        <w:t xml:space="preserve"> issues</w:t>
      </w:r>
      <w:r w:rsidR="00C2496E">
        <w:rPr>
          <w:rFonts w:ascii="Times New Roman" w:eastAsia="Times New Roman" w:hAnsi="Times New Roman" w:cs="Times New Roman"/>
          <w:sz w:val="28"/>
          <w:szCs w:val="28"/>
          <w:lang w:eastAsia="en-US"/>
        </w:rPr>
        <w:t xml:space="preserve"> concerning the plea </w:t>
      </w:r>
      <w:r w:rsidR="006E19DE">
        <w:rPr>
          <w:rFonts w:ascii="Times New Roman" w:eastAsia="Times New Roman" w:hAnsi="Times New Roman" w:cs="Times New Roman"/>
          <w:sz w:val="28"/>
          <w:szCs w:val="28"/>
          <w:lang w:eastAsia="en-US"/>
        </w:rPr>
        <w:t>and sentencing process</w:t>
      </w:r>
      <w:r w:rsidR="00BB1BBF" w:rsidRPr="00EF38BA">
        <w:rPr>
          <w:rFonts w:ascii="Times New Roman" w:eastAsia="Times New Roman" w:hAnsi="Times New Roman" w:cs="Times New Roman"/>
          <w:sz w:val="28"/>
          <w:szCs w:val="28"/>
          <w:lang w:eastAsia="en-US"/>
        </w:rPr>
        <w:t xml:space="preserve">: </w:t>
      </w:r>
    </w:p>
    <w:p w14:paraId="2C36866C" w14:textId="75D69A58" w:rsidR="00BC17D7" w:rsidRPr="00EF38BA" w:rsidRDefault="00BC17D7"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Compil</w:t>
      </w:r>
      <w:r w:rsidR="007811BB" w:rsidRPr="00EF38BA">
        <w:rPr>
          <w:rFonts w:ascii="Times New Roman" w:eastAsia="Times New Roman" w:hAnsi="Times New Roman" w:cs="Times New Roman"/>
          <w:sz w:val="28"/>
          <w:szCs w:val="28"/>
          <w:lang w:eastAsia="en-US"/>
        </w:rPr>
        <w:t>e</w:t>
      </w:r>
      <w:r w:rsidRPr="00EF38BA">
        <w:rPr>
          <w:rFonts w:ascii="Times New Roman" w:eastAsia="Times New Roman" w:hAnsi="Times New Roman" w:cs="Times New Roman"/>
          <w:sz w:val="28"/>
          <w:szCs w:val="28"/>
          <w:lang w:eastAsia="en-US"/>
        </w:rPr>
        <w:t xml:space="preserve"> and publish demographic data on plea bargains, sentencing and dispositions; </w:t>
      </w:r>
    </w:p>
    <w:p w14:paraId="0825A8A4" w14:textId="77777777" w:rsidR="00286D70" w:rsidRPr="00EF38BA" w:rsidRDefault="00BC17D7"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Develop and provid</w:t>
      </w:r>
      <w:r w:rsidR="00286D70" w:rsidRPr="00EF38BA">
        <w:rPr>
          <w:rFonts w:ascii="Times New Roman" w:eastAsia="Times New Roman" w:hAnsi="Times New Roman" w:cs="Times New Roman"/>
          <w:sz w:val="28"/>
          <w:szCs w:val="28"/>
          <w:lang w:eastAsia="en-US"/>
        </w:rPr>
        <w:t>e</w:t>
      </w:r>
      <w:r w:rsidRPr="00EF38BA">
        <w:rPr>
          <w:rFonts w:ascii="Times New Roman" w:eastAsia="Times New Roman" w:hAnsi="Times New Roman" w:cs="Times New Roman"/>
          <w:sz w:val="28"/>
          <w:szCs w:val="28"/>
          <w:lang w:eastAsia="en-US"/>
        </w:rPr>
        <w:t xml:space="preserve"> implicit bias training for attorneys who negotiate plea agreements; </w:t>
      </w:r>
    </w:p>
    <w:p w14:paraId="42CF950F" w14:textId="297EB73C" w:rsidR="00BC17D7" w:rsidRPr="00EF38BA" w:rsidRDefault="00286D70"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lastRenderedPageBreak/>
        <w:t>Develop</w:t>
      </w:r>
      <w:r w:rsidR="00BC17D7" w:rsidRPr="00EF38BA">
        <w:rPr>
          <w:rFonts w:ascii="Times New Roman" w:eastAsia="Times New Roman" w:hAnsi="Times New Roman" w:cs="Times New Roman"/>
          <w:sz w:val="28"/>
          <w:szCs w:val="28"/>
          <w:lang w:eastAsia="en-US"/>
        </w:rPr>
        <w:t xml:space="preserve"> and provid</w:t>
      </w:r>
      <w:r w:rsidRPr="00EF38BA">
        <w:rPr>
          <w:rFonts w:ascii="Times New Roman" w:eastAsia="Times New Roman" w:hAnsi="Times New Roman" w:cs="Times New Roman"/>
          <w:sz w:val="28"/>
          <w:szCs w:val="28"/>
          <w:lang w:eastAsia="en-US"/>
        </w:rPr>
        <w:t>e</w:t>
      </w:r>
      <w:r w:rsidR="00BC17D7" w:rsidRPr="00EF38BA">
        <w:rPr>
          <w:rFonts w:ascii="Times New Roman" w:eastAsia="Times New Roman" w:hAnsi="Times New Roman" w:cs="Times New Roman"/>
          <w:sz w:val="28"/>
          <w:szCs w:val="28"/>
          <w:lang w:eastAsia="en-US"/>
        </w:rPr>
        <w:t xml:space="preserve"> judicial training on plea agreements to improve bias awareness, ensure sufficiency of facts, and to utilize data to inform decision making and increase awareness of disproportionate sentencing outcomes for minority defendants;</w:t>
      </w:r>
    </w:p>
    <w:p w14:paraId="30962BCA" w14:textId="4A692985" w:rsidR="00BC17D7" w:rsidRPr="00EF38BA" w:rsidRDefault="00BC17D7"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Identify and train judges on best practices for ensuring sentencing orders are complete and legible for those responsible for data entry into the court’s case management system; </w:t>
      </w:r>
    </w:p>
    <w:p w14:paraId="1399DA9C" w14:textId="77777777" w:rsidR="00E47305" w:rsidRPr="00EF38BA" w:rsidRDefault="0001030A"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Ensure defendants are advised of the p</w:t>
      </w:r>
      <w:r w:rsidR="00BC17D7" w:rsidRPr="00EF38BA">
        <w:rPr>
          <w:rFonts w:ascii="Times New Roman" w:eastAsia="Times New Roman" w:hAnsi="Times New Roman" w:cs="Times New Roman"/>
          <w:sz w:val="28"/>
          <w:szCs w:val="28"/>
          <w:lang w:eastAsia="en-US"/>
        </w:rPr>
        <w:t xml:space="preserve">ossible collateral consequences of a guilty plea; </w:t>
      </w:r>
    </w:p>
    <w:p w14:paraId="0C1AC38C" w14:textId="55603B8E" w:rsidR="00BC17D7" w:rsidRPr="00EF38BA" w:rsidRDefault="00BC17D7" w:rsidP="000A7B42">
      <w:pPr>
        <w:pStyle w:val="ListParagraph"/>
        <w:numPr>
          <w:ilvl w:val="0"/>
          <w:numId w:val="2"/>
        </w:num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Proposing amendments to the Rules of Criminal Procedure, as needed, to accomplish the goals of this Task Force.</w:t>
      </w:r>
    </w:p>
    <w:p w14:paraId="7CF67D7C" w14:textId="138120EB" w:rsidR="008B3C15" w:rsidRPr="008C437E" w:rsidRDefault="00D3049A"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Once </w:t>
      </w:r>
      <w:r w:rsidRPr="00412D03">
        <w:rPr>
          <w:rFonts w:ascii="Times New Roman" w:eastAsiaTheme="minorHAnsi" w:hAnsi="Times New Roman" w:cs="Times New Roman"/>
          <w:sz w:val="28"/>
          <w:szCs w:val="28"/>
          <w:lang w:eastAsia="en-US"/>
        </w:rPr>
        <w:t xml:space="preserve">the Task Force </w:t>
      </w:r>
      <w:r>
        <w:rPr>
          <w:rFonts w:ascii="Times New Roman" w:eastAsiaTheme="minorHAnsi" w:hAnsi="Times New Roman" w:cs="Times New Roman"/>
          <w:sz w:val="28"/>
          <w:szCs w:val="28"/>
          <w:lang w:eastAsia="en-US"/>
        </w:rPr>
        <w:t xml:space="preserve">concluded its </w:t>
      </w:r>
      <w:r w:rsidR="00B22A9E">
        <w:rPr>
          <w:rFonts w:ascii="Times New Roman" w:eastAsiaTheme="minorHAnsi" w:hAnsi="Times New Roman" w:cs="Times New Roman"/>
          <w:sz w:val="28"/>
          <w:szCs w:val="28"/>
          <w:lang w:eastAsia="en-US"/>
        </w:rPr>
        <w:t>mission</w:t>
      </w:r>
      <w:r w:rsidR="00CF669D">
        <w:rPr>
          <w:rFonts w:ascii="Times New Roman" w:eastAsiaTheme="minorHAnsi" w:hAnsi="Times New Roman" w:cs="Times New Roman"/>
          <w:sz w:val="28"/>
          <w:szCs w:val="28"/>
          <w:lang w:eastAsia="en-US"/>
        </w:rPr>
        <w:t xml:space="preserve"> and </w:t>
      </w:r>
      <w:r w:rsidR="003031BA">
        <w:rPr>
          <w:rFonts w:ascii="Times New Roman" w:eastAsiaTheme="minorHAnsi" w:hAnsi="Times New Roman" w:cs="Times New Roman"/>
          <w:sz w:val="28"/>
          <w:szCs w:val="28"/>
          <w:lang w:eastAsia="en-US"/>
        </w:rPr>
        <w:t>reported to the Court</w:t>
      </w:r>
      <w:r w:rsidR="00B22A9E">
        <w:rPr>
          <w:rFonts w:ascii="Times New Roman" w:eastAsiaTheme="minorHAnsi" w:hAnsi="Times New Roman" w:cs="Times New Roman"/>
          <w:sz w:val="28"/>
          <w:szCs w:val="28"/>
          <w:lang w:eastAsia="en-US"/>
        </w:rPr>
        <w:t>, a working group comprised o</w:t>
      </w:r>
      <w:r w:rsidR="00666AB1">
        <w:rPr>
          <w:rFonts w:ascii="Times New Roman" w:eastAsiaTheme="minorHAnsi" w:hAnsi="Times New Roman" w:cs="Times New Roman"/>
          <w:sz w:val="28"/>
          <w:szCs w:val="28"/>
          <w:lang w:eastAsia="en-US"/>
        </w:rPr>
        <w:t>f</w:t>
      </w:r>
      <w:r w:rsidR="00B22A9E">
        <w:rPr>
          <w:rFonts w:ascii="Times New Roman" w:eastAsiaTheme="minorHAnsi" w:hAnsi="Times New Roman" w:cs="Times New Roman"/>
          <w:sz w:val="28"/>
          <w:szCs w:val="28"/>
          <w:lang w:eastAsia="en-US"/>
        </w:rPr>
        <w:t xml:space="preserve"> several members of the Task Force </w:t>
      </w:r>
      <w:r w:rsidR="00666AB1">
        <w:rPr>
          <w:rFonts w:ascii="Times New Roman" w:eastAsiaTheme="minorHAnsi" w:hAnsi="Times New Roman" w:cs="Times New Roman"/>
          <w:sz w:val="28"/>
          <w:szCs w:val="28"/>
          <w:lang w:eastAsia="en-US"/>
        </w:rPr>
        <w:t xml:space="preserve">and </w:t>
      </w:r>
      <w:r w:rsidRPr="00412D03">
        <w:rPr>
          <w:rFonts w:ascii="Times New Roman" w:eastAsiaTheme="minorHAnsi" w:hAnsi="Times New Roman" w:cs="Times New Roman"/>
          <w:sz w:val="28"/>
          <w:szCs w:val="28"/>
          <w:lang w:eastAsia="en-US"/>
        </w:rPr>
        <w:t xml:space="preserve">Judges Ron Reinstein and Jerry Landau was formed to </w:t>
      </w:r>
      <w:r w:rsidR="00CE790D">
        <w:rPr>
          <w:rFonts w:ascii="Times New Roman" w:eastAsiaTheme="minorHAnsi" w:hAnsi="Times New Roman" w:cs="Times New Roman"/>
          <w:sz w:val="28"/>
          <w:szCs w:val="28"/>
          <w:lang w:eastAsia="en-US"/>
        </w:rPr>
        <w:t xml:space="preserve">draft this petition to </w:t>
      </w:r>
      <w:r w:rsidR="00B5524D">
        <w:rPr>
          <w:rFonts w:ascii="Times New Roman" w:eastAsiaTheme="minorHAnsi" w:hAnsi="Times New Roman" w:cs="Times New Roman"/>
          <w:sz w:val="28"/>
          <w:szCs w:val="28"/>
          <w:lang w:eastAsia="en-US"/>
        </w:rPr>
        <w:t xml:space="preserve">implement </w:t>
      </w:r>
      <w:r w:rsidR="00F94B39">
        <w:rPr>
          <w:rFonts w:ascii="Times New Roman" w:eastAsiaTheme="minorHAnsi" w:hAnsi="Times New Roman" w:cs="Times New Roman"/>
          <w:sz w:val="28"/>
          <w:szCs w:val="28"/>
          <w:lang w:eastAsia="en-US"/>
        </w:rPr>
        <w:t>some of the Task Force’s actionable recommendations.</w:t>
      </w:r>
      <w:r w:rsidR="005D2143">
        <w:rPr>
          <w:rFonts w:ascii="Times New Roman" w:eastAsiaTheme="minorHAnsi" w:hAnsi="Times New Roman" w:cs="Times New Roman"/>
          <w:sz w:val="28"/>
          <w:szCs w:val="28"/>
          <w:lang w:eastAsia="en-US"/>
        </w:rPr>
        <w:t xml:space="preserve"> </w:t>
      </w:r>
      <w:r w:rsidR="006E19DE">
        <w:rPr>
          <w:rFonts w:ascii="Times New Roman" w:eastAsia="Times New Roman" w:hAnsi="Times New Roman" w:cs="Times New Roman"/>
          <w:sz w:val="28"/>
          <w:szCs w:val="28"/>
          <w:lang w:eastAsia="en-US"/>
        </w:rPr>
        <w:t>As noted, t</w:t>
      </w:r>
      <w:r w:rsidR="00DE754B" w:rsidRPr="00EF38BA">
        <w:rPr>
          <w:rFonts w:ascii="Times New Roman" w:eastAsia="Times New Roman" w:hAnsi="Times New Roman" w:cs="Times New Roman"/>
          <w:sz w:val="28"/>
          <w:szCs w:val="28"/>
          <w:lang w:eastAsia="en-US"/>
        </w:rPr>
        <w:t xml:space="preserve">his petition addresses </w:t>
      </w:r>
      <w:r w:rsidR="007108A0">
        <w:rPr>
          <w:rFonts w:ascii="Times New Roman" w:eastAsia="Times New Roman" w:hAnsi="Times New Roman" w:cs="Times New Roman"/>
          <w:sz w:val="28"/>
          <w:szCs w:val="28"/>
          <w:lang w:eastAsia="en-US"/>
        </w:rPr>
        <w:t>only issues 5 and 6</w:t>
      </w:r>
      <w:r w:rsidR="009D6ADF">
        <w:rPr>
          <w:rFonts w:ascii="Times New Roman" w:eastAsia="Times New Roman" w:hAnsi="Times New Roman" w:cs="Times New Roman"/>
          <w:sz w:val="28"/>
          <w:szCs w:val="28"/>
          <w:lang w:eastAsia="en-US"/>
        </w:rPr>
        <w:t xml:space="preserve"> (above)</w:t>
      </w:r>
      <w:r w:rsidR="00E831B7">
        <w:rPr>
          <w:rFonts w:ascii="Times New Roman" w:eastAsia="Times New Roman" w:hAnsi="Times New Roman" w:cs="Times New Roman"/>
          <w:sz w:val="28"/>
          <w:szCs w:val="28"/>
          <w:lang w:eastAsia="en-US"/>
        </w:rPr>
        <w:t>—</w:t>
      </w:r>
      <w:r w:rsidR="00371FD3">
        <w:rPr>
          <w:rFonts w:ascii="Times New Roman" w:eastAsia="Times New Roman" w:hAnsi="Times New Roman" w:cs="Times New Roman"/>
          <w:sz w:val="28"/>
          <w:szCs w:val="28"/>
          <w:lang w:eastAsia="en-US"/>
        </w:rPr>
        <w:t xml:space="preserve">ensuring that defendants are advised of the possible collateral consequences </w:t>
      </w:r>
      <w:r w:rsidR="002F7599">
        <w:rPr>
          <w:rFonts w:ascii="Times New Roman" w:eastAsia="Times New Roman" w:hAnsi="Times New Roman" w:cs="Times New Roman"/>
          <w:sz w:val="28"/>
          <w:szCs w:val="28"/>
          <w:lang w:eastAsia="en-US"/>
        </w:rPr>
        <w:t xml:space="preserve">of a guilty plea and proposing amendments to the Rules of Criminal Procedure to accomplish the goals of the Task Force. </w:t>
      </w:r>
    </w:p>
    <w:p w14:paraId="4EE94839" w14:textId="42904CDE" w:rsidR="00E47305" w:rsidRDefault="00B33518" w:rsidP="000A7B42">
      <w:pPr>
        <w:spacing w:after="0" w:line="480" w:lineRule="auto"/>
        <w:ind w:left="720" w:hanging="720"/>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b/>
          <w:bCs/>
          <w:sz w:val="28"/>
          <w:szCs w:val="28"/>
          <w:lang w:eastAsia="en-US"/>
        </w:rPr>
        <w:t xml:space="preserve">II. </w:t>
      </w:r>
      <w:r w:rsidR="005C35D1">
        <w:rPr>
          <w:rFonts w:ascii="Times New Roman" w:eastAsia="Times New Roman" w:hAnsi="Times New Roman" w:cs="Times New Roman"/>
          <w:b/>
          <w:bCs/>
          <w:sz w:val="28"/>
          <w:szCs w:val="28"/>
          <w:lang w:eastAsia="en-US"/>
        </w:rPr>
        <w:tab/>
      </w:r>
      <w:r w:rsidR="003132D6" w:rsidRPr="00EF38BA">
        <w:rPr>
          <w:rFonts w:ascii="Times New Roman" w:eastAsia="Times New Roman" w:hAnsi="Times New Roman" w:cs="Times New Roman"/>
          <w:b/>
          <w:bCs/>
          <w:sz w:val="28"/>
          <w:szCs w:val="28"/>
          <w:lang w:eastAsia="en-US"/>
        </w:rPr>
        <w:t>E</w:t>
      </w:r>
      <w:r w:rsidR="00E47305" w:rsidRPr="00EF38BA">
        <w:rPr>
          <w:rFonts w:ascii="Times New Roman" w:eastAsia="Times New Roman" w:hAnsi="Times New Roman" w:cs="Times New Roman"/>
          <w:b/>
          <w:bCs/>
          <w:sz w:val="28"/>
          <w:szCs w:val="28"/>
          <w:lang w:eastAsia="en-US"/>
        </w:rPr>
        <w:t>nsuring a defendant is advised of the possible collateral consequences of a guilty plea.</w:t>
      </w:r>
    </w:p>
    <w:p w14:paraId="06F56604" w14:textId="2EC39055" w:rsidR="009115A0" w:rsidRPr="00EF38BA" w:rsidRDefault="00E66CF4" w:rsidP="000A7B42">
      <w:pPr>
        <w:pStyle w:val="ListParagraph"/>
        <w:numPr>
          <w:ilvl w:val="0"/>
          <w:numId w:val="4"/>
        </w:numPr>
        <w:spacing w:after="0" w:line="48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lastRenderedPageBreak/>
        <w:t xml:space="preserve">   </w:t>
      </w:r>
      <w:r w:rsidR="00E82ED2" w:rsidRPr="00EF38BA">
        <w:rPr>
          <w:rFonts w:ascii="Times New Roman" w:eastAsia="Times New Roman" w:hAnsi="Times New Roman" w:cs="Times New Roman"/>
          <w:b/>
          <w:bCs/>
          <w:sz w:val="28"/>
          <w:szCs w:val="28"/>
          <w:lang w:eastAsia="en-US"/>
        </w:rPr>
        <w:t>Rules of Criminal Procedure</w:t>
      </w:r>
      <w:r w:rsidR="0085489F" w:rsidRPr="00EF38BA">
        <w:rPr>
          <w:rFonts w:ascii="Times New Roman" w:eastAsia="Times New Roman" w:hAnsi="Times New Roman" w:cs="Times New Roman"/>
          <w:b/>
          <w:bCs/>
          <w:sz w:val="28"/>
          <w:szCs w:val="28"/>
          <w:lang w:eastAsia="en-US"/>
        </w:rPr>
        <w:t xml:space="preserve">, Rule </w:t>
      </w:r>
      <w:r w:rsidR="009D6CB4" w:rsidRPr="00EF38BA">
        <w:rPr>
          <w:rFonts w:ascii="Times New Roman" w:eastAsia="Times New Roman" w:hAnsi="Times New Roman" w:cs="Times New Roman"/>
          <w:b/>
          <w:bCs/>
          <w:sz w:val="28"/>
          <w:szCs w:val="28"/>
          <w:lang w:eastAsia="en-US"/>
        </w:rPr>
        <w:t>41</w:t>
      </w:r>
      <w:r w:rsidR="004A368A" w:rsidRPr="00EF38BA">
        <w:rPr>
          <w:rFonts w:ascii="Times New Roman" w:eastAsia="Times New Roman" w:hAnsi="Times New Roman" w:cs="Times New Roman"/>
          <w:b/>
          <w:bCs/>
          <w:sz w:val="28"/>
          <w:szCs w:val="28"/>
          <w:lang w:eastAsia="en-US"/>
        </w:rPr>
        <w:t>, Form 18(a)</w:t>
      </w:r>
      <w:r w:rsidR="003D4671">
        <w:rPr>
          <w:rFonts w:ascii="Times New Roman" w:eastAsia="Times New Roman" w:hAnsi="Times New Roman" w:cs="Times New Roman"/>
          <w:b/>
          <w:bCs/>
          <w:sz w:val="28"/>
          <w:szCs w:val="28"/>
          <w:lang w:eastAsia="en-US"/>
        </w:rPr>
        <w:t>.</w:t>
      </w:r>
    </w:p>
    <w:p w14:paraId="3B1100A2" w14:textId="571ABAC2" w:rsidR="00E47305" w:rsidRPr="00EF38BA" w:rsidRDefault="00E47305"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The Task Force </w:t>
      </w:r>
      <w:r w:rsidR="00001E0F">
        <w:rPr>
          <w:rFonts w:ascii="Times New Roman" w:eastAsia="Times New Roman" w:hAnsi="Times New Roman" w:cs="Times New Roman"/>
          <w:sz w:val="28"/>
          <w:szCs w:val="28"/>
          <w:lang w:eastAsia="en-US"/>
        </w:rPr>
        <w:t xml:space="preserve">deliberated </w:t>
      </w:r>
      <w:r w:rsidR="00463F73">
        <w:rPr>
          <w:rFonts w:ascii="Times New Roman" w:eastAsia="Times New Roman" w:hAnsi="Times New Roman" w:cs="Times New Roman"/>
          <w:sz w:val="28"/>
          <w:szCs w:val="28"/>
          <w:lang w:eastAsia="en-US"/>
        </w:rPr>
        <w:t xml:space="preserve">the </w:t>
      </w:r>
      <w:r w:rsidRPr="00EF38BA">
        <w:rPr>
          <w:rFonts w:ascii="Times New Roman" w:eastAsia="Times New Roman" w:hAnsi="Times New Roman" w:cs="Times New Roman"/>
          <w:sz w:val="28"/>
          <w:szCs w:val="28"/>
          <w:lang w:eastAsia="en-US"/>
        </w:rPr>
        <w:t xml:space="preserve">best </w:t>
      </w:r>
      <w:r w:rsidR="00463F73">
        <w:rPr>
          <w:rFonts w:ascii="Times New Roman" w:eastAsia="Times New Roman" w:hAnsi="Times New Roman" w:cs="Times New Roman"/>
          <w:sz w:val="28"/>
          <w:szCs w:val="28"/>
          <w:lang w:eastAsia="en-US"/>
        </w:rPr>
        <w:t xml:space="preserve">approach to ensuring defendants </w:t>
      </w:r>
      <w:r w:rsidR="00306210">
        <w:rPr>
          <w:rFonts w:ascii="Times New Roman" w:eastAsia="Times New Roman" w:hAnsi="Times New Roman" w:cs="Times New Roman"/>
          <w:sz w:val="28"/>
          <w:szCs w:val="28"/>
          <w:lang w:eastAsia="en-US"/>
        </w:rPr>
        <w:t xml:space="preserve">are properly </w:t>
      </w:r>
      <w:r w:rsidR="008B3C15" w:rsidRPr="00EF38BA">
        <w:rPr>
          <w:rFonts w:ascii="Times New Roman" w:eastAsia="Times New Roman" w:hAnsi="Times New Roman" w:cs="Times New Roman"/>
          <w:sz w:val="28"/>
          <w:szCs w:val="28"/>
          <w:lang w:eastAsia="en-US"/>
        </w:rPr>
        <w:t>advised</w:t>
      </w:r>
      <w:r w:rsidR="00306210">
        <w:rPr>
          <w:rFonts w:ascii="Times New Roman" w:eastAsia="Times New Roman" w:hAnsi="Times New Roman" w:cs="Times New Roman"/>
          <w:sz w:val="28"/>
          <w:szCs w:val="28"/>
          <w:lang w:eastAsia="en-US"/>
        </w:rPr>
        <w:t xml:space="preserve"> of the </w:t>
      </w:r>
      <w:r w:rsidR="009766F6">
        <w:rPr>
          <w:rFonts w:ascii="Times New Roman" w:eastAsia="Times New Roman" w:hAnsi="Times New Roman" w:cs="Times New Roman"/>
          <w:sz w:val="28"/>
          <w:szCs w:val="28"/>
          <w:lang w:eastAsia="en-US"/>
        </w:rPr>
        <w:t xml:space="preserve">possible </w:t>
      </w:r>
      <w:r w:rsidR="008B3C15" w:rsidRPr="00EF38BA">
        <w:rPr>
          <w:rFonts w:ascii="Times New Roman" w:eastAsia="Times New Roman" w:hAnsi="Times New Roman" w:cs="Times New Roman"/>
          <w:sz w:val="28"/>
          <w:szCs w:val="28"/>
          <w:lang w:eastAsia="en-US"/>
        </w:rPr>
        <w:t xml:space="preserve">collateral consequences of pleading guilty. </w:t>
      </w:r>
      <w:r w:rsidR="009766F6">
        <w:rPr>
          <w:rFonts w:ascii="Times New Roman" w:eastAsia="Times New Roman" w:hAnsi="Times New Roman" w:cs="Times New Roman"/>
          <w:sz w:val="28"/>
          <w:szCs w:val="28"/>
          <w:lang w:eastAsia="en-US"/>
        </w:rPr>
        <w:t xml:space="preserve">Defendants, of course, are apprised </w:t>
      </w:r>
      <w:r w:rsidR="008B3C15" w:rsidRPr="00EF38BA">
        <w:rPr>
          <w:rFonts w:ascii="Times New Roman" w:eastAsia="Times New Roman" w:hAnsi="Times New Roman" w:cs="Times New Roman"/>
          <w:sz w:val="28"/>
          <w:szCs w:val="28"/>
          <w:lang w:eastAsia="en-US"/>
        </w:rPr>
        <w:t>of the sentencing range, monetary obligation</w:t>
      </w:r>
      <w:r w:rsidR="00AE2723">
        <w:rPr>
          <w:rFonts w:ascii="Times New Roman" w:eastAsia="Times New Roman" w:hAnsi="Times New Roman" w:cs="Times New Roman"/>
          <w:sz w:val="28"/>
          <w:szCs w:val="28"/>
          <w:lang w:eastAsia="en-US"/>
        </w:rPr>
        <w:t xml:space="preserve">s, </w:t>
      </w:r>
      <w:r w:rsidR="008B3C15" w:rsidRPr="00EF38BA">
        <w:rPr>
          <w:rFonts w:ascii="Times New Roman" w:eastAsia="Times New Roman" w:hAnsi="Times New Roman" w:cs="Times New Roman"/>
          <w:sz w:val="28"/>
          <w:szCs w:val="28"/>
          <w:lang w:eastAsia="en-US"/>
        </w:rPr>
        <w:t>and</w:t>
      </w:r>
      <w:r w:rsidR="00AE2723">
        <w:rPr>
          <w:rFonts w:ascii="Times New Roman" w:eastAsia="Times New Roman" w:hAnsi="Times New Roman" w:cs="Times New Roman"/>
          <w:sz w:val="28"/>
          <w:szCs w:val="28"/>
          <w:lang w:eastAsia="en-US"/>
        </w:rPr>
        <w:t xml:space="preserve">, </w:t>
      </w:r>
      <w:r w:rsidR="008B3C15" w:rsidRPr="00EF38BA">
        <w:rPr>
          <w:rFonts w:ascii="Times New Roman" w:eastAsia="Times New Roman" w:hAnsi="Times New Roman" w:cs="Times New Roman"/>
          <w:sz w:val="28"/>
          <w:szCs w:val="28"/>
          <w:lang w:eastAsia="en-US"/>
        </w:rPr>
        <w:t>if applicable</w:t>
      </w:r>
      <w:r w:rsidR="00AE2723">
        <w:rPr>
          <w:rFonts w:ascii="Times New Roman" w:eastAsia="Times New Roman" w:hAnsi="Times New Roman" w:cs="Times New Roman"/>
          <w:sz w:val="28"/>
          <w:szCs w:val="28"/>
          <w:lang w:eastAsia="en-US"/>
        </w:rPr>
        <w:t xml:space="preserve">, </w:t>
      </w:r>
      <w:r w:rsidR="008B3C15" w:rsidRPr="00EF38BA">
        <w:rPr>
          <w:rFonts w:ascii="Times New Roman" w:eastAsia="Times New Roman" w:hAnsi="Times New Roman" w:cs="Times New Roman"/>
          <w:sz w:val="28"/>
          <w:szCs w:val="28"/>
          <w:lang w:eastAsia="en-US"/>
        </w:rPr>
        <w:t xml:space="preserve">requirements for community supervision. By existing rule, </w:t>
      </w:r>
      <w:r w:rsidR="009C606E">
        <w:rPr>
          <w:rFonts w:ascii="Times New Roman" w:eastAsia="Times New Roman" w:hAnsi="Times New Roman" w:cs="Times New Roman"/>
          <w:sz w:val="28"/>
          <w:szCs w:val="28"/>
          <w:lang w:eastAsia="en-US"/>
        </w:rPr>
        <w:t>defendants</w:t>
      </w:r>
      <w:r w:rsidR="008B3C15" w:rsidRPr="00EF38BA">
        <w:rPr>
          <w:rFonts w:ascii="Times New Roman" w:eastAsia="Times New Roman" w:hAnsi="Times New Roman" w:cs="Times New Roman"/>
          <w:sz w:val="28"/>
          <w:szCs w:val="28"/>
          <w:lang w:eastAsia="en-US"/>
        </w:rPr>
        <w:t xml:space="preserve"> </w:t>
      </w:r>
      <w:r w:rsidR="009C606E">
        <w:rPr>
          <w:rFonts w:ascii="Times New Roman" w:eastAsia="Times New Roman" w:hAnsi="Times New Roman" w:cs="Times New Roman"/>
          <w:sz w:val="28"/>
          <w:szCs w:val="28"/>
          <w:lang w:eastAsia="en-US"/>
        </w:rPr>
        <w:t xml:space="preserve">are also </w:t>
      </w:r>
      <w:r w:rsidR="008B3C15" w:rsidRPr="00EF38BA">
        <w:rPr>
          <w:rFonts w:ascii="Times New Roman" w:eastAsia="Times New Roman" w:hAnsi="Times New Roman" w:cs="Times New Roman"/>
          <w:sz w:val="28"/>
          <w:szCs w:val="28"/>
          <w:lang w:eastAsia="en-US"/>
        </w:rPr>
        <w:t xml:space="preserve">advised of potential immigration consequences. However, </w:t>
      </w:r>
      <w:r w:rsidR="005E5438">
        <w:rPr>
          <w:rFonts w:ascii="Times New Roman" w:eastAsia="Times New Roman" w:hAnsi="Times New Roman" w:cs="Times New Roman"/>
          <w:sz w:val="28"/>
          <w:szCs w:val="28"/>
          <w:lang w:eastAsia="en-US"/>
        </w:rPr>
        <w:t xml:space="preserve">these advisements omit specific reference to </w:t>
      </w:r>
      <w:r w:rsidR="00FA0EE6">
        <w:rPr>
          <w:rFonts w:ascii="Times New Roman" w:eastAsia="Times New Roman" w:hAnsi="Times New Roman" w:cs="Times New Roman"/>
          <w:sz w:val="28"/>
          <w:szCs w:val="28"/>
          <w:lang w:eastAsia="en-US"/>
        </w:rPr>
        <w:t>numerous other possible, and even likely, collateral consequenc</w:t>
      </w:r>
      <w:r w:rsidR="00E35ED5">
        <w:rPr>
          <w:rFonts w:ascii="Times New Roman" w:eastAsia="Times New Roman" w:hAnsi="Times New Roman" w:cs="Times New Roman"/>
          <w:sz w:val="28"/>
          <w:szCs w:val="28"/>
          <w:lang w:eastAsia="en-US"/>
        </w:rPr>
        <w:t xml:space="preserve">es </w:t>
      </w:r>
      <w:r w:rsidR="008B3C15" w:rsidRPr="00EF38BA">
        <w:rPr>
          <w:rFonts w:ascii="Times New Roman" w:eastAsia="Times New Roman" w:hAnsi="Times New Roman" w:cs="Times New Roman"/>
          <w:sz w:val="28"/>
          <w:szCs w:val="28"/>
          <w:lang w:eastAsia="en-US"/>
        </w:rPr>
        <w:t xml:space="preserve">such as loss of driver license, inability to obtain a professional license, </w:t>
      </w:r>
      <w:r w:rsidR="00E748EE">
        <w:rPr>
          <w:rFonts w:ascii="Times New Roman" w:eastAsia="Times New Roman" w:hAnsi="Times New Roman" w:cs="Times New Roman"/>
          <w:sz w:val="28"/>
          <w:szCs w:val="28"/>
          <w:lang w:eastAsia="en-US"/>
        </w:rPr>
        <w:t xml:space="preserve">or </w:t>
      </w:r>
      <w:r w:rsidR="008B3C15" w:rsidRPr="00EF38BA">
        <w:rPr>
          <w:rFonts w:ascii="Times New Roman" w:eastAsia="Times New Roman" w:hAnsi="Times New Roman" w:cs="Times New Roman"/>
          <w:sz w:val="28"/>
          <w:szCs w:val="28"/>
          <w:lang w:eastAsia="en-US"/>
        </w:rPr>
        <w:t>inability to obtain public benefits.</w:t>
      </w:r>
    </w:p>
    <w:p w14:paraId="677F79E9" w14:textId="65055744" w:rsidR="008B3C15" w:rsidRPr="00EF38BA" w:rsidRDefault="008B3C15" w:rsidP="000A7B42">
      <w:pPr>
        <w:spacing w:after="0" w:line="480" w:lineRule="auto"/>
        <w:ind w:firstLine="720"/>
        <w:jc w:val="both"/>
        <w:rPr>
          <w:rFonts w:ascii="Times New Roman" w:eastAsiaTheme="minorHAnsi"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The Task Force </w:t>
      </w:r>
      <w:r w:rsidR="007A70A5" w:rsidRPr="00EF38BA">
        <w:rPr>
          <w:rFonts w:ascii="Times New Roman" w:eastAsia="Times New Roman" w:hAnsi="Times New Roman" w:cs="Times New Roman"/>
          <w:sz w:val="28"/>
          <w:szCs w:val="28"/>
          <w:lang w:eastAsia="en-US"/>
        </w:rPr>
        <w:t>initially focused on</w:t>
      </w:r>
      <w:r w:rsidRPr="00EF38BA">
        <w:rPr>
          <w:rFonts w:ascii="Times New Roman" w:eastAsia="Times New Roman" w:hAnsi="Times New Roman" w:cs="Times New Roman"/>
          <w:sz w:val="28"/>
          <w:szCs w:val="28"/>
          <w:lang w:eastAsia="en-US"/>
        </w:rPr>
        <w:t xml:space="preserve"> the </w:t>
      </w:r>
      <w:r w:rsidR="00CF18CD">
        <w:rPr>
          <w:rFonts w:ascii="Times New Roman" w:eastAsia="Times New Roman" w:hAnsi="Times New Roman" w:cs="Times New Roman"/>
          <w:sz w:val="28"/>
          <w:szCs w:val="28"/>
          <w:lang w:eastAsia="en-US"/>
        </w:rPr>
        <w:t xml:space="preserve">felony </w:t>
      </w:r>
      <w:r w:rsidRPr="00EF38BA">
        <w:rPr>
          <w:rFonts w:ascii="Times New Roman" w:eastAsia="Times New Roman" w:hAnsi="Times New Roman" w:cs="Times New Roman"/>
          <w:sz w:val="28"/>
          <w:szCs w:val="28"/>
          <w:lang w:eastAsia="en-US"/>
        </w:rPr>
        <w:t>plea agreement form</w:t>
      </w:r>
      <w:r w:rsidR="00CF18CD">
        <w:rPr>
          <w:rFonts w:ascii="Times New Roman" w:eastAsia="Times New Roman" w:hAnsi="Times New Roman" w:cs="Times New Roman"/>
          <w:sz w:val="28"/>
          <w:szCs w:val="28"/>
          <w:lang w:eastAsia="en-US"/>
        </w:rPr>
        <w:t xml:space="preserve">, </w:t>
      </w:r>
      <w:r w:rsidR="007A70A5" w:rsidRPr="00EF38BA">
        <w:rPr>
          <w:rFonts w:ascii="Times New Roman" w:eastAsiaTheme="minorHAnsi" w:hAnsi="Times New Roman" w:cs="Times New Roman"/>
          <w:sz w:val="28"/>
          <w:szCs w:val="28"/>
          <w:lang w:eastAsia="en-US"/>
        </w:rPr>
        <w:t xml:space="preserve">in essence a template based </w:t>
      </w:r>
      <w:r w:rsidR="00D1385A" w:rsidRPr="00EF38BA">
        <w:rPr>
          <w:rFonts w:ascii="Times New Roman" w:eastAsiaTheme="minorHAnsi" w:hAnsi="Times New Roman" w:cs="Times New Roman"/>
          <w:sz w:val="28"/>
          <w:szCs w:val="28"/>
          <w:lang w:eastAsia="en-US"/>
        </w:rPr>
        <w:t>up</w:t>
      </w:r>
      <w:r w:rsidR="007A70A5" w:rsidRPr="00EF38BA">
        <w:rPr>
          <w:rFonts w:ascii="Times New Roman" w:eastAsiaTheme="minorHAnsi" w:hAnsi="Times New Roman" w:cs="Times New Roman"/>
          <w:sz w:val="28"/>
          <w:szCs w:val="28"/>
          <w:lang w:eastAsia="en-US"/>
        </w:rPr>
        <w:t>on Rule 41, Forms 18(a), Rules of Criminal Procedure.</w:t>
      </w:r>
      <w:r w:rsidR="007A70A5" w:rsidRPr="00EF38BA">
        <w:rPr>
          <w:rStyle w:val="FootnoteReference"/>
          <w:rFonts w:ascii="Times New Roman" w:eastAsiaTheme="minorHAnsi" w:hAnsi="Times New Roman" w:cs="Times New Roman"/>
          <w:sz w:val="28"/>
          <w:szCs w:val="28"/>
          <w:lang w:eastAsia="en-US"/>
        </w:rPr>
        <w:footnoteReference w:id="4"/>
      </w:r>
      <w:r w:rsidR="007A70A5" w:rsidRPr="00EF38BA">
        <w:rPr>
          <w:rFonts w:ascii="Times New Roman" w:eastAsiaTheme="minorHAnsi" w:hAnsi="Times New Roman" w:cs="Times New Roman"/>
          <w:sz w:val="28"/>
          <w:szCs w:val="28"/>
          <w:lang w:eastAsia="en-US"/>
        </w:rPr>
        <w:t xml:space="preserve">  </w:t>
      </w:r>
      <w:r w:rsidR="000A5D0A">
        <w:rPr>
          <w:rFonts w:ascii="Times New Roman" w:eastAsiaTheme="minorHAnsi" w:hAnsi="Times New Roman" w:cs="Times New Roman"/>
          <w:sz w:val="28"/>
          <w:szCs w:val="28"/>
          <w:lang w:eastAsia="en-US"/>
        </w:rPr>
        <w:t xml:space="preserve">Although </w:t>
      </w:r>
      <w:r w:rsidR="00E33A09">
        <w:rPr>
          <w:rFonts w:ascii="Times New Roman" w:eastAsiaTheme="minorHAnsi" w:hAnsi="Times New Roman" w:cs="Times New Roman"/>
          <w:sz w:val="28"/>
          <w:szCs w:val="28"/>
          <w:lang w:eastAsia="en-US"/>
        </w:rPr>
        <w:t>a version of the Rule 18</w:t>
      </w:r>
      <w:r w:rsidR="002C7F4E">
        <w:rPr>
          <w:rFonts w:ascii="Times New Roman" w:eastAsiaTheme="minorHAnsi" w:hAnsi="Times New Roman" w:cs="Times New Roman"/>
          <w:sz w:val="28"/>
          <w:szCs w:val="28"/>
          <w:lang w:eastAsia="en-US"/>
        </w:rPr>
        <w:t>(a)</w:t>
      </w:r>
      <w:r w:rsidR="00E33A09">
        <w:rPr>
          <w:rFonts w:ascii="Times New Roman" w:eastAsiaTheme="minorHAnsi" w:hAnsi="Times New Roman" w:cs="Times New Roman"/>
          <w:sz w:val="28"/>
          <w:szCs w:val="28"/>
          <w:lang w:eastAsia="en-US"/>
        </w:rPr>
        <w:t xml:space="preserve"> plea agreement form is used throughout the state, </w:t>
      </w:r>
      <w:r w:rsidR="00B27109">
        <w:rPr>
          <w:rFonts w:ascii="Times New Roman" w:eastAsiaTheme="minorHAnsi" w:hAnsi="Times New Roman" w:cs="Times New Roman"/>
          <w:sz w:val="28"/>
          <w:szCs w:val="28"/>
          <w:lang w:eastAsia="en-US"/>
        </w:rPr>
        <w:t xml:space="preserve">a universal form </w:t>
      </w:r>
      <w:r w:rsidR="002C7F4E">
        <w:rPr>
          <w:rFonts w:ascii="Times New Roman" w:eastAsiaTheme="minorHAnsi" w:hAnsi="Times New Roman" w:cs="Times New Roman"/>
          <w:sz w:val="28"/>
          <w:szCs w:val="28"/>
          <w:lang w:eastAsia="en-US"/>
        </w:rPr>
        <w:t xml:space="preserve">has not been adopted.  </w:t>
      </w:r>
      <w:r w:rsidRPr="00EF38BA">
        <w:rPr>
          <w:rFonts w:ascii="Times New Roman" w:eastAsiaTheme="minorHAnsi" w:hAnsi="Times New Roman" w:cs="Times New Roman"/>
          <w:sz w:val="28"/>
          <w:szCs w:val="28"/>
          <w:lang w:eastAsia="en-US"/>
        </w:rPr>
        <w:t xml:space="preserve">Form 18(a) apprises defendants of many aspects of the plea agreement process, but it does not provide an exhaustive list of the possible collateral consequences of accepting a guilty plea. The Task Force </w:t>
      </w:r>
      <w:r w:rsidR="001E24C9">
        <w:rPr>
          <w:rFonts w:ascii="Times New Roman" w:eastAsiaTheme="minorHAnsi" w:hAnsi="Times New Roman" w:cs="Times New Roman"/>
          <w:sz w:val="28"/>
          <w:szCs w:val="28"/>
          <w:lang w:eastAsia="en-US"/>
        </w:rPr>
        <w:t xml:space="preserve">considered whether the </w:t>
      </w:r>
      <w:r w:rsidR="001F0169">
        <w:rPr>
          <w:rFonts w:ascii="Times New Roman" w:eastAsiaTheme="minorHAnsi" w:hAnsi="Times New Roman" w:cs="Times New Roman"/>
          <w:sz w:val="28"/>
          <w:szCs w:val="28"/>
          <w:lang w:eastAsia="en-US"/>
        </w:rPr>
        <w:t xml:space="preserve">Rule 18(a) collateral consequence advisement should be modified to </w:t>
      </w:r>
      <w:r w:rsidR="00D966D8">
        <w:rPr>
          <w:rFonts w:ascii="Times New Roman" w:eastAsiaTheme="minorHAnsi" w:hAnsi="Times New Roman" w:cs="Times New Roman"/>
          <w:sz w:val="28"/>
          <w:szCs w:val="28"/>
          <w:lang w:eastAsia="en-US"/>
        </w:rPr>
        <w:t xml:space="preserve">improve defendants’ </w:t>
      </w:r>
      <w:r w:rsidR="00E522E1">
        <w:rPr>
          <w:rFonts w:ascii="Times New Roman" w:eastAsiaTheme="minorHAnsi" w:hAnsi="Times New Roman" w:cs="Times New Roman"/>
          <w:sz w:val="28"/>
          <w:szCs w:val="28"/>
          <w:lang w:eastAsia="en-US"/>
        </w:rPr>
        <w:t xml:space="preserve">understanding of the </w:t>
      </w:r>
      <w:r w:rsidR="00A15A91">
        <w:rPr>
          <w:rFonts w:ascii="Times New Roman" w:eastAsiaTheme="minorHAnsi" w:hAnsi="Times New Roman" w:cs="Times New Roman"/>
          <w:sz w:val="28"/>
          <w:szCs w:val="28"/>
          <w:lang w:eastAsia="en-US"/>
        </w:rPr>
        <w:t xml:space="preserve">effect of a conviction.  </w:t>
      </w:r>
    </w:p>
    <w:p w14:paraId="66CE9D9B" w14:textId="0119B153" w:rsidR="00914612" w:rsidRDefault="00A15A91"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The Task Force first considered </w:t>
      </w:r>
      <w:r w:rsidR="008838FA">
        <w:rPr>
          <w:rFonts w:ascii="Times New Roman" w:eastAsiaTheme="minorHAnsi" w:hAnsi="Times New Roman" w:cs="Times New Roman"/>
          <w:sz w:val="28"/>
          <w:szCs w:val="28"/>
          <w:lang w:eastAsia="en-US"/>
        </w:rPr>
        <w:t xml:space="preserve">whether to include an exhaustive list </w:t>
      </w:r>
      <w:r w:rsidR="003E5680">
        <w:rPr>
          <w:rFonts w:ascii="Times New Roman" w:eastAsiaTheme="minorHAnsi" w:hAnsi="Times New Roman" w:cs="Times New Roman"/>
          <w:sz w:val="28"/>
          <w:szCs w:val="28"/>
          <w:lang w:eastAsia="en-US"/>
        </w:rPr>
        <w:t xml:space="preserve">of potential collateral consequences. It determined that </w:t>
      </w:r>
      <w:r w:rsidR="00752AC7">
        <w:rPr>
          <w:rFonts w:ascii="Times New Roman" w:eastAsiaTheme="minorHAnsi" w:hAnsi="Times New Roman" w:cs="Times New Roman"/>
          <w:sz w:val="28"/>
          <w:szCs w:val="28"/>
          <w:lang w:eastAsia="en-US"/>
        </w:rPr>
        <w:t>the universe of potential collateral consequences was too vast</w:t>
      </w:r>
      <w:r w:rsidR="00891B92">
        <w:rPr>
          <w:rFonts w:ascii="Times New Roman" w:eastAsiaTheme="minorHAnsi" w:hAnsi="Times New Roman" w:cs="Times New Roman"/>
          <w:sz w:val="28"/>
          <w:szCs w:val="28"/>
          <w:lang w:eastAsia="en-US"/>
        </w:rPr>
        <w:t xml:space="preserve"> to attempt to capture and</w:t>
      </w:r>
      <w:r w:rsidR="00DE3FD9">
        <w:rPr>
          <w:rFonts w:ascii="Times New Roman" w:eastAsiaTheme="minorHAnsi" w:hAnsi="Times New Roman" w:cs="Times New Roman"/>
          <w:sz w:val="28"/>
          <w:szCs w:val="28"/>
          <w:lang w:eastAsia="en-US"/>
        </w:rPr>
        <w:t xml:space="preserve">, in any event, </w:t>
      </w:r>
      <w:r w:rsidR="00EA4925">
        <w:rPr>
          <w:rFonts w:ascii="Times New Roman" w:eastAsiaTheme="minorHAnsi" w:hAnsi="Times New Roman" w:cs="Times New Roman"/>
          <w:sz w:val="28"/>
          <w:szCs w:val="28"/>
          <w:lang w:eastAsia="en-US"/>
        </w:rPr>
        <w:t>such a list is</w:t>
      </w:r>
      <w:r w:rsidR="00833446">
        <w:rPr>
          <w:rFonts w:ascii="Times New Roman" w:eastAsiaTheme="minorHAnsi" w:hAnsi="Times New Roman" w:cs="Times New Roman"/>
          <w:sz w:val="28"/>
          <w:szCs w:val="28"/>
          <w:lang w:eastAsia="en-US"/>
        </w:rPr>
        <w:t xml:space="preserve"> subject to change. Moreover, </w:t>
      </w:r>
      <w:r w:rsidR="00825701">
        <w:rPr>
          <w:rFonts w:ascii="Times New Roman" w:eastAsiaTheme="minorHAnsi" w:hAnsi="Times New Roman" w:cs="Times New Roman"/>
          <w:sz w:val="28"/>
          <w:szCs w:val="28"/>
          <w:lang w:eastAsia="en-US"/>
        </w:rPr>
        <w:t xml:space="preserve">some members were concerned that such an expansive list may deter defendants’ willingness to </w:t>
      </w:r>
      <w:r w:rsidR="00D37D8A">
        <w:rPr>
          <w:rFonts w:ascii="Times New Roman" w:eastAsiaTheme="minorHAnsi" w:hAnsi="Times New Roman" w:cs="Times New Roman"/>
          <w:sz w:val="28"/>
          <w:szCs w:val="28"/>
          <w:lang w:eastAsia="en-US"/>
        </w:rPr>
        <w:t xml:space="preserve">enter a plea agreement and </w:t>
      </w:r>
      <w:r w:rsidR="00D37D8A" w:rsidRPr="00EF38BA">
        <w:rPr>
          <w:rFonts w:ascii="Times New Roman" w:eastAsiaTheme="minorHAnsi" w:hAnsi="Times New Roman" w:cs="Times New Roman"/>
          <w:sz w:val="28"/>
          <w:szCs w:val="28"/>
          <w:lang w:eastAsia="en-US"/>
        </w:rPr>
        <w:t>th</w:t>
      </w:r>
      <w:r w:rsidR="00575DDC">
        <w:rPr>
          <w:rFonts w:ascii="Times New Roman" w:eastAsiaTheme="minorHAnsi" w:hAnsi="Times New Roman" w:cs="Times New Roman"/>
          <w:sz w:val="28"/>
          <w:szCs w:val="28"/>
          <w:lang w:eastAsia="en-US"/>
        </w:rPr>
        <w:t xml:space="preserve">at </w:t>
      </w:r>
      <w:r w:rsidR="00C25661">
        <w:rPr>
          <w:rFonts w:ascii="Times New Roman" w:eastAsiaTheme="minorHAnsi" w:hAnsi="Times New Roman" w:cs="Times New Roman"/>
          <w:sz w:val="28"/>
          <w:szCs w:val="28"/>
          <w:lang w:eastAsia="en-US"/>
        </w:rPr>
        <w:t xml:space="preserve">an inadvertent </w:t>
      </w:r>
      <w:r w:rsidR="00575DDC">
        <w:rPr>
          <w:rFonts w:ascii="Times New Roman" w:eastAsiaTheme="minorHAnsi" w:hAnsi="Times New Roman" w:cs="Times New Roman"/>
          <w:sz w:val="28"/>
          <w:szCs w:val="28"/>
          <w:lang w:eastAsia="en-US"/>
        </w:rPr>
        <w:t xml:space="preserve">omission of a collateral consequence </w:t>
      </w:r>
      <w:r w:rsidR="00914612">
        <w:rPr>
          <w:rFonts w:ascii="Times New Roman" w:eastAsiaTheme="minorHAnsi" w:hAnsi="Times New Roman" w:cs="Times New Roman"/>
          <w:sz w:val="28"/>
          <w:szCs w:val="28"/>
          <w:lang w:eastAsia="en-US"/>
        </w:rPr>
        <w:t>could</w:t>
      </w:r>
      <w:r w:rsidR="00D37D8A" w:rsidRPr="00EF38BA">
        <w:rPr>
          <w:rFonts w:ascii="Times New Roman" w:eastAsiaTheme="minorHAnsi" w:hAnsi="Times New Roman" w:cs="Times New Roman"/>
          <w:sz w:val="28"/>
          <w:szCs w:val="28"/>
          <w:lang w:eastAsia="en-US"/>
        </w:rPr>
        <w:t xml:space="preserve"> </w:t>
      </w:r>
      <w:r w:rsidR="00914612">
        <w:rPr>
          <w:rFonts w:ascii="Times New Roman" w:eastAsiaTheme="minorHAnsi" w:hAnsi="Times New Roman" w:cs="Times New Roman"/>
          <w:sz w:val="28"/>
          <w:szCs w:val="28"/>
          <w:lang w:eastAsia="en-US"/>
        </w:rPr>
        <w:t xml:space="preserve">invite a </w:t>
      </w:r>
      <w:r w:rsidR="00C25661">
        <w:rPr>
          <w:rFonts w:ascii="Times New Roman" w:eastAsiaTheme="minorHAnsi" w:hAnsi="Times New Roman" w:cs="Times New Roman"/>
          <w:sz w:val="28"/>
          <w:szCs w:val="28"/>
          <w:lang w:eastAsia="en-US"/>
        </w:rPr>
        <w:t xml:space="preserve">subsequent </w:t>
      </w:r>
      <w:r w:rsidR="00914612">
        <w:rPr>
          <w:rFonts w:ascii="Times New Roman" w:eastAsiaTheme="minorHAnsi" w:hAnsi="Times New Roman" w:cs="Times New Roman"/>
          <w:sz w:val="28"/>
          <w:szCs w:val="28"/>
          <w:lang w:eastAsia="en-US"/>
        </w:rPr>
        <w:t>challenge to the plea</w:t>
      </w:r>
      <w:r w:rsidR="00D37D8A" w:rsidRPr="00EF38BA">
        <w:rPr>
          <w:rFonts w:ascii="Times New Roman" w:eastAsiaTheme="minorHAnsi" w:hAnsi="Times New Roman" w:cs="Times New Roman"/>
          <w:sz w:val="28"/>
          <w:szCs w:val="28"/>
          <w:lang w:eastAsia="en-US"/>
        </w:rPr>
        <w:t>.</w:t>
      </w:r>
    </w:p>
    <w:p w14:paraId="3453BEA5" w14:textId="5E6348BE" w:rsidR="00A52D16" w:rsidRDefault="00914612"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The Task Force next considered </w:t>
      </w:r>
      <w:r w:rsidR="000B4F1B">
        <w:rPr>
          <w:rFonts w:ascii="Times New Roman" w:eastAsiaTheme="minorHAnsi" w:hAnsi="Times New Roman" w:cs="Times New Roman"/>
          <w:sz w:val="28"/>
          <w:szCs w:val="28"/>
          <w:lang w:eastAsia="en-US"/>
        </w:rPr>
        <w:t>whether to retain the current Form 18(a) collateral consequence advisement</w:t>
      </w:r>
      <w:r w:rsidR="00A52D16">
        <w:rPr>
          <w:rFonts w:ascii="Times New Roman" w:eastAsiaTheme="minorHAnsi" w:hAnsi="Times New Roman" w:cs="Times New Roman"/>
          <w:sz w:val="28"/>
          <w:szCs w:val="28"/>
          <w:lang w:eastAsia="en-US"/>
        </w:rPr>
        <w:t xml:space="preserve">, which is limited </w:t>
      </w:r>
      <w:r w:rsidR="002907CC" w:rsidRPr="00EF38BA">
        <w:rPr>
          <w:rFonts w:ascii="Times New Roman" w:eastAsiaTheme="minorHAnsi" w:hAnsi="Times New Roman" w:cs="Times New Roman"/>
          <w:sz w:val="28"/>
          <w:szCs w:val="28"/>
          <w:lang w:eastAsia="en-US"/>
        </w:rPr>
        <w:t>to notice of potential collateral consequences that courts mandate to ensure compliance with constitutional standards.</w:t>
      </w:r>
      <w:r w:rsidR="00F81A6C">
        <w:rPr>
          <w:rFonts w:ascii="Times New Roman" w:eastAsiaTheme="minorHAnsi" w:hAnsi="Times New Roman" w:cs="Times New Roman"/>
          <w:sz w:val="28"/>
          <w:szCs w:val="28"/>
          <w:lang w:eastAsia="en-US"/>
        </w:rPr>
        <w:t xml:space="preserve">  The Task Force concluded that the advisement should be expanded to ensure that defendants </w:t>
      </w:r>
      <w:r w:rsidR="00DC4BFE">
        <w:rPr>
          <w:rFonts w:ascii="Times New Roman" w:eastAsiaTheme="minorHAnsi" w:hAnsi="Times New Roman" w:cs="Times New Roman"/>
          <w:sz w:val="28"/>
          <w:szCs w:val="28"/>
          <w:lang w:eastAsia="en-US"/>
        </w:rPr>
        <w:t xml:space="preserve">are aware of the </w:t>
      </w:r>
      <w:r w:rsidR="00DA716B">
        <w:rPr>
          <w:rFonts w:ascii="Times New Roman" w:eastAsiaTheme="minorHAnsi" w:hAnsi="Times New Roman" w:cs="Times New Roman"/>
          <w:sz w:val="28"/>
          <w:szCs w:val="28"/>
          <w:lang w:eastAsia="en-US"/>
        </w:rPr>
        <w:t xml:space="preserve">broader </w:t>
      </w:r>
      <w:r w:rsidR="00DC4BFE">
        <w:rPr>
          <w:rFonts w:ascii="Times New Roman" w:eastAsiaTheme="minorHAnsi" w:hAnsi="Times New Roman" w:cs="Times New Roman"/>
          <w:sz w:val="28"/>
          <w:szCs w:val="28"/>
          <w:lang w:eastAsia="en-US"/>
        </w:rPr>
        <w:t>legal consequences of a conviction.</w:t>
      </w:r>
      <w:r w:rsidR="002907CC" w:rsidRPr="00EF38BA">
        <w:rPr>
          <w:rFonts w:ascii="Times New Roman" w:eastAsiaTheme="minorHAnsi" w:hAnsi="Times New Roman" w:cs="Times New Roman"/>
          <w:sz w:val="28"/>
          <w:szCs w:val="28"/>
          <w:lang w:eastAsia="en-US"/>
        </w:rPr>
        <w:t xml:space="preserve"> </w:t>
      </w:r>
    </w:p>
    <w:p w14:paraId="66AE4FF6" w14:textId="77777777" w:rsidR="006B10BE" w:rsidRDefault="00DC4BFE"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Finally, the Task Force considered a third option</w:t>
      </w:r>
      <w:r w:rsidR="00BC6FC4">
        <w:rPr>
          <w:rFonts w:ascii="Times New Roman" w:eastAsiaTheme="minorHAnsi" w:hAnsi="Times New Roman" w:cs="Times New Roman"/>
          <w:sz w:val="28"/>
          <w:szCs w:val="28"/>
          <w:lang w:eastAsia="en-US"/>
        </w:rPr>
        <w:t xml:space="preserve"> to expand </w:t>
      </w:r>
      <w:r w:rsidR="008B3C15" w:rsidRPr="00EF38BA">
        <w:rPr>
          <w:rFonts w:ascii="Times New Roman" w:eastAsiaTheme="minorHAnsi" w:hAnsi="Times New Roman" w:cs="Times New Roman"/>
          <w:sz w:val="28"/>
          <w:szCs w:val="28"/>
          <w:lang w:eastAsia="en-US"/>
        </w:rPr>
        <w:t>the list of potential collateral consequences</w:t>
      </w:r>
      <w:r w:rsidR="00BC6FC4">
        <w:rPr>
          <w:rFonts w:ascii="Times New Roman" w:eastAsiaTheme="minorHAnsi" w:hAnsi="Times New Roman" w:cs="Times New Roman"/>
          <w:sz w:val="28"/>
          <w:szCs w:val="28"/>
          <w:lang w:eastAsia="en-US"/>
        </w:rPr>
        <w:t xml:space="preserve"> to include </w:t>
      </w:r>
      <w:r w:rsidR="008B3C15" w:rsidRPr="00EF38BA">
        <w:rPr>
          <w:rFonts w:ascii="Times New Roman" w:eastAsiaTheme="minorHAnsi" w:hAnsi="Times New Roman" w:cs="Times New Roman"/>
          <w:sz w:val="28"/>
          <w:szCs w:val="28"/>
          <w:lang w:eastAsia="en-US"/>
        </w:rPr>
        <w:t>the most significant loss of rights</w:t>
      </w:r>
      <w:r w:rsidR="00404115">
        <w:rPr>
          <w:rFonts w:ascii="Times New Roman" w:eastAsiaTheme="minorHAnsi" w:hAnsi="Times New Roman" w:cs="Times New Roman"/>
          <w:sz w:val="28"/>
          <w:szCs w:val="28"/>
          <w:lang w:eastAsia="en-US"/>
        </w:rPr>
        <w:t xml:space="preserve"> </w:t>
      </w:r>
      <w:r w:rsidR="008B3C15" w:rsidRPr="00EF38BA">
        <w:rPr>
          <w:rFonts w:ascii="Times New Roman" w:eastAsiaTheme="minorHAnsi" w:hAnsi="Times New Roman" w:cs="Times New Roman"/>
          <w:sz w:val="28"/>
          <w:szCs w:val="28"/>
          <w:lang w:eastAsia="en-US"/>
        </w:rPr>
        <w:t xml:space="preserve">likely to affect a defendant’s life, such as immigration, </w:t>
      </w:r>
      <w:r w:rsidR="007E2B6F">
        <w:rPr>
          <w:rFonts w:ascii="Times New Roman" w:eastAsiaTheme="minorHAnsi" w:hAnsi="Times New Roman" w:cs="Times New Roman"/>
          <w:sz w:val="28"/>
          <w:szCs w:val="28"/>
          <w:lang w:eastAsia="en-US"/>
        </w:rPr>
        <w:t xml:space="preserve">and </w:t>
      </w:r>
      <w:r w:rsidR="008B3C15" w:rsidRPr="00EF38BA">
        <w:rPr>
          <w:rFonts w:ascii="Times New Roman" w:eastAsiaTheme="minorHAnsi" w:hAnsi="Times New Roman" w:cs="Times New Roman"/>
          <w:sz w:val="28"/>
          <w:szCs w:val="28"/>
          <w:lang w:eastAsia="en-US"/>
        </w:rPr>
        <w:t>civil rights</w:t>
      </w:r>
      <w:r w:rsidR="00404115">
        <w:rPr>
          <w:rFonts w:ascii="Times New Roman" w:eastAsiaTheme="minorHAnsi" w:hAnsi="Times New Roman" w:cs="Times New Roman"/>
          <w:sz w:val="28"/>
          <w:szCs w:val="28"/>
          <w:lang w:eastAsia="en-US"/>
        </w:rPr>
        <w:t>,</w:t>
      </w:r>
      <w:r w:rsidR="008B3C15" w:rsidRPr="00EF38BA">
        <w:rPr>
          <w:rFonts w:ascii="Times New Roman" w:eastAsiaTheme="minorHAnsi" w:hAnsi="Times New Roman" w:cs="Times New Roman"/>
          <w:sz w:val="28"/>
          <w:szCs w:val="28"/>
          <w:lang w:eastAsia="en-US"/>
        </w:rPr>
        <w:t xml:space="preserve"> </w:t>
      </w:r>
      <w:r w:rsidR="007E2B6F">
        <w:rPr>
          <w:rFonts w:ascii="Times New Roman" w:eastAsiaTheme="minorHAnsi" w:hAnsi="Times New Roman" w:cs="Times New Roman"/>
          <w:sz w:val="28"/>
          <w:szCs w:val="28"/>
          <w:lang w:eastAsia="en-US"/>
        </w:rPr>
        <w:t xml:space="preserve">including </w:t>
      </w:r>
      <w:r w:rsidR="008B3C15" w:rsidRPr="00EF38BA">
        <w:rPr>
          <w:rFonts w:ascii="Times New Roman" w:eastAsiaTheme="minorHAnsi" w:hAnsi="Times New Roman" w:cs="Times New Roman"/>
          <w:sz w:val="28"/>
          <w:szCs w:val="28"/>
          <w:lang w:eastAsia="en-US"/>
        </w:rPr>
        <w:t>voting, gun rights, and restoration of rights</w:t>
      </w:r>
      <w:r w:rsidR="007E2B6F">
        <w:rPr>
          <w:rFonts w:ascii="Times New Roman" w:eastAsiaTheme="minorHAnsi" w:hAnsi="Times New Roman" w:cs="Times New Roman"/>
          <w:sz w:val="28"/>
          <w:szCs w:val="28"/>
          <w:lang w:eastAsia="en-US"/>
        </w:rPr>
        <w:t xml:space="preserve">. The Task Force </w:t>
      </w:r>
      <w:r w:rsidR="0066004F">
        <w:rPr>
          <w:rFonts w:ascii="Times New Roman" w:eastAsiaTheme="minorHAnsi" w:hAnsi="Times New Roman" w:cs="Times New Roman"/>
          <w:sz w:val="28"/>
          <w:szCs w:val="28"/>
          <w:lang w:eastAsia="en-US"/>
        </w:rPr>
        <w:t xml:space="preserve">concluded that this option provided a practical </w:t>
      </w:r>
      <w:r w:rsidR="0071566F">
        <w:rPr>
          <w:rFonts w:ascii="Times New Roman" w:eastAsiaTheme="minorHAnsi" w:hAnsi="Times New Roman" w:cs="Times New Roman"/>
          <w:sz w:val="28"/>
          <w:szCs w:val="28"/>
          <w:lang w:eastAsia="en-US"/>
        </w:rPr>
        <w:t xml:space="preserve">and workable improvement to the existing Form 18(a) </w:t>
      </w:r>
      <w:r w:rsidR="003458B9">
        <w:rPr>
          <w:rFonts w:ascii="Times New Roman" w:eastAsiaTheme="minorHAnsi" w:hAnsi="Times New Roman" w:cs="Times New Roman"/>
          <w:sz w:val="28"/>
          <w:szCs w:val="28"/>
          <w:lang w:eastAsia="en-US"/>
        </w:rPr>
        <w:t>collateral consequences advisement.</w:t>
      </w:r>
    </w:p>
    <w:p w14:paraId="585CF2CC" w14:textId="03C9687B" w:rsidR="008B3C15" w:rsidRPr="00EF38BA" w:rsidRDefault="000A0C8F"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Although </w:t>
      </w:r>
      <w:r w:rsidR="00BB5470">
        <w:rPr>
          <w:rFonts w:ascii="Times New Roman" w:eastAsiaTheme="minorHAnsi" w:hAnsi="Times New Roman" w:cs="Times New Roman"/>
          <w:sz w:val="28"/>
          <w:szCs w:val="28"/>
          <w:lang w:eastAsia="en-US"/>
        </w:rPr>
        <w:t>the Task Force recommends</w:t>
      </w:r>
      <w:r w:rsidR="00834748">
        <w:rPr>
          <w:rFonts w:ascii="Times New Roman" w:eastAsiaTheme="minorHAnsi" w:hAnsi="Times New Roman" w:cs="Times New Roman"/>
          <w:sz w:val="28"/>
          <w:szCs w:val="28"/>
          <w:lang w:eastAsia="en-US"/>
        </w:rPr>
        <w:t xml:space="preserve"> that Form 18</w:t>
      </w:r>
      <w:r w:rsidR="007E0083">
        <w:rPr>
          <w:rFonts w:ascii="Times New Roman" w:eastAsiaTheme="minorHAnsi" w:hAnsi="Times New Roman" w:cs="Times New Roman"/>
          <w:sz w:val="28"/>
          <w:szCs w:val="28"/>
          <w:lang w:eastAsia="en-US"/>
        </w:rPr>
        <w:t xml:space="preserve">, </w:t>
      </w:r>
      <w:bookmarkStart w:id="1" w:name="_Hlk155606274"/>
      <w:r w:rsidR="007E0083">
        <w:rPr>
          <w:rFonts w:ascii="Times New Roman" w:eastAsiaTheme="minorHAnsi" w:hAnsi="Times New Roman" w:cs="Times New Roman"/>
          <w:sz w:val="28"/>
          <w:szCs w:val="28"/>
          <w:lang w:eastAsia="en-US"/>
        </w:rPr>
        <w:t>as well as form 18(b)</w:t>
      </w:r>
      <w:r w:rsidR="00CA45F9">
        <w:rPr>
          <w:rFonts w:ascii="Times New Roman" w:eastAsiaTheme="minorHAnsi" w:hAnsi="Times New Roman" w:cs="Times New Roman"/>
          <w:sz w:val="28"/>
          <w:szCs w:val="28"/>
          <w:lang w:eastAsia="en-US"/>
        </w:rPr>
        <w:t>,</w:t>
      </w:r>
      <w:r w:rsidR="00834748">
        <w:rPr>
          <w:rFonts w:ascii="Times New Roman" w:eastAsiaTheme="minorHAnsi" w:hAnsi="Times New Roman" w:cs="Times New Roman"/>
          <w:sz w:val="28"/>
          <w:szCs w:val="28"/>
          <w:lang w:eastAsia="en-US"/>
        </w:rPr>
        <w:t xml:space="preserve"> </w:t>
      </w:r>
      <w:bookmarkEnd w:id="1"/>
      <w:r w:rsidR="00834748">
        <w:rPr>
          <w:rFonts w:ascii="Times New Roman" w:eastAsiaTheme="minorHAnsi" w:hAnsi="Times New Roman" w:cs="Times New Roman"/>
          <w:sz w:val="28"/>
          <w:szCs w:val="28"/>
          <w:lang w:eastAsia="en-US"/>
        </w:rPr>
        <w:t xml:space="preserve">be revised to expand the list of potential </w:t>
      </w:r>
      <w:r w:rsidR="00442CB1">
        <w:rPr>
          <w:rFonts w:ascii="Times New Roman" w:eastAsiaTheme="minorHAnsi" w:hAnsi="Times New Roman" w:cs="Times New Roman"/>
          <w:sz w:val="28"/>
          <w:szCs w:val="28"/>
          <w:lang w:eastAsia="en-US"/>
        </w:rPr>
        <w:t xml:space="preserve">collateral consequences (as described above), </w:t>
      </w:r>
      <w:r w:rsidR="00B76508">
        <w:rPr>
          <w:rFonts w:ascii="Times New Roman" w:eastAsiaTheme="minorHAnsi" w:hAnsi="Times New Roman" w:cs="Times New Roman"/>
          <w:sz w:val="28"/>
          <w:szCs w:val="28"/>
          <w:lang w:eastAsia="en-US"/>
        </w:rPr>
        <w:lastRenderedPageBreak/>
        <w:t>this petition does not propose to amend the form at this time</w:t>
      </w:r>
      <w:r w:rsidR="00B074E1">
        <w:rPr>
          <w:rFonts w:ascii="Times New Roman" w:eastAsiaTheme="minorHAnsi" w:hAnsi="Times New Roman" w:cs="Times New Roman"/>
          <w:sz w:val="28"/>
          <w:szCs w:val="28"/>
          <w:lang w:eastAsia="en-US"/>
        </w:rPr>
        <w:t xml:space="preserve">.  The Task Force </w:t>
      </w:r>
      <w:r w:rsidR="005B2017">
        <w:rPr>
          <w:rFonts w:ascii="Times New Roman" w:eastAsiaTheme="minorHAnsi" w:hAnsi="Times New Roman" w:cs="Times New Roman"/>
          <w:sz w:val="28"/>
          <w:szCs w:val="28"/>
          <w:lang w:eastAsia="en-US"/>
        </w:rPr>
        <w:t>concluded</w:t>
      </w:r>
      <w:r w:rsidR="00E61599">
        <w:rPr>
          <w:rFonts w:ascii="Times New Roman" w:eastAsiaTheme="minorHAnsi" w:hAnsi="Times New Roman" w:cs="Times New Roman"/>
          <w:sz w:val="28"/>
          <w:szCs w:val="28"/>
          <w:lang w:eastAsia="en-US"/>
        </w:rPr>
        <w:t xml:space="preserve"> </w:t>
      </w:r>
      <w:r w:rsidR="00ED3490">
        <w:rPr>
          <w:rFonts w:ascii="Times New Roman" w:eastAsiaTheme="minorHAnsi" w:hAnsi="Times New Roman" w:cs="Times New Roman"/>
          <w:sz w:val="28"/>
          <w:szCs w:val="28"/>
          <w:lang w:eastAsia="en-US"/>
        </w:rPr>
        <w:t xml:space="preserve">that </w:t>
      </w:r>
      <w:r w:rsidR="00465944">
        <w:rPr>
          <w:rFonts w:ascii="Times New Roman" w:eastAsiaTheme="minorHAnsi" w:hAnsi="Times New Roman" w:cs="Times New Roman"/>
          <w:sz w:val="28"/>
          <w:szCs w:val="28"/>
          <w:lang w:eastAsia="en-US"/>
        </w:rPr>
        <w:t xml:space="preserve">a separate task force or work group should be convened to </w:t>
      </w:r>
      <w:r w:rsidR="00585355">
        <w:rPr>
          <w:rFonts w:ascii="Times New Roman" w:eastAsiaTheme="minorHAnsi" w:hAnsi="Times New Roman" w:cs="Times New Roman"/>
          <w:sz w:val="28"/>
          <w:szCs w:val="28"/>
          <w:lang w:eastAsia="en-US"/>
        </w:rPr>
        <w:t>conduct a comprehensive review of Form</w:t>
      </w:r>
      <w:r w:rsidR="00C3197E">
        <w:rPr>
          <w:rFonts w:ascii="Times New Roman" w:eastAsiaTheme="minorHAnsi" w:hAnsi="Times New Roman" w:cs="Times New Roman"/>
          <w:sz w:val="28"/>
          <w:szCs w:val="28"/>
          <w:lang w:eastAsia="en-US"/>
        </w:rPr>
        <w:t>s</w:t>
      </w:r>
      <w:r w:rsidR="00585355">
        <w:rPr>
          <w:rFonts w:ascii="Times New Roman" w:eastAsiaTheme="minorHAnsi" w:hAnsi="Times New Roman" w:cs="Times New Roman"/>
          <w:sz w:val="28"/>
          <w:szCs w:val="28"/>
          <w:lang w:eastAsia="en-US"/>
        </w:rPr>
        <w:t xml:space="preserve"> 18</w:t>
      </w:r>
      <w:r w:rsidR="002B0A3F">
        <w:rPr>
          <w:rFonts w:ascii="Times New Roman" w:eastAsiaTheme="minorHAnsi" w:hAnsi="Times New Roman" w:cs="Times New Roman"/>
          <w:sz w:val="28"/>
          <w:szCs w:val="28"/>
          <w:lang w:eastAsia="en-US"/>
        </w:rPr>
        <w:t>(a) and 18(b)</w:t>
      </w:r>
      <w:r w:rsidR="00585355">
        <w:rPr>
          <w:rFonts w:ascii="Times New Roman" w:eastAsiaTheme="minorHAnsi" w:hAnsi="Times New Roman" w:cs="Times New Roman"/>
          <w:sz w:val="28"/>
          <w:szCs w:val="28"/>
          <w:lang w:eastAsia="en-US"/>
        </w:rPr>
        <w:t xml:space="preserve"> and that </w:t>
      </w:r>
      <w:r w:rsidR="005E6FB6">
        <w:rPr>
          <w:rFonts w:ascii="Times New Roman" w:eastAsiaTheme="minorHAnsi" w:hAnsi="Times New Roman" w:cs="Times New Roman"/>
          <w:sz w:val="28"/>
          <w:szCs w:val="28"/>
          <w:lang w:eastAsia="en-US"/>
        </w:rPr>
        <w:t xml:space="preserve">the </w:t>
      </w:r>
      <w:r w:rsidR="00D1612B">
        <w:rPr>
          <w:rFonts w:ascii="Times New Roman" w:eastAsiaTheme="minorHAnsi" w:hAnsi="Times New Roman" w:cs="Times New Roman"/>
          <w:sz w:val="28"/>
          <w:szCs w:val="28"/>
          <w:lang w:eastAsia="en-US"/>
        </w:rPr>
        <w:t xml:space="preserve">recommendation to expand the list of collateral consequences should </w:t>
      </w:r>
      <w:r w:rsidR="00D007BB">
        <w:rPr>
          <w:rFonts w:ascii="Times New Roman" w:eastAsiaTheme="minorHAnsi" w:hAnsi="Times New Roman" w:cs="Times New Roman"/>
          <w:sz w:val="28"/>
          <w:szCs w:val="28"/>
          <w:lang w:eastAsia="en-US"/>
        </w:rPr>
        <w:t xml:space="preserve">be presented in a subsequent petition that </w:t>
      </w:r>
      <w:r w:rsidR="00465944">
        <w:rPr>
          <w:rFonts w:ascii="Times New Roman" w:eastAsiaTheme="minorHAnsi" w:hAnsi="Times New Roman" w:cs="Times New Roman"/>
          <w:sz w:val="28"/>
          <w:szCs w:val="28"/>
          <w:lang w:eastAsia="en-US"/>
        </w:rPr>
        <w:t>includes</w:t>
      </w:r>
      <w:r w:rsidR="00585355">
        <w:rPr>
          <w:rFonts w:ascii="Times New Roman" w:eastAsiaTheme="minorHAnsi" w:hAnsi="Times New Roman" w:cs="Times New Roman"/>
          <w:sz w:val="28"/>
          <w:szCs w:val="28"/>
          <w:lang w:eastAsia="en-US"/>
        </w:rPr>
        <w:t xml:space="preserve"> </w:t>
      </w:r>
      <w:r w:rsidR="00C25F39">
        <w:rPr>
          <w:rFonts w:ascii="Times New Roman" w:eastAsiaTheme="minorHAnsi" w:hAnsi="Times New Roman" w:cs="Times New Roman"/>
          <w:sz w:val="28"/>
          <w:szCs w:val="28"/>
          <w:lang w:eastAsia="en-US"/>
        </w:rPr>
        <w:t xml:space="preserve">other amendments following the </w:t>
      </w:r>
      <w:r w:rsidR="00ED3490">
        <w:rPr>
          <w:rFonts w:ascii="Times New Roman" w:eastAsiaTheme="minorHAnsi" w:hAnsi="Times New Roman" w:cs="Times New Roman"/>
          <w:sz w:val="28"/>
          <w:szCs w:val="28"/>
          <w:lang w:eastAsia="en-US"/>
        </w:rPr>
        <w:t xml:space="preserve">comprehensive </w:t>
      </w:r>
      <w:r w:rsidR="00C25F39">
        <w:rPr>
          <w:rFonts w:ascii="Times New Roman" w:eastAsiaTheme="minorHAnsi" w:hAnsi="Times New Roman" w:cs="Times New Roman"/>
          <w:sz w:val="28"/>
          <w:szCs w:val="28"/>
          <w:lang w:eastAsia="en-US"/>
        </w:rPr>
        <w:t>review.</w:t>
      </w:r>
      <w:r w:rsidR="00465944">
        <w:rPr>
          <w:rFonts w:ascii="Times New Roman" w:eastAsiaTheme="minorHAnsi" w:hAnsi="Times New Roman" w:cs="Times New Roman"/>
          <w:sz w:val="28"/>
          <w:szCs w:val="28"/>
          <w:lang w:eastAsia="en-US"/>
        </w:rPr>
        <w:t xml:space="preserve"> </w:t>
      </w:r>
      <w:r w:rsidR="00BB5470">
        <w:rPr>
          <w:rFonts w:ascii="Times New Roman" w:eastAsiaTheme="minorHAnsi" w:hAnsi="Times New Roman" w:cs="Times New Roman"/>
          <w:sz w:val="28"/>
          <w:szCs w:val="28"/>
          <w:lang w:eastAsia="en-US"/>
        </w:rPr>
        <w:t xml:space="preserve"> </w:t>
      </w:r>
      <w:r w:rsidR="00EA1469">
        <w:rPr>
          <w:rFonts w:ascii="Times New Roman" w:eastAsiaTheme="minorHAnsi" w:hAnsi="Times New Roman" w:cs="Times New Roman"/>
          <w:sz w:val="28"/>
          <w:szCs w:val="28"/>
          <w:lang w:eastAsia="en-US"/>
        </w:rPr>
        <w:t xml:space="preserve">  </w:t>
      </w:r>
      <w:r w:rsidR="008B3C15" w:rsidRPr="00EF38BA">
        <w:rPr>
          <w:rFonts w:ascii="Times New Roman" w:eastAsiaTheme="minorHAnsi" w:hAnsi="Times New Roman" w:cs="Times New Roman"/>
          <w:sz w:val="28"/>
          <w:szCs w:val="28"/>
          <w:lang w:eastAsia="en-US"/>
        </w:rPr>
        <w:t xml:space="preserve"> </w:t>
      </w:r>
    </w:p>
    <w:p w14:paraId="7C2A9ABA" w14:textId="4D3F4330" w:rsidR="008C1E3E" w:rsidRPr="00EF38BA" w:rsidRDefault="008C1E3E" w:rsidP="000A7B42">
      <w:pPr>
        <w:spacing w:after="0" w:line="480" w:lineRule="auto"/>
        <w:ind w:firstLine="720"/>
        <w:jc w:val="both"/>
        <w:rPr>
          <w:rFonts w:ascii="Times New Roman" w:eastAsiaTheme="minorHAnsi" w:hAnsi="Times New Roman" w:cs="Times New Roman"/>
          <w:sz w:val="28"/>
          <w:szCs w:val="28"/>
          <w:lang w:eastAsia="en-US"/>
        </w:rPr>
      </w:pPr>
      <w:r w:rsidRPr="00EF38BA">
        <w:rPr>
          <w:rFonts w:ascii="Times New Roman" w:eastAsiaTheme="minorHAnsi" w:hAnsi="Times New Roman" w:cs="Times New Roman"/>
          <w:b/>
          <w:bCs/>
          <w:sz w:val="28"/>
          <w:szCs w:val="28"/>
          <w:lang w:eastAsia="en-US"/>
        </w:rPr>
        <w:t>2.</w:t>
      </w:r>
      <w:r w:rsidRPr="00EF38BA">
        <w:rPr>
          <w:rFonts w:ascii="Times New Roman" w:eastAsia="Times New Roman" w:hAnsi="Times New Roman" w:cs="Times New Roman"/>
          <w:b/>
          <w:bCs/>
          <w:sz w:val="28"/>
          <w:szCs w:val="28"/>
          <w:lang w:eastAsia="en-US"/>
        </w:rPr>
        <w:t xml:space="preserve"> </w:t>
      </w:r>
      <w:r w:rsidR="00E66CF4">
        <w:rPr>
          <w:rFonts w:ascii="Times New Roman" w:eastAsia="Times New Roman" w:hAnsi="Times New Roman" w:cs="Times New Roman"/>
          <w:b/>
          <w:bCs/>
          <w:sz w:val="28"/>
          <w:szCs w:val="28"/>
          <w:lang w:eastAsia="en-US"/>
        </w:rPr>
        <w:t xml:space="preserve">   </w:t>
      </w:r>
      <w:r w:rsidRPr="00EF38BA">
        <w:rPr>
          <w:rFonts w:ascii="Times New Roman" w:eastAsia="Times New Roman" w:hAnsi="Times New Roman" w:cs="Times New Roman"/>
          <w:b/>
          <w:bCs/>
          <w:sz w:val="28"/>
          <w:szCs w:val="28"/>
          <w:lang w:eastAsia="en-US"/>
        </w:rPr>
        <w:t>Rules of Criminal Procedure, Rule</w:t>
      </w:r>
      <w:r w:rsidR="00614386" w:rsidRPr="00EF38BA">
        <w:rPr>
          <w:rFonts w:ascii="Times New Roman" w:eastAsia="Times New Roman" w:hAnsi="Times New Roman" w:cs="Times New Roman"/>
          <w:b/>
          <w:bCs/>
          <w:sz w:val="28"/>
          <w:szCs w:val="28"/>
          <w:lang w:eastAsia="en-US"/>
        </w:rPr>
        <w:t>s 14.4 and 17.2</w:t>
      </w:r>
      <w:r w:rsidRPr="00EF38BA">
        <w:rPr>
          <w:rFonts w:ascii="Times New Roman" w:eastAsia="Times New Roman" w:hAnsi="Times New Roman" w:cs="Times New Roman"/>
          <w:b/>
          <w:bCs/>
          <w:sz w:val="28"/>
          <w:szCs w:val="28"/>
          <w:lang w:eastAsia="en-US"/>
        </w:rPr>
        <w:t>.</w:t>
      </w:r>
    </w:p>
    <w:p w14:paraId="17E279CB" w14:textId="1ECD9F45" w:rsidR="007A70A5" w:rsidRPr="00EF38BA" w:rsidRDefault="00E66CF4" w:rsidP="000A7B42">
      <w:pPr>
        <w:spacing w:after="0" w:line="480" w:lineRule="auto"/>
        <w:ind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Once t</w:t>
      </w:r>
      <w:r w:rsidR="007A70A5" w:rsidRPr="00EF38BA">
        <w:rPr>
          <w:rFonts w:ascii="Times New Roman" w:eastAsiaTheme="minorHAnsi" w:hAnsi="Times New Roman" w:cs="Times New Roman"/>
          <w:sz w:val="28"/>
          <w:szCs w:val="28"/>
          <w:lang w:eastAsia="en-US"/>
        </w:rPr>
        <w:t xml:space="preserve">he Task Force </w:t>
      </w:r>
      <w:r>
        <w:rPr>
          <w:rFonts w:ascii="Times New Roman" w:eastAsiaTheme="minorHAnsi" w:hAnsi="Times New Roman" w:cs="Times New Roman"/>
          <w:sz w:val="28"/>
          <w:szCs w:val="28"/>
          <w:lang w:eastAsia="en-US"/>
        </w:rPr>
        <w:t>determined that</w:t>
      </w:r>
      <w:r w:rsidR="00D86EBA">
        <w:rPr>
          <w:rFonts w:ascii="Times New Roman" w:eastAsiaTheme="minorHAnsi" w:hAnsi="Times New Roman" w:cs="Times New Roman"/>
          <w:sz w:val="28"/>
          <w:szCs w:val="28"/>
          <w:lang w:eastAsia="en-US"/>
        </w:rPr>
        <w:t xml:space="preserve"> the advisement of collateral consequences of a guilty plea </w:t>
      </w:r>
      <w:r w:rsidR="00C406FC">
        <w:rPr>
          <w:rFonts w:ascii="Times New Roman" w:eastAsiaTheme="minorHAnsi" w:hAnsi="Times New Roman" w:cs="Times New Roman"/>
          <w:sz w:val="28"/>
          <w:szCs w:val="28"/>
          <w:lang w:eastAsia="en-US"/>
        </w:rPr>
        <w:t xml:space="preserve">should be expanded to better inform defendants of the effects of a conviction, </w:t>
      </w:r>
      <w:r w:rsidR="00B55658">
        <w:rPr>
          <w:rFonts w:ascii="Times New Roman" w:eastAsiaTheme="minorHAnsi" w:hAnsi="Times New Roman" w:cs="Times New Roman"/>
          <w:sz w:val="28"/>
          <w:szCs w:val="28"/>
          <w:lang w:eastAsia="en-US"/>
        </w:rPr>
        <w:t xml:space="preserve">it considered whether </w:t>
      </w:r>
      <w:r w:rsidR="00382146">
        <w:rPr>
          <w:rFonts w:ascii="Times New Roman" w:eastAsiaTheme="minorHAnsi" w:hAnsi="Times New Roman" w:cs="Times New Roman"/>
          <w:sz w:val="28"/>
          <w:szCs w:val="28"/>
          <w:lang w:eastAsia="en-US"/>
        </w:rPr>
        <w:t xml:space="preserve">this change warranted amendments to relevant </w:t>
      </w:r>
      <w:r w:rsidR="007A70A5" w:rsidRPr="00EF38BA">
        <w:rPr>
          <w:rFonts w:ascii="Times New Roman" w:eastAsiaTheme="minorHAnsi" w:hAnsi="Times New Roman" w:cs="Times New Roman"/>
          <w:sz w:val="28"/>
          <w:szCs w:val="28"/>
          <w:lang w:eastAsia="en-US"/>
        </w:rPr>
        <w:t>Rules of Criminal Procedure</w:t>
      </w:r>
      <w:r w:rsidR="00382146">
        <w:rPr>
          <w:rFonts w:ascii="Times New Roman" w:eastAsiaTheme="minorHAnsi" w:hAnsi="Times New Roman" w:cs="Times New Roman"/>
          <w:sz w:val="28"/>
          <w:szCs w:val="28"/>
          <w:lang w:eastAsia="en-US"/>
        </w:rPr>
        <w:t>.</w:t>
      </w:r>
      <w:r w:rsidR="00940EEE">
        <w:rPr>
          <w:rFonts w:ascii="Times New Roman" w:eastAsiaTheme="minorHAnsi" w:hAnsi="Times New Roman" w:cs="Times New Roman"/>
          <w:sz w:val="28"/>
          <w:szCs w:val="28"/>
          <w:lang w:eastAsia="en-US"/>
        </w:rPr>
        <w:t xml:space="preserve"> The Task Force</w:t>
      </w:r>
      <w:r w:rsidR="008B0472">
        <w:rPr>
          <w:rFonts w:ascii="Times New Roman" w:eastAsiaTheme="minorHAnsi" w:hAnsi="Times New Roman" w:cs="Times New Roman"/>
          <w:sz w:val="28"/>
          <w:szCs w:val="28"/>
          <w:lang w:eastAsia="en-US"/>
        </w:rPr>
        <w:t xml:space="preserve"> </w:t>
      </w:r>
      <w:r w:rsidR="00092A8D">
        <w:rPr>
          <w:rFonts w:ascii="Times New Roman" w:eastAsiaTheme="minorHAnsi" w:hAnsi="Times New Roman" w:cs="Times New Roman"/>
          <w:sz w:val="28"/>
          <w:szCs w:val="28"/>
          <w:lang w:eastAsia="en-US"/>
        </w:rPr>
        <w:t>recommends</w:t>
      </w:r>
      <w:r w:rsidR="00DD09E3">
        <w:rPr>
          <w:rFonts w:ascii="Times New Roman" w:eastAsiaTheme="minorHAnsi" w:hAnsi="Times New Roman" w:cs="Times New Roman"/>
          <w:sz w:val="28"/>
          <w:szCs w:val="28"/>
          <w:lang w:eastAsia="en-US"/>
        </w:rPr>
        <w:t xml:space="preserve">, as this petition proposes, </w:t>
      </w:r>
      <w:r w:rsidR="007A70A5" w:rsidRPr="00EF38BA">
        <w:rPr>
          <w:rFonts w:ascii="Times New Roman" w:eastAsiaTheme="minorHAnsi" w:hAnsi="Times New Roman" w:cs="Times New Roman"/>
          <w:sz w:val="28"/>
          <w:szCs w:val="28"/>
          <w:lang w:eastAsia="en-US"/>
        </w:rPr>
        <w:t xml:space="preserve">amending Rules 14.4 (Proceedings at Arraignment) and 17.2 (Advising of Rights and Consequences of a Guilty or No Contest plea) to expand </w:t>
      </w:r>
      <w:r w:rsidR="00305145">
        <w:rPr>
          <w:rFonts w:ascii="Times New Roman" w:eastAsiaTheme="minorHAnsi" w:hAnsi="Times New Roman" w:cs="Times New Roman"/>
          <w:sz w:val="28"/>
          <w:szCs w:val="28"/>
          <w:lang w:eastAsia="en-US"/>
        </w:rPr>
        <w:t xml:space="preserve">the scope of </w:t>
      </w:r>
      <w:r w:rsidR="0090543B">
        <w:rPr>
          <w:rFonts w:ascii="Times New Roman" w:eastAsiaTheme="minorHAnsi" w:hAnsi="Times New Roman" w:cs="Times New Roman"/>
          <w:sz w:val="28"/>
          <w:szCs w:val="28"/>
          <w:lang w:eastAsia="en-US"/>
        </w:rPr>
        <w:t xml:space="preserve">the </w:t>
      </w:r>
      <w:r w:rsidR="007A70A5" w:rsidRPr="00EF38BA">
        <w:rPr>
          <w:rFonts w:ascii="Times New Roman" w:eastAsiaTheme="minorHAnsi" w:hAnsi="Times New Roman" w:cs="Times New Roman"/>
          <w:sz w:val="28"/>
          <w:szCs w:val="28"/>
          <w:lang w:eastAsia="en-US"/>
        </w:rPr>
        <w:t>notice</w:t>
      </w:r>
      <w:r w:rsidR="0090543B">
        <w:rPr>
          <w:rFonts w:ascii="Times New Roman" w:eastAsiaTheme="minorHAnsi" w:hAnsi="Times New Roman" w:cs="Times New Roman"/>
          <w:sz w:val="28"/>
          <w:szCs w:val="28"/>
          <w:lang w:eastAsia="en-US"/>
        </w:rPr>
        <w:t xml:space="preserve"> of possible collateral consequences</w:t>
      </w:r>
      <w:r w:rsidR="007A70A5" w:rsidRPr="00EF38BA">
        <w:rPr>
          <w:rFonts w:ascii="Times New Roman" w:eastAsiaTheme="minorHAnsi" w:hAnsi="Times New Roman" w:cs="Times New Roman"/>
          <w:sz w:val="28"/>
          <w:szCs w:val="28"/>
          <w:lang w:eastAsia="en-US"/>
        </w:rPr>
        <w:t xml:space="preserve"> and </w:t>
      </w:r>
      <w:r w:rsidR="0090543B">
        <w:rPr>
          <w:rFonts w:ascii="Times New Roman" w:eastAsiaTheme="minorHAnsi" w:hAnsi="Times New Roman" w:cs="Times New Roman"/>
          <w:sz w:val="28"/>
          <w:szCs w:val="28"/>
          <w:lang w:eastAsia="en-US"/>
        </w:rPr>
        <w:t xml:space="preserve">to </w:t>
      </w:r>
      <w:r w:rsidR="006403B1">
        <w:rPr>
          <w:rFonts w:ascii="Times New Roman" w:eastAsiaTheme="minorHAnsi" w:hAnsi="Times New Roman" w:cs="Times New Roman"/>
          <w:sz w:val="28"/>
          <w:szCs w:val="28"/>
          <w:lang w:eastAsia="en-US"/>
        </w:rPr>
        <w:t xml:space="preserve">advise defendants at the inception of a criminal case of these </w:t>
      </w:r>
      <w:r w:rsidR="007A70A5" w:rsidRPr="00EF38BA">
        <w:rPr>
          <w:rFonts w:ascii="Times New Roman" w:eastAsiaTheme="minorHAnsi" w:hAnsi="Times New Roman" w:cs="Times New Roman"/>
          <w:sz w:val="28"/>
          <w:szCs w:val="28"/>
          <w:lang w:eastAsia="en-US"/>
        </w:rPr>
        <w:t xml:space="preserve">collateral consequences. The Task Force </w:t>
      </w:r>
      <w:r w:rsidR="006403B1">
        <w:rPr>
          <w:rFonts w:ascii="Times New Roman" w:eastAsiaTheme="minorHAnsi" w:hAnsi="Times New Roman" w:cs="Times New Roman"/>
          <w:sz w:val="28"/>
          <w:szCs w:val="28"/>
          <w:lang w:eastAsia="en-US"/>
        </w:rPr>
        <w:t xml:space="preserve">reasoned </w:t>
      </w:r>
      <w:r w:rsidR="007A70A5" w:rsidRPr="00EF38BA">
        <w:rPr>
          <w:rFonts w:ascii="Times New Roman" w:eastAsiaTheme="minorHAnsi" w:hAnsi="Times New Roman" w:cs="Times New Roman"/>
          <w:sz w:val="28"/>
          <w:szCs w:val="28"/>
          <w:lang w:eastAsia="en-US"/>
        </w:rPr>
        <w:t>th</w:t>
      </w:r>
      <w:r w:rsidR="006403B1">
        <w:rPr>
          <w:rFonts w:ascii="Times New Roman" w:eastAsiaTheme="minorHAnsi" w:hAnsi="Times New Roman" w:cs="Times New Roman"/>
          <w:sz w:val="28"/>
          <w:szCs w:val="28"/>
          <w:lang w:eastAsia="en-US"/>
        </w:rPr>
        <w:t>at</w:t>
      </w:r>
      <w:r w:rsidR="007A70A5" w:rsidRPr="00EF38BA">
        <w:rPr>
          <w:rFonts w:ascii="Times New Roman" w:eastAsiaTheme="minorHAnsi" w:hAnsi="Times New Roman" w:cs="Times New Roman"/>
          <w:sz w:val="28"/>
          <w:szCs w:val="28"/>
          <w:lang w:eastAsia="en-US"/>
        </w:rPr>
        <w:t xml:space="preserve"> defendant</w:t>
      </w:r>
      <w:r w:rsidR="00A51F00">
        <w:rPr>
          <w:rFonts w:ascii="Times New Roman" w:eastAsiaTheme="minorHAnsi" w:hAnsi="Times New Roman" w:cs="Times New Roman"/>
          <w:sz w:val="28"/>
          <w:szCs w:val="28"/>
          <w:lang w:eastAsia="en-US"/>
        </w:rPr>
        <w:t>s</w:t>
      </w:r>
      <w:r w:rsidR="007A70A5" w:rsidRPr="00EF38BA">
        <w:rPr>
          <w:rFonts w:ascii="Times New Roman" w:eastAsiaTheme="minorHAnsi" w:hAnsi="Times New Roman" w:cs="Times New Roman"/>
          <w:sz w:val="28"/>
          <w:szCs w:val="28"/>
          <w:lang w:eastAsia="en-US"/>
        </w:rPr>
        <w:t xml:space="preserve"> should be notified of the potential collateral consequences at </w:t>
      </w:r>
      <w:r w:rsidR="00C82FE7" w:rsidRPr="00EF38BA">
        <w:rPr>
          <w:rFonts w:ascii="Times New Roman" w:eastAsiaTheme="minorHAnsi" w:hAnsi="Times New Roman" w:cs="Times New Roman"/>
          <w:sz w:val="28"/>
          <w:szCs w:val="28"/>
          <w:lang w:eastAsia="en-US"/>
        </w:rPr>
        <w:t>two stages</w:t>
      </w:r>
      <w:r w:rsidR="00AE176B" w:rsidRPr="00EF38BA">
        <w:rPr>
          <w:rFonts w:ascii="Times New Roman" w:eastAsiaTheme="minorHAnsi" w:hAnsi="Times New Roman" w:cs="Times New Roman"/>
          <w:sz w:val="28"/>
          <w:szCs w:val="28"/>
          <w:lang w:eastAsia="en-US"/>
        </w:rPr>
        <w:t xml:space="preserve"> </w:t>
      </w:r>
      <w:r w:rsidR="007A70A5" w:rsidRPr="00EF38BA">
        <w:rPr>
          <w:rFonts w:ascii="Times New Roman" w:eastAsiaTheme="minorHAnsi" w:hAnsi="Times New Roman" w:cs="Times New Roman"/>
          <w:sz w:val="28"/>
          <w:szCs w:val="28"/>
          <w:lang w:eastAsia="en-US"/>
        </w:rPr>
        <w:t>of the case</w:t>
      </w:r>
      <w:r w:rsidR="00880CA9">
        <w:rPr>
          <w:rFonts w:ascii="Times New Roman" w:eastAsiaTheme="minorHAnsi" w:hAnsi="Times New Roman" w:cs="Times New Roman"/>
          <w:sz w:val="28"/>
          <w:szCs w:val="28"/>
          <w:lang w:eastAsia="en-US"/>
        </w:rPr>
        <w:t>—</w:t>
      </w:r>
      <w:r w:rsidR="0032659E" w:rsidRPr="00EF38BA">
        <w:rPr>
          <w:rFonts w:ascii="Times New Roman" w:eastAsiaTheme="minorHAnsi" w:hAnsi="Times New Roman" w:cs="Times New Roman"/>
          <w:sz w:val="28"/>
          <w:szCs w:val="28"/>
          <w:lang w:eastAsia="en-US"/>
        </w:rPr>
        <w:t>a</w:t>
      </w:r>
      <w:r w:rsidR="007A70A5" w:rsidRPr="00EF38BA">
        <w:rPr>
          <w:rFonts w:ascii="Times New Roman" w:eastAsiaTheme="minorHAnsi" w:hAnsi="Times New Roman" w:cs="Times New Roman"/>
          <w:sz w:val="28"/>
          <w:szCs w:val="28"/>
          <w:lang w:eastAsia="en-US"/>
        </w:rPr>
        <w:t>rraignment</w:t>
      </w:r>
      <w:r w:rsidR="0032659E" w:rsidRPr="00EF38BA">
        <w:rPr>
          <w:rFonts w:ascii="Times New Roman" w:eastAsiaTheme="minorHAnsi" w:hAnsi="Times New Roman" w:cs="Times New Roman"/>
          <w:sz w:val="28"/>
          <w:szCs w:val="28"/>
          <w:lang w:eastAsia="en-US"/>
        </w:rPr>
        <w:t xml:space="preserve"> </w:t>
      </w:r>
      <w:r w:rsidR="00AE176B" w:rsidRPr="00EF38BA">
        <w:rPr>
          <w:rFonts w:ascii="Times New Roman" w:eastAsiaTheme="minorHAnsi" w:hAnsi="Times New Roman" w:cs="Times New Roman"/>
          <w:sz w:val="28"/>
          <w:szCs w:val="28"/>
          <w:lang w:eastAsia="en-US"/>
        </w:rPr>
        <w:t>and change</w:t>
      </w:r>
      <w:r w:rsidR="007A70A5" w:rsidRPr="00EF38BA">
        <w:rPr>
          <w:rFonts w:ascii="Times New Roman" w:eastAsiaTheme="minorHAnsi" w:hAnsi="Times New Roman" w:cs="Times New Roman"/>
          <w:sz w:val="28"/>
          <w:szCs w:val="28"/>
          <w:lang w:eastAsia="en-US"/>
        </w:rPr>
        <w:t xml:space="preserve"> of plea</w:t>
      </w:r>
      <w:r w:rsidR="00880CA9">
        <w:rPr>
          <w:rFonts w:ascii="Times New Roman" w:eastAsiaTheme="minorHAnsi" w:hAnsi="Times New Roman" w:cs="Times New Roman"/>
          <w:sz w:val="28"/>
          <w:szCs w:val="28"/>
          <w:lang w:eastAsia="en-US"/>
        </w:rPr>
        <w:t>—b</w:t>
      </w:r>
      <w:r w:rsidR="00A51F00">
        <w:rPr>
          <w:rFonts w:ascii="Times New Roman" w:eastAsiaTheme="minorHAnsi" w:hAnsi="Times New Roman" w:cs="Times New Roman"/>
          <w:sz w:val="28"/>
          <w:szCs w:val="28"/>
          <w:lang w:eastAsia="en-US"/>
        </w:rPr>
        <w:t xml:space="preserve">ecause </w:t>
      </w:r>
      <w:r w:rsidR="00A05984">
        <w:rPr>
          <w:rFonts w:ascii="Times New Roman" w:eastAsiaTheme="minorHAnsi" w:hAnsi="Times New Roman" w:cs="Times New Roman"/>
          <w:sz w:val="28"/>
          <w:szCs w:val="28"/>
          <w:lang w:eastAsia="en-US"/>
        </w:rPr>
        <w:t xml:space="preserve">advisement at arraignment </w:t>
      </w:r>
      <w:r w:rsidR="007A70A5" w:rsidRPr="00EF38BA">
        <w:rPr>
          <w:rFonts w:ascii="Times New Roman" w:eastAsiaTheme="minorHAnsi" w:hAnsi="Times New Roman" w:cs="Times New Roman"/>
          <w:sz w:val="28"/>
          <w:szCs w:val="28"/>
          <w:lang w:eastAsia="en-US"/>
        </w:rPr>
        <w:t>would</w:t>
      </w:r>
      <w:r w:rsidR="009B13C2" w:rsidRPr="00EF38BA">
        <w:rPr>
          <w:rFonts w:ascii="Times New Roman" w:eastAsiaTheme="minorHAnsi" w:hAnsi="Times New Roman" w:cs="Times New Roman"/>
          <w:sz w:val="28"/>
          <w:szCs w:val="28"/>
          <w:lang w:eastAsia="en-US"/>
        </w:rPr>
        <w:t xml:space="preserve"> </w:t>
      </w:r>
      <w:r w:rsidR="007A70A5" w:rsidRPr="00EF38BA">
        <w:rPr>
          <w:rFonts w:ascii="Times New Roman" w:eastAsiaTheme="minorHAnsi" w:hAnsi="Times New Roman" w:cs="Times New Roman"/>
          <w:sz w:val="28"/>
          <w:szCs w:val="28"/>
          <w:lang w:eastAsia="en-US"/>
        </w:rPr>
        <w:t xml:space="preserve">encourage </w:t>
      </w:r>
      <w:r w:rsidR="00FD42AC">
        <w:rPr>
          <w:rFonts w:ascii="Times New Roman" w:eastAsiaTheme="minorHAnsi" w:hAnsi="Times New Roman" w:cs="Times New Roman"/>
          <w:sz w:val="28"/>
          <w:szCs w:val="28"/>
          <w:lang w:eastAsia="en-US"/>
        </w:rPr>
        <w:t xml:space="preserve">defense </w:t>
      </w:r>
      <w:r w:rsidR="007A70A5" w:rsidRPr="00EF38BA">
        <w:rPr>
          <w:rFonts w:ascii="Times New Roman" w:eastAsiaTheme="minorHAnsi" w:hAnsi="Times New Roman" w:cs="Times New Roman"/>
          <w:sz w:val="28"/>
          <w:szCs w:val="28"/>
          <w:lang w:eastAsia="en-US"/>
        </w:rPr>
        <w:t>attorneys to discuss potential consequences with their clients prior to the plea entry proceeding.</w:t>
      </w:r>
      <w:r w:rsidR="00CF098A">
        <w:rPr>
          <w:rFonts w:ascii="Times New Roman" w:eastAsiaTheme="minorHAnsi" w:hAnsi="Times New Roman" w:cs="Times New Roman"/>
          <w:sz w:val="28"/>
          <w:szCs w:val="28"/>
          <w:lang w:eastAsia="en-US"/>
        </w:rPr>
        <w:t xml:space="preserve"> As set forth below, </w:t>
      </w:r>
      <w:r w:rsidR="006359C9">
        <w:rPr>
          <w:rFonts w:ascii="Times New Roman" w:eastAsiaTheme="minorHAnsi" w:hAnsi="Times New Roman" w:cs="Times New Roman"/>
          <w:sz w:val="28"/>
          <w:szCs w:val="28"/>
          <w:lang w:eastAsia="en-US"/>
        </w:rPr>
        <w:t>the proposed</w:t>
      </w:r>
      <w:r w:rsidR="00623211">
        <w:rPr>
          <w:rFonts w:ascii="Times New Roman" w:eastAsiaTheme="minorHAnsi" w:hAnsi="Times New Roman" w:cs="Times New Roman"/>
          <w:sz w:val="28"/>
          <w:szCs w:val="28"/>
          <w:lang w:eastAsia="en-US"/>
        </w:rPr>
        <w:t xml:space="preserve"> amendment</w:t>
      </w:r>
      <w:r w:rsidR="006359C9">
        <w:rPr>
          <w:rFonts w:ascii="Times New Roman" w:eastAsiaTheme="minorHAnsi" w:hAnsi="Times New Roman" w:cs="Times New Roman"/>
          <w:sz w:val="28"/>
          <w:szCs w:val="28"/>
          <w:lang w:eastAsia="en-US"/>
        </w:rPr>
        <w:t>s</w:t>
      </w:r>
      <w:r w:rsidR="00623211">
        <w:rPr>
          <w:rFonts w:ascii="Times New Roman" w:eastAsiaTheme="minorHAnsi" w:hAnsi="Times New Roman" w:cs="Times New Roman"/>
          <w:sz w:val="28"/>
          <w:szCs w:val="28"/>
          <w:lang w:eastAsia="en-US"/>
        </w:rPr>
        <w:t xml:space="preserve"> to </w:t>
      </w:r>
      <w:r w:rsidR="00A02EE3">
        <w:rPr>
          <w:rFonts w:ascii="Times New Roman" w:eastAsiaTheme="minorHAnsi" w:hAnsi="Times New Roman" w:cs="Times New Roman"/>
          <w:sz w:val="28"/>
          <w:szCs w:val="28"/>
          <w:lang w:eastAsia="en-US"/>
        </w:rPr>
        <w:t xml:space="preserve">Rule 14.4 would require the court to </w:t>
      </w:r>
      <w:r w:rsidR="00623211">
        <w:rPr>
          <w:rFonts w:ascii="Times New Roman" w:eastAsiaTheme="minorHAnsi" w:hAnsi="Times New Roman" w:cs="Times New Roman"/>
          <w:sz w:val="28"/>
          <w:szCs w:val="28"/>
          <w:lang w:eastAsia="en-US"/>
        </w:rPr>
        <w:t>provide</w:t>
      </w:r>
      <w:r w:rsidR="00A02EE3">
        <w:rPr>
          <w:rFonts w:ascii="Times New Roman" w:eastAsiaTheme="minorHAnsi" w:hAnsi="Times New Roman" w:cs="Times New Roman"/>
          <w:sz w:val="28"/>
          <w:szCs w:val="28"/>
          <w:lang w:eastAsia="en-US"/>
        </w:rPr>
        <w:t xml:space="preserve"> defendants </w:t>
      </w:r>
      <w:r w:rsidR="00623211">
        <w:rPr>
          <w:rFonts w:ascii="Times New Roman" w:eastAsiaTheme="minorHAnsi" w:hAnsi="Times New Roman" w:cs="Times New Roman"/>
          <w:sz w:val="28"/>
          <w:szCs w:val="28"/>
          <w:lang w:eastAsia="en-US"/>
        </w:rPr>
        <w:t xml:space="preserve">with </w:t>
      </w:r>
      <w:r w:rsidR="00CD56BB">
        <w:rPr>
          <w:rFonts w:ascii="Times New Roman" w:eastAsiaTheme="minorHAnsi" w:hAnsi="Times New Roman" w:cs="Times New Roman"/>
          <w:sz w:val="28"/>
          <w:szCs w:val="28"/>
          <w:lang w:eastAsia="en-US"/>
        </w:rPr>
        <w:t>a general advisement about potential collateral</w:t>
      </w:r>
      <w:r w:rsidR="00623211">
        <w:rPr>
          <w:rFonts w:ascii="Times New Roman" w:eastAsiaTheme="minorHAnsi" w:hAnsi="Times New Roman" w:cs="Times New Roman"/>
          <w:sz w:val="28"/>
          <w:szCs w:val="28"/>
          <w:lang w:eastAsia="en-US"/>
        </w:rPr>
        <w:t xml:space="preserve"> consequences of a conviction</w:t>
      </w:r>
      <w:r w:rsidR="00A73BC9">
        <w:rPr>
          <w:rFonts w:ascii="Times New Roman" w:eastAsiaTheme="minorHAnsi" w:hAnsi="Times New Roman" w:cs="Times New Roman"/>
          <w:sz w:val="28"/>
          <w:szCs w:val="28"/>
          <w:lang w:eastAsia="en-US"/>
        </w:rPr>
        <w:t xml:space="preserve"> at </w:t>
      </w:r>
      <w:r w:rsidR="00A73BC9">
        <w:rPr>
          <w:rFonts w:ascii="Times New Roman" w:eastAsiaTheme="minorHAnsi" w:hAnsi="Times New Roman" w:cs="Times New Roman"/>
          <w:sz w:val="28"/>
          <w:szCs w:val="28"/>
          <w:lang w:eastAsia="en-US"/>
        </w:rPr>
        <w:lastRenderedPageBreak/>
        <w:t>arraignment</w:t>
      </w:r>
      <w:r w:rsidR="00F37275">
        <w:rPr>
          <w:rFonts w:ascii="Times New Roman" w:eastAsiaTheme="minorHAnsi" w:hAnsi="Times New Roman" w:cs="Times New Roman"/>
          <w:sz w:val="28"/>
          <w:szCs w:val="28"/>
          <w:lang w:eastAsia="en-US"/>
        </w:rPr>
        <w:t>.</w:t>
      </w:r>
      <w:r w:rsidR="006359C9">
        <w:rPr>
          <w:rFonts w:ascii="Times New Roman" w:eastAsiaTheme="minorHAnsi" w:hAnsi="Times New Roman" w:cs="Times New Roman"/>
          <w:sz w:val="28"/>
          <w:szCs w:val="28"/>
          <w:lang w:eastAsia="en-US"/>
        </w:rPr>
        <w:t xml:space="preserve">  The proposed amendments to Rule 17.2</w:t>
      </w:r>
      <w:r w:rsidR="00A73BC9">
        <w:rPr>
          <w:rFonts w:ascii="Times New Roman" w:eastAsiaTheme="minorHAnsi" w:hAnsi="Times New Roman" w:cs="Times New Roman"/>
          <w:sz w:val="28"/>
          <w:szCs w:val="28"/>
          <w:lang w:eastAsia="en-US"/>
        </w:rPr>
        <w:t xml:space="preserve"> </w:t>
      </w:r>
      <w:r w:rsidR="0096298B">
        <w:rPr>
          <w:rFonts w:ascii="Times New Roman" w:eastAsiaTheme="minorHAnsi" w:hAnsi="Times New Roman" w:cs="Times New Roman"/>
          <w:sz w:val="28"/>
          <w:szCs w:val="28"/>
          <w:lang w:eastAsia="en-US"/>
        </w:rPr>
        <w:t>expand the scope of the potential collateral consequence advisement at the plea hearing.</w:t>
      </w:r>
      <w:r w:rsidR="006359C9">
        <w:rPr>
          <w:rFonts w:ascii="Times New Roman" w:eastAsiaTheme="minorHAnsi" w:hAnsi="Times New Roman" w:cs="Times New Roman"/>
          <w:sz w:val="28"/>
          <w:szCs w:val="28"/>
          <w:lang w:eastAsia="en-US"/>
        </w:rPr>
        <w:t xml:space="preserve"> </w:t>
      </w:r>
      <w:r w:rsidR="00F37275">
        <w:rPr>
          <w:rFonts w:ascii="Times New Roman" w:eastAsiaTheme="minorHAnsi" w:hAnsi="Times New Roman" w:cs="Times New Roman"/>
          <w:sz w:val="28"/>
          <w:szCs w:val="28"/>
          <w:lang w:eastAsia="en-US"/>
        </w:rPr>
        <w:t xml:space="preserve">  </w:t>
      </w:r>
      <w:r w:rsidR="006359C9">
        <w:rPr>
          <w:rFonts w:ascii="Times New Roman" w:eastAsiaTheme="minorHAnsi" w:hAnsi="Times New Roman" w:cs="Times New Roman"/>
          <w:sz w:val="28"/>
          <w:szCs w:val="28"/>
          <w:lang w:eastAsia="en-US"/>
        </w:rPr>
        <w:t xml:space="preserve"> </w:t>
      </w:r>
      <w:r w:rsidR="00623211">
        <w:rPr>
          <w:rFonts w:ascii="Times New Roman" w:eastAsiaTheme="minorHAnsi" w:hAnsi="Times New Roman" w:cs="Times New Roman"/>
          <w:sz w:val="28"/>
          <w:szCs w:val="28"/>
          <w:lang w:eastAsia="en-US"/>
        </w:rPr>
        <w:t xml:space="preserve"> </w:t>
      </w:r>
      <w:r w:rsidR="00CD56BB">
        <w:rPr>
          <w:rFonts w:ascii="Times New Roman" w:eastAsiaTheme="minorHAnsi" w:hAnsi="Times New Roman" w:cs="Times New Roman"/>
          <w:sz w:val="28"/>
          <w:szCs w:val="28"/>
          <w:lang w:eastAsia="en-US"/>
        </w:rPr>
        <w:t xml:space="preserve"> </w:t>
      </w:r>
      <w:r w:rsidR="00FB7B47" w:rsidRPr="00EF38BA">
        <w:rPr>
          <w:rFonts w:ascii="Times New Roman" w:eastAsiaTheme="minorHAnsi" w:hAnsi="Times New Roman" w:cs="Times New Roman"/>
          <w:sz w:val="28"/>
          <w:szCs w:val="28"/>
          <w:lang w:eastAsia="en-US"/>
        </w:rPr>
        <w:t xml:space="preserve"> </w:t>
      </w:r>
    </w:p>
    <w:p w14:paraId="7B514E1C" w14:textId="553D0117" w:rsidR="003D73B0" w:rsidRPr="008C437E" w:rsidRDefault="003D73B0" w:rsidP="000A7B42">
      <w:pPr>
        <w:pStyle w:val="ListParagraph"/>
        <w:numPr>
          <w:ilvl w:val="0"/>
          <w:numId w:val="5"/>
        </w:numPr>
        <w:spacing w:line="480" w:lineRule="auto"/>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Pr="003D73B0">
        <w:rPr>
          <w:rFonts w:ascii="Times New Roman" w:eastAsiaTheme="minorHAnsi" w:hAnsi="Times New Roman" w:cs="Times New Roman"/>
          <w:b/>
          <w:bCs/>
          <w:sz w:val="28"/>
          <w:szCs w:val="28"/>
          <w:lang w:eastAsia="en-US"/>
        </w:rPr>
        <w:t>Rule 14.4</w:t>
      </w:r>
    </w:p>
    <w:p w14:paraId="206FCABB" w14:textId="433AC640" w:rsidR="00B73E24" w:rsidRPr="00EF38BA" w:rsidRDefault="00C42630" w:rsidP="000A7B42">
      <w:pPr>
        <w:spacing w:line="480" w:lineRule="auto"/>
        <w:ind w:firstLine="720"/>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T</w:t>
      </w:r>
      <w:r w:rsidR="000D2571" w:rsidRPr="00EF38BA">
        <w:rPr>
          <w:rFonts w:ascii="Times New Roman" w:eastAsiaTheme="minorHAnsi" w:hAnsi="Times New Roman" w:cs="Times New Roman"/>
          <w:sz w:val="28"/>
          <w:szCs w:val="28"/>
          <w:lang w:eastAsia="en-US"/>
        </w:rPr>
        <w:t xml:space="preserve">he Task Force recommends </w:t>
      </w:r>
      <w:r w:rsidR="004D1D5A">
        <w:rPr>
          <w:rFonts w:ascii="Times New Roman" w:eastAsiaTheme="minorHAnsi" w:hAnsi="Times New Roman" w:cs="Times New Roman"/>
          <w:sz w:val="28"/>
          <w:szCs w:val="28"/>
          <w:lang w:eastAsia="en-US"/>
        </w:rPr>
        <w:t xml:space="preserve">the following two </w:t>
      </w:r>
      <w:r w:rsidR="00602747">
        <w:rPr>
          <w:rFonts w:ascii="Times New Roman" w:eastAsiaTheme="minorHAnsi" w:hAnsi="Times New Roman" w:cs="Times New Roman"/>
          <w:sz w:val="28"/>
          <w:szCs w:val="28"/>
          <w:lang w:eastAsia="en-US"/>
        </w:rPr>
        <w:t>amendments</w:t>
      </w:r>
      <w:r w:rsidR="00641E1D">
        <w:rPr>
          <w:rFonts w:ascii="Times New Roman" w:eastAsiaTheme="minorHAnsi" w:hAnsi="Times New Roman" w:cs="Times New Roman"/>
          <w:sz w:val="28"/>
          <w:szCs w:val="28"/>
          <w:lang w:eastAsia="en-US"/>
        </w:rPr>
        <w:t xml:space="preserve"> to </w:t>
      </w:r>
      <w:r w:rsidR="006E5CF2" w:rsidRPr="00EF38BA">
        <w:rPr>
          <w:rFonts w:ascii="Times New Roman" w:eastAsiaTheme="minorHAnsi" w:hAnsi="Times New Roman" w:cs="Times New Roman"/>
          <w:sz w:val="28"/>
          <w:szCs w:val="28"/>
          <w:lang w:eastAsia="en-US"/>
        </w:rPr>
        <w:t>the court</w:t>
      </w:r>
      <w:r w:rsidR="004D1D5A">
        <w:rPr>
          <w:rFonts w:ascii="Times New Roman" w:eastAsiaTheme="minorHAnsi" w:hAnsi="Times New Roman" w:cs="Times New Roman"/>
          <w:sz w:val="28"/>
          <w:szCs w:val="28"/>
          <w:lang w:eastAsia="en-US"/>
        </w:rPr>
        <w:t xml:space="preserve">’s </w:t>
      </w:r>
      <w:r w:rsidR="00602747">
        <w:rPr>
          <w:rFonts w:ascii="Times New Roman" w:eastAsiaTheme="minorHAnsi" w:hAnsi="Times New Roman" w:cs="Times New Roman"/>
          <w:sz w:val="28"/>
          <w:szCs w:val="28"/>
          <w:lang w:eastAsia="en-US"/>
        </w:rPr>
        <w:t xml:space="preserve">arraignment </w:t>
      </w:r>
      <w:r w:rsidR="004D1D5A">
        <w:rPr>
          <w:rFonts w:ascii="Times New Roman" w:eastAsiaTheme="minorHAnsi" w:hAnsi="Times New Roman" w:cs="Times New Roman"/>
          <w:sz w:val="28"/>
          <w:szCs w:val="28"/>
          <w:lang w:eastAsia="en-US"/>
        </w:rPr>
        <w:t>advisement in Rule 14.4</w:t>
      </w:r>
      <w:r w:rsidR="00B15728" w:rsidRPr="00EF38BA">
        <w:rPr>
          <w:rFonts w:ascii="Times New Roman" w:eastAsiaTheme="minorHAnsi" w:hAnsi="Times New Roman" w:cs="Times New Roman"/>
          <w:sz w:val="28"/>
          <w:szCs w:val="28"/>
          <w:lang w:eastAsia="en-US"/>
        </w:rPr>
        <w:t>(e)</w:t>
      </w:r>
      <w:r w:rsidR="00CD251C" w:rsidRPr="00EF38BA">
        <w:rPr>
          <w:rFonts w:ascii="Times New Roman" w:eastAsiaTheme="minorHAnsi" w:hAnsi="Times New Roman" w:cs="Times New Roman"/>
          <w:sz w:val="28"/>
          <w:szCs w:val="28"/>
          <w:lang w:eastAsia="en-US"/>
        </w:rPr>
        <w:t xml:space="preserve"> (A</w:t>
      </w:r>
      <w:r w:rsidR="003132D6" w:rsidRPr="00EF38BA">
        <w:rPr>
          <w:rFonts w:ascii="Times New Roman" w:eastAsiaTheme="minorHAnsi" w:hAnsi="Times New Roman" w:cs="Times New Roman"/>
          <w:sz w:val="28"/>
          <w:szCs w:val="28"/>
          <w:lang w:eastAsia="en-US"/>
        </w:rPr>
        <w:t xml:space="preserve">ttachment </w:t>
      </w:r>
      <w:r w:rsidR="00CD251C" w:rsidRPr="00EF38BA">
        <w:rPr>
          <w:rFonts w:ascii="Times New Roman" w:eastAsiaTheme="minorHAnsi" w:hAnsi="Times New Roman" w:cs="Times New Roman"/>
          <w:sz w:val="28"/>
          <w:szCs w:val="28"/>
          <w:lang w:eastAsia="en-US"/>
        </w:rPr>
        <w:t>II)</w:t>
      </w:r>
      <w:r w:rsidR="006404AE" w:rsidRPr="00EF38BA">
        <w:rPr>
          <w:rFonts w:ascii="Times New Roman" w:eastAsiaTheme="minorHAnsi" w:hAnsi="Times New Roman" w:cs="Times New Roman"/>
          <w:sz w:val="28"/>
          <w:szCs w:val="28"/>
          <w:lang w:eastAsia="en-US"/>
        </w:rPr>
        <w:t>:</w:t>
      </w:r>
    </w:p>
    <w:p w14:paraId="47B0A18C" w14:textId="6D4A3887" w:rsidR="006C0D7E" w:rsidRPr="00EF38BA" w:rsidRDefault="00BE39D4" w:rsidP="000A7B42">
      <w:pPr>
        <w:spacing w:line="480" w:lineRule="auto"/>
        <w:ind w:firstLine="720"/>
        <w:contextualSpacing/>
        <w:jc w:val="both"/>
        <w:rPr>
          <w:rFonts w:ascii="Times New Roman" w:eastAsiaTheme="minorHAnsi" w:hAnsi="Times New Roman" w:cs="Times New Roman"/>
          <w:b/>
          <w:bCs/>
          <w:sz w:val="28"/>
          <w:szCs w:val="28"/>
          <w:lang w:eastAsia="en-US"/>
        </w:rPr>
      </w:pPr>
      <w:r w:rsidRPr="00EF38BA">
        <w:rPr>
          <w:rFonts w:ascii="Times New Roman" w:eastAsiaTheme="minorHAnsi" w:hAnsi="Times New Roman" w:cs="Times New Roman"/>
          <w:b/>
          <w:bCs/>
          <w:sz w:val="28"/>
          <w:szCs w:val="28"/>
          <w:lang w:eastAsia="en-US"/>
        </w:rPr>
        <w:t>Rule 14.4. Proc</w:t>
      </w:r>
      <w:r w:rsidR="0015233F" w:rsidRPr="00EF38BA">
        <w:rPr>
          <w:rFonts w:ascii="Times New Roman" w:eastAsiaTheme="minorHAnsi" w:hAnsi="Times New Roman" w:cs="Times New Roman"/>
          <w:b/>
          <w:bCs/>
          <w:sz w:val="28"/>
          <w:szCs w:val="28"/>
          <w:lang w:eastAsia="en-US"/>
        </w:rPr>
        <w:t>eedings at Arraignment</w:t>
      </w:r>
    </w:p>
    <w:p w14:paraId="1CAC0755" w14:textId="0D9C97D9" w:rsidR="00D774F1" w:rsidRPr="00EF38BA" w:rsidRDefault="006404AE" w:rsidP="000A7B42">
      <w:pPr>
        <w:spacing w:line="480" w:lineRule="auto"/>
        <w:ind w:firstLine="720"/>
        <w:contextualSpacing/>
        <w:jc w:val="both"/>
        <w:rPr>
          <w:rFonts w:ascii="Times New Roman" w:eastAsia="Times New Roman" w:hAnsi="Times New Roman" w:cs="Times New Roman"/>
          <w:sz w:val="28"/>
          <w:szCs w:val="28"/>
          <w:lang w:eastAsia="en-US"/>
        </w:rPr>
      </w:pPr>
      <w:r w:rsidRPr="00EF38BA">
        <w:rPr>
          <w:rFonts w:ascii="Times New Roman" w:eastAsiaTheme="minorHAnsi" w:hAnsi="Times New Roman" w:cs="Times New Roman"/>
          <w:sz w:val="28"/>
          <w:szCs w:val="28"/>
          <w:lang w:eastAsia="en-US"/>
        </w:rPr>
        <w:t>At the Arraignment</w:t>
      </w:r>
      <w:r w:rsidR="00D774F1" w:rsidRPr="00EF38BA">
        <w:rPr>
          <w:rFonts w:ascii="Times New Roman" w:eastAsia="Times New Roman" w:hAnsi="Times New Roman" w:cs="Times New Roman"/>
          <w:sz w:val="28"/>
          <w:szCs w:val="28"/>
          <w:lang w:eastAsia="en-US"/>
        </w:rPr>
        <w:t xml:space="preserve"> the court must:</w:t>
      </w:r>
    </w:p>
    <w:p w14:paraId="4B7A1375" w14:textId="29654100" w:rsidR="00453CEB" w:rsidRPr="00EF38BA" w:rsidRDefault="00453CEB" w:rsidP="000A7B42">
      <w:pPr>
        <w:spacing w:line="480" w:lineRule="auto"/>
        <w:ind w:firstLine="720"/>
        <w:contextualSpacing/>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w:t>
      </w:r>
    </w:p>
    <w:p w14:paraId="2C7B54E6" w14:textId="56F925CA" w:rsidR="00453CEB" w:rsidRPr="00EF38BA" w:rsidRDefault="00453CEB" w:rsidP="000A7B42">
      <w:pPr>
        <w:spacing w:line="480" w:lineRule="auto"/>
        <w:ind w:firstLine="720"/>
        <w:contextualSpacing/>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(e) </w:t>
      </w:r>
      <w:r w:rsidR="004C6BCC" w:rsidRPr="00EF38BA">
        <w:rPr>
          <w:rFonts w:ascii="Times New Roman" w:eastAsia="Times New Roman" w:hAnsi="Times New Roman" w:cs="Times New Roman"/>
          <w:sz w:val="28"/>
          <w:szCs w:val="28"/>
          <w:lang w:eastAsia="en-US"/>
        </w:rPr>
        <w:t>i</w:t>
      </w:r>
      <w:r w:rsidRPr="00EF38BA">
        <w:rPr>
          <w:rFonts w:ascii="Times New Roman" w:eastAsia="Times New Roman" w:hAnsi="Times New Roman" w:cs="Times New Roman"/>
          <w:sz w:val="28"/>
          <w:szCs w:val="28"/>
          <w:lang w:eastAsia="en-US"/>
        </w:rPr>
        <w:t xml:space="preserve">nform the </w:t>
      </w:r>
      <w:r w:rsidR="004C6BCC" w:rsidRPr="00EF38BA">
        <w:rPr>
          <w:rFonts w:ascii="Times New Roman" w:eastAsia="Times New Roman" w:hAnsi="Times New Roman" w:cs="Times New Roman"/>
          <w:sz w:val="28"/>
          <w:szCs w:val="28"/>
          <w:lang w:eastAsia="en-US"/>
        </w:rPr>
        <w:t>d</w:t>
      </w:r>
      <w:r w:rsidRPr="00EF38BA">
        <w:rPr>
          <w:rFonts w:ascii="Times New Roman" w:eastAsia="Times New Roman" w:hAnsi="Times New Roman" w:cs="Times New Roman"/>
          <w:sz w:val="28"/>
          <w:szCs w:val="28"/>
          <w:lang w:eastAsia="en-US"/>
        </w:rPr>
        <w:t>e</w:t>
      </w:r>
      <w:r w:rsidR="004C6BCC" w:rsidRPr="00EF38BA">
        <w:rPr>
          <w:rFonts w:ascii="Times New Roman" w:eastAsia="Times New Roman" w:hAnsi="Times New Roman" w:cs="Times New Roman"/>
          <w:sz w:val="28"/>
          <w:szCs w:val="28"/>
          <w:lang w:eastAsia="en-US"/>
        </w:rPr>
        <w:t>fendant of the following:</w:t>
      </w:r>
    </w:p>
    <w:p w14:paraId="2F2B9432" w14:textId="4F9A227B" w:rsidR="004C6BCC" w:rsidRPr="00EF38BA" w:rsidRDefault="004C6BCC" w:rsidP="000A7B42">
      <w:pPr>
        <w:spacing w:line="480" w:lineRule="auto"/>
        <w:ind w:firstLine="720"/>
        <w:contextualSpacing/>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w:t>
      </w:r>
    </w:p>
    <w:p w14:paraId="46B3B92A" w14:textId="77777777" w:rsidR="00AE1FD2" w:rsidRPr="00EF38BA" w:rsidRDefault="00AE1FD2"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(7) Conviction of a crime may have collateral consequences, including but not limited to immigration consequences.</w:t>
      </w:r>
    </w:p>
    <w:p w14:paraId="77D36AF4" w14:textId="10E3041F" w:rsidR="00AE1FD2" w:rsidRPr="00EF38BA" w:rsidRDefault="00AE1FD2"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(8) Conviction of a felony offense will result in certain civil rights being suspended.</w:t>
      </w:r>
    </w:p>
    <w:p w14:paraId="6729B939" w14:textId="13D1E590" w:rsidR="00AE1FD2" w:rsidRDefault="00C75737" w:rsidP="000A7B42">
      <w:pPr>
        <w:spacing w:after="0" w:line="480" w:lineRule="auto"/>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ab/>
        <w:t xml:space="preserve">This </w:t>
      </w:r>
      <w:r w:rsidR="001F5D92">
        <w:rPr>
          <w:rFonts w:ascii="Times New Roman" w:eastAsia="Times New Roman" w:hAnsi="Times New Roman" w:cs="Times New Roman"/>
          <w:sz w:val="28"/>
          <w:szCs w:val="28"/>
          <w:lang w:eastAsia="en-US"/>
        </w:rPr>
        <w:t>proposed rule change</w:t>
      </w:r>
      <w:r w:rsidR="00A240B9">
        <w:rPr>
          <w:rFonts w:ascii="Times New Roman" w:eastAsia="Times New Roman" w:hAnsi="Times New Roman" w:cs="Times New Roman"/>
          <w:sz w:val="28"/>
          <w:szCs w:val="28"/>
          <w:lang w:eastAsia="en-US"/>
        </w:rPr>
        <w:t xml:space="preserve"> enhances defendants’ awareness of </w:t>
      </w:r>
      <w:r w:rsidR="009B3F20">
        <w:rPr>
          <w:rFonts w:ascii="Times New Roman" w:eastAsia="Times New Roman" w:hAnsi="Times New Roman" w:cs="Times New Roman"/>
          <w:sz w:val="28"/>
          <w:szCs w:val="28"/>
          <w:lang w:eastAsia="en-US"/>
        </w:rPr>
        <w:t xml:space="preserve">potential collateral consequences because it places </w:t>
      </w:r>
      <w:r w:rsidR="00AD668E">
        <w:rPr>
          <w:rFonts w:ascii="Times New Roman" w:eastAsia="Times New Roman" w:hAnsi="Times New Roman" w:cs="Times New Roman"/>
          <w:sz w:val="28"/>
          <w:szCs w:val="28"/>
          <w:lang w:eastAsia="en-US"/>
        </w:rPr>
        <w:t xml:space="preserve">them on notice at the inception of the case.  </w:t>
      </w:r>
    </w:p>
    <w:p w14:paraId="2117EC82" w14:textId="0ED81514" w:rsidR="00AD668E" w:rsidRPr="008C437E" w:rsidRDefault="00AD668E" w:rsidP="000A7B42">
      <w:pPr>
        <w:spacing w:line="480" w:lineRule="auto"/>
        <w:ind w:left="1440"/>
        <w:jc w:val="both"/>
        <w:rPr>
          <w:rFonts w:ascii="Times New Roman" w:eastAsiaTheme="minorHAnsi" w:hAnsi="Times New Roman" w:cs="Times New Roman"/>
          <w:b/>
          <w:bCs/>
          <w:sz w:val="28"/>
          <w:szCs w:val="28"/>
          <w:lang w:eastAsia="en-US"/>
        </w:rPr>
      </w:pPr>
      <w:r w:rsidRPr="008C437E">
        <w:rPr>
          <w:rFonts w:ascii="Times New Roman" w:eastAsia="Times New Roman" w:hAnsi="Times New Roman" w:cs="Times New Roman"/>
          <w:b/>
          <w:bCs/>
          <w:sz w:val="28"/>
          <w:szCs w:val="28"/>
          <w:lang w:eastAsia="en-US"/>
        </w:rPr>
        <w:t>B</w:t>
      </w:r>
      <w:r w:rsidR="000A7B42">
        <w:rPr>
          <w:rFonts w:ascii="Times New Roman" w:eastAsia="Times New Roman" w:hAnsi="Times New Roman" w:cs="Times New Roman"/>
          <w:b/>
          <w:bCs/>
          <w:sz w:val="28"/>
          <w:szCs w:val="28"/>
          <w:lang w:eastAsia="en-US"/>
        </w:rPr>
        <w:t>.</w:t>
      </w:r>
      <w:r w:rsidRPr="008C437E">
        <w:rPr>
          <w:rFonts w:ascii="Times New Roman" w:eastAsia="Times New Roman" w:hAnsi="Times New Roman" w:cs="Times New Roman"/>
          <w:b/>
          <w:bCs/>
          <w:sz w:val="28"/>
          <w:szCs w:val="28"/>
          <w:lang w:eastAsia="en-US"/>
        </w:rPr>
        <w:tab/>
      </w:r>
      <w:r w:rsidRPr="008C437E">
        <w:rPr>
          <w:rFonts w:ascii="Times New Roman" w:eastAsiaTheme="minorHAnsi" w:hAnsi="Times New Roman" w:cs="Times New Roman"/>
          <w:b/>
          <w:bCs/>
          <w:sz w:val="28"/>
          <w:szCs w:val="28"/>
          <w:lang w:eastAsia="en-US"/>
        </w:rPr>
        <w:t>Rule 1</w:t>
      </w:r>
      <w:r w:rsidRPr="00AD668E">
        <w:rPr>
          <w:rFonts w:ascii="Times New Roman" w:eastAsiaTheme="minorHAnsi" w:hAnsi="Times New Roman" w:cs="Times New Roman"/>
          <w:b/>
          <w:bCs/>
          <w:sz w:val="28"/>
          <w:szCs w:val="28"/>
          <w:lang w:eastAsia="en-US"/>
        </w:rPr>
        <w:t>7.2</w:t>
      </w:r>
    </w:p>
    <w:p w14:paraId="7806EDBD" w14:textId="0199CFAB" w:rsidR="004E00D4" w:rsidRPr="00EF38BA" w:rsidRDefault="00AD668E" w:rsidP="000A7B42">
      <w:pPr>
        <w:spacing w:line="480" w:lineRule="auto"/>
        <w:ind w:firstLine="720"/>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T</w:t>
      </w:r>
      <w:r w:rsidRPr="00EF38BA">
        <w:rPr>
          <w:rFonts w:ascii="Times New Roman" w:eastAsiaTheme="minorHAnsi" w:hAnsi="Times New Roman" w:cs="Times New Roman"/>
          <w:sz w:val="28"/>
          <w:szCs w:val="28"/>
          <w:lang w:eastAsia="en-US"/>
        </w:rPr>
        <w:t xml:space="preserve">he Task Force recommends </w:t>
      </w:r>
      <w:r w:rsidR="000314FC">
        <w:rPr>
          <w:rFonts w:ascii="Times New Roman" w:eastAsiaTheme="minorHAnsi" w:hAnsi="Times New Roman" w:cs="Times New Roman"/>
          <w:sz w:val="28"/>
          <w:szCs w:val="28"/>
          <w:lang w:eastAsia="en-US"/>
        </w:rPr>
        <w:t xml:space="preserve">several </w:t>
      </w:r>
      <w:r>
        <w:rPr>
          <w:rFonts w:ascii="Times New Roman" w:eastAsiaTheme="minorHAnsi" w:hAnsi="Times New Roman" w:cs="Times New Roman"/>
          <w:sz w:val="28"/>
          <w:szCs w:val="28"/>
          <w:lang w:eastAsia="en-US"/>
        </w:rPr>
        <w:t>a</w:t>
      </w:r>
      <w:r w:rsidR="000F2A21">
        <w:rPr>
          <w:rFonts w:ascii="Times New Roman" w:eastAsiaTheme="minorHAnsi" w:hAnsi="Times New Roman" w:cs="Times New Roman"/>
          <w:sz w:val="28"/>
          <w:szCs w:val="28"/>
          <w:lang w:eastAsia="en-US"/>
        </w:rPr>
        <w:t xml:space="preserve">mendments </w:t>
      </w:r>
      <w:r>
        <w:rPr>
          <w:rFonts w:ascii="Times New Roman" w:eastAsiaTheme="minorHAnsi" w:hAnsi="Times New Roman" w:cs="Times New Roman"/>
          <w:sz w:val="28"/>
          <w:szCs w:val="28"/>
          <w:lang w:eastAsia="en-US"/>
        </w:rPr>
        <w:t xml:space="preserve">to </w:t>
      </w:r>
      <w:r w:rsidRPr="00EF38BA">
        <w:rPr>
          <w:rFonts w:ascii="Times New Roman" w:eastAsiaTheme="minorHAnsi" w:hAnsi="Times New Roman" w:cs="Times New Roman"/>
          <w:sz w:val="28"/>
          <w:szCs w:val="28"/>
          <w:lang w:eastAsia="en-US"/>
        </w:rPr>
        <w:t>the court</w:t>
      </w:r>
      <w:r>
        <w:rPr>
          <w:rFonts w:ascii="Times New Roman" w:eastAsiaTheme="minorHAnsi" w:hAnsi="Times New Roman" w:cs="Times New Roman"/>
          <w:sz w:val="28"/>
          <w:szCs w:val="28"/>
          <w:lang w:eastAsia="en-US"/>
        </w:rPr>
        <w:t>’s advisement in Rule 17.2</w:t>
      </w:r>
      <w:r w:rsidR="000314FC">
        <w:rPr>
          <w:rFonts w:ascii="Times New Roman" w:eastAsiaTheme="minorHAnsi" w:hAnsi="Times New Roman" w:cs="Times New Roman"/>
          <w:sz w:val="28"/>
          <w:szCs w:val="28"/>
          <w:lang w:eastAsia="en-US"/>
        </w:rPr>
        <w:t xml:space="preserve">. </w:t>
      </w:r>
      <w:r w:rsidR="00414638">
        <w:rPr>
          <w:rFonts w:ascii="Times New Roman" w:eastAsiaTheme="minorHAnsi" w:hAnsi="Times New Roman" w:cs="Times New Roman"/>
          <w:sz w:val="28"/>
          <w:szCs w:val="28"/>
          <w:lang w:eastAsia="en-US"/>
        </w:rPr>
        <w:t>T</w:t>
      </w:r>
      <w:r w:rsidR="00E375E7" w:rsidRPr="00EF38BA">
        <w:rPr>
          <w:rFonts w:ascii="Times New Roman" w:eastAsiaTheme="minorHAnsi" w:hAnsi="Times New Roman" w:cs="Times New Roman"/>
          <w:sz w:val="28"/>
          <w:szCs w:val="28"/>
          <w:lang w:eastAsia="en-US"/>
        </w:rPr>
        <w:t>h</w:t>
      </w:r>
      <w:r w:rsidR="00414638">
        <w:rPr>
          <w:rFonts w:ascii="Times New Roman" w:eastAsiaTheme="minorHAnsi" w:hAnsi="Times New Roman" w:cs="Times New Roman"/>
          <w:sz w:val="28"/>
          <w:szCs w:val="28"/>
          <w:lang w:eastAsia="en-US"/>
        </w:rPr>
        <w:t>is</w:t>
      </w:r>
      <w:r w:rsidR="00E375E7" w:rsidRPr="00EF38BA">
        <w:rPr>
          <w:rFonts w:ascii="Times New Roman" w:eastAsiaTheme="minorHAnsi" w:hAnsi="Times New Roman" w:cs="Times New Roman"/>
          <w:sz w:val="28"/>
          <w:szCs w:val="28"/>
          <w:lang w:eastAsia="en-US"/>
        </w:rPr>
        <w:t xml:space="preserve"> recommendation </w:t>
      </w:r>
      <w:r w:rsidR="003132D6" w:rsidRPr="00EF38BA">
        <w:rPr>
          <w:rFonts w:ascii="Times New Roman" w:eastAsiaTheme="minorHAnsi" w:hAnsi="Times New Roman" w:cs="Times New Roman"/>
          <w:sz w:val="28"/>
          <w:szCs w:val="28"/>
          <w:lang w:eastAsia="en-US"/>
        </w:rPr>
        <w:t xml:space="preserve">contains </w:t>
      </w:r>
      <w:r w:rsidR="00E375E7" w:rsidRPr="00EF38BA">
        <w:rPr>
          <w:rFonts w:ascii="Times New Roman" w:eastAsiaTheme="minorHAnsi" w:hAnsi="Times New Roman" w:cs="Times New Roman"/>
          <w:sz w:val="28"/>
          <w:szCs w:val="28"/>
          <w:lang w:eastAsia="en-US"/>
        </w:rPr>
        <w:t>a few components.</w:t>
      </w:r>
      <w:r w:rsidR="007372CD">
        <w:rPr>
          <w:rFonts w:ascii="Times New Roman" w:eastAsiaTheme="minorHAnsi" w:hAnsi="Times New Roman" w:cs="Times New Roman"/>
          <w:sz w:val="28"/>
          <w:szCs w:val="28"/>
          <w:lang w:eastAsia="en-US"/>
        </w:rPr>
        <w:t xml:space="preserve"> First, f</w:t>
      </w:r>
      <w:r w:rsidR="00417931" w:rsidRPr="00EF38BA">
        <w:rPr>
          <w:rFonts w:ascii="Times New Roman" w:eastAsiaTheme="minorHAnsi" w:hAnsi="Times New Roman" w:cs="Times New Roman"/>
          <w:sz w:val="28"/>
          <w:szCs w:val="28"/>
          <w:lang w:eastAsia="en-US"/>
        </w:rPr>
        <w:t>or purposes of clarity and to emphasize the importance of including</w:t>
      </w:r>
      <w:r w:rsidR="00CC202E" w:rsidRPr="00EF38BA">
        <w:rPr>
          <w:rFonts w:ascii="Times New Roman" w:eastAsiaTheme="minorHAnsi" w:hAnsi="Times New Roman" w:cs="Times New Roman"/>
          <w:sz w:val="28"/>
          <w:szCs w:val="28"/>
          <w:lang w:eastAsia="en-US"/>
        </w:rPr>
        <w:t xml:space="preserve"> the advisement on civil </w:t>
      </w:r>
      <w:r w:rsidR="00CC202E" w:rsidRPr="00EF38BA">
        <w:rPr>
          <w:rFonts w:ascii="Times New Roman" w:eastAsiaTheme="minorHAnsi" w:hAnsi="Times New Roman" w:cs="Times New Roman"/>
          <w:sz w:val="28"/>
          <w:szCs w:val="28"/>
          <w:lang w:eastAsia="en-US"/>
        </w:rPr>
        <w:lastRenderedPageBreak/>
        <w:t>rights,</w:t>
      </w:r>
      <w:r w:rsidR="004062D4" w:rsidRPr="00EF38BA">
        <w:rPr>
          <w:rFonts w:ascii="Times New Roman" w:eastAsiaTheme="minorHAnsi" w:hAnsi="Times New Roman" w:cs="Times New Roman"/>
          <w:sz w:val="28"/>
          <w:szCs w:val="28"/>
          <w:lang w:eastAsia="en-US"/>
        </w:rPr>
        <w:t xml:space="preserve"> all the collateral consequences would be discussed in the same section of the rule.</w:t>
      </w:r>
      <w:r w:rsidR="007372CD">
        <w:rPr>
          <w:rFonts w:ascii="Times New Roman" w:eastAsiaTheme="minorHAnsi" w:hAnsi="Times New Roman" w:cs="Times New Roman"/>
          <w:sz w:val="28"/>
          <w:szCs w:val="28"/>
          <w:lang w:eastAsia="en-US"/>
        </w:rPr>
        <w:t xml:space="preserve"> Second, because </w:t>
      </w:r>
      <w:r w:rsidR="00F94F11" w:rsidRPr="00EF38BA">
        <w:rPr>
          <w:rFonts w:ascii="Times New Roman" w:eastAsiaTheme="minorHAnsi" w:hAnsi="Times New Roman" w:cs="Times New Roman"/>
          <w:sz w:val="28"/>
          <w:szCs w:val="28"/>
          <w:lang w:eastAsia="en-US"/>
        </w:rPr>
        <w:t>the advisement of immigration consequences</w:t>
      </w:r>
      <w:r w:rsidR="00602563" w:rsidRPr="00EF38BA">
        <w:rPr>
          <w:rFonts w:ascii="Times New Roman" w:eastAsiaTheme="minorHAnsi" w:hAnsi="Times New Roman" w:cs="Times New Roman"/>
          <w:sz w:val="28"/>
          <w:szCs w:val="28"/>
          <w:lang w:eastAsia="en-US"/>
        </w:rPr>
        <w:t xml:space="preserve"> is already in the rule, that language would not change</w:t>
      </w:r>
      <w:r w:rsidR="00EA2572" w:rsidRPr="00EF38BA">
        <w:rPr>
          <w:rFonts w:ascii="Times New Roman" w:eastAsiaTheme="minorHAnsi" w:hAnsi="Times New Roman" w:cs="Times New Roman"/>
          <w:sz w:val="28"/>
          <w:szCs w:val="28"/>
          <w:lang w:eastAsia="en-US"/>
        </w:rPr>
        <w:t>, it would just be moved.</w:t>
      </w:r>
      <w:r w:rsidR="00712940">
        <w:rPr>
          <w:rFonts w:ascii="Times New Roman" w:eastAsiaTheme="minorHAnsi" w:hAnsi="Times New Roman" w:cs="Times New Roman"/>
          <w:sz w:val="28"/>
          <w:szCs w:val="28"/>
          <w:lang w:eastAsia="en-US"/>
        </w:rPr>
        <w:t xml:space="preserve"> Finally, a catchall </w:t>
      </w:r>
      <w:r w:rsidR="008C437E">
        <w:rPr>
          <w:rFonts w:ascii="Times New Roman" w:eastAsiaTheme="minorHAnsi" w:hAnsi="Times New Roman" w:cs="Times New Roman"/>
          <w:sz w:val="28"/>
          <w:szCs w:val="28"/>
          <w:lang w:eastAsia="en-US"/>
        </w:rPr>
        <w:t>g</w:t>
      </w:r>
      <w:r w:rsidR="008C437E" w:rsidRPr="00EF38BA">
        <w:rPr>
          <w:rFonts w:ascii="Times New Roman" w:eastAsiaTheme="minorHAnsi" w:hAnsi="Times New Roman" w:cs="Times New Roman"/>
          <w:sz w:val="28"/>
          <w:szCs w:val="28"/>
          <w:lang w:eastAsia="en-US"/>
        </w:rPr>
        <w:t>eneral</w:t>
      </w:r>
      <w:r w:rsidR="00EA2572" w:rsidRPr="00EF38BA">
        <w:rPr>
          <w:rFonts w:ascii="Times New Roman" w:eastAsiaTheme="minorHAnsi" w:hAnsi="Times New Roman" w:cs="Times New Roman"/>
          <w:sz w:val="28"/>
          <w:szCs w:val="28"/>
          <w:lang w:eastAsia="en-US"/>
        </w:rPr>
        <w:t xml:space="preserve"> advisement of other collateral conseq</w:t>
      </w:r>
      <w:r w:rsidR="003B4F6A" w:rsidRPr="00EF38BA">
        <w:rPr>
          <w:rFonts w:ascii="Times New Roman" w:eastAsiaTheme="minorHAnsi" w:hAnsi="Times New Roman" w:cs="Times New Roman"/>
          <w:sz w:val="28"/>
          <w:szCs w:val="28"/>
          <w:lang w:eastAsia="en-US"/>
        </w:rPr>
        <w:t>uences would be provided</w:t>
      </w:r>
      <w:r w:rsidR="00D60260">
        <w:rPr>
          <w:rFonts w:ascii="Times New Roman" w:eastAsiaTheme="minorHAnsi" w:hAnsi="Times New Roman" w:cs="Times New Roman"/>
          <w:sz w:val="28"/>
          <w:szCs w:val="28"/>
          <w:lang w:eastAsia="en-US"/>
        </w:rPr>
        <w:t xml:space="preserve"> to </w:t>
      </w:r>
      <w:r w:rsidR="00F221A2">
        <w:rPr>
          <w:rFonts w:ascii="Times New Roman" w:eastAsiaTheme="minorHAnsi" w:hAnsi="Times New Roman" w:cs="Times New Roman"/>
          <w:sz w:val="28"/>
          <w:szCs w:val="28"/>
          <w:lang w:eastAsia="en-US"/>
        </w:rPr>
        <w:t xml:space="preserve">prompt defense counsel to discuss </w:t>
      </w:r>
      <w:r w:rsidR="00146F06">
        <w:rPr>
          <w:rFonts w:ascii="Times New Roman" w:eastAsiaTheme="minorHAnsi" w:hAnsi="Times New Roman" w:cs="Times New Roman"/>
          <w:sz w:val="28"/>
          <w:szCs w:val="28"/>
          <w:lang w:eastAsia="en-US"/>
        </w:rPr>
        <w:t>other potential collateral consequences depending on the nature of the case and a defendant’s unique circumstances</w:t>
      </w:r>
      <w:r w:rsidR="003B4F6A" w:rsidRPr="00EF38BA">
        <w:rPr>
          <w:rFonts w:ascii="Times New Roman" w:eastAsiaTheme="minorHAnsi" w:hAnsi="Times New Roman" w:cs="Times New Roman"/>
          <w:sz w:val="28"/>
          <w:szCs w:val="28"/>
          <w:lang w:eastAsia="en-US"/>
        </w:rPr>
        <w:t>.</w:t>
      </w:r>
      <w:r w:rsidR="00A15897" w:rsidRPr="00EF38BA">
        <w:rPr>
          <w:rFonts w:ascii="Times New Roman" w:eastAsiaTheme="minorHAnsi" w:hAnsi="Times New Roman" w:cs="Times New Roman"/>
          <w:sz w:val="28"/>
          <w:szCs w:val="28"/>
          <w:lang w:eastAsia="en-US"/>
        </w:rPr>
        <w:t xml:space="preserve"> </w:t>
      </w:r>
    </w:p>
    <w:p w14:paraId="3A57401A" w14:textId="3725600F" w:rsidR="00EA2572" w:rsidRPr="00EF38BA" w:rsidRDefault="00A15897" w:rsidP="000A7B42">
      <w:pPr>
        <w:spacing w:line="480" w:lineRule="auto"/>
        <w:ind w:firstLine="720"/>
        <w:contextualSpacing/>
        <w:jc w:val="both"/>
        <w:rPr>
          <w:rFonts w:ascii="Times New Roman" w:eastAsiaTheme="minorHAnsi" w:hAnsi="Times New Roman" w:cs="Times New Roman"/>
          <w:sz w:val="28"/>
          <w:szCs w:val="28"/>
          <w:lang w:eastAsia="en-US"/>
        </w:rPr>
      </w:pPr>
      <w:r w:rsidRPr="00EF38BA">
        <w:rPr>
          <w:rFonts w:ascii="Times New Roman" w:eastAsiaTheme="minorHAnsi" w:hAnsi="Times New Roman" w:cs="Times New Roman"/>
          <w:sz w:val="28"/>
          <w:szCs w:val="28"/>
          <w:lang w:eastAsia="en-US"/>
        </w:rPr>
        <w:t>The Task Force</w:t>
      </w:r>
      <w:r w:rsidR="007D2965">
        <w:rPr>
          <w:rFonts w:ascii="Times New Roman" w:eastAsiaTheme="minorHAnsi" w:hAnsi="Times New Roman" w:cs="Times New Roman"/>
          <w:sz w:val="28"/>
          <w:szCs w:val="28"/>
          <w:lang w:eastAsia="en-US"/>
        </w:rPr>
        <w:t xml:space="preserve">’s proposed amendments to </w:t>
      </w:r>
      <w:r w:rsidR="000D1247" w:rsidRPr="00EF38BA">
        <w:rPr>
          <w:rFonts w:ascii="Times New Roman" w:eastAsiaTheme="minorHAnsi" w:hAnsi="Times New Roman" w:cs="Times New Roman"/>
          <w:sz w:val="28"/>
          <w:szCs w:val="28"/>
          <w:lang w:eastAsia="en-US"/>
        </w:rPr>
        <w:t>Rule 17.2</w:t>
      </w:r>
      <w:r w:rsidR="007D2965">
        <w:rPr>
          <w:rFonts w:ascii="Times New Roman" w:eastAsiaTheme="minorHAnsi" w:hAnsi="Times New Roman" w:cs="Times New Roman"/>
          <w:sz w:val="28"/>
          <w:szCs w:val="28"/>
          <w:lang w:eastAsia="en-US"/>
        </w:rPr>
        <w:t xml:space="preserve"> are as follows</w:t>
      </w:r>
      <w:r w:rsidR="000D1247" w:rsidRPr="00EF38BA">
        <w:rPr>
          <w:rFonts w:ascii="Times New Roman" w:eastAsiaTheme="minorHAnsi" w:hAnsi="Times New Roman" w:cs="Times New Roman"/>
          <w:sz w:val="28"/>
          <w:szCs w:val="28"/>
          <w:lang w:eastAsia="en-US"/>
        </w:rPr>
        <w:t xml:space="preserve"> (</w:t>
      </w:r>
      <w:r w:rsidR="00542995" w:rsidRPr="00EF38BA">
        <w:rPr>
          <w:rFonts w:ascii="Times New Roman" w:eastAsiaTheme="minorHAnsi" w:hAnsi="Times New Roman" w:cs="Times New Roman"/>
          <w:sz w:val="28"/>
          <w:szCs w:val="28"/>
          <w:lang w:eastAsia="en-US"/>
        </w:rPr>
        <w:t>Attachment</w:t>
      </w:r>
      <w:r w:rsidR="000D1247" w:rsidRPr="00EF38BA">
        <w:rPr>
          <w:rFonts w:ascii="Times New Roman" w:eastAsiaTheme="minorHAnsi" w:hAnsi="Times New Roman" w:cs="Times New Roman"/>
          <w:sz w:val="28"/>
          <w:szCs w:val="28"/>
          <w:lang w:eastAsia="en-US"/>
        </w:rPr>
        <w:t xml:space="preserve"> </w:t>
      </w:r>
      <w:r w:rsidR="00211597" w:rsidRPr="00EF38BA">
        <w:rPr>
          <w:rFonts w:ascii="Times New Roman" w:eastAsiaTheme="minorHAnsi" w:hAnsi="Times New Roman" w:cs="Times New Roman"/>
          <w:sz w:val="28"/>
          <w:szCs w:val="28"/>
          <w:lang w:eastAsia="en-US"/>
        </w:rPr>
        <w:t>III)</w:t>
      </w:r>
      <w:r w:rsidR="007D2965">
        <w:rPr>
          <w:rFonts w:ascii="Times New Roman" w:eastAsiaTheme="minorHAnsi" w:hAnsi="Times New Roman" w:cs="Times New Roman"/>
          <w:sz w:val="28"/>
          <w:szCs w:val="28"/>
          <w:lang w:eastAsia="en-US"/>
        </w:rPr>
        <w:t>:</w:t>
      </w:r>
    </w:p>
    <w:p w14:paraId="06B32143" w14:textId="3765770F" w:rsidR="00550900" w:rsidRPr="00EF38BA" w:rsidRDefault="00550900" w:rsidP="000A7B42">
      <w:pPr>
        <w:spacing w:after="0" w:line="480" w:lineRule="auto"/>
        <w:ind w:left="720"/>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b/>
          <w:bCs/>
          <w:sz w:val="28"/>
          <w:szCs w:val="28"/>
          <w:lang w:eastAsia="en-US"/>
        </w:rPr>
        <w:t>Rule 17.2. Advising of Rights and Consequences of a Guilty or No Contest Plea</w:t>
      </w:r>
    </w:p>
    <w:p w14:paraId="4A9547ED" w14:textId="4D810EA4" w:rsidR="00C42E69" w:rsidRPr="00EF38BA" w:rsidRDefault="0000531C" w:rsidP="000A7B42">
      <w:pPr>
        <w:spacing w:after="0" w:line="480" w:lineRule="auto"/>
        <w:ind w:left="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b/>
          <w:bCs/>
          <w:sz w:val="28"/>
          <w:szCs w:val="28"/>
          <w:lang w:eastAsia="en-US"/>
        </w:rPr>
        <w:t>………….</w:t>
      </w:r>
    </w:p>
    <w:p w14:paraId="379797F6" w14:textId="1784F621" w:rsidR="00550900" w:rsidRPr="00EF38BA" w:rsidRDefault="00550900" w:rsidP="000A7B42">
      <w:pPr>
        <w:spacing w:after="0" w:line="480" w:lineRule="auto"/>
        <w:ind w:left="720"/>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b/>
          <w:bCs/>
          <w:sz w:val="28"/>
          <w:szCs w:val="28"/>
          <w:lang w:eastAsia="en-US"/>
        </w:rPr>
        <w:t xml:space="preserve">(b) </w:t>
      </w:r>
      <w:r w:rsidRPr="00EF38BA">
        <w:rPr>
          <w:rFonts w:ascii="Times New Roman" w:eastAsia="Times New Roman" w:hAnsi="Times New Roman" w:cs="Times New Roman"/>
          <w:b/>
          <w:bCs/>
          <w:strike/>
          <w:sz w:val="28"/>
          <w:szCs w:val="28"/>
          <w:lang w:eastAsia="en-US"/>
        </w:rPr>
        <w:t>Immigration</w:t>
      </w:r>
      <w:r w:rsidRPr="00EF38BA">
        <w:rPr>
          <w:rFonts w:ascii="Times New Roman" w:eastAsia="Times New Roman" w:hAnsi="Times New Roman" w:cs="Times New Roman"/>
          <w:b/>
          <w:bCs/>
          <w:sz w:val="28"/>
          <w:szCs w:val="28"/>
          <w:lang w:eastAsia="en-US"/>
        </w:rPr>
        <w:t xml:space="preserve"> </w:t>
      </w:r>
      <w:r w:rsidRPr="00EF38BA">
        <w:rPr>
          <w:rFonts w:ascii="Times New Roman" w:eastAsia="Times New Roman" w:hAnsi="Times New Roman" w:cs="Times New Roman"/>
          <w:b/>
          <w:bCs/>
          <w:strike/>
          <w:sz w:val="28"/>
          <w:szCs w:val="28"/>
          <w:lang w:eastAsia="en-US"/>
        </w:rPr>
        <w:t>Advisement</w:t>
      </w:r>
      <w:r w:rsidR="00E8577D" w:rsidRPr="00E8577D">
        <w:rPr>
          <w:rFonts w:ascii="Times New Roman" w:eastAsia="Times New Roman" w:hAnsi="Times New Roman" w:cs="Times New Roman"/>
          <w:b/>
          <w:bCs/>
          <w:sz w:val="28"/>
          <w:szCs w:val="28"/>
          <w:u w:val="single"/>
          <w:lang w:eastAsia="en-US"/>
        </w:rPr>
        <w:t xml:space="preserve"> </w:t>
      </w:r>
      <w:r w:rsidR="00E8577D" w:rsidRPr="007B6BFD">
        <w:rPr>
          <w:rFonts w:ascii="Times New Roman" w:eastAsia="Times New Roman" w:hAnsi="Times New Roman" w:cs="Times New Roman"/>
          <w:b/>
          <w:bCs/>
          <w:sz w:val="28"/>
          <w:szCs w:val="28"/>
          <w:u w:val="single"/>
          <w:lang w:eastAsia="en-US"/>
        </w:rPr>
        <w:t>Collateral Consequences</w:t>
      </w:r>
      <w:r w:rsidRPr="00EF38BA">
        <w:rPr>
          <w:rFonts w:ascii="Times New Roman" w:eastAsia="Times New Roman" w:hAnsi="Times New Roman" w:cs="Times New Roman"/>
          <w:b/>
          <w:bCs/>
          <w:sz w:val="28"/>
          <w:szCs w:val="28"/>
          <w:lang w:eastAsia="en-US"/>
        </w:rPr>
        <w:t>.</w:t>
      </w:r>
    </w:p>
    <w:p w14:paraId="4DAD8EE9" w14:textId="3D1DF933"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 xml:space="preserve">(1) </w:t>
      </w:r>
      <w:r w:rsidRPr="00EF38BA">
        <w:rPr>
          <w:rFonts w:ascii="Times New Roman" w:eastAsia="Times New Roman" w:hAnsi="Times New Roman" w:cs="Times New Roman"/>
          <w:i/>
          <w:iCs/>
          <w:sz w:val="28"/>
          <w:szCs w:val="28"/>
          <w:u w:val="single"/>
          <w:lang w:eastAsia="en-US"/>
        </w:rPr>
        <w:t xml:space="preserve">Civil Rights. </w:t>
      </w:r>
      <w:r w:rsidRPr="00EF38BA">
        <w:rPr>
          <w:rFonts w:ascii="Times New Roman" w:eastAsia="Times New Roman" w:hAnsi="Times New Roman" w:cs="Times New Roman"/>
          <w:sz w:val="28"/>
          <w:szCs w:val="28"/>
          <w:u w:val="single"/>
          <w:lang w:eastAsia="en-US"/>
        </w:rPr>
        <w:t xml:space="preserve">The court must advise that a plea to a felony offense will affect the defendant’s civil rights and specifically state: “If you are convicted of a </w:t>
      </w:r>
      <w:bookmarkStart w:id="2" w:name="_Int_kuKqngZA"/>
      <w:r w:rsidRPr="00EF38BA">
        <w:rPr>
          <w:rFonts w:ascii="Times New Roman" w:eastAsia="Times New Roman" w:hAnsi="Times New Roman" w:cs="Times New Roman"/>
          <w:sz w:val="28"/>
          <w:szCs w:val="28"/>
          <w:u w:val="single"/>
          <w:lang w:eastAsia="en-US"/>
        </w:rPr>
        <w:t>felony offense</w:t>
      </w:r>
      <w:r w:rsidR="00E8577D">
        <w:rPr>
          <w:rFonts w:ascii="Times New Roman" w:eastAsia="Times New Roman" w:hAnsi="Times New Roman" w:cs="Times New Roman"/>
          <w:sz w:val="28"/>
          <w:szCs w:val="28"/>
          <w:u w:val="single"/>
          <w:lang w:eastAsia="en-US"/>
        </w:rPr>
        <w:t>,</w:t>
      </w:r>
      <w:r w:rsidRPr="00EF38BA">
        <w:rPr>
          <w:rFonts w:ascii="Times New Roman" w:eastAsia="Times New Roman" w:hAnsi="Times New Roman" w:cs="Times New Roman"/>
          <w:sz w:val="28"/>
          <w:szCs w:val="28"/>
          <w:u w:val="single"/>
          <w:lang w:eastAsia="en-US"/>
        </w:rPr>
        <w:t xml:space="preserve"> certain civil rights</w:t>
      </w:r>
      <w:bookmarkEnd w:id="2"/>
      <w:r w:rsidRPr="00EF38BA">
        <w:rPr>
          <w:rFonts w:ascii="Times New Roman" w:eastAsia="Times New Roman" w:hAnsi="Times New Roman" w:cs="Times New Roman"/>
          <w:sz w:val="28"/>
          <w:szCs w:val="28"/>
          <w:u w:val="single"/>
          <w:lang w:eastAsia="en-US"/>
        </w:rPr>
        <w:t xml:space="preserve"> will be suspended. These rights include the right to</w:t>
      </w:r>
      <w:r w:rsidR="00853F9E" w:rsidRPr="00EF38BA">
        <w:rPr>
          <w:rStyle w:val="FootnoteReference"/>
          <w:rFonts w:ascii="Times New Roman" w:eastAsiaTheme="minorHAnsi" w:hAnsi="Times New Roman" w:cs="Times New Roman"/>
          <w:sz w:val="28"/>
          <w:szCs w:val="28"/>
          <w:lang w:eastAsia="en-US"/>
        </w:rPr>
        <w:footnoteReference w:id="5"/>
      </w:r>
      <w:r w:rsidRPr="00EF38BA">
        <w:rPr>
          <w:rFonts w:ascii="Times New Roman" w:eastAsia="Times New Roman" w:hAnsi="Times New Roman" w:cs="Times New Roman"/>
          <w:sz w:val="28"/>
          <w:szCs w:val="28"/>
          <w:u w:val="single"/>
          <w:lang w:eastAsia="en-US"/>
        </w:rPr>
        <w:t>:</w:t>
      </w:r>
    </w:p>
    <w:p w14:paraId="1650529E" w14:textId="5946267F"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1. Vote</w:t>
      </w:r>
      <w:r w:rsidR="00EF38BA">
        <w:rPr>
          <w:rFonts w:ascii="Times New Roman" w:eastAsia="Times New Roman" w:hAnsi="Times New Roman" w:cs="Times New Roman"/>
          <w:sz w:val="28"/>
          <w:szCs w:val="28"/>
          <w:u w:val="single"/>
          <w:lang w:eastAsia="en-US"/>
        </w:rPr>
        <w:t>.</w:t>
      </w:r>
    </w:p>
    <w:p w14:paraId="227E464D" w14:textId="44A80CE9"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2. Serve as a juror</w:t>
      </w:r>
      <w:r w:rsidR="00EF38BA">
        <w:rPr>
          <w:rFonts w:ascii="Times New Roman" w:eastAsia="Times New Roman" w:hAnsi="Times New Roman" w:cs="Times New Roman"/>
          <w:sz w:val="28"/>
          <w:szCs w:val="28"/>
          <w:u w:val="single"/>
          <w:lang w:eastAsia="en-US"/>
        </w:rPr>
        <w:t>.</w:t>
      </w:r>
    </w:p>
    <w:p w14:paraId="615BB5B6" w14:textId="608DED0D"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lastRenderedPageBreak/>
        <w:t>3. Hold public office</w:t>
      </w:r>
      <w:r w:rsidR="00EF38BA">
        <w:rPr>
          <w:rFonts w:ascii="Times New Roman" w:eastAsia="Times New Roman" w:hAnsi="Times New Roman" w:cs="Times New Roman"/>
          <w:sz w:val="28"/>
          <w:szCs w:val="28"/>
          <w:u w:val="single"/>
          <w:lang w:eastAsia="en-US"/>
        </w:rPr>
        <w:t>.</w:t>
      </w:r>
    </w:p>
    <w:p w14:paraId="1656FABC" w14:textId="77777777"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4. Possess a firearm”.</w:t>
      </w:r>
    </w:p>
    <w:p w14:paraId="21DDBC31" w14:textId="23D609E7" w:rsidR="00550900" w:rsidRPr="00EF38BA" w:rsidRDefault="00E8577D" w:rsidP="000A7B42">
      <w:pPr>
        <w:spacing w:after="0" w:line="480" w:lineRule="auto"/>
        <w:ind w:left="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trike/>
          <w:sz w:val="28"/>
          <w:szCs w:val="28"/>
          <w:lang w:eastAsia="en-US"/>
        </w:rPr>
        <w:t xml:space="preserve">(1) </w:t>
      </w:r>
      <w:r w:rsidRPr="00EF38BA">
        <w:rPr>
          <w:rFonts w:ascii="Times New Roman" w:eastAsia="Times New Roman" w:hAnsi="Times New Roman" w:cs="Times New Roman"/>
          <w:i/>
          <w:iCs/>
          <w:strike/>
          <w:sz w:val="28"/>
          <w:szCs w:val="28"/>
          <w:lang w:eastAsia="en-US"/>
        </w:rPr>
        <w:t>Advisement.</w:t>
      </w:r>
      <w:r w:rsidR="00EF38BA">
        <w:rPr>
          <w:rFonts w:ascii="Times New Roman" w:eastAsia="Times New Roman" w:hAnsi="Times New Roman" w:cs="Times New Roman"/>
          <w:i/>
          <w:iCs/>
          <w:strike/>
          <w:sz w:val="28"/>
          <w:szCs w:val="28"/>
          <w:lang w:eastAsia="en-US"/>
        </w:rPr>
        <w:t xml:space="preserve"> </w:t>
      </w:r>
      <w:r w:rsidR="00550900" w:rsidRPr="00EF38BA">
        <w:rPr>
          <w:rFonts w:ascii="Times New Roman" w:eastAsia="Times New Roman" w:hAnsi="Times New Roman" w:cs="Times New Roman"/>
          <w:sz w:val="28"/>
          <w:szCs w:val="28"/>
          <w:u w:val="single"/>
          <w:lang w:eastAsia="en-US"/>
        </w:rPr>
        <w:t>(</w:t>
      </w:r>
      <w:bookmarkStart w:id="3" w:name="_Hlk138681151"/>
      <w:r w:rsidR="00550900" w:rsidRPr="00EF38BA">
        <w:rPr>
          <w:rFonts w:ascii="Times New Roman" w:eastAsia="Times New Roman" w:hAnsi="Times New Roman" w:cs="Times New Roman"/>
          <w:sz w:val="28"/>
          <w:szCs w:val="28"/>
          <w:u w:val="single"/>
          <w:lang w:eastAsia="en-US"/>
        </w:rPr>
        <w:t>2)</w:t>
      </w:r>
      <w:r w:rsidR="00550900" w:rsidRPr="00EF38BA">
        <w:rPr>
          <w:rFonts w:ascii="Times New Roman" w:eastAsia="Times New Roman" w:hAnsi="Times New Roman" w:cs="Times New Roman"/>
          <w:i/>
          <w:iCs/>
          <w:sz w:val="28"/>
          <w:szCs w:val="28"/>
          <w:u w:val="single"/>
          <w:lang w:eastAsia="en-US"/>
        </w:rPr>
        <w:t xml:space="preserve"> Immigration</w:t>
      </w:r>
      <w:r w:rsidR="00550900" w:rsidRPr="00EF38BA">
        <w:rPr>
          <w:rFonts w:ascii="Times New Roman" w:eastAsia="Times New Roman" w:hAnsi="Times New Roman" w:cs="Times New Roman"/>
          <w:i/>
          <w:iCs/>
          <w:sz w:val="28"/>
          <w:szCs w:val="28"/>
          <w:lang w:eastAsia="en-US"/>
        </w:rPr>
        <w:t>.</w:t>
      </w:r>
      <w:r w:rsidR="00550900" w:rsidRPr="00EF38BA">
        <w:rPr>
          <w:rFonts w:ascii="Times New Roman" w:eastAsia="Times New Roman" w:hAnsi="Times New Roman" w:cs="Times New Roman"/>
          <w:sz w:val="28"/>
          <w:szCs w:val="28"/>
          <w:lang w:eastAsia="en-US"/>
        </w:rPr>
        <w:t xml:space="preserve"> The court must advise that a plea may have immigration consequences and specifically state:</w:t>
      </w:r>
    </w:p>
    <w:bookmarkEnd w:id="3"/>
    <w:p w14:paraId="528958A0" w14:textId="77777777" w:rsidR="00550900" w:rsidRPr="00EF38BA" w:rsidRDefault="00550900" w:rsidP="000A7B42">
      <w:pPr>
        <w:spacing w:after="0" w:line="480" w:lineRule="auto"/>
        <w:ind w:left="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 xml:space="preserve"> “If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7A19CE22" w14:textId="03209291" w:rsidR="00550900" w:rsidRPr="00EF38BA" w:rsidRDefault="00550900" w:rsidP="000A7B42">
      <w:pPr>
        <w:spacing w:after="0" w:line="480" w:lineRule="auto"/>
        <w:ind w:left="720"/>
        <w:jc w:val="both"/>
        <w:rPr>
          <w:rFonts w:ascii="Times New Roman" w:eastAsia="Times New Roman" w:hAnsi="Times New Roman" w:cs="Times New Roman"/>
          <w:sz w:val="28"/>
          <w:szCs w:val="28"/>
          <w:u w:val="single"/>
          <w:lang w:eastAsia="en-US"/>
        </w:rPr>
      </w:pPr>
      <w:r w:rsidRPr="00EF38BA">
        <w:rPr>
          <w:rFonts w:ascii="Times New Roman" w:eastAsia="Times New Roman" w:hAnsi="Times New Roman" w:cs="Times New Roman"/>
          <w:sz w:val="28"/>
          <w:szCs w:val="28"/>
          <w:u w:val="single"/>
          <w:lang w:eastAsia="en-US"/>
        </w:rPr>
        <w:t xml:space="preserve">(3) </w:t>
      </w:r>
      <w:r w:rsidRPr="00EF38BA">
        <w:rPr>
          <w:rFonts w:ascii="Times New Roman" w:eastAsia="Times New Roman" w:hAnsi="Times New Roman" w:cs="Times New Roman"/>
          <w:i/>
          <w:iCs/>
          <w:sz w:val="28"/>
          <w:szCs w:val="28"/>
          <w:u w:val="single"/>
          <w:lang w:eastAsia="en-US"/>
        </w:rPr>
        <w:t>Other Collateral Consequences</w:t>
      </w:r>
      <w:r w:rsidRPr="00EF38BA">
        <w:rPr>
          <w:rFonts w:ascii="Times New Roman" w:eastAsia="Times New Roman" w:hAnsi="Times New Roman" w:cs="Times New Roman"/>
          <w:sz w:val="28"/>
          <w:szCs w:val="28"/>
          <w:u w:val="single"/>
          <w:lang w:eastAsia="en-US"/>
        </w:rPr>
        <w:t xml:space="preserve">. The </w:t>
      </w:r>
      <w:r w:rsidR="00E8577D">
        <w:rPr>
          <w:rFonts w:ascii="Times New Roman" w:eastAsia="Times New Roman" w:hAnsi="Times New Roman" w:cs="Times New Roman"/>
          <w:sz w:val="28"/>
          <w:szCs w:val="28"/>
          <w:u w:val="single"/>
          <w:lang w:eastAsia="en-US"/>
        </w:rPr>
        <w:t xml:space="preserve">court </w:t>
      </w:r>
      <w:r w:rsidRPr="00EF38BA">
        <w:rPr>
          <w:rFonts w:ascii="Times New Roman" w:eastAsia="Times New Roman" w:hAnsi="Times New Roman" w:cs="Times New Roman"/>
          <w:sz w:val="28"/>
          <w:szCs w:val="28"/>
          <w:u w:val="single"/>
          <w:lang w:eastAsia="en-US"/>
        </w:rPr>
        <w:t>must advise that a plea may have other collateral consequences, depending on the nature of the case.</w:t>
      </w:r>
    </w:p>
    <w:p w14:paraId="4B05F0A7" w14:textId="77777777" w:rsidR="00550900" w:rsidRPr="00EF38BA" w:rsidRDefault="00550900" w:rsidP="000A7B42">
      <w:pPr>
        <w:spacing w:after="0" w:line="480" w:lineRule="auto"/>
        <w:ind w:left="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t>(</w:t>
      </w:r>
      <w:r w:rsidRPr="00EF38BA">
        <w:rPr>
          <w:rFonts w:ascii="Times New Roman" w:eastAsia="Times New Roman" w:hAnsi="Times New Roman" w:cs="Times New Roman"/>
          <w:strike/>
          <w:sz w:val="28"/>
          <w:szCs w:val="28"/>
          <w:lang w:eastAsia="en-US"/>
        </w:rPr>
        <w:t>2</w:t>
      </w:r>
      <w:r w:rsidRPr="00EF38BA">
        <w:rPr>
          <w:rFonts w:ascii="Times New Roman" w:eastAsia="Times New Roman" w:hAnsi="Times New Roman" w:cs="Times New Roman"/>
          <w:sz w:val="28"/>
          <w:szCs w:val="28"/>
          <w:lang w:eastAsia="en-US"/>
        </w:rPr>
        <w:t xml:space="preserve"> </w:t>
      </w:r>
      <w:r w:rsidRPr="00EF38BA">
        <w:rPr>
          <w:rFonts w:ascii="Times New Roman" w:eastAsia="Times New Roman" w:hAnsi="Times New Roman" w:cs="Times New Roman"/>
          <w:sz w:val="28"/>
          <w:szCs w:val="28"/>
          <w:u w:val="single"/>
          <w:lang w:eastAsia="en-US"/>
        </w:rPr>
        <w:t>4</w:t>
      </w:r>
      <w:r w:rsidRPr="00EF38BA">
        <w:rPr>
          <w:rFonts w:ascii="Times New Roman" w:eastAsia="Times New Roman" w:hAnsi="Times New Roman" w:cs="Times New Roman"/>
          <w:sz w:val="28"/>
          <w:szCs w:val="28"/>
          <w:lang w:eastAsia="en-US"/>
        </w:rPr>
        <w:t xml:space="preserve">) </w:t>
      </w:r>
      <w:r w:rsidRPr="00EF38BA">
        <w:rPr>
          <w:rFonts w:ascii="Times New Roman" w:eastAsia="Times New Roman" w:hAnsi="Times New Roman" w:cs="Times New Roman"/>
          <w:i/>
          <w:iCs/>
          <w:sz w:val="28"/>
          <w:szCs w:val="28"/>
          <w:lang w:eastAsia="en-US"/>
        </w:rPr>
        <w:t>Advisement Before Admission of Facts.</w:t>
      </w:r>
      <w:r w:rsidRPr="00EF38BA">
        <w:rPr>
          <w:rFonts w:ascii="Times New Roman" w:eastAsia="Times New Roman" w:hAnsi="Times New Roman" w:cs="Times New Roman"/>
          <w:sz w:val="28"/>
          <w:szCs w:val="28"/>
          <w:lang w:eastAsia="en-US"/>
        </w:rPr>
        <w:t xml:space="preserve"> A court also must give the advisement in (b) </w:t>
      </w:r>
      <w:r w:rsidRPr="00EF38BA">
        <w:rPr>
          <w:rFonts w:ascii="Times New Roman" w:eastAsia="Times New Roman" w:hAnsi="Times New Roman" w:cs="Times New Roman"/>
          <w:strike/>
          <w:sz w:val="28"/>
          <w:szCs w:val="28"/>
          <w:lang w:eastAsia="en-US"/>
        </w:rPr>
        <w:t>(1)</w:t>
      </w:r>
      <w:r w:rsidRPr="00EF38BA">
        <w:rPr>
          <w:rFonts w:ascii="Times New Roman" w:eastAsia="Times New Roman" w:hAnsi="Times New Roman" w:cs="Times New Roman"/>
          <w:sz w:val="28"/>
          <w:szCs w:val="28"/>
          <w:lang w:eastAsia="en-US"/>
        </w:rPr>
        <w:t xml:space="preserve"> before any admission of facts sufficient to warrant a finding of guilt, or before any submission on the record.</w:t>
      </w:r>
    </w:p>
    <w:p w14:paraId="4ACBEE36" w14:textId="46D335D5" w:rsidR="00853F9E" w:rsidRDefault="00550900" w:rsidP="000A7B42">
      <w:pPr>
        <w:spacing w:after="0" w:line="480" w:lineRule="auto"/>
        <w:ind w:left="720"/>
        <w:jc w:val="both"/>
        <w:rPr>
          <w:rFonts w:ascii="Times New Roman" w:eastAsiaTheme="minorHAnsi" w:hAnsi="Times New Roman" w:cs="Times New Roman"/>
          <w:sz w:val="28"/>
          <w:szCs w:val="28"/>
          <w:lang w:eastAsia="en-US"/>
        </w:rPr>
      </w:pPr>
      <w:r w:rsidRPr="00EF38BA">
        <w:rPr>
          <w:rFonts w:ascii="Times New Roman" w:eastAsia="Times New Roman" w:hAnsi="Times New Roman" w:cs="Times New Roman"/>
          <w:strike/>
          <w:sz w:val="28"/>
          <w:szCs w:val="28"/>
          <w:lang w:eastAsia="en-US"/>
        </w:rPr>
        <w:t>(3</w:t>
      </w:r>
      <w:r w:rsidRPr="00363135">
        <w:rPr>
          <w:rFonts w:ascii="Times New Roman" w:eastAsia="Times New Roman" w:hAnsi="Times New Roman" w:cs="Times New Roman"/>
          <w:strike/>
          <w:sz w:val="28"/>
          <w:szCs w:val="28"/>
          <w:lang w:eastAsia="en-US"/>
        </w:rPr>
        <w:t>)</w:t>
      </w:r>
      <w:r w:rsidR="00FF1587">
        <w:rPr>
          <w:rFonts w:ascii="Times New Roman" w:eastAsia="Times New Roman" w:hAnsi="Times New Roman" w:cs="Times New Roman"/>
          <w:strike/>
          <w:sz w:val="28"/>
          <w:szCs w:val="28"/>
          <w:lang w:eastAsia="en-US"/>
        </w:rPr>
        <w:t xml:space="preserve"> </w:t>
      </w:r>
      <w:r w:rsidR="00FF1587">
        <w:rPr>
          <w:rFonts w:ascii="Times New Roman" w:eastAsia="Times New Roman" w:hAnsi="Times New Roman" w:cs="Times New Roman"/>
          <w:i/>
          <w:iCs/>
          <w:strike/>
          <w:sz w:val="28"/>
          <w:szCs w:val="28"/>
          <w:lang w:eastAsia="en-US"/>
        </w:rPr>
        <w:t>Disclosure of Immigration Status.</w:t>
      </w:r>
      <w:r w:rsidRPr="00EF38BA">
        <w:rPr>
          <w:rFonts w:ascii="Times New Roman" w:eastAsia="Times New Roman" w:hAnsi="Times New Roman" w:cs="Times New Roman"/>
          <w:sz w:val="28"/>
          <w:szCs w:val="28"/>
          <w:lang w:eastAsia="en-US"/>
        </w:rPr>
        <w:t xml:space="preserve"> </w:t>
      </w:r>
      <w:r w:rsidR="00E8577D" w:rsidRPr="00EF38BA">
        <w:rPr>
          <w:rFonts w:ascii="Times New Roman" w:eastAsia="Times New Roman" w:hAnsi="Times New Roman" w:cs="Times New Roman"/>
          <w:b/>
          <w:bCs/>
          <w:sz w:val="28"/>
          <w:szCs w:val="28"/>
          <w:u w:val="single"/>
          <w:lang w:eastAsia="en-US"/>
        </w:rPr>
        <w:t xml:space="preserve">(c) </w:t>
      </w:r>
      <w:r w:rsidRPr="00EF38BA">
        <w:rPr>
          <w:rFonts w:ascii="Times New Roman" w:eastAsia="Times New Roman" w:hAnsi="Times New Roman" w:cs="Times New Roman"/>
          <w:b/>
          <w:bCs/>
          <w:sz w:val="28"/>
          <w:szCs w:val="28"/>
          <w:u w:val="single"/>
          <w:lang w:eastAsia="en-US"/>
        </w:rPr>
        <w:t>Disclosure of Immigration Status</w:t>
      </w:r>
      <w:r w:rsidRPr="00EF38BA">
        <w:rPr>
          <w:rFonts w:ascii="Times New Roman" w:eastAsia="Times New Roman" w:hAnsi="Times New Roman" w:cs="Times New Roman"/>
          <w:b/>
          <w:bCs/>
          <w:i/>
          <w:iCs/>
          <w:sz w:val="28"/>
          <w:szCs w:val="28"/>
          <w:u w:val="single"/>
          <w:lang w:eastAsia="en-US"/>
        </w:rPr>
        <w:t>.</w:t>
      </w:r>
      <w:r w:rsidRPr="00EF38BA">
        <w:rPr>
          <w:rFonts w:ascii="Times New Roman" w:eastAsia="Times New Roman" w:hAnsi="Times New Roman" w:cs="Times New Roman"/>
          <w:b/>
          <w:bCs/>
          <w:sz w:val="28"/>
          <w:szCs w:val="28"/>
          <w:u w:val="single"/>
          <w:lang w:eastAsia="en-US"/>
        </w:rPr>
        <w:t xml:space="preserve"> </w:t>
      </w:r>
      <w:r w:rsidRPr="00EF38BA">
        <w:rPr>
          <w:rFonts w:ascii="Times New Roman" w:eastAsia="Times New Roman" w:hAnsi="Times New Roman" w:cs="Times New Roman"/>
          <w:sz w:val="28"/>
          <w:szCs w:val="28"/>
          <w:lang w:eastAsia="en-US"/>
        </w:rPr>
        <w:t>A court may not require a defendant to disclose his or her legal status in the United States.</w:t>
      </w:r>
      <w:r w:rsidR="004824B1" w:rsidRPr="00EF38BA">
        <w:rPr>
          <w:rFonts w:ascii="Times New Roman" w:eastAsiaTheme="minorHAnsi" w:hAnsi="Times New Roman" w:cs="Times New Roman"/>
          <w:lang w:eastAsia="en-US"/>
        </w:rPr>
        <w:tab/>
      </w:r>
    </w:p>
    <w:p w14:paraId="670AF94E" w14:textId="77777777" w:rsidR="0098262D" w:rsidRDefault="0098262D" w:rsidP="000A7B42">
      <w:pPr>
        <w:spacing w:after="0" w:line="480" w:lineRule="auto"/>
        <w:jc w:val="both"/>
        <w:rPr>
          <w:rFonts w:ascii="Times New Roman" w:eastAsiaTheme="minorHAnsi" w:hAnsi="Times New Roman" w:cs="Times New Roman"/>
          <w:sz w:val="28"/>
          <w:szCs w:val="28"/>
          <w:lang w:eastAsia="en-US"/>
        </w:rPr>
      </w:pPr>
    </w:p>
    <w:p w14:paraId="656CB3A6" w14:textId="649DA7D8" w:rsidR="0098262D" w:rsidRPr="006B2C64" w:rsidRDefault="0098262D" w:rsidP="000A7B42">
      <w:pPr>
        <w:spacing w:after="0" w:line="480" w:lineRule="auto"/>
        <w:ind w:firstLine="720"/>
        <w:jc w:val="both"/>
        <w:rPr>
          <w:rFonts w:ascii="Times New Roman" w:eastAsia="Times New Roman" w:hAnsi="Times New Roman" w:cs="Times New Roman"/>
          <w:sz w:val="28"/>
          <w:szCs w:val="28"/>
          <w:lang w:eastAsia="en-US"/>
        </w:rPr>
      </w:pPr>
      <w:r w:rsidRPr="00EF38BA">
        <w:rPr>
          <w:rFonts w:ascii="Times New Roman" w:eastAsia="Times New Roman" w:hAnsi="Times New Roman" w:cs="Times New Roman"/>
          <w:sz w:val="28"/>
          <w:szCs w:val="28"/>
          <w:lang w:eastAsia="en-US"/>
        </w:rPr>
        <w:lastRenderedPageBreak/>
        <w:t xml:space="preserve">This </w:t>
      </w:r>
      <w:r>
        <w:rPr>
          <w:rFonts w:ascii="Times New Roman" w:eastAsia="Times New Roman" w:hAnsi="Times New Roman" w:cs="Times New Roman"/>
          <w:sz w:val="28"/>
          <w:szCs w:val="28"/>
          <w:lang w:eastAsia="en-US"/>
        </w:rPr>
        <w:t>proposed rule change enhances defendants’ awareness of the scope of potential collateral consequences because it</w:t>
      </w:r>
      <w:r w:rsidR="00EB56B6">
        <w:rPr>
          <w:rFonts w:ascii="Times New Roman" w:eastAsia="Times New Roman" w:hAnsi="Times New Roman" w:cs="Times New Roman"/>
          <w:sz w:val="28"/>
          <w:szCs w:val="28"/>
          <w:lang w:eastAsia="en-US"/>
        </w:rPr>
        <w:t xml:space="preserve"> expressly </w:t>
      </w:r>
      <w:r w:rsidR="00D62A87">
        <w:rPr>
          <w:rFonts w:ascii="Times New Roman" w:eastAsia="Times New Roman" w:hAnsi="Times New Roman" w:cs="Times New Roman"/>
          <w:sz w:val="28"/>
          <w:szCs w:val="28"/>
          <w:lang w:eastAsia="en-US"/>
        </w:rPr>
        <w:t xml:space="preserve">notifies them of </w:t>
      </w:r>
      <w:r w:rsidR="00D37BAD">
        <w:rPr>
          <w:rFonts w:ascii="Times New Roman" w:eastAsia="Times New Roman" w:hAnsi="Times New Roman" w:cs="Times New Roman"/>
          <w:sz w:val="28"/>
          <w:szCs w:val="28"/>
          <w:lang w:eastAsia="en-US"/>
        </w:rPr>
        <w:t xml:space="preserve">the loss of fundamental civil rights </w:t>
      </w:r>
      <w:r w:rsidR="00FE5DD2">
        <w:rPr>
          <w:rFonts w:ascii="Times New Roman" w:eastAsia="Times New Roman" w:hAnsi="Times New Roman" w:cs="Times New Roman"/>
          <w:sz w:val="28"/>
          <w:szCs w:val="28"/>
          <w:lang w:eastAsia="en-US"/>
        </w:rPr>
        <w:t>and encourages further discussion with their attorneys abou</w:t>
      </w:r>
      <w:r w:rsidR="00B344C8">
        <w:rPr>
          <w:rFonts w:ascii="Times New Roman" w:eastAsia="Times New Roman" w:hAnsi="Times New Roman" w:cs="Times New Roman"/>
          <w:sz w:val="28"/>
          <w:szCs w:val="28"/>
          <w:lang w:eastAsia="en-US"/>
        </w:rPr>
        <w:t>t other potential collateral consequences that may uniquely impact them</w:t>
      </w:r>
      <w:r w:rsidR="006B2C64">
        <w:rPr>
          <w:rFonts w:ascii="Times New Roman" w:eastAsia="Times New Roman" w:hAnsi="Times New Roman" w:cs="Times New Roman"/>
          <w:sz w:val="28"/>
          <w:szCs w:val="28"/>
          <w:lang w:eastAsia="en-US"/>
        </w:rPr>
        <w:t xml:space="preserve"> based on their circumstances.  </w:t>
      </w:r>
      <w:r>
        <w:rPr>
          <w:rFonts w:ascii="Times New Roman" w:eastAsia="Times New Roman" w:hAnsi="Times New Roman" w:cs="Times New Roman"/>
          <w:sz w:val="28"/>
          <w:szCs w:val="28"/>
          <w:lang w:eastAsia="en-US"/>
        </w:rPr>
        <w:t xml:space="preserve">  </w:t>
      </w:r>
    </w:p>
    <w:p w14:paraId="6C1B15FA" w14:textId="1E7B114F" w:rsidR="00B33518" w:rsidRPr="00363135" w:rsidRDefault="00B33518" w:rsidP="000A7B42">
      <w:pPr>
        <w:spacing w:after="0" w:line="480" w:lineRule="auto"/>
        <w:jc w:val="both"/>
        <w:rPr>
          <w:rFonts w:ascii="Times New Roman" w:eastAsia="Times New Roman" w:hAnsi="Times New Roman" w:cs="Times New Roman"/>
          <w:b/>
          <w:bCs/>
          <w:sz w:val="28"/>
          <w:szCs w:val="28"/>
          <w:lang w:eastAsia="en-US"/>
        </w:rPr>
      </w:pPr>
      <w:r w:rsidRPr="00EF38BA">
        <w:rPr>
          <w:rFonts w:ascii="Times New Roman" w:eastAsia="Times New Roman" w:hAnsi="Times New Roman" w:cs="Times New Roman"/>
          <w:b/>
          <w:bCs/>
          <w:sz w:val="28"/>
          <w:szCs w:val="28"/>
          <w:lang w:eastAsia="en-US"/>
        </w:rPr>
        <w:t>I</w:t>
      </w:r>
      <w:r w:rsidR="009A335F">
        <w:rPr>
          <w:rFonts w:ascii="Times New Roman" w:eastAsia="Times New Roman" w:hAnsi="Times New Roman" w:cs="Times New Roman"/>
          <w:b/>
          <w:bCs/>
          <w:sz w:val="28"/>
          <w:szCs w:val="28"/>
          <w:lang w:eastAsia="en-US"/>
        </w:rPr>
        <w:t>II</w:t>
      </w:r>
      <w:r w:rsidRPr="00EF38BA">
        <w:rPr>
          <w:rFonts w:ascii="Times New Roman" w:eastAsia="Times New Roman" w:hAnsi="Times New Roman" w:cs="Times New Roman"/>
          <w:b/>
          <w:bCs/>
          <w:sz w:val="28"/>
          <w:szCs w:val="28"/>
          <w:lang w:eastAsia="en-US"/>
        </w:rPr>
        <w:t xml:space="preserve">. </w:t>
      </w:r>
      <w:r w:rsidR="009A335F">
        <w:rPr>
          <w:rFonts w:ascii="Times New Roman" w:eastAsia="Times New Roman" w:hAnsi="Times New Roman" w:cs="Times New Roman"/>
          <w:b/>
          <w:bCs/>
          <w:sz w:val="28"/>
          <w:szCs w:val="28"/>
          <w:lang w:eastAsia="en-US"/>
        </w:rPr>
        <w:t xml:space="preserve">    </w:t>
      </w:r>
      <w:r w:rsidRPr="00EF38BA">
        <w:rPr>
          <w:rFonts w:ascii="Times New Roman" w:eastAsia="Times New Roman" w:hAnsi="Times New Roman" w:cs="Times New Roman"/>
          <w:b/>
          <w:bCs/>
          <w:sz w:val="28"/>
          <w:szCs w:val="28"/>
          <w:lang w:eastAsia="en-US"/>
        </w:rPr>
        <w:t>Comments</w:t>
      </w:r>
      <w:r w:rsidR="00FF1587">
        <w:rPr>
          <w:rFonts w:ascii="Times New Roman" w:eastAsia="Times New Roman" w:hAnsi="Times New Roman" w:cs="Times New Roman"/>
          <w:b/>
          <w:bCs/>
          <w:sz w:val="28"/>
          <w:szCs w:val="28"/>
          <w:lang w:eastAsia="en-US"/>
        </w:rPr>
        <w:t>.</w:t>
      </w:r>
    </w:p>
    <w:p w14:paraId="2FC98E8B" w14:textId="7253D0B9" w:rsidR="000A7B42" w:rsidRPr="00363135" w:rsidRDefault="00B33518" w:rsidP="000A7B42">
      <w:pPr>
        <w:spacing w:after="0" w:line="480" w:lineRule="auto"/>
        <w:ind w:firstLine="720"/>
        <w:jc w:val="both"/>
        <w:rPr>
          <w:rFonts w:ascii="Times New Roman" w:eastAsiaTheme="minorHAnsi" w:hAnsi="Times New Roman" w:cs="Times New Roman"/>
          <w:sz w:val="28"/>
          <w:szCs w:val="28"/>
          <w:lang w:eastAsia="en-US"/>
        </w:rPr>
      </w:pPr>
      <w:r w:rsidRPr="00363135">
        <w:rPr>
          <w:rFonts w:ascii="Times New Roman" w:eastAsiaTheme="minorHAnsi" w:hAnsi="Times New Roman" w:cs="Times New Roman"/>
          <w:sz w:val="28"/>
          <w:szCs w:val="28"/>
          <w:lang w:eastAsia="en-US"/>
        </w:rPr>
        <w:t xml:space="preserve">This petition has not been </w:t>
      </w:r>
      <w:r w:rsidR="00463CBD">
        <w:rPr>
          <w:rFonts w:ascii="Times New Roman" w:eastAsiaTheme="minorHAnsi" w:hAnsi="Times New Roman" w:cs="Times New Roman"/>
          <w:sz w:val="28"/>
          <w:szCs w:val="28"/>
          <w:lang w:eastAsia="en-US"/>
        </w:rPr>
        <w:t xml:space="preserve">distributed </w:t>
      </w:r>
      <w:r w:rsidRPr="00363135">
        <w:rPr>
          <w:rFonts w:ascii="Times New Roman" w:eastAsiaTheme="minorHAnsi" w:hAnsi="Times New Roman" w:cs="Times New Roman"/>
          <w:sz w:val="28"/>
          <w:szCs w:val="28"/>
          <w:lang w:eastAsia="en-US"/>
        </w:rPr>
        <w:t xml:space="preserve">to the court community for pre-filing comments. It is the </w:t>
      </w:r>
      <w:r w:rsidR="00463CBD">
        <w:rPr>
          <w:rFonts w:ascii="Times New Roman" w:eastAsiaTheme="minorHAnsi" w:hAnsi="Times New Roman" w:cs="Times New Roman"/>
          <w:sz w:val="28"/>
          <w:szCs w:val="28"/>
          <w:lang w:eastAsia="en-US"/>
        </w:rPr>
        <w:t xml:space="preserve">Petitioner’s </w:t>
      </w:r>
      <w:r w:rsidRPr="00363135">
        <w:rPr>
          <w:rFonts w:ascii="Times New Roman" w:eastAsiaTheme="minorHAnsi" w:hAnsi="Times New Roman" w:cs="Times New Roman"/>
          <w:sz w:val="28"/>
          <w:szCs w:val="28"/>
          <w:lang w:eastAsia="en-US"/>
        </w:rPr>
        <w:t xml:space="preserve">intent to forward the proposal for comment to the trial courts and other criminal justice stakeholders contemporaneously with filing. </w:t>
      </w:r>
    </w:p>
    <w:p w14:paraId="417FF669" w14:textId="4FF21829" w:rsidR="008909FF" w:rsidRPr="00363135" w:rsidRDefault="009A335F" w:rsidP="000A7B42">
      <w:pPr>
        <w:spacing w:after="0" w:line="480" w:lineRule="auto"/>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I</w:t>
      </w:r>
      <w:r w:rsidR="008909FF" w:rsidRPr="00363135">
        <w:rPr>
          <w:rFonts w:ascii="Times New Roman" w:eastAsiaTheme="minorHAnsi" w:hAnsi="Times New Roman" w:cs="Times New Roman"/>
          <w:b/>
          <w:bCs/>
          <w:sz w:val="28"/>
          <w:szCs w:val="28"/>
          <w:lang w:eastAsia="en-US"/>
        </w:rPr>
        <w:t xml:space="preserve">V. </w:t>
      </w:r>
      <w:r>
        <w:rPr>
          <w:rFonts w:ascii="Times New Roman" w:eastAsiaTheme="minorHAnsi" w:hAnsi="Times New Roman" w:cs="Times New Roman"/>
          <w:b/>
          <w:bCs/>
          <w:sz w:val="28"/>
          <w:szCs w:val="28"/>
          <w:lang w:eastAsia="en-US"/>
        </w:rPr>
        <w:t xml:space="preserve">     </w:t>
      </w:r>
      <w:r w:rsidR="008909FF" w:rsidRPr="00363135">
        <w:rPr>
          <w:rFonts w:ascii="Times New Roman" w:eastAsiaTheme="minorHAnsi" w:hAnsi="Times New Roman" w:cs="Times New Roman"/>
          <w:b/>
          <w:bCs/>
          <w:sz w:val="28"/>
          <w:szCs w:val="28"/>
          <w:lang w:eastAsia="en-US"/>
        </w:rPr>
        <w:t>Comment Period</w:t>
      </w:r>
      <w:r w:rsidR="00FF1587">
        <w:rPr>
          <w:rFonts w:ascii="Times New Roman" w:eastAsiaTheme="minorHAnsi" w:hAnsi="Times New Roman" w:cs="Times New Roman"/>
          <w:b/>
          <w:bCs/>
          <w:sz w:val="28"/>
          <w:szCs w:val="28"/>
          <w:lang w:eastAsia="en-US"/>
        </w:rPr>
        <w:t>.</w:t>
      </w:r>
    </w:p>
    <w:p w14:paraId="489041D4" w14:textId="4A9C743A" w:rsidR="009A335F" w:rsidRDefault="008909FF" w:rsidP="000A7B42">
      <w:pPr>
        <w:spacing w:after="0" w:line="480" w:lineRule="auto"/>
        <w:ind w:firstLine="720"/>
        <w:jc w:val="both"/>
        <w:rPr>
          <w:rFonts w:ascii="Times New Roman" w:eastAsiaTheme="minorHAnsi" w:hAnsi="Times New Roman" w:cs="Times New Roman"/>
          <w:sz w:val="28"/>
          <w:szCs w:val="28"/>
          <w:lang w:eastAsia="en-US"/>
        </w:rPr>
      </w:pPr>
      <w:r w:rsidRPr="00363135">
        <w:rPr>
          <w:rFonts w:ascii="Times New Roman" w:eastAsiaTheme="minorHAnsi" w:hAnsi="Times New Roman" w:cs="Times New Roman"/>
          <w:sz w:val="28"/>
          <w:szCs w:val="28"/>
          <w:lang w:eastAsia="en-US"/>
        </w:rPr>
        <w:t>The Petitioner recommends the normal comment period be utilize</w:t>
      </w:r>
      <w:r w:rsidR="009A335F">
        <w:rPr>
          <w:rFonts w:ascii="Times New Roman" w:eastAsiaTheme="minorHAnsi" w:hAnsi="Times New Roman" w:cs="Times New Roman"/>
          <w:sz w:val="28"/>
          <w:szCs w:val="28"/>
          <w:lang w:eastAsia="en-US"/>
        </w:rPr>
        <w:t>d</w:t>
      </w:r>
      <w:r w:rsidR="00463CBD">
        <w:rPr>
          <w:rFonts w:ascii="Times New Roman" w:eastAsiaTheme="minorHAnsi" w:hAnsi="Times New Roman" w:cs="Times New Roman"/>
          <w:sz w:val="28"/>
          <w:szCs w:val="28"/>
          <w:lang w:eastAsia="en-US"/>
        </w:rPr>
        <w:t>.</w:t>
      </w:r>
    </w:p>
    <w:p w14:paraId="549BD1F7" w14:textId="270366EC" w:rsidR="008909FF" w:rsidRPr="00363135" w:rsidRDefault="00CD4DE8" w:rsidP="00D2237F">
      <w:pPr>
        <w:spacing w:after="0" w:line="480" w:lineRule="auto"/>
        <w:ind w:firstLine="720"/>
        <w:jc w:val="both"/>
        <w:rPr>
          <w:rFonts w:ascii="Times New Roman" w:eastAsiaTheme="minorHAnsi" w:hAnsi="Times New Roman" w:cs="Times New Roman"/>
          <w:sz w:val="28"/>
          <w:szCs w:val="28"/>
          <w:lang w:eastAsia="en-US"/>
        </w:rPr>
      </w:pPr>
      <w:r w:rsidRPr="00363135">
        <w:rPr>
          <w:rFonts w:ascii="Times New Roman" w:eastAsiaTheme="minorHAnsi" w:hAnsi="Times New Roman" w:cs="Times New Roman"/>
          <w:sz w:val="28"/>
          <w:szCs w:val="28"/>
          <w:lang w:eastAsia="en-US"/>
        </w:rPr>
        <w:t>Respectfully submitted this _______day of January 2024.</w:t>
      </w:r>
    </w:p>
    <w:p w14:paraId="036DA934" w14:textId="77777777" w:rsidR="0067465D" w:rsidRPr="00363135" w:rsidRDefault="0067465D" w:rsidP="0067465D">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p>
    <w:p w14:paraId="38B52F1E" w14:textId="3A1D0464" w:rsidR="0067465D" w:rsidRPr="00363135" w:rsidRDefault="00B2089F" w:rsidP="00B2089F">
      <w:pPr>
        <w:widowControl w:val="0"/>
        <w:autoSpaceDE w:val="0"/>
        <w:autoSpaceDN w:val="0"/>
        <w:adjustRightInd w:val="0"/>
        <w:spacing w:after="0" w:line="276" w:lineRule="auto"/>
        <w:ind w:left="5040"/>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By________________________</w:t>
      </w:r>
    </w:p>
    <w:p w14:paraId="71F15368" w14:textId="1F249397" w:rsidR="00CD4DE8" w:rsidRDefault="009F368B" w:rsidP="0036313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Jerry G. Landau</w:t>
      </w:r>
    </w:p>
    <w:p w14:paraId="593EC452" w14:textId="73B71F74" w:rsidR="005F38D6" w:rsidRDefault="005F38D6" w:rsidP="0036313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Special Projects Consultant</w:t>
      </w:r>
    </w:p>
    <w:p w14:paraId="51F88C46" w14:textId="0D818AFE" w:rsidR="009F368B" w:rsidRPr="00363135" w:rsidRDefault="009F368B" w:rsidP="0036313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Administrative Office of the Courts</w:t>
      </w:r>
    </w:p>
    <w:p w14:paraId="5219AFA5" w14:textId="77777777" w:rsidR="00CD4DE8" w:rsidRPr="00363135" w:rsidRDefault="00CD4DE8" w:rsidP="0036313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1501 W. Washington</w:t>
      </w:r>
    </w:p>
    <w:p w14:paraId="3E743850" w14:textId="77777777" w:rsidR="00CD4DE8" w:rsidRPr="00363135" w:rsidRDefault="00CD4DE8" w:rsidP="0036313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Phoenix, Arizona 85007</w:t>
      </w:r>
    </w:p>
    <w:p w14:paraId="0BA13A12" w14:textId="77BDF22C" w:rsidR="00CD4DE8" w:rsidRPr="00363135" w:rsidRDefault="00CD4DE8" w:rsidP="0036313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(602) 452-3</w:t>
      </w:r>
      <w:r w:rsidR="002A7748">
        <w:rPr>
          <w:rFonts w:ascii="Times New Roman" w:eastAsia="Times New Roman" w:hAnsi="Times New Roman" w:cs="Times New Roman"/>
          <w:sz w:val="28"/>
          <w:szCs w:val="28"/>
          <w:lang w:eastAsia="en-US"/>
        </w:rPr>
        <w:t>361</w:t>
      </w:r>
    </w:p>
    <w:p w14:paraId="50E64F29" w14:textId="6178F2EF" w:rsidR="004018FE" w:rsidRPr="00363135" w:rsidRDefault="00000000" w:rsidP="0036313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hyperlink r:id="rId11" w:history="1">
        <w:r w:rsidR="004018FE" w:rsidRPr="00363135">
          <w:rPr>
            <w:rStyle w:val="Hyperlink"/>
            <w:rFonts w:ascii="Times New Roman" w:eastAsia="Times New Roman" w:hAnsi="Times New Roman" w:cs="Times New Roman"/>
            <w:sz w:val="28"/>
            <w:szCs w:val="28"/>
            <w:lang w:eastAsia="en-US"/>
          </w:rPr>
          <w:t>Projects2@courts.az.gov</w:t>
        </w:r>
      </w:hyperlink>
      <w:r w:rsidR="004018FE" w:rsidRPr="00363135">
        <w:rPr>
          <w:rFonts w:ascii="Times New Roman" w:eastAsia="Times New Roman" w:hAnsi="Times New Roman" w:cs="Times New Roman"/>
          <w:sz w:val="28"/>
          <w:szCs w:val="28"/>
          <w:lang w:eastAsia="en-US"/>
        </w:rPr>
        <w:br w:type="page"/>
      </w:r>
    </w:p>
    <w:p w14:paraId="61BEEF40" w14:textId="067A8662" w:rsidR="00CD4DE8" w:rsidRPr="00363135" w:rsidRDefault="00542995" w:rsidP="00A320BC">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en-US"/>
        </w:rPr>
      </w:pPr>
      <w:r w:rsidRPr="00363135">
        <w:rPr>
          <w:rFonts w:ascii="Times New Roman" w:eastAsia="Times New Roman" w:hAnsi="Times New Roman" w:cs="Times New Roman"/>
          <w:b/>
          <w:bCs/>
          <w:sz w:val="28"/>
          <w:szCs w:val="28"/>
          <w:lang w:eastAsia="en-US"/>
        </w:rPr>
        <w:lastRenderedPageBreak/>
        <w:t>ATTACHMENT</w:t>
      </w:r>
      <w:r w:rsidR="00A320BC" w:rsidRPr="00363135">
        <w:rPr>
          <w:rFonts w:ascii="Times New Roman" w:eastAsia="Times New Roman" w:hAnsi="Times New Roman" w:cs="Times New Roman"/>
          <w:b/>
          <w:bCs/>
          <w:sz w:val="28"/>
          <w:szCs w:val="28"/>
          <w:lang w:eastAsia="en-US"/>
        </w:rPr>
        <w:t xml:space="preserve"> I</w:t>
      </w:r>
    </w:p>
    <w:p w14:paraId="20974E90" w14:textId="67ADB2D7" w:rsidR="00A320BC" w:rsidRPr="00363135" w:rsidRDefault="00A320BC" w:rsidP="00A320BC">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en-US"/>
        </w:rPr>
      </w:pPr>
    </w:p>
    <w:p w14:paraId="21A3CDC1" w14:textId="77777777" w:rsidR="00A320BC" w:rsidRPr="00363135" w:rsidRDefault="00A320BC" w:rsidP="00A320BC">
      <w:pPr>
        <w:spacing w:after="0" w:line="240" w:lineRule="auto"/>
        <w:jc w:val="cente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Task Force on Plea Bargaining, Sentencing, and Dispositions</w:t>
      </w:r>
    </w:p>
    <w:p w14:paraId="24192986" w14:textId="77777777" w:rsidR="00A320BC" w:rsidRPr="00363135" w:rsidRDefault="00A320BC" w:rsidP="00A320BC">
      <w:pPr>
        <w:spacing w:after="0" w:line="240" w:lineRule="auto"/>
        <w:jc w:val="cente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Members</w:t>
      </w:r>
    </w:p>
    <w:p w14:paraId="745ACD4C" w14:textId="77777777" w:rsidR="00A320BC" w:rsidRPr="00363135" w:rsidRDefault="00A320BC" w:rsidP="00A320BC">
      <w:pPr>
        <w:spacing w:after="0" w:line="240" w:lineRule="auto"/>
        <w:jc w:val="center"/>
        <w:rPr>
          <w:rFonts w:ascii="Times New Roman" w:eastAsiaTheme="minorHAnsi" w:hAnsi="Times New Roman" w:cs="Times New Roman"/>
          <w:sz w:val="24"/>
          <w:szCs w:val="24"/>
          <w:lang w:eastAsia="en-US"/>
        </w:rPr>
      </w:pPr>
    </w:p>
    <w:p w14:paraId="5A82D1B9" w14:textId="77777777" w:rsidR="00A320BC" w:rsidRPr="00363135" w:rsidRDefault="00A320BC" w:rsidP="00A320BC">
      <w:pPr>
        <w:spacing w:after="0" w:line="240" w:lineRule="auto"/>
        <w:jc w:val="center"/>
        <w:rPr>
          <w:rFonts w:ascii="Times New Roman" w:eastAsiaTheme="minorHAnsi" w:hAnsi="Times New Roman" w:cs="Times New Roman"/>
          <w:sz w:val="24"/>
          <w:szCs w:val="24"/>
          <w:lang w:eastAsia="en-US"/>
        </w:rPr>
      </w:pPr>
      <w:r w:rsidRPr="00363135">
        <w:rPr>
          <w:rFonts w:ascii="Times New Roman" w:eastAsiaTheme="minorHAnsi" w:hAnsi="Times New Roman" w:cs="Times New Roman"/>
          <w:b/>
          <w:bCs/>
          <w:sz w:val="24"/>
          <w:szCs w:val="24"/>
          <w:lang w:eastAsia="en-US"/>
        </w:rPr>
        <w:t xml:space="preserve">Justice John R. Lopez, IV, Chairperson, </w:t>
      </w:r>
      <w:r w:rsidRPr="00363135">
        <w:rPr>
          <w:rFonts w:ascii="Times New Roman" w:eastAsiaTheme="minorHAnsi" w:hAnsi="Times New Roman" w:cs="Times New Roman"/>
          <w:sz w:val="24"/>
          <w:szCs w:val="24"/>
          <w:lang w:eastAsia="en-US"/>
        </w:rPr>
        <w:t>Arizona Supreme Court</w:t>
      </w:r>
    </w:p>
    <w:p w14:paraId="67B47C73" w14:textId="77777777" w:rsidR="00A320BC" w:rsidRPr="00363135" w:rsidRDefault="00A320BC" w:rsidP="00A320BC">
      <w:pPr>
        <w:spacing w:after="0" w:line="240" w:lineRule="auto"/>
        <w:jc w:val="center"/>
        <w:rPr>
          <w:rFonts w:ascii="Times New Roman" w:eastAsiaTheme="minorHAnsi" w:hAnsi="Times New Roman" w:cs="Times New Roman"/>
          <w:b/>
          <w:bCs/>
          <w:i/>
          <w:iCs/>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20BC" w:rsidRPr="003D4671" w14:paraId="595D359F" w14:textId="77777777">
        <w:tc>
          <w:tcPr>
            <w:tcW w:w="4675" w:type="dxa"/>
          </w:tcPr>
          <w:p w14:paraId="1217243E"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Melissa Acosta</w:t>
            </w:r>
          </w:p>
          <w:p w14:paraId="1CD6178C"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Public Defender</w:t>
            </w:r>
          </w:p>
          <w:p w14:paraId="5C52121A"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Pascua Yaqui Tribe</w:t>
            </w:r>
          </w:p>
          <w:p w14:paraId="538D4AC8"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6E7AC49A"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Elizabeth Burton-Ortiz</w:t>
            </w:r>
          </w:p>
          <w:p w14:paraId="76D54200"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Attorney</w:t>
            </w:r>
          </w:p>
          <w:p w14:paraId="6E51F627"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Prosecuting Attorneys’ Advisory Council</w:t>
            </w:r>
          </w:p>
        </w:tc>
      </w:tr>
      <w:tr w:rsidR="00A320BC" w:rsidRPr="003D4671" w14:paraId="10ECF8C4" w14:textId="77777777">
        <w:tc>
          <w:tcPr>
            <w:tcW w:w="4675" w:type="dxa"/>
          </w:tcPr>
          <w:p w14:paraId="67DEED8D"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Honorable Krista Carman </w:t>
            </w:r>
          </w:p>
          <w:p w14:paraId="6E4C1D6D"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Judge </w:t>
            </w:r>
          </w:p>
          <w:p w14:paraId="7911CB51"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Yavapai Superior Court</w:t>
            </w:r>
          </w:p>
          <w:p w14:paraId="3AB1D1D8"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52CC2934"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Domingo Corona </w:t>
            </w:r>
          </w:p>
          <w:p w14:paraId="7D5592A5"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Director </w:t>
            </w:r>
          </w:p>
          <w:p w14:paraId="56E7AD37"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Pima County Pretrial Services </w:t>
            </w:r>
          </w:p>
        </w:tc>
      </w:tr>
      <w:tr w:rsidR="00A320BC" w:rsidRPr="003D4671" w14:paraId="0E11B94A" w14:textId="77777777">
        <w:tc>
          <w:tcPr>
            <w:tcW w:w="4675" w:type="dxa"/>
          </w:tcPr>
          <w:p w14:paraId="6E102C40"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Honorable David Cunanan </w:t>
            </w:r>
          </w:p>
          <w:p w14:paraId="7D7E842A"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Judge</w:t>
            </w:r>
          </w:p>
          <w:p w14:paraId="79A13544"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Maricopa County Superior Court</w:t>
            </w:r>
          </w:p>
          <w:p w14:paraId="38857534"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72EE1D56"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Sandra Diehl </w:t>
            </w:r>
          </w:p>
          <w:p w14:paraId="33E85717"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Public Defender </w:t>
            </w:r>
          </w:p>
          <w:p w14:paraId="7361E817"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Coconino County</w:t>
            </w:r>
          </w:p>
        </w:tc>
      </w:tr>
      <w:tr w:rsidR="00A320BC" w:rsidRPr="003D4671" w14:paraId="6144D7A4" w14:textId="77777777">
        <w:tc>
          <w:tcPr>
            <w:tcW w:w="4675" w:type="dxa"/>
          </w:tcPr>
          <w:p w14:paraId="58FDF3F8"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Will Gonzalez </w:t>
            </w:r>
          </w:p>
          <w:p w14:paraId="218551C1"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Executive Court Administrator </w:t>
            </w:r>
          </w:p>
          <w:p w14:paraId="129E18BB"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Phoenix Municipal Court</w:t>
            </w:r>
          </w:p>
          <w:p w14:paraId="56277993"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436FECB8"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Honorable Frankie Jones </w:t>
            </w:r>
          </w:p>
          <w:p w14:paraId="37D93366"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Judge </w:t>
            </w:r>
          </w:p>
          <w:p w14:paraId="2295A0C1"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Phoenix Municipal Court</w:t>
            </w:r>
          </w:p>
        </w:tc>
      </w:tr>
      <w:tr w:rsidR="00A320BC" w:rsidRPr="003D4671" w14:paraId="0CE9CF7F" w14:textId="77777777">
        <w:tc>
          <w:tcPr>
            <w:tcW w:w="4675" w:type="dxa"/>
          </w:tcPr>
          <w:p w14:paraId="29118C04"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Jason Kalish </w:t>
            </w:r>
          </w:p>
          <w:p w14:paraId="21353C56"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Bureau Chief </w:t>
            </w:r>
          </w:p>
          <w:p w14:paraId="125882A4"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Maricopa County Attorney’s Office</w:t>
            </w:r>
          </w:p>
          <w:p w14:paraId="6898876C"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3E901CC4"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Lawrence Koplow </w:t>
            </w:r>
          </w:p>
          <w:p w14:paraId="39AC5F93"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Attorney </w:t>
            </w:r>
          </w:p>
          <w:p w14:paraId="24DB521C"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Koplow Law Firm</w:t>
            </w:r>
          </w:p>
        </w:tc>
      </w:tr>
      <w:tr w:rsidR="00A320BC" w:rsidRPr="003D4671" w14:paraId="4C46835B" w14:textId="77777777">
        <w:tc>
          <w:tcPr>
            <w:tcW w:w="4675" w:type="dxa"/>
          </w:tcPr>
          <w:p w14:paraId="00C9EE04"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Andrew LeFevre </w:t>
            </w:r>
          </w:p>
          <w:p w14:paraId="5DBCCFBD"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Executive Director </w:t>
            </w:r>
          </w:p>
          <w:p w14:paraId="2F7A8005"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Arizona Criminal Justice Commission</w:t>
            </w:r>
          </w:p>
          <w:p w14:paraId="098E1683"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2B025923"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Steven Lessard </w:t>
            </w:r>
          </w:p>
          <w:p w14:paraId="14225A60"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Chief Probation Officer </w:t>
            </w:r>
          </w:p>
          <w:p w14:paraId="04F1D35E"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Gila County</w:t>
            </w:r>
          </w:p>
        </w:tc>
      </w:tr>
      <w:tr w:rsidR="00A320BC" w:rsidRPr="003D4671" w14:paraId="27B70282" w14:textId="77777777">
        <w:tc>
          <w:tcPr>
            <w:tcW w:w="4675" w:type="dxa"/>
          </w:tcPr>
          <w:p w14:paraId="482A1B77"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Honorable Danelle Liwski </w:t>
            </w:r>
          </w:p>
          <w:p w14:paraId="126C832B"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Judge </w:t>
            </w:r>
          </w:p>
          <w:p w14:paraId="67F0C16A"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Pima County Superior Court</w:t>
            </w:r>
          </w:p>
          <w:p w14:paraId="1A38F393"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15E50FBE"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Xochitl Orozco </w:t>
            </w:r>
          </w:p>
          <w:p w14:paraId="0F99AE7D"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Legal Advocate </w:t>
            </w:r>
          </w:p>
          <w:p w14:paraId="15C7A94F"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Cochise County</w:t>
            </w:r>
          </w:p>
        </w:tc>
      </w:tr>
      <w:tr w:rsidR="00A320BC" w:rsidRPr="003D4671" w14:paraId="692C9F6F" w14:textId="77777777">
        <w:tc>
          <w:tcPr>
            <w:tcW w:w="4675" w:type="dxa"/>
          </w:tcPr>
          <w:p w14:paraId="32E801A8"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Rosemarie Pena-Lynch </w:t>
            </w:r>
          </w:p>
          <w:p w14:paraId="09944800"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Director </w:t>
            </w:r>
          </w:p>
          <w:p w14:paraId="189AE3CC"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Maricopa County Office of Public Defense</w:t>
            </w:r>
          </w:p>
          <w:p w14:paraId="0921BAA4"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6E01DB86"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Sheila Polk (currently retired)</w:t>
            </w:r>
          </w:p>
          <w:p w14:paraId="584F9B7D"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County Attorney </w:t>
            </w:r>
          </w:p>
          <w:p w14:paraId="010CF556"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Yavapai County </w:t>
            </w:r>
          </w:p>
        </w:tc>
      </w:tr>
      <w:tr w:rsidR="00A320BC" w:rsidRPr="003D4671" w14:paraId="65DFD63A" w14:textId="77777777">
        <w:tc>
          <w:tcPr>
            <w:tcW w:w="4675" w:type="dxa"/>
          </w:tcPr>
          <w:p w14:paraId="6FED5232"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Honorable Antonio Riojas</w:t>
            </w:r>
          </w:p>
          <w:p w14:paraId="7E772A8B"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Presiding Magistrate </w:t>
            </w:r>
          </w:p>
          <w:p w14:paraId="3CA8035E"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Tucson Municipal Court </w:t>
            </w:r>
          </w:p>
          <w:p w14:paraId="14960425" w14:textId="77777777" w:rsidR="00A320BC" w:rsidRPr="00363135" w:rsidRDefault="00A320BC" w:rsidP="00A320BC">
            <w:pPr>
              <w:rPr>
                <w:rFonts w:ascii="Times New Roman" w:eastAsiaTheme="minorHAnsi" w:hAnsi="Times New Roman" w:cs="Times New Roman"/>
                <w:sz w:val="24"/>
                <w:szCs w:val="24"/>
                <w:lang w:eastAsia="en-US"/>
              </w:rPr>
            </w:pPr>
          </w:p>
        </w:tc>
        <w:tc>
          <w:tcPr>
            <w:tcW w:w="4675" w:type="dxa"/>
          </w:tcPr>
          <w:p w14:paraId="5A29AE7F"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Jon R. Smith </w:t>
            </w:r>
          </w:p>
          <w:p w14:paraId="0C181AAD"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Attorney </w:t>
            </w:r>
          </w:p>
          <w:p w14:paraId="13C41ED7"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Yuma County </w:t>
            </w:r>
          </w:p>
        </w:tc>
      </w:tr>
      <w:tr w:rsidR="00A320BC" w:rsidRPr="003D4671" w14:paraId="1C453ADD" w14:textId="77777777">
        <w:trPr>
          <w:trHeight w:val="66"/>
        </w:trPr>
        <w:tc>
          <w:tcPr>
            <w:tcW w:w="4675" w:type="dxa"/>
          </w:tcPr>
          <w:p w14:paraId="572A4AC8"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Valerie Wyant </w:t>
            </w:r>
          </w:p>
          <w:p w14:paraId="0C83C116"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Clerk of the Court </w:t>
            </w:r>
          </w:p>
          <w:p w14:paraId="35932815"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Coconino County</w:t>
            </w:r>
          </w:p>
        </w:tc>
        <w:tc>
          <w:tcPr>
            <w:tcW w:w="4675" w:type="dxa"/>
          </w:tcPr>
          <w:p w14:paraId="2ED138AE" w14:textId="77777777" w:rsidR="005D73A7"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Jerry Landau</w:t>
            </w:r>
          </w:p>
          <w:p w14:paraId="6667195F" w14:textId="0083F475" w:rsidR="00A320BC" w:rsidRPr="00363135" w:rsidRDefault="005D73A7"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sz w:val="24"/>
                <w:szCs w:val="24"/>
                <w:lang w:eastAsia="en-US"/>
              </w:rPr>
              <w:t xml:space="preserve">Judge Pro-Tem, </w:t>
            </w:r>
            <w:r w:rsidR="00A320BC" w:rsidRPr="00363135">
              <w:rPr>
                <w:rFonts w:ascii="Times New Roman" w:eastAsiaTheme="minorHAnsi" w:hAnsi="Times New Roman" w:cs="Times New Roman"/>
                <w:sz w:val="24"/>
                <w:szCs w:val="24"/>
                <w:lang w:eastAsia="en-US"/>
              </w:rPr>
              <w:t>Special Projects Consultant, AOC</w:t>
            </w:r>
          </w:p>
        </w:tc>
      </w:tr>
    </w:tbl>
    <w:p w14:paraId="26EFF299" w14:textId="77777777" w:rsidR="00A320BC" w:rsidRPr="00363135" w:rsidRDefault="00A320BC" w:rsidP="00A320BC">
      <w:pPr>
        <w:spacing w:after="0" w:line="240" w:lineRule="auto"/>
        <w:jc w:val="center"/>
        <w:rPr>
          <w:rFonts w:ascii="Times New Roman" w:eastAsiaTheme="minorHAnsi" w:hAnsi="Times New Roman" w:cs="Times New Roman"/>
          <w:sz w:val="24"/>
          <w:szCs w:val="24"/>
          <w:lang w:eastAsia="en-U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A320BC" w:rsidRPr="003D4671" w14:paraId="2BCD3212" w14:textId="77777777">
        <w:tc>
          <w:tcPr>
            <w:tcW w:w="4675" w:type="dxa"/>
          </w:tcPr>
          <w:p w14:paraId="5E3AA7E7"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Shanda Breed </w:t>
            </w:r>
          </w:p>
          <w:p w14:paraId="0B483E56"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 xml:space="preserve">Director of Adult Probation Services, AOC </w:t>
            </w:r>
          </w:p>
          <w:p w14:paraId="6D8C0E8E" w14:textId="77777777" w:rsidR="00A320BC" w:rsidRPr="00363135" w:rsidRDefault="00A320BC" w:rsidP="00A320BC">
            <w:pPr>
              <w:rPr>
                <w:rFonts w:ascii="Times New Roman" w:eastAsiaTheme="minorHAnsi" w:hAnsi="Times New Roman" w:cs="Times New Roman"/>
                <w:sz w:val="24"/>
                <w:szCs w:val="24"/>
                <w:lang w:eastAsia="en-US"/>
              </w:rPr>
            </w:pPr>
          </w:p>
        </w:tc>
        <w:tc>
          <w:tcPr>
            <w:tcW w:w="5045" w:type="dxa"/>
          </w:tcPr>
          <w:p w14:paraId="311748F6"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 xml:space="preserve">Kristie Wooley </w:t>
            </w:r>
          </w:p>
          <w:p w14:paraId="6556C415"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Manager, Adult Probation Services, AOC</w:t>
            </w:r>
          </w:p>
          <w:p w14:paraId="4CAD34BE" w14:textId="77777777" w:rsidR="00A320BC" w:rsidRPr="00363135" w:rsidRDefault="00A320BC" w:rsidP="00A320BC">
            <w:pPr>
              <w:rPr>
                <w:rFonts w:ascii="Times New Roman" w:eastAsiaTheme="minorHAnsi" w:hAnsi="Times New Roman" w:cs="Times New Roman"/>
                <w:sz w:val="24"/>
                <w:szCs w:val="24"/>
                <w:lang w:eastAsia="en-US"/>
              </w:rPr>
            </w:pPr>
          </w:p>
        </w:tc>
      </w:tr>
      <w:tr w:rsidR="00A320BC" w:rsidRPr="003D4671" w14:paraId="5BE97CD3" w14:textId="77777777">
        <w:tc>
          <w:tcPr>
            <w:tcW w:w="4675" w:type="dxa"/>
          </w:tcPr>
          <w:p w14:paraId="7A06963B"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Marcus Reinkensmeyer</w:t>
            </w:r>
          </w:p>
          <w:p w14:paraId="69BE5064" w14:textId="77777777" w:rsidR="00A320BC" w:rsidRPr="00363135" w:rsidRDefault="00A320BC" w:rsidP="00A320BC">
            <w:pPr>
              <w:rPr>
                <w:rFonts w:ascii="Times New Roman" w:eastAsiaTheme="minorHAnsi" w:hAnsi="Times New Roman" w:cs="Times New Roman"/>
                <w:sz w:val="24"/>
                <w:szCs w:val="24"/>
                <w:lang w:eastAsia="en-US"/>
              </w:rPr>
            </w:pPr>
            <w:r w:rsidRPr="00363135">
              <w:rPr>
                <w:rFonts w:ascii="Times New Roman" w:eastAsiaTheme="minorHAnsi" w:hAnsi="Times New Roman" w:cs="Times New Roman"/>
                <w:sz w:val="24"/>
                <w:szCs w:val="24"/>
                <w:lang w:eastAsia="en-US"/>
              </w:rPr>
              <w:t>Deputy Director of the AOC</w:t>
            </w:r>
          </w:p>
          <w:p w14:paraId="451EE904" w14:textId="77777777" w:rsidR="00A320BC" w:rsidRPr="00363135" w:rsidRDefault="00A320BC" w:rsidP="00A320BC">
            <w:pPr>
              <w:rPr>
                <w:rFonts w:ascii="Times New Roman" w:eastAsiaTheme="minorHAnsi" w:hAnsi="Times New Roman" w:cs="Times New Roman"/>
                <w:sz w:val="24"/>
                <w:szCs w:val="24"/>
                <w:lang w:eastAsia="en-US"/>
              </w:rPr>
            </w:pPr>
          </w:p>
          <w:p w14:paraId="4DDE0C61" w14:textId="77777777" w:rsidR="00A320BC" w:rsidRPr="00363135" w:rsidRDefault="00A320BC" w:rsidP="00A320BC">
            <w:pPr>
              <w:rPr>
                <w:rFonts w:ascii="Times New Roman" w:eastAsiaTheme="minorHAnsi" w:hAnsi="Times New Roman" w:cs="Times New Roman"/>
                <w:sz w:val="24"/>
                <w:szCs w:val="24"/>
                <w:lang w:eastAsia="en-US"/>
              </w:rPr>
            </w:pPr>
          </w:p>
        </w:tc>
        <w:tc>
          <w:tcPr>
            <w:tcW w:w="5045" w:type="dxa"/>
          </w:tcPr>
          <w:p w14:paraId="5A8DBB7B"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b/>
                <w:bCs/>
                <w:sz w:val="24"/>
                <w:szCs w:val="24"/>
                <w:lang w:eastAsia="en-US"/>
              </w:rPr>
              <w:t>Dionna Diaz</w:t>
            </w:r>
          </w:p>
          <w:p w14:paraId="0A5E3A26" w14:textId="77777777" w:rsidR="00A320BC" w:rsidRPr="00363135" w:rsidRDefault="00A320BC" w:rsidP="00A320BC">
            <w:pPr>
              <w:rPr>
                <w:rFonts w:ascii="Times New Roman" w:eastAsiaTheme="minorHAnsi" w:hAnsi="Times New Roman" w:cs="Times New Roman"/>
                <w:b/>
                <w:bCs/>
                <w:sz w:val="24"/>
                <w:szCs w:val="24"/>
                <w:lang w:eastAsia="en-US"/>
              </w:rPr>
            </w:pPr>
            <w:r w:rsidRPr="00363135">
              <w:rPr>
                <w:rFonts w:ascii="Times New Roman" w:eastAsiaTheme="minorHAnsi" w:hAnsi="Times New Roman" w:cs="Times New Roman"/>
                <w:sz w:val="24"/>
                <w:szCs w:val="24"/>
                <w:lang w:eastAsia="en-US"/>
              </w:rPr>
              <w:t>Administrative Assistant, Adult Probation Services, AOC</w:t>
            </w:r>
          </w:p>
        </w:tc>
      </w:tr>
    </w:tbl>
    <w:p w14:paraId="0DB2DBB8" w14:textId="6E01F0CC" w:rsidR="00EB01D3" w:rsidRPr="00363135" w:rsidRDefault="00EB01D3" w:rsidP="00A320BC">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en-US"/>
        </w:rPr>
      </w:pPr>
    </w:p>
    <w:p w14:paraId="5B7FBDBE" w14:textId="77777777" w:rsidR="00EB01D3" w:rsidRPr="00363135" w:rsidRDefault="00EB01D3">
      <w:pPr>
        <w:rPr>
          <w:rFonts w:ascii="Times New Roman" w:eastAsia="Times New Roman" w:hAnsi="Times New Roman" w:cs="Times New Roman"/>
          <w:b/>
          <w:bCs/>
          <w:sz w:val="28"/>
          <w:szCs w:val="28"/>
          <w:lang w:eastAsia="en-US"/>
        </w:rPr>
      </w:pPr>
      <w:r w:rsidRPr="00363135">
        <w:rPr>
          <w:rFonts w:ascii="Times New Roman" w:eastAsia="Times New Roman" w:hAnsi="Times New Roman" w:cs="Times New Roman"/>
          <w:b/>
          <w:bCs/>
          <w:sz w:val="28"/>
          <w:szCs w:val="28"/>
          <w:lang w:eastAsia="en-US"/>
        </w:rPr>
        <w:br w:type="page"/>
      </w:r>
    </w:p>
    <w:p w14:paraId="7CB32123" w14:textId="67B26260" w:rsidR="0031198A" w:rsidRPr="00363135" w:rsidRDefault="00542995" w:rsidP="000C343C">
      <w:pPr>
        <w:widowControl w:val="0"/>
        <w:autoSpaceDE w:val="0"/>
        <w:autoSpaceDN w:val="0"/>
        <w:adjustRightInd w:val="0"/>
        <w:spacing w:line="276" w:lineRule="auto"/>
        <w:jc w:val="center"/>
        <w:rPr>
          <w:rFonts w:ascii="Times New Roman" w:eastAsia="Times New Roman" w:hAnsi="Times New Roman" w:cs="Times New Roman"/>
          <w:b/>
          <w:bCs/>
          <w:sz w:val="28"/>
          <w:szCs w:val="28"/>
          <w:lang w:eastAsia="en-US"/>
        </w:rPr>
      </w:pPr>
      <w:r w:rsidRPr="00363135">
        <w:rPr>
          <w:rFonts w:ascii="Times New Roman" w:eastAsia="Times New Roman" w:hAnsi="Times New Roman" w:cs="Times New Roman"/>
          <w:b/>
          <w:bCs/>
          <w:sz w:val="28"/>
          <w:szCs w:val="28"/>
          <w:lang w:eastAsia="en-US"/>
        </w:rPr>
        <w:lastRenderedPageBreak/>
        <w:t>ATTACHMENT</w:t>
      </w:r>
      <w:r w:rsidR="00EB01D3" w:rsidRPr="00363135">
        <w:rPr>
          <w:rFonts w:ascii="Times New Roman" w:eastAsia="Times New Roman" w:hAnsi="Times New Roman" w:cs="Times New Roman"/>
          <w:b/>
          <w:bCs/>
          <w:sz w:val="28"/>
          <w:szCs w:val="28"/>
          <w:lang w:eastAsia="en-US"/>
        </w:rPr>
        <w:t xml:space="preserve"> </w:t>
      </w:r>
      <w:r w:rsidR="00B66A11" w:rsidRPr="00363135">
        <w:rPr>
          <w:rFonts w:ascii="Times New Roman" w:eastAsia="Times New Roman" w:hAnsi="Times New Roman" w:cs="Times New Roman"/>
          <w:b/>
          <w:bCs/>
          <w:sz w:val="28"/>
          <w:szCs w:val="28"/>
          <w:lang w:eastAsia="en-US"/>
        </w:rPr>
        <w:t>II</w:t>
      </w:r>
    </w:p>
    <w:p w14:paraId="1CF4F097"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Rule 14.4. Proceedings at Arraignment</w:t>
      </w:r>
    </w:p>
    <w:p w14:paraId="7BBE91F7"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At an arraignment, the court must:</w:t>
      </w:r>
    </w:p>
    <w:p w14:paraId="58F2AB03"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(a)</w:t>
      </w:r>
      <w:r w:rsidRPr="00363135">
        <w:rPr>
          <w:rFonts w:ascii="Times New Roman" w:eastAsia="Times New Roman" w:hAnsi="Times New Roman" w:cs="Times New Roman"/>
          <w:sz w:val="28"/>
          <w:szCs w:val="28"/>
          <w:lang w:eastAsia="en-US"/>
        </w:rPr>
        <w:t xml:space="preserve"> enter the defendant's plea of not guilty, unless the defendant pleads guilty or no contest and the court accepts the plea;</w:t>
      </w:r>
    </w:p>
    <w:p w14:paraId="70977CB6"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(b)</w:t>
      </w:r>
      <w:r w:rsidRPr="00363135">
        <w:rPr>
          <w:rFonts w:ascii="Times New Roman" w:eastAsia="Times New Roman" w:hAnsi="Times New Roman" w:cs="Times New Roman"/>
          <w:sz w:val="28"/>
          <w:szCs w:val="28"/>
          <w:lang w:eastAsia="en-US"/>
        </w:rPr>
        <w:t xml:space="preserve"> decide motions concerning release conditions under Rule 7 if:</w:t>
      </w:r>
    </w:p>
    <w:p w14:paraId="7E983E29"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arraignment is held with the defendant's initial appearance under Rule 4.2;</w:t>
      </w:r>
    </w:p>
    <w:p w14:paraId="3195A867"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moving party provides 5 days' notice of a contested release motion; or</w:t>
      </w:r>
    </w:p>
    <w:p w14:paraId="556A347C"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(3) all parties agree;</w:t>
      </w:r>
    </w:p>
    <w:p w14:paraId="666C544F"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(c)</w:t>
      </w:r>
      <w:r w:rsidRPr="00363135">
        <w:rPr>
          <w:rFonts w:ascii="Times New Roman" w:eastAsia="Times New Roman" w:hAnsi="Times New Roman" w:cs="Times New Roman"/>
          <w:sz w:val="28"/>
          <w:szCs w:val="28"/>
          <w:lang w:eastAsia="en-US"/>
        </w:rPr>
        <w:t xml:space="preserve"> set the date for trial or a pretrial conference;</w:t>
      </w:r>
    </w:p>
    <w:p w14:paraId="64EB3DAD"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(d)</w:t>
      </w:r>
      <w:r w:rsidRPr="00363135">
        <w:rPr>
          <w:rFonts w:ascii="Times New Roman" w:eastAsia="Times New Roman" w:hAnsi="Times New Roman" w:cs="Times New Roman"/>
          <w:sz w:val="28"/>
          <w:szCs w:val="28"/>
          <w:lang w:eastAsia="en-US"/>
        </w:rPr>
        <w:t xml:space="preserve"> provide written notice of the dates of further proceedings and other important deadlines;</w:t>
      </w:r>
    </w:p>
    <w:p w14:paraId="2FAA1407"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(e)</w:t>
      </w:r>
      <w:r w:rsidRPr="00363135">
        <w:rPr>
          <w:rFonts w:ascii="Times New Roman" w:eastAsia="Times New Roman" w:hAnsi="Times New Roman" w:cs="Times New Roman"/>
          <w:sz w:val="28"/>
          <w:szCs w:val="28"/>
          <w:lang w:eastAsia="en-US"/>
        </w:rPr>
        <w:t xml:space="preserve"> inform the defendant of the following:</w:t>
      </w:r>
    </w:p>
    <w:p w14:paraId="2ACF25E3"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right to counsel and the right to court-appointed counsel if eligible;</w:t>
      </w:r>
    </w:p>
    <w:p w14:paraId="67ED4B08"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right to jury trial, if applicable;</w:t>
      </w:r>
    </w:p>
    <w:p w14:paraId="15645C62"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(3) the right to be present at all future proceedings;</w:t>
      </w:r>
    </w:p>
    <w:p w14:paraId="4638D359"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(4) the failure to appear at future proceedings may result in the defendant being charged with a new offense and the court issuing an arrest warrant;</w:t>
      </w:r>
    </w:p>
    <w:p w14:paraId="0D10DC92"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 xml:space="preserve">(5) all proceedings may be held in the defendant's absence, other than sentencing; </w:t>
      </w:r>
      <w:r w:rsidRPr="00363135">
        <w:rPr>
          <w:rFonts w:ascii="Times New Roman" w:eastAsia="Times New Roman" w:hAnsi="Times New Roman" w:cs="Times New Roman"/>
          <w:strike/>
          <w:sz w:val="28"/>
          <w:szCs w:val="28"/>
          <w:lang w:eastAsia="en-US"/>
        </w:rPr>
        <w:t>and</w:t>
      </w:r>
    </w:p>
    <w:p w14:paraId="5AEA7B58"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(6) the defendant may lose the right to a direct appeal if the defendant's absence from sentencing causes sentencing to occur more than 90 days after any conviction;</w:t>
      </w:r>
    </w:p>
    <w:p w14:paraId="708AC28C" w14:textId="25E0ECB3" w:rsidR="0031198A" w:rsidRPr="00363135" w:rsidRDefault="0031198A" w:rsidP="00363135">
      <w:pPr>
        <w:tabs>
          <w:tab w:val="left" w:pos="360"/>
        </w:tabs>
        <w:spacing w:after="0" w:line="360" w:lineRule="auto"/>
        <w:jc w:val="both"/>
        <w:rPr>
          <w:rFonts w:ascii="Times New Roman" w:eastAsia="Times New Roman" w:hAnsi="Times New Roman" w:cs="Times New Roman"/>
          <w:sz w:val="28"/>
          <w:szCs w:val="28"/>
          <w:u w:val="single"/>
          <w:lang w:eastAsia="en-US"/>
        </w:rPr>
      </w:pPr>
      <w:r w:rsidRPr="00363135">
        <w:rPr>
          <w:rFonts w:ascii="Times New Roman" w:eastAsia="Times New Roman" w:hAnsi="Times New Roman" w:cs="Times New Roman"/>
          <w:sz w:val="28"/>
          <w:szCs w:val="28"/>
          <w:u w:val="single"/>
          <w:lang w:eastAsia="en-US"/>
        </w:rPr>
        <w:t>(7)</w:t>
      </w:r>
      <w:r w:rsidR="00FF1587">
        <w:rPr>
          <w:rFonts w:ascii="Times New Roman" w:eastAsia="Times New Roman" w:hAnsi="Times New Roman" w:cs="Times New Roman"/>
          <w:sz w:val="28"/>
          <w:szCs w:val="28"/>
          <w:u w:val="single"/>
          <w:lang w:eastAsia="en-US"/>
        </w:rPr>
        <w:tab/>
        <w:t>c</w:t>
      </w:r>
      <w:r w:rsidRPr="00363135">
        <w:rPr>
          <w:rFonts w:ascii="Times New Roman" w:eastAsia="Times New Roman" w:hAnsi="Times New Roman" w:cs="Times New Roman"/>
          <w:sz w:val="28"/>
          <w:szCs w:val="28"/>
          <w:u w:val="single"/>
          <w:lang w:eastAsia="en-US"/>
        </w:rPr>
        <w:t>onviction of a crime may have collateral consequences, including but not limited to immigration consequences</w:t>
      </w:r>
      <w:r w:rsidR="00FF1587">
        <w:rPr>
          <w:rFonts w:ascii="Times New Roman" w:eastAsia="Times New Roman" w:hAnsi="Times New Roman" w:cs="Times New Roman"/>
          <w:sz w:val="28"/>
          <w:szCs w:val="28"/>
          <w:u w:val="single"/>
          <w:lang w:eastAsia="en-US"/>
        </w:rPr>
        <w:t>; and</w:t>
      </w:r>
    </w:p>
    <w:p w14:paraId="16565E10" w14:textId="40693C33" w:rsidR="0031198A" w:rsidRPr="00363135" w:rsidRDefault="0031198A" w:rsidP="0031198A">
      <w:pPr>
        <w:spacing w:after="0" w:line="360" w:lineRule="auto"/>
        <w:jc w:val="both"/>
        <w:rPr>
          <w:rFonts w:ascii="Times New Roman" w:eastAsia="Times New Roman" w:hAnsi="Times New Roman" w:cs="Times New Roman"/>
          <w:sz w:val="28"/>
          <w:szCs w:val="28"/>
          <w:u w:val="single"/>
          <w:lang w:eastAsia="en-US"/>
        </w:rPr>
      </w:pPr>
      <w:r w:rsidRPr="00363135">
        <w:rPr>
          <w:rFonts w:ascii="Times New Roman" w:eastAsia="Times New Roman" w:hAnsi="Times New Roman" w:cs="Times New Roman"/>
          <w:sz w:val="28"/>
          <w:szCs w:val="28"/>
          <w:u w:val="single"/>
          <w:lang w:eastAsia="en-US"/>
        </w:rPr>
        <w:t xml:space="preserve">(8) </w:t>
      </w:r>
      <w:r w:rsidR="00FF1587">
        <w:rPr>
          <w:rFonts w:ascii="Times New Roman" w:eastAsia="Times New Roman" w:hAnsi="Times New Roman" w:cs="Times New Roman"/>
          <w:sz w:val="28"/>
          <w:szCs w:val="28"/>
          <w:u w:val="single"/>
          <w:lang w:eastAsia="en-US"/>
        </w:rPr>
        <w:t>c</w:t>
      </w:r>
      <w:r w:rsidRPr="00363135">
        <w:rPr>
          <w:rFonts w:ascii="Times New Roman" w:eastAsia="Times New Roman" w:hAnsi="Times New Roman" w:cs="Times New Roman"/>
          <w:sz w:val="28"/>
          <w:szCs w:val="28"/>
          <w:u w:val="single"/>
          <w:lang w:eastAsia="en-US"/>
        </w:rPr>
        <w:t>onviction of a felony offense will result in certain civil rights being suspended.</w:t>
      </w:r>
    </w:p>
    <w:p w14:paraId="0A634031"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(f)</w:t>
      </w:r>
      <w:r w:rsidRPr="00363135">
        <w:rPr>
          <w:rFonts w:ascii="Times New Roman" w:eastAsia="Times New Roman" w:hAnsi="Times New Roman" w:cs="Times New Roman"/>
          <w:sz w:val="28"/>
          <w:szCs w:val="28"/>
          <w:lang w:eastAsia="en-US"/>
        </w:rPr>
        <w:t xml:space="preserve"> appoint counsel if applicable;</w:t>
      </w:r>
    </w:p>
    <w:p w14:paraId="1CA24A01"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lastRenderedPageBreak/>
        <w:t>(g)</w:t>
      </w:r>
      <w:r w:rsidRPr="00363135">
        <w:rPr>
          <w:rFonts w:ascii="Times New Roman" w:eastAsia="Times New Roman" w:hAnsi="Times New Roman" w:cs="Times New Roman"/>
          <w:sz w:val="28"/>
          <w:szCs w:val="28"/>
          <w:lang w:eastAsia="en-US"/>
        </w:rPr>
        <w:t xml:space="preserve"> order a summoned defendant to be 10-print fingerprinted no later than 20 calendar days by the appropriate law enforcement agency at a designated time and place if:</w:t>
      </w:r>
    </w:p>
    <w:p w14:paraId="18FDD6AB" w14:textId="77777777" w:rsidR="0031198A" w:rsidRPr="00363135"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defendant is charged with a felony offense; a violation of an offense listed in Title 13, Chapters 12, 14, 15 except A.R.S. § 13-1509, 18, 20 through 23, 32, 34, or 34.1; a domestic violence offense as defined in A.R.S. § 13-3601; a violation of A.R.S. §§ 13-1604, 13-2406, 13-2904, 13-2907 to 13-2907.05, 13-2910, 13-2916, 13-3102, 13-3103, 13-3513, 13-3555, 13-3558, 13-3613, 13-3619, 13-3623, 13-3704, or 46-215; or a violation of an offense listed in Title 28, Chapter 4; and</w:t>
      </w:r>
    </w:p>
    <w:p w14:paraId="5D210A7A" w14:textId="26C42CE5" w:rsidR="0031198A" w:rsidRDefault="0031198A" w:rsidP="0031198A">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defendant does not present a completed mandatory fingerprint compliance form to the court, or if the court has not received the process control number.</w:t>
      </w:r>
    </w:p>
    <w:p w14:paraId="4241007C" w14:textId="77777777" w:rsidR="00FF1587" w:rsidRPr="00363135" w:rsidRDefault="00FF1587" w:rsidP="00363135">
      <w:pPr>
        <w:shd w:val="clear" w:color="auto" w:fill="FFFFFF"/>
        <w:spacing w:after="0" w:line="360" w:lineRule="auto"/>
        <w:jc w:val="both"/>
        <w:rPr>
          <w:rFonts w:ascii="Times New Roman" w:eastAsia="Times New Roman" w:hAnsi="Times New Roman" w:cs="Times New Roman"/>
          <w:color w:val="212121"/>
          <w:sz w:val="28"/>
          <w:szCs w:val="28"/>
          <w:lang w:eastAsia="en-US"/>
        </w:rPr>
      </w:pPr>
      <w:r w:rsidRPr="00363135">
        <w:rPr>
          <w:rFonts w:ascii="Times New Roman" w:eastAsia="Times New Roman" w:hAnsi="Times New Roman" w:cs="Times New Roman"/>
          <w:b/>
          <w:bCs/>
          <w:color w:val="212121"/>
          <w:sz w:val="28"/>
          <w:szCs w:val="28"/>
          <w:lang w:eastAsia="en-US"/>
        </w:rPr>
        <w:t>(v) Victims' Rights.</w:t>
      </w:r>
      <w:r w:rsidRPr="00363135">
        <w:rPr>
          <w:rFonts w:ascii="Times New Roman" w:eastAsia="Times New Roman" w:hAnsi="Times New Roman" w:cs="Times New Roman"/>
          <w:color w:val="212121"/>
          <w:sz w:val="28"/>
          <w:szCs w:val="28"/>
          <w:lang w:eastAsia="en-US"/>
        </w:rPr>
        <w:t> If the cou</w:t>
      </w:r>
      <w:r w:rsidRPr="00363135">
        <w:rPr>
          <w:rFonts w:ascii="Times New Roman" w:eastAsia="Times New Roman" w:hAnsi="Times New Roman" w:cs="Times New Roman"/>
          <w:sz w:val="28"/>
          <w:szCs w:val="28"/>
          <w:lang w:eastAsia="en-US"/>
        </w:rPr>
        <w:t>rt under (b) decides a release motion at the defendant's arraignment, a victim has the rig</w:t>
      </w:r>
      <w:r w:rsidRPr="00363135">
        <w:rPr>
          <w:rFonts w:ascii="Times New Roman" w:eastAsia="Times New Roman" w:hAnsi="Times New Roman" w:cs="Times New Roman"/>
          <w:color w:val="212121"/>
          <w:sz w:val="28"/>
          <w:szCs w:val="28"/>
          <w:lang w:eastAsia="en-US"/>
        </w:rPr>
        <w:t>hts provided in Rule 7.2(v).</w:t>
      </w:r>
    </w:p>
    <w:p w14:paraId="4EFB1E43" w14:textId="77777777" w:rsidR="00FF1587" w:rsidRPr="00363135" w:rsidRDefault="00FF1587" w:rsidP="0031198A">
      <w:pPr>
        <w:spacing w:after="0" w:line="360" w:lineRule="auto"/>
        <w:jc w:val="both"/>
        <w:rPr>
          <w:rFonts w:ascii="Times New Roman" w:eastAsia="Times New Roman" w:hAnsi="Times New Roman" w:cs="Times New Roman"/>
          <w:sz w:val="28"/>
          <w:szCs w:val="28"/>
          <w:lang w:eastAsia="en-US"/>
        </w:rPr>
      </w:pPr>
    </w:p>
    <w:p w14:paraId="29626769" w14:textId="77777777" w:rsidR="00B66A11" w:rsidRPr="00363135" w:rsidRDefault="00B66A11" w:rsidP="00A320BC">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en-US"/>
        </w:rPr>
      </w:pPr>
    </w:p>
    <w:p w14:paraId="6DAD309D" w14:textId="0FAB4A47" w:rsidR="004F509D" w:rsidRDefault="004F509D">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br w:type="page"/>
      </w:r>
    </w:p>
    <w:p w14:paraId="13FC549A" w14:textId="4D865626" w:rsidR="00DB7135" w:rsidRPr="00363135" w:rsidRDefault="00542995" w:rsidP="00DB7135">
      <w:pPr>
        <w:jc w:val="center"/>
        <w:rPr>
          <w:rFonts w:ascii="Times New Roman" w:eastAsiaTheme="minorHAnsi" w:hAnsi="Times New Roman" w:cs="Times New Roman"/>
          <w:b/>
          <w:bCs/>
          <w:sz w:val="28"/>
          <w:szCs w:val="28"/>
          <w:lang w:eastAsia="en-US"/>
        </w:rPr>
      </w:pPr>
      <w:r w:rsidRPr="00363135">
        <w:rPr>
          <w:rFonts w:ascii="Times New Roman" w:eastAsiaTheme="minorHAnsi" w:hAnsi="Times New Roman" w:cs="Times New Roman"/>
          <w:b/>
          <w:bCs/>
          <w:sz w:val="28"/>
          <w:szCs w:val="28"/>
          <w:lang w:eastAsia="en-US"/>
        </w:rPr>
        <w:lastRenderedPageBreak/>
        <w:t>ATTACHMENT</w:t>
      </w:r>
      <w:r w:rsidR="00DB7135" w:rsidRPr="00363135">
        <w:rPr>
          <w:rFonts w:ascii="Times New Roman" w:eastAsiaTheme="minorHAnsi" w:hAnsi="Times New Roman" w:cs="Times New Roman"/>
          <w:b/>
          <w:bCs/>
          <w:sz w:val="28"/>
          <w:szCs w:val="28"/>
          <w:lang w:eastAsia="en-US"/>
        </w:rPr>
        <w:t xml:space="preserve"> III</w:t>
      </w:r>
    </w:p>
    <w:p w14:paraId="3E929F56" w14:textId="77777777" w:rsidR="000C343C" w:rsidRPr="00363135" w:rsidRDefault="000C343C" w:rsidP="000C343C">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Rule 17.2. Advising of Rights and Consequences of a Guilty or No Contest Plea</w:t>
      </w:r>
    </w:p>
    <w:p w14:paraId="19F76CD4" w14:textId="77777777" w:rsidR="000C343C" w:rsidRPr="00363135" w:rsidRDefault="000C343C" w:rsidP="000C343C">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(a) Generally.</w:t>
      </w:r>
      <w:r w:rsidRPr="00363135">
        <w:rPr>
          <w:rFonts w:ascii="Times New Roman" w:eastAsia="Times New Roman" w:hAnsi="Times New Roman" w:cs="Times New Roman"/>
          <w:sz w:val="28"/>
          <w:szCs w:val="28"/>
          <w:lang w:eastAsia="en-US"/>
        </w:rPr>
        <w:t xml:space="preserve"> Except as provided in Rule 17.1(f)(2), before accepting a plea of guilty or no contest, the court must address the defendant personally, inform the defendant of the following, and determine that the defendant understands:</w:t>
      </w:r>
    </w:p>
    <w:p w14:paraId="4416B88A" w14:textId="0A370BBB" w:rsidR="000C343C" w:rsidRPr="004F509D" w:rsidRDefault="000C343C" w:rsidP="004F509D">
      <w:pPr>
        <w:tabs>
          <w:tab w:val="left" w:pos="450"/>
        </w:tabs>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w:t>
      </w:r>
      <w:r w:rsidR="00A8168D">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nature of the charges to which the defendant will plead;</w:t>
      </w:r>
    </w:p>
    <w:p w14:paraId="36B25076" w14:textId="7CC9B329" w:rsidR="000C343C" w:rsidRPr="004F509D" w:rsidRDefault="000C343C" w:rsidP="004F509D">
      <w:pPr>
        <w:tabs>
          <w:tab w:val="left" w:pos="450"/>
        </w:tabs>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(2)</w:t>
      </w:r>
      <w:r w:rsidR="00A8168D">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range of possible sentences for the offenses to which the defendant is pleading, any special conditions regarding sentencing, parole, or commutation imposed by statute;</w:t>
      </w:r>
    </w:p>
    <w:p w14:paraId="71C59FE6" w14:textId="60EB2EDE" w:rsidR="000C343C" w:rsidRPr="004F509D" w:rsidRDefault="000C343C" w:rsidP="004F509D">
      <w:pPr>
        <w:tabs>
          <w:tab w:val="left" w:pos="450"/>
        </w:tabs>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(3)</w:t>
      </w:r>
      <w:r w:rsidR="00A8168D">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constitutional rights that the defendant foregoes by pleading guilty or no contest, including the right to counsel if defendant is not represented by counsel;</w:t>
      </w:r>
    </w:p>
    <w:p w14:paraId="45941D03" w14:textId="3971E7F8" w:rsidR="000C343C" w:rsidRPr="004F509D" w:rsidRDefault="000C343C" w:rsidP="004F509D">
      <w:pPr>
        <w:tabs>
          <w:tab w:val="left" w:pos="450"/>
        </w:tabs>
        <w:spacing w:after="0" w:line="360" w:lineRule="auto"/>
        <w:jc w:val="both"/>
        <w:rPr>
          <w:rFonts w:ascii="Times New Roman" w:eastAsia="Times New Roman" w:hAnsi="Times New Roman" w:cs="Times New Roman"/>
          <w:strike/>
          <w:sz w:val="28"/>
          <w:szCs w:val="28"/>
          <w:lang w:eastAsia="en-US"/>
        </w:rPr>
      </w:pPr>
      <w:r w:rsidRPr="004F509D">
        <w:rPr>
          <w:rFonts w:ascii="Times New Roman" w:eastAsia="Times New Roman" w:hAnsi="Times New Roman" w:cs="Times New Roman"/>
          <w:sz w:val="28"/>
          <w:szCs w:val="28"/>
          <w:lang w:eastAsia="en-US"/>
        </w:rPr>
        <w:t>(4)</w:t>
      </w:r>
      <w:r w:rsidR="00A8168D">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right to plead not guilty; and</w:t>
      </w:r>
    </w:p>
    <w:p w14:paraId="5E29C9A4" w14:textId="61DCEF75" w:rsidR="000C343C" w:rsidRPr="004F509D" w:rsidRDefault="000C343C" w:rsidP="004F509D">
      <w:pPr>
        <w:tabs>
          <w:tab w:val="left" w:pos="450"/>
        </w:tabs>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lang w:eastAsia="en-US"/>
        </w:rPr>
        <w:t>(5)</w:t>
      </w:r>
      <w:r w:rsidR="00A8168D">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in a noncapital case, the defendant's plea of guilty or no contest will waive the right to appellate court review of the proceedings on a direct appeal; and that the defendant may seek review only by filing a petition for post-conviction relief under Rule 33 and, if it is denied, a petition for review</w:t>
      </w:r>
      <w:r w:rsidRPr="004F509D">
        <w:rPr>
          <w:rFonts w:ascii="Times New Roman" w:eastAsia="Times New Roman" w:hAnsi="Times New Roman" w:cs="Times New Roman"/>
          <w:strike/>
          <w:sz w:val="28"/>
          <w:szCs w:val="28"/>
          <w:lang w:eastAsia="en-US"/>
        </w:rPr>
        <w:t>.</w:t>
      </w:r>
      <w:r w:rsidRPr="004F509D">
        <w:rPr>
          <w:rFonts w:ascii="Times New Roman" w:eastAsia="Times New Roman" w:hAnsi="Times New Roman" w:cs="Times New Roman"/>
          <w:sz w:val="28"/>
          <w:szCs w:val="28"/>
          <w:u w:val="single"/>
          <w:lang w:eastAsia="en-US"/>
        </w:rPr>
        <w:t>;</w:t>
      </w:r>
    </w:p>
    <w:p w14:paraId="04297259" w14:textId="143BCFB1" w:rsidR="000C343C" w:rsidRPr="004F509D" w:rsidRDefault="000C343C" w:rsidP="000C343C">
      <w:pPr>
        <w:spacing w:after="0" w:line="360" w:lineRule="auto"/>
        <w:jc w:val="both"/>
        <w:rPr>
          <w:rFonts w:ascii="Times New Roman" w:eastAsia="Times New Roman" w:hAnsi="Times New Roman" w:cs="Times New Roman"/>
          <w:b/>
          <w:bCs/>
          <w:sz w:val="28"/>
          <w:szCs w:val="28"/>
          <w:lang w:eastAsia="en-US"/>
        </w:rPr>
      </w:pPr>
      <w:r w:rsidRPr="004F509D">
        <w:rPr>
          <w:rFonts w:ascii="Times New Roman" w:eastAsia="Times New Roman" w:hAnsi="Times New Roman" w:cs="Times New Roman"/>
          <w:b/>
          <w:bCs/>
          <w:sz w:val="28"/>
          <w:szCs w:val="28"/>
          <w:lang w:eastAsia="en-US"/>
        </w:rPr>
        <w:t xml:space="preserve">(b) </w:t>
      </w:r>
      <w:r w:rsidRPr="004F509D">
        <w:rPr>
          <w:rFonts w:ascii="Times New Roman" w:eastAsia="Times New Roman" w:hAnsi="Times New Roman" w:cs="Times New Roman"/>
          <w:b/>
          <w:bCs/>
          <w:strike/>
          <w:sz w:val="28"/>
          <w:szCs w:val="28"/>
          <w:lang w:eastAsia="en-US"/>
        </w:rPr>
        <w:t>Immigration</w:t>
      </w:r>
      <w:r w:rsidRPr="004F509D">
        <w:rPr>
          <w:rFonts w:ascii="Times New Roman" w:eastAsia="Times New Roman" w:hAnsi="Times New Roman" w:cs="Times New Roman"/>
          <w:b/>
          <w:bCs/>
          <w:sz w:val="28"/>
          <w:szCs w:val="28"/>
          <w:lang w:eastAsia="en-US"/>
        </w:rPr>
        <w:t xml:space="preserve"> </w:t>
      </w:r>
      <w:r w:rsidRPr="004F509D">
        <w:rPr>
          <w:rFonts w:ascii="Times New Roman" w:eastAsia="Times New Roman" w:hAnsi="Times New Roman" w:cs="Times New Roman"/>
          <w:b/>
          <w:bCs/>
          <w:strike/>
          <w:sz w:val="28"/>
          <w:szCs w:val="28"/>
          <w:lang w:eastAsia="en-US"/>
        </w:rPr>
        <w:t>Advisement</w:t>
      </w:r>
      <w:r w:rsidR="00A8168D" w:rsidRPr="00A8168D">
        <w:rPr>
          <w:rFonts w:ascii="Times New Roman" w:eastAsia="Times New Roman" w:hAnsi="Times New Roman" w:cs="Times New Roman"/>
          <w:b/>
          <w:bCs/>
          <w:sz w:val="28"/>
          <w:szCs w:val="28"/>
          <w:u w:val="single"/>
          <w:lang w:eastAsia="en-US"/>
        </w:rPr>
        <w:t xml:space="preserve"> </w:t>
      </w:r>
      <w:r w:rsidR="00A8168D" w:rsidRPr="002D3DC7">
        <w:rPr>
          <w:rFonts w:ascii="Times New Roman" w:eastAsia="Times New Roman" w:hAnsi="Times New Roman" w:cs="Times New Roman"/>
          <w:b/>
          <w:bCs/>
          <w:sz w:val="28"/>
          <w:szCs w:val="28"/>
          <w:u w:val="single"/>
          <w:lang w:eastAsia="en-US"/>
        </w:rPr>
        <w:t>Collateral Consequences</w:t>
      </w:r>
      <w:r w:rsidRPr="004F509D">
        <w:rPr>
          <w:rFonts w:ascii="Times New Roman" w:eastAsia="Times New Roman" w:hAnsi="Times New Roman" w:cs="Times New Roman"/>
          <w:b/>
          <w:bCs/>
          <w:sz w:val="28"/>
          <w:szCs w:val="28"/>
          <w:lang w:eastAsia="en-US"/>
        </w:rPr>
        <w:t>.</w:t>
      </w:r>
    </w:p>
    <w:p w14:paraId="451464AC" w14:textId="58947306"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(1) </w:t>
      </w:r>
      <w:r w:rsidRPr="004F509D">
        <w:rPr>
          <w:rFonts w:ascii="Times New Roman" w:eastAsia="Times New Roman" w:hAnsi="Times New Roman" w:cs="Times New Roman"/>
          <w:i/>
          <w:iCs/>
          <w:sz w:val="28"/>
          <w:szCs w:val="28"/>
          <w:u w:val="single"/>
          <w:lang w:eastAsia="en-US"/>
        </w:rPr>
        <w:t xml:space="preserve">Civil Rights. </w:t>
      </w:r>
      <w:r w:rsidRPr="004F509D">
        <w:rPr>
          <w:rFonts w:ascii="Times New Roman" w:eastAsia="Times New Roman" w:hAnsi="Times New Roman" w:cs="Times New Roman"/>
          <w:sz w:val="28"/>
          <w:szCs w:val="28"/>
          <w:u w:val="single"/>
          <w:lang w:eastAsia="en-US"/>
        </w:rPr>
        <w:t>The court must advise that a plea to a felony offense will affect the defendant’s civil rights and specifically state: “If you are convicted of a felony offense</w:t>
      </w:r>
      <w:r w:rsidR="00A8168D">
        <w:rPr>
          <w:rFonts w:ascii="Times New Roman" w:eastAsia="Times New Roman" w:hAnsi="Times New Roman" w:cs="Times New Roman"/>
          <w:sz w:val="28"/>
          <w:szCs w:val="28"/>
          <w:u w:val="single"/>
          <w:lang w:eastAsia="en-US"/>
        </w:rPr>
        <w:t>,</w:t>
      </w:r>
      <w:r w:rsidRPr="004F509D">
        <w:rPr>
          <w:rFonts w:ascii="Times New Roman" w:eastAsia="Times New Roman" w:hAnsi="Times New Roman" w:cs="Times New Roman"/>
          <w:sz w:val="28"/>
          <w:szCs w:val="28"/>
          <w:u w:val="single"/>
          <w:lang w:eastAsia="en-US"/>
        </w:rPr>
        <w:t xml:space="preserve"> certain civil rights will be suspended. These rights include the right to:</w:t>
      </w:r>
    </w:p>
    <w:p w14:paraId="3A66F7FF" w14:textId="6646D372"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1. Vote</w:t>
      </w:r>
      <w:r w:rsidR="004F509D">
        <w:rPr>
          <w:rFonts w:ascii="Times New Roman" w:eastAsia="Times New Roman" w:hAnsi="Times New Roman" w:cs="Times New Roman"/>
          <w:sz w:val="28"/>
          <w:szCs w:val="28"/>
          <w:u w:val="single"/>
          <w:lang w:eastAsia="en-US"/>
        </w:rPr>
        <w:t>.</w:t>
      </w:r>
    </w:p>
    <w:p w14:paraId="1B44BF7D" w14:textId="462AB74C"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2. Serve as a juror</w:t>
      </w:r>
      <w:r w:rsidR="004F509D">
        <w:rPr>
          <w:rFonts w:ascii="Times New Roman" w:eastAsia="Times New Roman" w:hAnsi="Times New Roman" w:cs="Times New Roman"/>
          <w:sz w:val="28"/>
          <w:szCs w:val="28"/>
          <w:u w:val="single"/>
          <w:lang w:eastAsia="en-US"/>
        </w:rPr>
        <w:t>.</w:t>
      </w:r>
    </w:p>
    <w:p w14:paraId="3772EDAF" w14:textId="6FC6B440"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3. Hold public office</w:t>
      </w:r>
      <w:r w:rsidR="004F509D">
        <w:rPr>
          <w:rFonts w:ascii="Times New Roman" w:eastAsia="Times New Roman" w:hAnsi="Times New Roman" w:cs="Times New Roman"/>
          <w:sz w:val="28"/>
          <w:szCs w:val="28"/>
          <w:u w:val="single"/>
          <w:lang w:eastAsia="en-US"/>
        </w:rPr>
        <w:t>.</w:t>
      </w:r>
    </w:p>
    <w:p w14:paraId="4F153328" w14:textId="77777777"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4. Possess a firearm”.</w:t>
      </w:r>
    </w:p>
    <w:p w14:paraId="7B586489" w14:textId="1CE81A4C" w:rsidR="000C343C" w:rsidRPr="004F509D" w:rsidRDefault="00A8168D" w:rsidP="000C343C">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 xml:space="preserve">(1) </w:t>
      </w:r>
      <w:r w:rsidRPr="004F509D">
        <w:rPr>
          <w:rFonts w:ascii="Times New Roman" w:eastAsia="Times New Roman" w:hAnsi="Times New Roman" w:cs="Times New Roman"/>
          <w:i/>
          <w:iCs/>
          <w:strike/>
          <w:sz w:val="28"/>
          <w:szCs w:val="28"/>
          <w:lang w:eastAsia="en-US"/>
        </w:rPr>
        <w:t xml:space="preserve">Advisement. </w:t>
      </w:r>
      <w:r w:rsidR="000C343C" w:rsidRPr="004F509D">
        <w:rPr>
          <w:rFonts w:ascii="Times New Roman" w:eastAsia="Times New Roman" w:hAnsi="Times New Roman" w:cs="Times New Roman"/>
          <w:sz w:val="28"/>
          <w:szCs w:val="28"/>
          <w:u w:val="single"/>
          <w:lang w:eastAsia="en-US"/>
        </w:rPr>
        <w:t>(2)</w:t>
      </w:r>
      <w:r w:rsidR="000C343C" w:rsidRPr="004F509D">
        <w:rPr>
          <w:rFonts w:ascii="Times New Roman" w:eastAsia="Times New Roman" w:hAnsi="Times New Roman" w:cs="Times New Roman"/>
          <w:i/>
          <w:iCs/>
          <w:sz w:val="28"/>
          <w:szCs w:val="28"/>
          <w:u w:val="single"/>
          <w:lang w:eastAsia="en-US"/>
        </w:rPr>
        <w:t xml:space="preserve"> Immigration</w:t>
      </w:r>
      <w:r w:rsidR="000C343C" w:rsidRPr="004F509D">
        <w:rPr>
          <w:rFonts w:ascii="Times New Roman" w:eastAsia="Times New Roman" w:hAnsi="Times New Roman" w:cs="Times New Roman"/>
          <w:i/>
          <w:iCs/>
          <w:sz w:val="28"/>
          <w:szCs w:val="28"/>
          <w:lang w:eastAsia="en-US"/>
        </w:rPr>
        <w:t>.</w:t>
      </w:r>
      <w:r w:rsidR="000C343C" w:rsidRPr="004F509D">
        <w:rPr>
          <w:rFonts w:ascii="Times New Roman" w:eastAsia="Times New Roman" w:hAnsi="Times New Roman" w:cs="Times New Roman"/>
          <w:sz w:val="28"/>
          <w:szCs w:val="28"/>
          <w:lang w:eastAsia="en-US"/>
        </w:rPr>
        <w:t xml:space="preserve"> The court must advise that a plea may have immigration consequences and specifically state:</w:t>
      </w:r>
    </w:p>
    <w:p w14:paraId="0915E844" w14:textId="77777777" w:rsidR="000C343C" w:rsidRPr="004F509D" w:rsidRDefault="000C343C" w:rsidP="000C343C">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lastRenderedPageBreak/>
        <w:t xml:space="preserve"> “If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287C1BFF" w14:textId="3792C4E4" w:rsidR="000C343C" w:rsidRPr="004F509D" w:rsidRDefault="000C343C" w:rsidP="000C343C">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(3) </w:t>
      </w:r>
      <w:r w:rsidRPr="004F509D">
        <w:rPr>
          <w:rFonts w:ascii="Times New Roman" w:eastAsia="Times New Roman" w:hAnsi="Times New Roman" w:cs="Times New Roman"/>
          <w:i/>
          <w:iCs/>
          <w:sz w:val="28"/>
          <w:szCs w:val="28"/>
          <w:u w:val="single"/>
          <w:lang w:eastAsia="en-US"/>
        </w:rPr>
        <w:t>Other Collateral Consequences</w:t>
      </w:r>
      <w:r w:rsidRPr="004F509D">
        <w:rPr>
          <w:rFonts w:ascii="Times New Roman" w:eastAsia="Times New Roman" w:hAnsi="Times New Roman" w:cs="Times New Roman"/>
          <w:sz w:val="28"/>
          <w:szCs w:val="28"/>
          <w:u w:val="single"/>
          <w:lang w:eastAsia="en-US"/>
        </w:rPr>
        <w:t xml:space="preserve">. The </w:t>
      </w:r>
      <w:r w:rsidR="00A8168D">
        <w:rPr>
          <w:rFonts w:ascii="Times New Roman" w:eastAsia="Times New Roman" w:hAnsi="Times New Roman" w:cs="Times New Roman"/>
          <w:sz w:val="28"/>
          <w:szCs w:val="28"/>
          <w:u w:val="single"/>
          <w:lang w:eastAsia="en-US"/>
        </w:rPr>
        <w:t xml:space="preserve">court </w:t>
      </w:r>
      <w:r w:rsidRPr="004F509D">
        <w:rPr>
          <w:rFonts w:ascii="Times New Roman" w:eastAsia="Times New Roman" w:hAnsi="Times New Roman" w:cs="Times New Roman"/>
          <w:sz w:val="28"/>
          <w:szCs w:val="28"/>
          <w:u w:val="single"/>
          <w:lang w:eastAsia="en-US"/>
        </w:rPr>
        <w:t>must advise that a plea may have other collateral consequences, depending on the nature of the case.</w:t>
      </w:r>
    </w:p>
    <w:p w14:paraId="3C4ACE51" w14:textId="77777777" w:rsidR="000C343C" w:rsidRPr="004F509D" w:rsidRDefault="000C343C" w:rsidP="000C343C">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w:t>
      </w:r>
      <w:r w:rsidRPr="004F509D">
        <w:rPr>
          <w:rFonts w:ascii="Times New Roman" w:eastAsia="Times New Roman" w:hAnsi="Times New Roman" w:cs="Times New Roman"/>
          <w:strike/>
          <w:sz w:val="28"/>
          <w:szCs w:val="28"/>
          <w:lang w:eastAsia="en-US"/>
        </w:rPr>
        <w:t>2</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sz w:val="28"/>
          <w:szCs w:val="28"/>
          <w:u w:val="single"/>
          <w:lang w:eastAsia="en-US"/>
        </w:rPr>
        <w:t>4</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i/>
          <w:iCs/>
          <w:sz w:val="28"/>
          <w:szCs w:val="28"/>
          <w:lang w:eastAsia="en-US"/>
        </w:rPr>
        <w:t>Advisement Before Admission of Facts.</w:t>
      </w:r>
      <w:r w:rsidRPr="004F509D">
        <w:rPr>
          <w:rFonts w:ascii="Times New Roman" w:eastAsia="Times New Roman" w:hAnsi="Times New Roman" w:cs="Times New Roman"/>
          <w:sz w:val="28"/>
          <w:szCs w:val="28"/>
          <w:lang w:eastAsia="en-US"/>
        </w:rPr>
        <w:t xml:space="preserve"> A court also must give the advisement in (b) </w:t>
      </w:r>
      <w:r w:rsidRPr="004F509D">
        <w:rPr>
          <w:rFonts w:ascii="Times New Roman" w:eastAsia="Times New Roman" w:hAnsi="Times New Roman" w:cs="Times New Roman"/>
          <w:strike/>
          <w:sz w:val="28"/>
          <w:szCs w:val="28"/>
          <w:lang w:eastAsia="en-US"/>
        </w:rPr>
        <w:t>(1)</w:t>
      </w:r>
      <w:r w:rsidRPr="004F509D">
        <w:rPr>
          <w:rFonts w:ascii="Times New Roman" w:eastAsia="Times New Roman" w:hAnsi="Times New Roman" w:cs="Times New Roman"/>
          <w:sz w:val="28"/>
          <w:szCs w:val="28"/>
          <w:lang w:eastAsia="en-US"/>
        </w:rPr>
        <w:t xml:space="preserve"> before any admission of facts sufficient to warrant a finding of guilt, or before any submission on the record.</w:t>
      </w:r>
    </w:p>
    <w:p w14:paraId="1CD9DA9C" w14:textId="6A78385B" w:rsidR="000C343C" w:rsidRPr="004F509D" w:rsidRDefault="000C343C" w:rsidP="000C343C">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(3</w:t>
      </w:r>
      <w:r w:rsidR="00A8168D">
        <w:rPr>
          <w:rFonts w:ascii="Times New Roman" w:eastAsia="Times New Roman" w:hAnsi="Times New Roman" w:cs="Times New Roman"/>
          <w:strike/>
          <w:sz w:val="28"/>
          <w:szCs w:val="28"/>
          <w:lang w:eastAsia="en-US"/>
        </w:rPr>
        <w:t xml:space="preserve">) </w:t>
      </w:r>
      <w:r w:rsidR="00A8168D">
        <w:rPr>
          <w:rFonts w:ascii="Times New Roman" w:eastAsia="Times New Roman" w:hAnsi="Times New Roman" w:cs="Times New Roman"/>
          <w:i/>
          <w:iCs/>
          <w:strike/>
          <w:sz w:val="28"/>
          <w:szCs w:val="28"/>
          <w:lang w:eastAsia="en-US"/>
        </w:rPr>
        <w:t>Disclosure of Immigration Status</w:t>
      </w:r>
      <w:r w:rsidR="00A8168D" w:rsidRPr="00A8168D">
        <w:rPr>
          <w:rFonts w:ascii="Times New Roman" w:eastAsia="Times New Roman" w:hAnsi="Times New Roman" w:cs="Times New Roman"/>
          <w:i/>
          <w:iCs/>
          <w:strike/>
          <w:sz w:val="28"/>
          <w:szCs w:val="28"/>
          <w:lang w:eastAsia="en-US"/>
        </w:rPr>
        <w:t>.</w:t>
      </w:r>
      <w:r w:rsidRPr="004F509D">
        <w:rPr>
          <w:rFonts w:ascii="Times New Roman" w:eastAsia="Times New Roman" w:hAnsi="Times New Roman" w:cs="Times New Roman"/>
          <w:strike/>
          <w:sz w:val="28"/>
          <w:szCs w:val="28"/>
          <w:lang w:eastAsia="en-US"/>
        </w:rPr>
        <w:t xml:space="preserve"> </w:t>
      </w:r>
      <w:r w:rsidR="00A8168D" w:rsidRPr="004F509D">
        <w:rPr>
          <w:rFonts w:ascii="Times New Roman" w:eastAsia="Times New Roman" w:hAnsi="Times New Roman" w:cs="Times New Roman"/>
          <w:b/>
          <w:bCs/>
          <w:sz w:val="28"/>
          <w:szCs w:val="28"/>
          <w:u w:val="single"/>
          <w:lang w:eastAsia="en-US"/>
        </w:rPr>
        <w:t>(</w:t>
      </w:r>
      <w:r w:rsidRPr="004F509D">
        <w:rPr>
          <w:rFonts w:ascii="Times New Roman" w:eastAsia="Times New Roman" w:hAnsi="Times New Roman" w:cs="Times New Roman"/>
          <w:b/>
          <w:bCs/>
          <w:sz w:val="28"/>
          <w:szCs w:val="28"/>
          <w:u w:val="single"/>
          <w:lang w:eastAsia="en-US"/>
        </w:rPr>
        <w:t>c) Disclosure of Immigration Status</w:t>
      </w:r>
      <w:r w:rsidRPr="004F509D">
        <w:rPr>
          <w:rFonts w:ascii="Times New Roman" w:eastAsia="Times New Roman" w:hAnsi="Times New Roman" w:cs="Times New Roman"/>
          <w:b/>
          <w:bCs/>
          <w:i/>
          <w:iCs/>
          <w:sz w:val="28"/>
          <w:szCs w:val="28"/>
          <w:u w:val="single"/>
          <w:lang w:eastAsia="en-US"/>
        </w:rPr>
        <w:t>.</w:t>
      </w:r>
      <w:r w:rsidRPr="004F509D">
        <w:rPr>
          <w:rFonts w:ascii="Times New Roman" w:eastAsia="Times New Roman" w:hAnsi="Times New Roman" w:cs="Times New Roman"/>
          <w:sz w:val="28"/>
          <w:szCs w:val="28"/>
          <w:lang w:eastAsia="en-US"/>
        </w:rPr>
        <w:t xml:space="preserve"> A court may not require a defendant to disclose his or her legal status in the United States.</w:t>
      </w:r>
    </w:p>
    <w:p w14:paraId="765F6F1B" w14:textId="77777777" w:rsidR="00DB7135" w:rsidRPr="004F509D" w:rsidRDefault="00DB7135" w:rsidP="00DB7135">
      <w:pPr>
        <w:jc w:val="center"/>
        <w:rPr>
          <w:rFonts w:ascii="Times New Roman" w:eastAsiaTheme="minorHAnsi" w:hAnsi="Times New Roman" w:cs="Times New Roman"/>
          <w:b/>
          <w:bCs/>
          <w:sz w:val="28"/>
          <w:szCs w:val="28"/>
          <w:lang w:eastAsia="en-US"/>
        </w:rPr>
      </w:pPr>
    </w:p>
    <w:p w14:paraId="7DF1A89E" w14:textId="0CE8E898" w:rsidR="00A34DED" w:rsidRPr="004F509D" w:rsidRDefault="00A34DED" w:rsidP="00D633C4">
      <w:pPr>
        <w:spacing w:after="0" w:line="360" w:lineRule="auto"/>
        <w:jc w:val="both"/>
        <w:rPr>
          <w:rFonts w:ascii="Times New Roman" w:hAnsi="Times New Roman" w:cs="Times New Roman"/>
          <w:sz w:val="28"/>
          <w:szCs w:val="28"/>
        </w:rPr>
      </w:pPr>
    </w:p>
    <w:sectPr w:rsidR="00A34DED" w:rsidRPr="004F50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3269" w14:textId="77777777" w:rsidR="00B652E4" w:rsidRDefault="00B652E4" w:rsidP="00DA318B">
      <w:pPr>
        <w:spacing w:after="0" w:line="240" w:lineRule="auto"/>
      </w:pPr>
      <w:r>
        <w:separator/>
      </w:r>
    </w:p>
  </w:endnote>
  <w:endnote w:type="continuationSeparator" w:id="0">
    <w:p w14:paraId="2A5142D3" w14:textId="77777777" w:rsidR="00B652E4" w:rsidRDefault="00B652E4" w:rsidP="00DA318B">
      <w:pPr>
        <w:spacing w:after="0" w:line="240" w:lineRule="auto"/>
      </w:pPr>
      <w:r>
        <w:continuationSeparator/>
      </w:r>
    </w:p>
  </w:endnote>
  <w:endnote w:type="continuationNotice" w:id="1">
    <w:p w14:paraId="08732AE6" w14:textId="77777777" w:rsidR="00B652E4" w:rsidRDefault="00B65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571"/>
      <w:docPartObj>
        <w:docPartGallery w:val="Page Numbers (Bottom of Page)"/>
        <w:docPartUnique/>
      </w:docPartObj>
    </w:sdtPr>
    <w:sdtEndPr>
      <w:rPr>
        <w:rFonts w:ascii="Times New Roman" w:hAnsi="Times New Roman" w:cs="Times New Roman"/>
        <w:noProof/>
        <w:sz w:val="24"/>
        <w:szCs w:val="24"/>
      </w:rPr>
    </w:sdtEndPr>
    <w:sdtContent>
      <w:p w14:paraId="076F0F96" w14:textId="58F09896" w:rsidR="00310BB4" w:rsidRPr="00EF38BA" w:rsidRDefault="00310BB4" w:rsidP="00EF38BA">
        <w:pPr>
          <w:pStyle w:val="Footer"/>
          <w:jc w:val="center"/>
          <w:rPr>
            <w:rFonts w:ascii="Times New Roman" w:hAnsi="Times New Roman" w:cs="Times New Roman"/>
            <w:sz w:val="24"/>
            <w:szCs w:val="24"/>
          </w:rPr>
        </w:pPr>
        <w:r w:rsidRPr="00EF38BA">
          <w:rPr>
            <w:rFonts w:ascii="Times New Roman" w:hAnsi="Times New Roman" w:cs="Times New Roman"/>
            <w:sz w:val="24"/>
            <w:szCs w:val="24"/>
          </w:rPr>
          <w:fldChar w:fldCharType="begin"/>
        </w:r>
        <w:r w:rsidRPr="004F509D">
          <w:rPr>
            <w:rFonts w:ascii="Times New Roman" w:hAnsi="Times New Roman" w:cs="Times New Roman"/>
            <w:sz w:val="24"/>
            <w:szCs w:val="24"/>
          </w:rPr>
          <w:instrText xml:space="preserve"> PAGE   \* MERGEFORMAT </w:instrText>
        </w:r>
        <w:r w:rsidRPr="00EF38BA">
          <w:rPr>
            <w:rFonts w:ascii="Times New Roman" w:hAnsi="Times New Roman" w:cs="Times New Roman"/>
            <w:sz w:val="24"/>
            <w:szCs w:val="24"/>
          </w:rPr>
          <w:fldChar w:fldCharType="separate"/>
        </w:r>
        <w:r w:rsidRPr="004F509D">
          <w:rPr>
            <w:rFonts w:ascii="Times New Roman" w:hAnsi="Times New Roman" w:cs="Times New Roman"/>
            <w:noProof/>
            <w:sz w:val="24"/>
            <w:szCs w:val="24"/>
          </w:rPr>
          <w:t>2</w:t>
        </w:r>
        <w:r w:rsidRPr="00EF38B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5D71" w14:textId="77777777" w:rsidR="00B652E4" w:rsidRDefault="00B652E4" w:rsidP="00DA318B">
      <w:pPr>
        <w:spacing w:after="0" w:line="240" w:lineRule="auto"/>
      </w:pPr>
      <w:r>
        <w:separator/>
      </w:r>
    </w:p>
  </w:footnote>
  <w:footnote w:type="continuationSeparator" w:id="0">
    <w:p w14:paraId="5BA9D502" w14:textId="77777777" w:rsidR="00B652E4" w:rsidRDefault="00B652E4" w:rsidP="00DA318B">
      <w:pPr>
        <w:spacing w:after="0" w:line="240" w:lineRule="auto"/>
      </w:pPr>
      <w:r>
        <w:continuationSeparator/>
      </w:r>
    </w:p>
  </w:footnote>
  <w:footnote w:type="continuationNotice" w:id="1">
    <w:p w14:paraId="2B4E5302" w14:textId="77777777" w:rsidR="00B652E4" w:rsidRDefault="00B652E4">
      <w:pPr>
        <w:spacing w:after="0" w:line="240" w:lineRule="auto"/>
      </w:pPr>
    </w:p>
  </w:footnote>
  <w:footnote w:id="2">
    <w:p w14:paraId="4B65CEC3" w14:textId="39CF816B" w:rsidR="00DA318B" w:rsidRPr="009F6552" w:rsidRDefault="00DA318B" w:rsidP="00E85E07">
      <w:pPr>
        <w:pStyle w:val="FootnoteText"/>
        <w:rPr>
          <w:rFonts w:ascii="Times New Roman" w:hAnsi="Times New Roman" w:cs="Times New Roman"/>
          <w:sz w:val="28"/>
          <w:szCs w:val="28"/>
        </w:rPr>
      </w:pPr>
      <w:r w:rsidRPr="009F6552">
        <w:rPr>
          <w:rStyle w:val="FootnoteReference"/>
          <w:rFonts w:ascii="Times New Roman" w:hAnsi="Times New Roman" w:cs="Times New Roman"/>
          <w:sz w:val="28"/>
          <w:szCs w:val="28"/>
        </w:rPr>
        <w:footnoteRef/>
      </w:r>
      <w:r w:rsidRPr="009F6552">
        <w:rPr>
          <w:rFonts w:ascii="Times New Roman" w:hAnsi="Times New Roman" w:cs="Times New Roman"/>
          <w:sz w:val="28"/>
          <w:szCs w:val="28"/>
        </w:rPr>
        <w:t xml:space="preserve"> Rule 17.4 (e), Az. R. Cr. P.</w:t>
      </w:r>
    </w:p>
    <w:p w14:paraId="1BB9E190" w14:textId="77777777" w:rsidR="00DA318B" w:rsidRPr="009F6552" w:rsidRDefault="00DA318B" w:rsidP="009F6552">
      <w:pPr>
        <w:pStyle w:val="FootnoteText"/>
        <w:rPr>
          <w:rFonts w:ascii="Times New Roman" w:hAnsi="Times New Roman" w:cs="Times New Roman"/>
          <w:sz w:val="28"/>
          <w:szCs w:val="28"/>
        </w:rPr>
      </w:pPr>
    </w:p>
  </w:footnote>
  <w:footnote w:id="3">
    <w:p w14:paraId="1A6625A0" w14:textId="77777777" w:rsidR="00E85E07" w:rsidRPr="009F6552" w:rsidRDefault="00E85E07" w:rsidP="009F6552">
      <w:pPr>
        <w:spacing w:after="0" w:line="240" w:lineRule="auto"/>
        <w:jc w:val="both"/>
        <w:rPr>
          <w:rFonts w:ascii="Times New Roman" w:eastAsia="Times New Roman" w:hAnsi="Times New Roman" w:cs="Times New Roman"/>
          <w:sz w:val="28"/>
          <w:szCs w:val="28"/>
          <w:lang w:eastAsia="en-US"/>
        </w:rPr>
      </w:pPr>
      <w:r w:rsidRPr="009F6552">
        <w:rPr>
          <w:rStyle w:val="FootnoteReference"/>
          <w:rFonts w:ascii="Times New Roman" w:hAnsi="Times New Roman" w:cs="Times New Roman"/>
          <w:sz w:val="28"/>
          <w:szCs w:val="28"/>
        </w:rPr>
        <w:footnoteRef/>
      </w:r>
      <w:r w:rsidRPr="009F6552">
        <w:rPr>
          <w:rFonts w:ascii="Times New Roman" w:hAnsi="Times New Roman" w:cs="Times New Roman"/>
          <w:sz w:val="28"/>
          <w:szCs w:val="28"/>
        </w:rPr>
        <w:t xml:space="preserve"> </w:t>
      </w:r>
      <w:r w:rsidRPr="00E85E07">
        <w:rPr>
          <w:rFonts w:ascii="Times New Roman" w:eastAsia="Times New Roman" w:hAnsi="Times New Roman" w:cs="Times New Roman"/>
          <w:sz w:val="28"/>
          <w:szCs w:val="28"/>
          <w:lang w:eastAsia="en-US"/>
        </w:rPr>
        <w:t xml:space="preserve">The Task Force membership consisted of a broad representation of </w:t>
      </w:r>
      <w:r w:rsidRPr="009F6552">
        <w:rPr>
          <w:rFonts w:ascii="Times New Roman" w:eastAsia="Times New Roman" w:hAnsi="Times New Roman" w:cs="Times New Roman"/>
          <w:sz w:val="28"/>
          <w:szCs w:val="28"/>
          <w:lang w:eastAsia="en-US"/>
        </w:rPr>
        <w:t xml:space="preserve">stakeholders in the Arizona criminal justice system. (The Task Force membership is listed in Attachment I). </w:t>
      </w:r>
    </w:p>
    <w:p w14:paraId="4A57DDEB" w14:textId="5BBE36CD" w:rsidR="00E85E07" w:rsidRDefault="00E85E07">
      <w:pPr>
        <w:pStyle w:val="FootnoteText"/>
      </w:pPr>
    </w:p>
  </w:footnote>
  <w:footnote w:id="4">
    <w:p w14:paraId="44E654FA" w14:textId="5D1ABB44" w:rsidR="007A70A5" w:rsidRPr="007B4404" w:rsidRDefault="007A70A5" w:rsidP="007B4404">
      <w:pPr>
        <w:pStyle w:val="FootnoteText"/>
        <w:jc w:val="both"/>
        <w:rPr>
          <w:rFonts w:ascii="Times New Roman" w:hAnsi="Times New Roman" w:cs="Times New Roman"/>
          <w:sz w:val="28"/>
          <w:szCs w:val="28"/>
        </w:rPr>
      </w:pPr>
      <w:r w:rsidRPr="007B4404">
        <w:rPr>
          <w:rStyle w:val="FootnoteReference"/>
          <w:rFonts w:ascii="Times New Roman" w:hAnsi="Times New Roman" w:cs="Times New Roman"/>
          <w:sz w:val="28"/>
          <w:szCs w:val="28"/>
        </w:rPr>
        <w:footnoteRef/>
      </w:r>
      <w:r w:rsidRPr="007B4404">
        <w:rPr>
          <w:rFonts w:ascii="Times New Roman" w:hAnsi="Times New Roman" w:cs="Times New Roman"/>
          <w:sz w:val="28"/>
          <w:szCs w:val="28"/>
        </w:rPr>
        <w:t xml:space="preserve"> Form</w:t>
      </w:r>
      <w:r w:rsidR="007B3F2E" w:rsidRPr="007B4404">
        <w:rPr>
          <w:rFonts w:ascii="Times New Roman" w:hAnsi="Times New Roman" w:cs="Times New Roman"/>
          <w:sz w:val="28"/>
          <w:szCs w:val="28"/>
        </w:rPr>
        <w:t>s</w:t>
      </w:r>
      <w:r w:rsidRPr="007B4404">
        <w:rPr>
          <w:rFonts w:ascii="Times New Roman" w:hAnsi="Times New Roman" w:cs="Times New Roman"/>
          <w:sz w:val="28"/>
          <w:szCs w:val="28"/>
        </w:rPr>
        <w:t xml:space="preserve"> 18(a) </w:t>
      </w:r>
      <w:r w:rsidR="008461BB" w:rsidRPr="007B4404">
        <w:rPr>
          <w:rFonts w:ascii="Times New Roman" w:hAnsi="Times New Roman" w:cs="Times New Roman"/>
          <w:sz w:val="28"/>
          <w:szCs w:val="28"/>
        </w:rPr>
        <w:t>and (b)</w:t>
      </w:r>
      <w:r w:rsidR="000A5D0A" w:rsidRPr="007B4404">
        <w:rPr>
          <w:rFonts w:ascii="Times New Roman" w:hAnsi="Times New Roman" w:cs="Times New Roman"/>
          <w:sz w:val="28"/>
          <w:szCs w:val="28"/>
        </w:rPr>
        <w:t xml:space="preserve"> </w:t>
      </w:r>
      <w:r w:rsidR="007B3F2E" w:rsidRPr="007B4404">
        <w:rPr>
          <w:rFonts w:ascii="Times New Roman" w:hAnsi="Times New Roman" w:cs="Times New Roman"/>
          <w:sz w:val="28"/>
          <w:szCs w:val="28"/>
        </w:rPr>
        <w:t xml:space="preserve">provide </w:t>
      </w:r>
      <w:r w:rsidR="000A5D0A" w:rsidRPr="007B4404">
        <w:rPr>
          <w:rFonts w:ascii="Times New Roman" w:hAnsi="Times New Roman" w:cs="Times New Roman"/>
          <w:sz w:val="28"/>
          <w:szCs w:val="28"/>
        </w:rPr>
        <w:t>the felony and misdemeanor plea agreements, respectively</w:t>
      </w:r>
      <w:r w:rsidRPr="007B4404">
        <w:rPr>
          <w:rFonts w:ascii="Times New Roman" w:hAnsi="Times New Roman" w:cs="Times New Roman"/>
          <w:sz w:val="28"/>
          <w:szCs w:val="28"/>
        </w:rPr>
        <w:t xml:space="preserve">. </w:t>
      </w:r>
    </w:p>
  </w:footnote>
  <w:footnote w:id="5">
    <w:p w14:paraId="41EDDC5D" w14:textId="29E7EB6B" w:rsidR="00853F9E" w:rsidRPr="00AD6DA2" w:rsidRDefault="00853F9E" w:rsidP="00AD6DA2">
      <w:pPr>
        <w:spacing w:after="0" w:line="240" w:lineRule="auto"/>
        <w:jc w:val="both"/>
        <w:rPr>
          <w:rFonts w:ascii="Times New Roman" w:eastAsiaTheme="minorHAnsi" w:hAnsi="Times New Roman" w:cs="Times New Roman"/>
          <w:sz w:val="28"/>
          <w:szCs w:val="28"/>
          <w:lang w:eastAsia="en-US"/>
        </w:rPr>
      </w:pPr>
      <w:r w:rsidRPr="00853F9E">
        <w:rPr>
          <w:rStyle w:val="FootnoteReference"/>
          <w:rFonts w:ascii="Times New Roman" w:hAnsi="Times New Roman" w:cs="Times New Roman"/>
          <w:sz w:val="28"/>
          <w:szCs w:val="28"/>
        </w:rPr>
        <w:footnoteRef/>
      </w:r>
      <w:r w:rsidRPr="00853F9E">
        <w:rPr>
          <w:rFonts w:ascii="Times New Roman" w:hAnsi="Times New Roman" w:cs="Times New Roman"/>
          <w:sz w:val="28"/>
          <w:szCs w:val="28"/>
        </w:rPr>
        <w:t xml:space="preserve"> </w:t>
      </w:r>
      <w:r w:rsidRPr="00EF38BA">
        <w:rPr>
          <w:rFonts w:ascii="Times New Roman" w:eastAsiaTheme="minorHAnsi" w:hAnsi="Times New Roman" w:cs="Times New Roman"/>
          <w:sz w:val="28"/>
          <w:szCs w:val="28"/>
          <w:lang w:eastAsia="en-US"/>
        </w:rPr>
        <w:t xml:space="preserve">Proposed paragraph (b) (1) is </w:t>
      </w:r>
      <w:r w:rsidR="008D23F1">
        <w:rPr>
          <w:rFonts w:ascii="Times New Roman" w:eastAsiaTheme="minorHAnsi" w:hAnsi="Times New Roman" w:cs="Times New Roman"/>
          <w:sz w:val="28"/>
          <w:szCs w:val="28"/>
          <w:lang w:eastAsia="en-US"/>
        </w:rPr>
        <w:t>excerpted</w:t>
      </w:r>
      <w:r w:rsidR="00AD6DA2">
        <w:rPr>
          <w:rFonts w:ascii="Times New Roman" w:eastAsiaTheme="minorHAnsi" w:hAnsi="Times New Roman" w:cs="Times New Roman"/>
          <w:sz w:val="28"/>
          <w:szCs w:val="28"/>
          <w:lang w:eastAsia="en-US"/>
        </w:rPr>
        <w:t>, in part,</w:t>
      </w:r>
      <w:r w:rsidR="008D23F1">
        <w:rPr>
          <w:rFonts w:ascii="Times New Roman" w:eastAsiaTheme="minorHAnsi" w:hAnsi="Times New Roman" w:cs="Times New Roman"/>
          <w:sz w:val="28"/>
          <w:szCs w:val="28"/>
          <w:lang w:eastAsia="en-US"/>
        </w:rPr>
        <w:t xml:space="preserve"> </w:t>
      </w:r>
      <w:r w:rsidRPr="00EF38BA">
        <w:rPr>
          <w:rFonts w:ascii="Times New Roman" w:eastAsiaTheme="minorHAnsi" w:hAnsi="Times New Roman" w:cs="Times New Roman"/>
          <w:sz w:val="28"/>
          <w:szCs w:val="28"/>
          <w:lang w:eastAsia="en-US"/>
        </w:rPr>
        <w:t>from A.R.S. §</w:t>
      </w:r>
      <w:r>
        <w:rPr>
          <w:rFonts w:ascii="Times New Roman" w:eastAsiaTheme="minorHAnsi" w:hAnsi="Times New Roman" w:cs="Times New Roman"/>
          <w:sz w:val="28"/>
          <w:szCs w:val="28"/>
          <w:lang w:eastAsia="en-US"/>
        </w:rPr>
        <w:t xml:space="preserve"> </w:t>
      </w:r>
      <w:r w:rsidRPr="00EF38BA">
        <w:rPr>
          <w:rFonts w:ascii="Times New Roman" w:eastAsiaTheme="minorHAnsi" w:hAnsi="Times New Roman" w:cs="Times New Roman"/>
          <w:sz w:val="28"/>
          <w:szCs w:val="28"/>
          <w:lang w:eastAsia="en-US"/>
        </w:rPr>
        <w:t>13-904(A), Suspension of civil rights and occupational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B54"/>
    <w:multiLevelType w:val="hybridMultilevel"/>
    <w:tmpl w:val="4B00ACE8"/>
    <w:lvl w:ilvl="0" w:tplc="24148F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1A3F7C"/>
    <w:multiLevelType w:val="hybridMultilevel"/>
    <w:tmpl w:val="39409AD4"/>
    <w:lvl w:ilvl="0" w:tplc="BBB83994">
      <w:start w:val="1"/>
      <w:numFmt w:val="decimal"/>
      <w:lvlText w:val="%1."/>
      <w:lvlJc w:val="left"/>
      <w:pPr>
        <w:ind w:left="1368" w:hanging="6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A572AC"/>
    <w:multiLevelType w:val="hybridMultilevel"/>
    <w:tmpl w:val="4B00ACE8"/>
    <w:lvl w:ilvl="0" w:tplc="24148F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D555ACB"/>
    <w:multiLevelType w:val="hybridMultilevel"/>
    <w:tmpl w:val="2C88DD50"/>
    <w:lvl w:ilvl="0" w:tplc="B07880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8A594A"/>
    <w:multiLevelType w:val="hybridMultilevel"/>
    <w:tmpl w:val="DB9A4FEC"/>
    <w:lvl w:ilvl="0" w:tplc="82685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625F97"/>
    <w:multiLevelType w:val="hybridMultilevel"/>
    <w:tmpl w:val="CC74222E"/>
    <w:lvl w:ilvl="0" w:tplc="BBB83994">
      <w:start w:val="1"/>
      <w:numFmt w:val="decimal"/>
      <w:lvlText w:val="%1."/>
      <w:lvlJc w:val="left"/>
      <w:pPr>
        <w:ind w:left="1440" w:hanging="648"/>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643897680">
    <w:abstractNumId w:val="4"/>
  </w:num>
  <w:num w:numId="2" w16cid:durableId="838618130">
    <w:abstractNumId w:val="1"/>
  </w:num>
  <w:num w:numId="3" w16cid:durableId="1913812133">
    <w:abstractNumId w:val="5"/>
  </w:num>
  <w:num w:numId="4" w16cid:durableId="1400904912">
    <w:abstractNumId w:val="3"/>
  </w:num>
  <w:num w:numId="5" w16cid:durableId="503472133">
    <w:abstractNumId w:val="0"/>
  </w:num>
  <w:num w:numId="6" w16cid:durableId="49854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57"/>
    <w:rsid w:val="00001E0F"/>
    <w:rsid w:val="0000531C"/>
    <w:rsid w:val="0001030A"/>
    <w:rsid w:val="00015A72"/>
    <w:rsid w:val="0002341D"/>
    <w:rsid w:val="000314FC"/>
    <w:rsid w:val="00043797"/>
    <w:rsid w:val="00057CAF"/>
    <w:rsid w:val="0006486D"/>
    <w:rsid w:val="00076320"/>
    <w:rsid w:val="00084B70"/>
    <w:rsid w:val="00084EA9"/>
    <w:rsid w:val="00092A8D"/>
    <w:rsid w:val="00096388"/>
    <w:rsid w:val="000975D5"/>
    <w:rsid w:val="000A0C8F"/>
    <w:rsid w:val="000A488A"/>
    <w:rsid w:val="000A5D0A"/>
    <w:rsid w:val="000A7B42"/>
    <w:rsid w:val="000B4F1B"/>
    <w:rsid w:val="000C343C"/>
    <w:rsid w:val="000D1247"/>
    <w:rsid w:val="000D2571"/>
    <w:rsid w:val="000D5F89"/>
    <w:rsid w:val="000E2B83"/>
    <w:rsid w:val="000E3583"/>
    <w:rsid w:val="000E606A"/>
    <w:rsid w:val="000F2A21"/>
    <w:rsid w:val="00134303"/>
    <w:rsid w:val="00141734"/>
    <w:rsid w:val="00146F06"/>
    <w:rsid w:val="0015233F"/>
    <w:rsid w:val="001523E5"/>
    <w:rsid w:val="00160AC0"/>
    <w:rsid w:val="00172CB4"/>
    <w:rsid w:val="001739FB"/>
    <w:rsid w:val="001814AA"/>
    <w:rsid w:val="001960EC"/>
    <w:rsid w:val="001A3733"/>
    <w:rsid w:val="001A5ED0"/>
    <w:rsid w:val="001C595C"/>
    <w:rsid w:val="001D2330"/>
    <w:rsid w:val="001D3DE1"/>
    <w:rsid w:val="001E1A0B"/>
    <w:rsid w:val="001E1A1F"/>
    <w:rsid w:val="001E24C9"/>
    <w:rsid w:val="001F0169"/>
    <w:rsid w:val="001F5D92"/>
    <w:rsid w:val="001F7203"/>
    <w:rsid w:val="00211597"/>
    <w:rsid w:val="00220D62"/>
    <w:rsid w:val="00224E76"/>
    <w:rsid w:val="00230F88"/>
    <w:rsid w:val="00234316"/>
    <w:rsid w:val="002366FD"/>
    <w:rsid w:val="002447A2"/>
    <w:rsid w:val="00244AF1"/>
    <w:rsid w:val="0024721A"/>
    <w:rsid w:val="00262EC2"/>
    <w:rsid w:val="00270930"/>
    <w:rsid w:val="0028505D"/>
    <w:rsid w:val="00286D70"/>
    <w:rsid w:val="002907CC"/>
    <w:rsid w:val="002960D8"/>
    <w:rsid w:val="002A1FB5"/>
    <w:rsid w:val="002A7748"/>
    <w:rsid w:val="002B0A3F"/>
    <w:rsid w:val="002C789A"/>
    <w:rsid w:val="002C7F4E"/>
    <w:rsid w:val="002D4D0C"/>
    <w:rsid w:val="002F7599"/>
    <w:rsid w:val="003031BA"/>
    <w:rsid w:val="00305145"/>
    <w:rsid w:val="00305E97"/>
    <w:rsid w:val="00306210"/>
    <w:rsid w:val="00310BB4"/>
    <w:rsid w:val="0031198A"/>
    <w:rsid w:val="003132D6"/>
    <w:rsid w:val="00314E74"/>
    <w:rsid w:val="00321C52"/>
    <w:rsid w:val="0032659E"/>
    <w:rsid w:val="003344B4"/>
    <w:rsid w:val="00335F10"/>
    <w:rsid w:val="003458B9"/>
    <w:rsid w:val="0036018E"/>
    <w:rsid w:val="00363135"/>
    <w:rsid w:val="00367CCF"/>
    <w:rsid w:val="0037000C"/>
    <w:rsid w:val="00371FD3"/>
    <w:rsid w:val="00380549"/>
    <w:rsid w:val="00382146"/>
    <w:rsid w:val="00392AE8"/>
    <w:rsid w:val="00393D20"/>
    <w:rsid w:val="003B2197"/>
    <w:rsid w:val="003B4B7A"/>
    <w:rsid w:val="003B4F6A"/>
    <w:rsid w:val="003C173F"/>
    <w:rsid w:val="003C1AFF"/>
    <w:rsid w:val="003D4671"/>
    <w:rsid w:val="003D73B0"/>
    <w:rsid w:val="003E5680"/>
    <w:rsid w:val="003E7E21"/>
    <w:rsid w:val="003F2BEB"/>
    <w:rsid w:val="003F3603"/>
    <w:rsid w:val="004018FE"/>
    <w:rsid w:val="00404115"/>
    <w:rsid w:val="004062D4"/>
    <w:rsid w:val="00410B5D"/>
    <w:rsid w:val="00414638"/>
    <w:rsid w:val="00417931"/>
    <w:rsid w:val="00433A70"/>
    <w:rsid w:val="00442CB1"/>
    <w:rsid w:val="00451457"/>
    <w:rsid w:val="00453CEB"/>
    <w:rsid w:val="00454744"/>
    <w:rsid w:val="004553E2"/>
    <w:rsid w:val="00463CBD"/>
    <w:rsid w:val="00463F73"/>
    <w:rsid w:val="00465944"/>
    <w:rsid w:val="004757DA"/>
    <w:rsid w:val="004816ED"/>
    <w:rsid w:val="004824B1"/>
    <w:rsid w:val="0048272D"/>
    <w:rsid w:val="00485C7B"/>
    <w:rsid w:val="00491C33"/>
    <w:rsid w:val="00493FCC"/>
    <w:rsid w:val="004A15A9"/>
    <w:rsid w:val="004A368A"/>
    <w:rsid w:val="004A42D8"/>
    <w:rsid w:val="004A4D66"/>
    <w:rsid w:val="004A520B"/>
    <w:rsid w:val="004B6BFB"/>
    <w:rsid w:val="004C08C3"/>
    <w:rsid w:val="004C1C0A"/>
    <w:rsid w:val="004C3D03"/>
    <w:rsid w:val="004C6BCC"/>
    <w:rsid w:val="004D1D5A"/>
    <w:rsid w:val="004D5B04"/>
    <w:rsid w:val="004D7CF8"/>
    <w:rsid w:val="004E00D4"/>
    <w:rsid w:val="004F509D"/>
    <w:rsid w:val="004F6145"/>
    <w:rsid w:val="00503C76"/>
    <w:rsid w:val="00506A4F"/>
    <w:rsid w:val="005340F1"/>
    <w:rsid w:val="00542995"/>
    <w:rsid w:val="005461B3"/>
    <w:rsid w:val="00546736"/>
    <w:rsid w:val="00550900"/>
    <w:rsid w:val="005554D8"/>
    <w:rsid w:val="00557FD9"/>
    <w:rsid w:val="00562074"/>
    <w:rsid w:val="00564728"/>
    <w:rsid w:val="00574433"/>
    <w:rsid w:val="00575DDC"/>
    <w:rsid w:val="00585355"/>
    <w:rsid w:val="00586ECA"/>
    <w:rsid w:val="005873D2"/>
    <w:rsid w:val="005B2017"/>
    <w:rsid w:val="005C35D1"/>
    <w:rsid w:val="005C3848"/>
    <w:rsid w:val="005D2143"/>
    <w:rsid w:val="005D2BCB"/>
    <w:rsid w:val="005D73A7"/>
    <w:rsid w:val="005E1059"/>
    <w:rsid w:val="005E4A1A"/>
    <w:rsid w:val="005E5438"/>
    <w:rsid w:val="005E6FB6"/>
    <w:rsid w:val="005F23FB"/>
    <w:rsid w:val="005F38D6"/>
    <w:rsid w:val="00602563"/>
    <w:rsid w:val="00602747"/>
    <w:rsid w:val="0060649C"/>
    <w:rsid w:val="00607341"/>
    <w:rsid w:val="00614386"/>
    <w:rsid w:val="00622B31"/>
    <w:rsid w:val="00623211"/>
    <w:rsid w:val="00634963"/>
    <w:rsid w:val="006359C9"/>
    <w:rsid w:val="006403B1"/>
    <w:rsid w:val="006404AE"/>
    <w:rsid w:val="006404F8"/>
    <w:rsid w:val="00641E1D"/>
    <w:rsid w:val="00644E63"/>
    <w:rsid w:val="00651079"/>
    <w:rsid w:val="0066004F"/>
    <w:rsid w:val="00665EA1"/>
    <w:rsid w:val="00666AB1"/>
    <w:rsid w:val="00673725"/>
    <w:rsid w:val="00673B8A"/>
    <w:rsid w:val="0067465D"/>
    <w:rsid w:val="006767CD"/>
    <w:rsid w:val="00676876"/>
    <w:rsid w:val="00682B88"/>
    <w:rsid w:val="0068589E"/>
    <w:rsid w:val="006909D5"/>
    <w:rsid w:val="006962D5"/>
    <w:rsid w:val="006B10BE"/>
    <w:rsid w:val="006B2C64"/>
    <w:rsid w:val="006B3465"/>
    <w:rsid w:val="006B5BA5"/>
    <w:rsid w:val="006C0D7E"/>
    <w:rsid w:val="006C3D76"/>
    <w:rsid w:val="006C575E"/>
    <w:rsid w:val="006C6916"/>
    <w:rsid w:val="006D43C5"/>
    <w:rsid w:val="006E1975"/>
    <w:rsid w:val="006E19DE"/>
    <w:rsid w:val="006E5CF2"/>
    <w:rsid w:val="006E7B11"/>
    <w:rsid w:val="0070386A"/>
    <w:rsid w:val="007108A0"/>
    <w:rsid w:val="00712940"/>
    <w:rsid w:val="0071566F"/>
    <w:rsid w:val="00726C1D"/>
    <w:rsid w:val="007372CD"/>
    <w:rsid w:val="00737BAD"/>
    <w:rsid w:val="00746C32"/>
    <w:rsid w:val="00747AFE"/>
    <w:rsid w:val="00752AC7"/>
    <w:rsid w:val="00764C4F"/>
    <w:rsid w:val="00780F4E"/>
    <w:rsid w:val="007811BB"/>
    <w:rsid w:val="007835C3"/>
    <w:rsid w:val="00795255"/>
    <w:rsid w:val="00797CC4"/>
    <w:rsid w:val="007A70A5"/>
    <w:rsid w:val="007B3F2E"/>
    <w:rsid w:val="007B4404"/>
    <w:rsid w:val="007C2DB6"/>
    <w:rsid w:val="007C4FD1"/>
    <w:rsid w:val="007D2965"/>
    <w:rsid w:val="007D35AF"/>
    <w:rsid w:val="007E0083"/>
    <w:rsid w:val="007E20DB"/>
    <w:rsid w:val="007E2B6F"/>
    <w:rsid w:val="007E6F88"/>
    <w:rsid w:val="007F4FEA"/>
    <w:rsid w:val="007F6E41"/>
    <w:rsid w:val="0080209E"/>
    <w:rsid w:val="00812D44"/>
    <w:rsid w:val="00824F82"/>
    <w:rsid w:val="00825701"/>
    <w:rsid w:val="00833446"/>
    <w:rsid w:val="00834748"/>
    <w:rsid w:val="008358D2"/>
    <w:rsid w:val="008461BB"/>
    <w:rsid w:val="0085201B"/>
    <w:rsid w:val="00853F9E"/>
    <w:rsid w:val="0085489F"/>
    <w:rsid w:val="00855D70"/>
    <w:rsid w:val="00865891"/>
    <w:rsid w:val="00880CA9"/>
    <w:rsid w:val="008838FA"/>
    <w:rsid w:val="008909FF"/>
    <w:rsid w:val="00891B92"/>
    <w:rsid w:val="008A0581"/>
    <w:rsid w:val="008A1897"/>
    <w:rsid w:val="008B0472"/>
    <w:rsid w:val="008B0D56"/>
    <w:rsid w:val="008B3C15"/>
    <w:rsid w:val="008B6F63"/>
    <w:rsid w:val="008C1E3E"/>
    <w:rsid w:val="008C437E"/>
    <w:rsid w:val="008D23F1"/>
    <w:rsid w:val="008E5003"/>
    <w:rsid w:val="008F2594"/>
    <w:rsid w:val="0090543B"/>
    <w:rsid w:val="009115A0"/>
    <w:rsid w:val="00914612"/>
    <w:rsid w:val="009314CC"/>
    <w:rsid w:val="00940EEE"/>
    <w:rsid w:val="009447A7"/>
    <w:rsid w:val="00946C37"/>
    <w:rsid w:val="00946F33"/>
    <w:rsid w:val="0095751B"/>
    <w:rsid w:val="0096298B"/>
    <w:rsid w:val="0096359C"/>
    <w:rsid w:val="0096503E"/>
    <w:rsid w:val="00970790"/>
    <w:rsid w:val="009730E3"/>
    <w:rsid w:val="009766F6"/>
    <w:rsid w:val="00976E57"/>
    <w:rsid w:val="0098262D"/>
    <w:rsid w:val="009A335F"/>
    <w:rsid w:val="009A4DAE"/>
    <w:rsid w:val="009A632D"/>
    <w:rsid w:val="009B13C2"/>
    <w:rsid w:val="009B3F20"/>
    <w:rsid w:val="009B46EA"/>
    <w:rsid w:val="009C606E"/>
    <w:rsid w:val="009D6ADF"/>
    <w:rsid w:val="009D6CB4"/>
    <w:rsid w:val="009E7458"/>
    <w:rsid w:val="009F0002"/>
    <w:rsid w:val="009F04F3"/>
    <w:rsid w:val="009F368B"/>
    <w:rsid w:val="009F6552"/>
    <w:rsid w:val="00A02EE3"/>
    <w:rsid w:val="00A045C9"/>
    <w:rsid w:val="00A05984"/>
    <w:rsid w:val="00A067F7"/>
    <w:rsid w:val="00A15897"/>
    <w:rsid w:val="00A15A91"/>
    <w:rsid w:val="00A240B9"/>
    <w:rsid w:val="00A320BC"/>
    <w:rsid w:val="00A34AAF"/>
    <w:rsid w:val="00A34DED"/>
    <w:rsid w:val="00A51F00"/>
    <w:rsid w:val="00A52D16"/>
    <w:rsid w:val="00A63CAE"/>
    <w:rsid w:val="00A73BC9"/>
    <w:rsid w:val="00A81532"/>
    <w:rsid w:val="00A8168D"/>
    <w:rsid w:val="00AA62A4"/>
    <w:rsid w:val="00AC610B"/>
    <w:rsid w:val="00AD45FA"/>
    <w:rsid w:val="00AD5CED"/>
    <w:rsid w:val="00AD668E"/>
    <w:rsid w:val="00AD6DA2"/>
    <w:rsid w:val="00AE176B"/>
    <w:rsid w:val="00AE1FD2"/>
    <w:rsid w:val="00AE2723"/>
    <w:rsid w:val="00B05E22"/>
    <w:rsid w:val="00B074E1"/>
    <w:rsid w:val="00B15728"/>
    <w:rsid w:val="00B1725F"/>
    <w:rsid w:val="00B2089F"/>
    <w:rsid w:val="00B22A9E"/>
    <w:rsid w:val="00B243BC"/>
    <w:rsid w:val="00B27109"/>
    <w:rsid w:val="00B33518"/>
    <w:rsid w:val="00B344C8"/>
    <w:rsid w:val="00B36C1E"/>
    <w:rsid w:val="00B45CB2"/>
    <w:rsid w:val="00B53F1D"/>
    <w:rsid w:val="00B54FF1"/>
    <w:rsid w:val="00B5524D"/>
    <w:rsid w:val="00B55658"/>
    <w:rsid w:val="00B6241E"/>
    <w:rsid w:val="00B62EAB"/>
    <w:rsid w:val="00B652E4"/>
    <w:rsid w:val="00B66A11"/>
    <w:rsid w:val="00B73E24"/>
    <w:rsid w:val="00B76508"/>
    <w:rsid w:val="00B96BDE"/>
    <w:rsid w:val="00BA16FC"/>
    <w:rsid w:val="00BA36DF"/>
    <w:rsid w:val="00BB183D"/>
    <w:rsid w:val="00BB1BBF"/>
    <w:rsid w:val="00BB5470"/>
    <w:rsid w:val="00BB70BD"/>
    <w:rsid w:val="00BC17D7"/>
    <w:rsid w:val="00BC6FC4"/>
    <w:rsid w:val="00BE39D4"/>
    <w:rsid w:val="00BE638F"/>
    <w:rsid w:val="00BF3300"/>
    <w:rsid w:val="00C04145"/>
    <w:rsid w:val="00C13BDE"/>
    <w:rsid w:val="00C20BD6"/>
    <w:rsid w:val="00C2496E"/>
    <w:rsid w:val="00C25661"/>
    <w:rsid w:val="00C25F39"/>
    <w:rsid w:val="00C3197E"/>
    <w:rsid w:val="00C37DFB"/>
    <w:rsid w:val="00C406FC"/>
    <w:rsid w:val="00C42630"/>
    <w:rsid w:val="00C42E69"/>
    <w:rsid w:val="00C654ED"/>
    <w:rsid w:val="00C7518C"/>
    <w:rsid w:val="00C75737"/>
    <w:rsid w:val="00C8026E"/>
    <w:rsid w:val="00C82FE7"/>
    <w:rsid w:val="00C852DF"/>
    <w:rsid w:val="00C95FFC"/>
    <w:rsid w:val="00C962D5"/>
    <w:rsid w:val="00CA45F9"/>
    <w:rsid w:val="00CA4AF6"/>
    <w:rsid w:val="00CC202E"/>
    <w:rsid w:val="00CD0AE8"/>
    <w:rsid w:val="00CD251C"/>
    <w:rsid w:val="00CD4817"/>
    <w:rsid w:val="00CD4DE8"/>
    <w:rsid w:val="00CD56BB"/>
    <w:rsid w:val="00CE790D"/>
    <w:rsid w:val="00CF098A"/>
    <w:rsid w:val="00CF18CD"/>
    <w:rsid w:val="00CF669D"/>
    <w:rsid w:val="00D007BB"/>
    <w:rsid w:val="00D062C9"/>
    <w:rsid w:val="00D07122"/>
    <w:rsid w:val="00D11EE8"/>
    <w:rsid w:val="00D1385A"/>
    <w:rsid w:val="00D13B06"/>
    <w:rsid w:val="00D1612B"/>
    <w:rsid w:val="00D2237F"/>
    <w:rsid w:val="00D3049A"/>
    <w:rsid w:val="00D37BAD"/>
    <w:rsid w:val="00D37D8A"/>
    <w:rsid w:val="00D4654B"/>
    <w:rsid w:val="00D51969"/>
    <w:rsid w:val="00D52F4E"/>
    <w:rsid w:val="00D53CB5"/>
    <w:rsid w:val="00D60260"/>
    <w:rsid w:val="00D62A87"/>
    <w:rsid w:val="00D633C4"/>
    <w:rsid w:val="00D73074"/>
    <w:rsid w:val="00D758DB"/>
    <w:rsid w:val="00D774F1"/>
    <w:rsid w:val="00D815D9"/>
    <w:rsid w:val="00D81FD4"/>
    <w:rsid w:val="00D86EBA"/>
    <w:rsid w:val="00D915FF"/>
    <w:rsid w:val="00D966D8"/>
    <w:rsid w:val="00DA318B"/>
    <w:rsid w:val="00DA716B"/>
    <w:rsid w:val="00DB7135"/>
    <w:rsid w:val="00DC4BFE"/>
    <w:rsid w:val="00DC5DB4"/>
    <w:rsid w:val="00DD09E3"/>
    <w:rsid w:val="00DD1EEF"/>
    <w:rsid w:val="00DE3FD9"/>
    <w:rsid w:val="00DE754B"/>
    <w:rsid w:val="00DF3842"/>
    <w:rsid w:val="00E10B9E"/>
    <w:rsid w:val="00E33A09"/>
    <w:rsid w:val="00E35ED5"/>
    <w:rsid w:val="00E375E7"/>
    <w:rsid w:val="00E47305"/>
    <w:rsid w:val="00E522E1"/>
    <w:rsid w:val="00E522F8"/>
    <w:rsid w:val="00E57A42"/>
    <w:rsid w:val="00E61599"/>
    <w:rsid w:val="00E66CF4"/>
    <w:rsid w:val="00E748EE"/>
    <w:rsid w:val="00E82ED2"/>
    <w:rsid w:val="00E831B7"/>
    <w:rsid w:val="00E84C27"/>
    <w:rsid w:val="00E8577D"/>
    <w:rsid w:val="00E85D39"/>
    <w:rsid w:val="00E85E07"/>
    <w:rsid w:val="00EA1469"/>
    <w:rsid w:val="00EA218D"/>
    <w:rsid w:val="00EA2572"/>
    <w:rsid w:val="00EA4925"/>
    <w:rsid w:val="00EB01D3"/>
    <w:rsid w:val="00EB453B"/>
    <w:rsid w:val="00EB56B6"/>
    <w:rsid w:val="00EC028F"/>
    <w:rsid w:val="00EC21DD"/>
    <w:rsid w:val="00EC7817"/>
    <w:rsid w:val="00ED3490"/>
    <w:rsid w:val="00ED7843"/>
    <w:rsid w:val="00EE3CFF"/>
    <w:rsid w:val="00EF38BA"/>
    <w:rsid w:val="00EF5119"/>
    <w:rsid w:val="00EF6049"/>
    <w:rsid w:val="00F0208E"/>
    <w:rsid w:val="00F0587D"/>
    <w:rsid w:val="00F05E3D"/>
    <w:rsid w:val="00F12405"/>
    <w:rsid w:val="00F20458"/>
    <w:rsid w:val="00F2146F"/>
    <w:rsid w:val="00F221A2"/>
    <w:rsid w:val="00F24F21"/>
    <w:rsid w:val="00F33192"/>
    <w:rsid w:val="00F34C64"/>
    <w:rsid w:val="00F37275"/>
    <w:rsid w:val="00F376EC"/>
    <w:rsid w:val="00F41803"/>
    <w:rsid w:val="00F62127"/>
    <w:rsid w:val="00F81A6C"/>
    <w:rsid w:val="00F83A7F"/>
    <w:rsid w:val="00F85841"/>
    <w:rsid w:val="00F94B39"/>
    <w:rsid w:val="00F94F11"/>
    <w:rsid w:val="00FA0EE6"/>
    <w:rsid w:val="00FA18E6"/>
    <w:rsid w:val="00FB3ABC"/>
    <w:rsid w:val="00FB7B47"/>
    <w:rsid w:val="00FC4DC0"/>
    <w:rsid w:val="00FD1A55"/>
    <w:rsid w:val="00FD42AC"/>
    <w:rsid w:val="00FE5DD2"/>
    <w:rsid w:val="00FF12C0"/>
    <w:rsid w:val="00FF1587"/>
    <w:rsid w:val="00FF5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FFC9"/>
  <w15:chartTrackingRefBased/>
  <w15:docId w15:val="{D096D9D3-A5B1-41BA-8243-A3E10783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57"/>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457"/>
    <w:rPr>
      <w:color w:val="0563C1" w:themeColor="hyperlink"/>
      <w:u w:val="single"/>
    </w:rPr>
  </w:style>
  <w:style w:type="paragraph" w:styleId="FootnoteText">
    <w:name w:val="footnote text"/>
    <w:basedOn w:val="Normal"/>
    <w:link w:val="FootnoteTextChar"/>
    <w:uiPriority w:val="99"/>
    <w:semiHidden/>
    <w:unhideWhenUsed/>
    <w:rsid w:val="00DA318B"/>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A318B"/>
    <w:rPr>
      <w:sz w:val="20"/>
      <w:szCs w:val="20"/>
    </w:rPr>
  </w:style>
  <w:style w:type="character" w:styleId="FootnoteReference">
    <w:name w:val="footnote reference"/>
    <w:basedOn w:val="DefaultParagraphFont"/>
    <w:uiPriority w:val="99"/>
    <w:semiHidden/>
    <w:unhideWhenUsed/>
    <w:rsid w:val="00DA318B"/>
    <w:rPr>
      <w:vertAlign w:val="superscript"/>
    </w:rPr>
  </w:style>
  <w:style w:type="paragraph" w:styleId="ListParagraph">
    <w:name w:val="List Paragraph"/>
    <w:basedOn w:val="Normal"/>
    <w:uiPriority w:val="34"/>
    <w:qFormat/>
    <w:rsid w:val="007811BB"/>
    <w:pPr>
      <w:ind w:left="720"/>
      <w:contextualSpacing/>
    </w:pPr>
  </w:style>
  <w:style w:type="paragraph" w:styleId="Header">
    <w:name w:val="header"/>
    <w:basedOn w:val="Normal"/>
    <w:link w:val="HeaderChar"/>
    <w:uiPriority w:val="99"/>
    <w:unhideWhenUsed/>
    <w:rsid w:val="00310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BB4"/>
    <w:rPr>
      <w:rFonts w:eastAsiaTheme="minorEastAsia"/>
      <w:lang w:eastAsia="ja-JP"/>
    </w:rPr>
  </w:style>
  <w:style w:type="paragraph" w:styleId="Footer">
    <w:name w:val="footer"/>
    <w:basedOn w:val="Normal"/>
    <w:link w:val="FooterChar"/>
    <w:uiPriority w:val="99"/>
    <w:unhideWhenUsed/>
    <w:rsid w:val="00310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BB4"/>
    <w:rPr>
      <w:rFonts w:eastAsiaTheme="minorEastAsia"/>
      <w:lang w:eastAsia="ja-JP"/>
    </w:rPr>
  </w:style>
  <w:style w:type="character" w:styleId="UnresolvedMention">
    <w:name w:val="Unresolved Mention"/>
    <w:basedOn w:val="DefaultParagraphFont"/>
    <w:uiPriority w:val="99"/>
    <w:semiHidden/>
    <w:unhideWhenUsed/>
    <w:rsid w:val="001523E5"/>
    <w:rPr>
      <w:color w:val="605E5C"/>
      <w:shd w:val="clear" w:color="auto" w:fill="E1DFDD"/>
    </w:rPr>
  </w:style>
  <w:style w:type="table" w:styleId="TableGrid">
    <w:name w:val="Table Grid"/>
    <w:basedOn w:val="TableNormal"/>
    <w:uiPriority w:val="39"/>
    <w:rsid w:val="00A3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7458"/>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3D4671"/>
    <w:rPr>
      <w:sz w:val="16"/>
      <w:szCs w:val="16"/>
    </w:rPr>
  </w:style>
  <w:style w:type="paragraph" w:styleId="CommentText">
    <w:name w:val="annotation text"/>
    <w:basedOn w:val="Normal"/>
    <w:link w:val="CommentTextChar"/>
    <w:uiPriority w:val="99"/>
    <w:semiHidden/>
    <w:unhideWhenUsed/>
    <w:rsid w:val="003D4671"/>
    <w:pPr>
      <w:spacing w:line="240" w:lineRule="auto"/>
    </w:pPr>
    <w:rPr>
      <w:sz w:val="20"/>
      <w:szCs w:val="20"/>
    </w:rPr>
  </w:style>
  <w:style w:type="character" w:customStyle="1" w:styleId="CommentTextChar">
    <w:name w:val="Comment Text Char"/>
    <w:basedOn w:val="DefaultParagraphFont"/>
    <w:link w:val="CommentText"/>
    <w:uiPriority w:val="99"/>
    <w:semiHidden/>
    <w:rsid w:val="003D4671"/>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D4671"/>
    <w:rPr>
      <w:b/>
      <w:bCs/>
    </w:rPr>
  </w:style>
  <w:style w:type="character" w:customStyle="1" w:styleId="CommentSubjectChar">
    <w:name w:val="Comment Subject Char"/>
    <w:basedOn w:val="CommentTextChar"/>
    <w:link w:val="CommentSubject"/>
    <w:uiPriority w:val="99"/>
    <w:semiHidden/>
    <w:rsid w:val="003D4671"/>
    <w:rPr>
      <w:rFonts w:eastAsiaTheme="minorEastAsia"/>
      <w:b/>
      <w:bCs/>
      <w:sz w:val="20"/>
      <w:szCs w:val="20"/>
      <w:lang w:eastAsia="ja-JP"/>
    </w:rPr>
  </w:style>
  <w:style w:type="character" w:styleId="Strong">
    <w:name w:val="Strong"/>
    <w:basedOn w:val="DefaultParagraphFont"/>
    <w:uiPriority w:val="22"/>
    <w:qFormat/>
    <w:rsid w:val="00FF1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2229">
      <w:bodyDiv w:val="1"/>
      <w:marLeft w:val="0"/>
      <w:marRight w:val="0"/>
      <w:marTop w:val="0"/>
      <w:marBottom w:val="0"/>
      <w:divBdr>
        <w:top w:val="none" w:sz="0" w:space="0" w:color="auto"/>
        <w:left w:val="none" w:sz="0" w:space="0" w:color="auto"/>
        <w:bottom w:val="none" w:sz="0" w:space="0" w:color="auto"/>
        <w:right w:val="none" w:sz="0" w:space="0" w:color="auto"/>
      </w:divBdr>
    </w:div>
    <w:div w:id="1166940952">
      <w:bodyDiv w:val="1"/>
      <w:marLeft w:val="0"/>
      <w:marRight w:val="0"/>
      <w:marTop w:val="0"/>
      <w:marBottom w:val="0"/>
      <w:divBdr>
        <w:top w:val="none" w:sz="0" w:space="0" w:color="auto"/>
        <w:left w:val="none" w:sz="0" w:space="0" w:color="auto"/>
        <w:bottom w:val="none" w:sz="0" w:space="0" w:color="auto"/>
        <w:right w:val="none" w:sz="0" w:space="0" w:color="auto"/>
      </w:divBdr>
      <w:divsChild>
        <w:div w:id="1961303888">
          <w:marLeft w:val="0"/>
          <w:marRight w:val="0"/>
          <w:marTop w:val="240"/>
          <w:marBottom w:val="0"/>
          <w:divBdr>
            <w:top w:val="none" w:sz="0" w:space="0" w:color="auto"/>
            <w:left w:val="none" w:sz="0" w:space="0" w:color="auto"/>
            <w:bottom w:val="none" w:sz="0" w:space="0" w:color="auto"/>
            <w:right w:val="none" w:sz="0" w:space="0" w:color="auto"/>
          </w:divBdr>
          <w:divsChild>
            <w:div w:id="1392147815">
              <w:marLeft w:val="0"/>
              <w:marRight w:val="0"/>
              <w:marTop w:val="0"/>
              <w:marBottom w:val="0"/>
              <w:divBdr>
                <w:top w:val="none" w:sz="0" w:space="0" w:color="auto"/>
                <w:left w:val="none" w:sz="0" w:space="0" w:color="auto"/>
                <w:bottom w:val="none" w:sz="0" w:space="0" w:color="auto"/>
                <w:right w:val="none" w:sz="0" w:space="0" w:color="auto"/>
              </w:divBdr>
              <w:divsChild>
                <w:div w:id="12288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7" ma:contentTypeDescription="Create a new document." ma:contentTypeScope="" ma:versionID="d7db6d4eec0e54c49bc38ae0251b60fc">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868676e61971764a4d72d889e777662b"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E9759-91F4-44D5-BA03-69A6CBABD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C3A3B-1C95-4C58-8631-078C05CCC345}">
  <ds:schemaRefs>
    <ds:schemaRef ds:uri="http://schemas.openxmlformats.org/officeDocument/2006/bibliography"/>
  </ds:schemaRefs>
</ds:datastoreItem>
</file>

<file path=customXml/itemProps3.xml><?xml version="1.0" encoding="utf-8"?>
<ds:datastoreItem xmlns:ds="http://schemas.openxmlformats.org/officeDocument/2006/customXml" ds:itemID="{4D358237-4601-4B41-B4DF-2BAB00C66266}">
  <ds:schemaRefs>
    <ds:schemaRef ds:uri="http://schemas.microsoft.com/sharepoint/v3/contenttype/forms"/>
  </ds:schemaRefs>
</ds:datastoreItem>
</file>

<file path=customXml/itemProps4.xml><?xml version="1.0" encoding="utf-8"?>
<ds:datastoreItem xmlns:ds="http://schemas.openxmlformats.org/officeDocument/2006/customXml" ds:itemID="{E8C3F592-5102-4DB9-9798-F2295A357A48}">
  <ds:schemaRefs>
    <ds:schemaRef ds:uri="http://schemas.microsoft.com/office/2006/metadata/properties"/>
    <ds:schemaRef ds:uri="http://schemas.microsoft.com/office/infopath/2007/PartnerControls"/>
    <ds:schemaRef ds:uri="d017dfa5-038e-4918-abe4-ba559629eca7"/>
    <ds:schemaRef ds:uri="54f14663-6246-4d53-8093-31168e16d125"/>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3084</Words>
  <Characters>16717</Characters>
  <Application>Microsoft Office Word</Application>
  <DocSecurity>0</DocSecurity>
  <Lines>363</Lines>
  <Paragraphs>159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Landau</dc:creator>
  <cp:keywords/>
  <dc:description/>
  <cp:lastModifiedBy>McQueen, Amanda</cp:lastModifiedBy>
  <cp:revision>3</cp:revision>
  <cp:lastPrinted>2024-01-05T22:29:00Z</cp:lastPrinted>
  <dcterms:created xsi:type="dcterms:W3CDTF">2024-01-09T16:02:00Z</dcterms:created>
  <dcterms:modified xsi:type="dcterms:W3CDTF">2024-01-09T19:01:00Z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y fmtid="{D5CDD505-2E9C-101B-9397-08002B2CF9AE}" pid="3" name="MediaServiceImageTags">
    <vt:lpwstr/>
  </property>
</Properties>
</file>