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02BA" w14:textId="0CA74E92" w:rsidR="009C3B71" w:rsidRPr="001D38C4" w:rsidRDefault="009C3B71">
      <w:pPr>
        <w:jc w:val="both"/>
        <w:rPr>
          <w:sz w:val="28"/>
          <w:szCs w:val="28"/>
        </w:rPr>
      </w:pPr>
      <w:r w:rsidRPr="001D38C4">
        <w:rPr>
          <w:sz w:val="28"/>
          <w:szCs w:val="28"/>
        </w:rPr>
        <w:t>Samuel A. Thumma</w:t>
      </w:r>
    </w:p>
    <w:p w14:paraId="07398571" w14:textId="77777777" w:rsidR="00C0037F" w:rsidRDefault="00C0037F" w:rsidP="009C3B71">
      <w:pPr>
        <w:rPr>
          <w:sz w:val="28"/>
          <w:szCs w:val="28"/>
        </w:rPr>
      </w:pPr>
      <w:r>
        <w:rPr>
          <w:sz w:val="28"/>
          <w:szCs w:val="28"/>
        </w:rPr>
        <w:t>Chair, Arizona Commission on Access to Justice</w:t>
      </w:r>
    </w:p>
    <w:p w14:paraId="4489BB78" w14:textId="44C0EF55" w:rsidR="009C3B71" w:rsidRPr="001D38C4" w:rsidRDefault="009C3B71" w:rsidP="009C3B71">
      <w:pPr>
        <w:rPr>
          <w:sz w:val="28"/>
          <w:szCs w:val="28"/>
        </w:rPr>
      </w:pPr>
      <w:r w:rsidRPr="001D38C4">
        <w:rPr>
          <w:sz w:val="28"/>
          <w:szCs w:val="28"/>
        </w:rPr>
        <w:t>Judge, Arizona Court of Appeals</w:t>
      </w:r>
    </w:p>
    <w:p w14:paraId="72E9C1E2" w14:textId="77777777" w:rsidR="009C3B71" w:rsidRPr="001D38C4" w:rsidRDefault="009C3B71" w:rsidP="009C3B71">
      <w:pPr>
        <w:rPr>
          <w:sz w:val="28"/>
          <w:szCs w:val="28"/>
        </w:rPr>
      </w:pPr>
      <w:r w:rsidRPr="001D38C4">
        <w:rPr>
          <w:sz w:val="28"/>
          <w:szCs w:val="28"/>
        </w:rPr>
        <w:t>Division One</w:t>
      </w:r>
    </w:p>
    <w:p w14:paraId="0CBFEC66" w14:textId="77777777" w:rsidR="009C3B71" w:rsidRPr="001D38C4" w:rsidRDefault="009C3B71" w:rsidP="009C3B71">
      <w:pPr>
        <w:rPr>
          <w:sz w:val="28"/>
          <w:szCs w:val="28"/>
        </w:rPr>
      </w:pPr>
      <w:r w:rsidRPr="001D38C4">
        <w:rPr>
          <w:sz w:val="28"/>
          <w:szCs w:val="28"/>
        </w:rPr>
        <w:t>State Courts Building</w:t>
      </w:r>
    </w:p>
    <w:p w14:paraId="39DCAABF" w14:textId="77777777" w:rsidR="009C3B71" w:rsidRPr="001D38C4" w:rsidRDefault="009C3B71" w:rsidP="009C3B71">
      <w:pPr>
        <w:rPr>
          <w:sz w:val="28"/>
          <w:szCs w:val="28"/>
        </w:rPr>
      </w:pPr>
      <w:r w:rsidRPr="001D38C4">
        <w:rPr>
          <w:sz w:val="28"/>
          <w:szCs w:val="28"/>
        </w:rPr>
        <w:t>1501 West Washington</w:t>
      </w:r>
    </w:p>
    <w:p w14:paraId="618F22DF" w14:textId="20E012ED" w:rsidR="009C3B71" w:rsidRPr="001D38C4" w:rsidRDefault="009C3B71" w:rsidP="009C3B71">
      <w:pPr>
        <w:rPr>
          <w:sz w:val="28"/>
          <w:szCs w:val="28"/>
        </w:rPr>
      </w:pPr>
      <w:r w:rsidRPr="001D38C4">
        <w:rPr>
          <w:sz w:val="28"/>
          <w:szCs w:val="28"/>
        </w:rPr>
        <w:t xml:space="preserve">Phoenix, </w:t>
      </w:r>
      <w:r w:rsidR="00C56400" w:rsidRPr="001D38C4">
        <w:rPr>
          <w:sz w:val="28"/>
          <w:szCs w:val="28"/>
        </w:rPr>
        <w:t>Arizona 85007</w:t>
      </w:r>
    </w:p>
    <w:p w14:paraId="4B39BBC6" w14:textId="0BD6B73C" w:rsidR="009C3B71" w:rsidRPr="001D38C4" w:rsidRDefault="009107A9" w:rsidP="009C3B71">
      <w:pPr>
        <w:rPr>
          <w:sz w:val="28"/>
          <w:szCs w:val="28"/>
        </w:rPr>
      </w:pPr>
      <w:r w:rsidRPr="001D38C4">
        <w:rPr>
          <w:sz w:val="28"/>
          <w:szCs w:val="28"/>
        </w:rPr>
        <w:t>Telephone</w:t>
      </w:r>
      <w:r w:rsidR="00C56400" w:rsidRPr="001D38C4">
        <w:rPr>
          <w:sz w:val="28"/>
          <w:szCs w:val="28"/>
        </w:rPr>
        <w:t>: (</w:t>
      </w:r>
      <w:r w:rsidR="009C3B71" w:rsidRPr="001D38C4">
        <w:rPr>
          <w:sz w:val="28"/>
          <w:szCs w:val="28"/>
        </w:rPr>
        <w:t>602</w:t>
      </w:r>
      <w:r w:rsidRPr="001D38C4">
        <w:rPr>
          <w:sz w:val="28"/>
          <w:szCs w:val="28"/>
        </w:rPr>
        <w:t xml:space="preserve">) </w:t>
      </w:r>
      <w:r w:rsidR="009F0414" w:rsidRPr="001D38C4">
        <w:rPr>
          <w:sz w:val="28"/>
          <w:szCs w:val="28"/>
        </w:rPr>
        <w:t>452</w:t>
      </w:r>
      <w:r w:rsidRPr="001D38C4">
        <w:rPr>
          <w:sz w:val="28"/>
          <w:szCs w:val="28"/>
        </w:rPr>
        <w:t>-</w:t>
      </w:r>
      <w:r w:rsidR="005D5A20" w:rsidRPr="001D38C4">
        <w:rPr>
          <w:sz w:val="28"/>
          <w:szCs w:val="28"/>
        </w:rPr>
        <w:t>6700</w:t>
      </w:r>
    </w:p>
    <w:p w14:paraId="00E570F4" w14:textId="77777777" w:rsidR="00C41CA7" w:rsidRPr="001D38C4" w:rsidRDefault="00C41CA7">
      <w:pPr>
        <w:jc w:val="both"/>
        <w:rPr>
          <w:sz w:val="28"/>
          <w:szCs w:val="28"/>
        </w:rPr>
      </w:pPr>
    </w:p>
    <w:p w14:paraId="7D2AE1D5" w14:textId="77777777" w:rsidR="00C41CA7" w:rsidRPr="001D38C4" w:rsidRDefault="00C41CA7">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71269420" w14:textId="77777777" w:rsidR="00C41CA7" w:rsidRPr="001D38C4" w:rsidRDefault="00C41CA7">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700D7CA5" w14:textId="77777777" w:rsidR="001451DE" w:rsidRPr="001D38C4" w:rsidRDefault="001451DE" w:rsidP="001451DE">
      <w:pPr>
        <w:rPr>
          <w:sz w:val="28"/>
          <w:szCs w:val="28"/>
        </w:rPr>
      </w:pPr>
    </w:p>
    <w:p w14:paraId="006EFA44" w14:textId="7A8CD3F6" w:rsidR="001451DE" w:rsidRPr="001D38C4" w:rsidRDefault="001451DE" w:rsidP="001451DE">
      <w:pPr>
        <w:widowControl w:val="0"/>
        <w:autoSpaceDE w:val="0"/>
        <w:autoSpaceDN w:val="0"/>
        <w:adjustRightInd w:val="0"/>
        <w:rPr>
          <w:color w:val="000000"/>
          <w:sz w:val="28"/>
          <w:szCs w:val="28"/>
        </w:rPr>
      </w:pPr>
      <w:r w:rsidRPr="001D38C4">
        <w:rPr>
          <w:color w:val="000000"/>
          <w:sz w:val="28"/>
          <w:szCs w:val="28"/>
        </w:rPr>
        <w:t xml:space="preserve">In the Matter of                  </w:t>
      </w:r>
      <w:r w:rsidR="001F3F71" w:rsidRPr="001D38C4">
        <w:rPr>
          <w:color w:val="000000"/>
          <w:sz w:val="28"/>
          <w:szCs w:val="28"/>
        </w:rPr>
        <w:t xml:space="preserve">                  </w:t>
      </w:r>
      <w:r w:rsidRPr="001D38C4">
        <w:rPr>
          <w:color w:val="000000"/>
          <w:sz w:val="28"/>
          <w:szCs w:val="28"/>
        </w:rPr>
        <w:t>)</w:t>
      </w:r>
      <w:r w:rsidR="001A3658" w:rsidRPr="001D38C4">
        <w:rPr>
          <w:color w:val="000000"/>
          <w:sz w:val="28"/>
          <w:szCs w:val="28"/>
        </w:rPr>
        <w:t xml:space="preserve"> </w:t>
      </w:r>
      <w:r w:rsidRPr="001D38C4">
        <w:rPr>
          <w:color w:val="000000"/>
          <w:sz w:val="28"/>
          <w:szCs w:val="28"/>
        </w:rPr>
        <w:t xml:space="preserve">  </w:t>
      </w:r>
      <w:r w:rsidR="00801C5D" w:rsidRPr="001D38C4">
        <w:rPr>
          <w:color w:val="000000"/>
          <w:sz w:val="28"/>
          <w:szCs w:val="28"/>
        </w:rPr>
        <w:t xml:space="preserve"> Arizona Supreme Court No. R-2</w:t>
      </w:r>
      <w:r w:rsidR="00677442" w:rsidRPr="001D38C4">
        <w:rPr>
          <w:color w:val="000000"/>
          <w:sz w:val="28"/>
          <w:szCs w:val="28"/>
        </w:rPr>
        <w:t>4</w:t>
      </w:r>
      <w:r w:rsidR="00801C5D" w:rsidRPr="001D38C4">
        <w:rPr>
          <w:color w:val="000000"/>
          <w:sz w:val="28"/>
          <w:szCs w:val="28"/>
        </w:rPr>
        <w:t>-____</w:t>
      </w:r>
    </w:p>
    <w:p w14:paraId="3C83C098" w14:textId="77777777" w:rsidR="001451DE" w:rsidRPr="001D38C4" w:rsidRDefault="001451DE" w:rsidP="001451DE">
      <w:pPr>
        <w:widowControl w:val="0"/>
        <w:autoSpaceDE w:val="0"/>
        <w:autoSpaceDN w:val="0"/>
        <w:adjustRightInd w:val="0"/>
        <w:rPr>
          <w:sz w:val="28"/>
          <w:szCs w:val="28"/>
        </w:rPr>
      </w:pPr>
      <w:r w:rsidRPr="001D38C4">
        <w:rPr>
          <w:color w:val="000000"/>
          <w:sz w:val="28"/>
          <w:szCs w:val="28"/>
        </w:rPr>
        <w:t xml:space="preserve">                                  </w:t>
      </w:r>
      <w:r w:rsidR="001A3658" w:rsidRPr="001D38C4">
        <w:rPr>
          <w:color w:val="000000"/>
          <w:sz w:val="28"/>
          <w:szCs w:val="28"/>
        </w:rPr>
        <w:t xml:space="preserve"> </w:t>
      </w:r>
      <w:r w:rsidR="001F3F71" w:rsidRPr="001D38C4">
        <w:rPr>
          <w:color w:val="000000"/>
          <w:sz w:val="28"/>
          <w:szCs w:val="28"/>
        </w:rPr>
        <w:t xml:space="preserve">                          </w:t>
      </w:r>
      <w:r w:rsidRPr="001D38C4">
        <w:rPr>
          <w:color w:val="000000"/>
          <w:sz w:val="28"/>
          <w:szCs w:val="28"/>
        </w:rPr>
        <w:t xml:space="preserve">)  </w:t>
      </w:r>
      <w:r w:rsidR="001A3658" w:rsidRPr="001D38C4">
        <w:rPr>
          <w:color w:val="000000"/>
          <w:sz w:val="28"/>
          <w:szCs w:val="28"/>
        </w:rPr>
        <w:t xml:space="preserve">        </w:t>
      </w:r>
      <w:r w:rsidRPr="001D38C4">
        <w:rPr>
          <w:color w:val="000000"/>
          <w:sz w:val="28"/>
          <w:szCs w:val="28"/>
        </w:rPr>
        <w:t xml:space="preserve">             </w:t>
      </w:r>
    </w:p>
    <w:p w14:paraId="25806269" w14:textId="289172AB" w:rsidR="00623CFC" w:rsidRPr="001D38C4" w:rsidRDefault="001451DE" w:rsidP="001451DE">
      <w:pPr>
        <w:widowControl w:val="0"/>
        <w:autoSpaceDE w:val="0"/>
        <w:autoSpaceDN w:val="0"/>
        <w:adjustRightInd w:val="0"/>
        <w:rPr>
          <w:color w:val="000000"/>
          <w:sz w:val="28"/>
          <w:szCs w:val="28"/>
        </w:rPr>
      </w:pPr>
      <w:r w:rsidRPr="001D38C4">
        <w:rPr>
          <w:color w:val="000000"/>
          <w:sz w:val="28"/>
          <w:szCs w:val="28"/>
        </w:rPr>
        <w:t xml:space="preserve">ARIZONA </w:t>
      </w:r>
      <w:r w:rsidR="00854E11" w:rsidRPr="001D38C4">
        <w:rPr>
          <w:color w:val="000000"/>
          <w:sz w:val="28"/>
          <w:szCs w:val="28"/>
        </w:rPr>
        <w:t xml:space="preserve">SUPREME COURT  </w:t>
      </w:r>
      <w:r w:rsidR="00623CFC" w:rsidRPr="001D38C4">
        <w:rPr>
          <w:color w:val="000000"/>
          <w:sz w:val="28"/>
          <w:szCs w:val="28"/>
        </w:rPr>
        <w:t xml:space="preserve">      </w:t>
      </w:r>
      <w:r w:rsidR="001F3F71" w:rsidRPr="001D38C4">
        <w:rPr>
          <w:color w:val="000000"/>
          <w:sz w:val="28"/>
          <w:szCs w:val="28"/>
        </w:rPr>
        <w:t xml:space="preserve"> </w:t>
      </w:r>
      <w:r w:rsidR="00623CFC" w:rsidRPr="001D38C4">
        <w:rPr>
          <w:color w:val="000000"/>
          <w:sz w:val="28"/>
          <w:szCs w:val="28"/>
        </w:rPr>
        <w:t>)</w:t>
      </w:r>
      <w:r w:rsidR="005D5A20" w:rsidRPr="001D38C4">
        <w:rPr>
          <w:color w:val="000000"/>
          <w:sz w:val="28"/>
          <w:szCs w:val="28"/>
        </w:rPr>
        <w:t xml:space="preserve">    </w:t>
      </w:r>
      <w:r w:rsidR="005D5A20" w:rsidRPr="001D38C4">
        <w:rPr>
          <w:b/>
          <w:bCs/>
          <w:color w:val="000000"/>
          <w:sz w:val="28"/>
          <w:szCs w:val="28"/>
        </w:rPr>
        <w:t>PETITION TO AMEND ARIZONA</w:t>
      </w:r>
    </w:p>
    <w:p w14:paraId="40C54962" w14:textId="39A0D83B" w:rsidR="00E73F44" w:rsidRPr="001D38C4" w:rsidRDefault="00854E11" w:rsidP="0059238B">
      <w:pPr>
        <w:widowControl w:val="0"/>
        <w:autoSpaceDE w:val="0"/>
        <w:autoSpaceDN w:val="0"/>
        <w:adjustRightInd w:val="0"/>
        <w:ind w:right="-90"/>
        <w:rPr>
          <w:color w:val="000000"/>
          <w:sz w:val="28"/>
          <w:szCs w:val="28"/>
        </w:rPr>
      </w:pPr>
      <w:r w:rsidRPr="001D38C4">
        <w:rPr>
          <w:color w:val="000000"/>
          <w:sz w:val="28"/>
          <w:szCs w:val="28"/>
        </w:rPr>
        <w:t>RULE 81 (</w:t>
      </w:r>
      <w:r w:rsidR="00965282" w:rsidRPr="001D38C4">
        <w:rPr>
          <w:color w:val="000000"/>
          <w:sz w:val="28"/>
          <w:szCs w:val="28"/>
        </w:rPr>
        <w:t xml:space="preserve">ARIZONA CODE OF       </w:t>
      </w:r>
      <w:r w:rsidR="001451DE" w:rsidRPr="001D38C4">
        <w:rPr>
          <w:color w:val="000000"/>
          <w:sz w:val="28"/>
          <w:szCs w:val="28"/>
        </w:rPr>
        <w:t xml:space="preserve">)    </w:t>
      </w:r>
      <w:r w:rsidR="00801D7F" w:rsidRPr="001D38C4">
        <w:rPr>
          <w:b/>
          <w:bCs/>
          <w:color w:val="000000"/>
          <w:sz w:val="28"/>
          <w:szCs w:val="28"/>
        </w:rPr>
        <w:t>CODE OF JUDICIAL CONDUCT</w:t>
      </w:r>
    </w:p>
    <w:p w14:paraId="4F6DC635" w14:textId="1F8A7BB5" w:rsidR="00E73F44" w:rsidRPr="001D38C4" w:rsidRDefault="00743794" w:rsidP="0059238B">
      <w:pPr>
        <w:widowControl w:val="0"/>
        <w:autoSpaceDE w:val="0"/>
        <w:autoSpaceDN w:val="0"/>
        <w:adjustRightInd w:val="0"/>
        <w:ind w:right="-90"/>
        <w:rPr>
          <w:b/>
          <w:bCs/>
          <w:color w:val="000000"/>
          <w:sz w:val="28"/>
          <w:szCs w:val="28"/>
        </w:rPr>
      </w:pPr>
      <w:r w:rsidRPr="001D38C4">
        <w:rPr>
          <w:color w:val="000000"/>
          <w:sz w:val="28"/>
          <w:szCs w:val="28"/>
        </w:rPr>
        <w:t xml:space="preserve">JUDICIAL </w:t>
      </w:r>
      <w:r w:rsidR="00965282" w:rsidRPr="001D38C4">
        <w:rPr>
          <w:color w:val="000000"/>
          <w:sz w:val="28"/>
          <w:szCs w:val="28"/>
        </w:rPr>
        <w:t>CONDUCT)</w:t>
      </w:r>
      <w:r w:rsidR="00B80328" w:rsidRPr="001D38C4">
        <w:rPr>
          <w:color w:val="000000"/>
          <w:sz w:val="28"/>
          <w:szCs w:val="28"/>
        </w:rPr>
        <w:t xml:space="preserve">                   </w:t>
      </w:r>
      <w:r w:rsidR="001F3F71" w:rsidRPr="001D38C4">
        <w:rPr>
          <w:color w:val="000000"/>
          <w:sz w:val="28"/>
          <w:szCs w:val="28"/>
        </w:rPr>
        <w:t xml:space="preserve">  </w:t>
      </w:r>
      <w:r w:rsidR="001A3658" w:rsidRPr="001D38C4">
        <w:rPr>
          <w:color w:val="000000"/>
          <w:sz w:val="28"/>
          <w:szCs w:val="28"/>
        </w:rPr>
        <w:t xml:space="preserve">)    </w:t>
      </w:r>
      <w:r w:rsidR="00E73F44" w:rsidRPr="001D38C4">
        <w:rPr>
          <w:b/>
          <w:bCs/>
          <w:color w:val="000000"/>
          <w:sz w:val="28"/>
          <w:szCs w:val="28"/>
        </w:rPr>
        <w:t xml:space="preserve">RULE </w:t>
      </w:r>
      <w:r w:rsidRPr="001D38C4">
        <w:rPr>
          <w:b/>
          <w:bCs/>
          <w:color w:val="000000"/>
          <w:sz w:val="28"/>
          <w:szCs w:val="28"/>
        </w:rPr>
        <w:t>2.</w:t>
      </w:r>
      <w:r w:rsidR="00E73F44" w:rsidRPr="001D38C4">
        <w:rPr>
          <w:b/>
          <w:bCs/>
          <w:color w:val="000000"/>
          <w:sz w:val="28"/>
          <w:szCs w:val="28"/>
        </w:rPr>
        <w:t>6</w:t>
      </w:r>
      <w:r w:rsidRPr="001D38C4">
        <w:rPr>
          <w:b/>
          <w:bCs/>
          <w:color w:val="000000"/>
          <w:sz w:val="28"/>
          <w:szCs w:val="28"/>
        </w:rPr>
        <w:t xml:space="preserve"> </w:t>
      </w:r>
      <w:r w:rsidR="0059238B" w:rsidRPr="001D38C4">
        <w:rPr>
          <w:b/>
          <w:bCs/>
          <w:color w:val="000000"/>
          <w:sz w:val="28"/>
          <w:szCs w:val="28"/>
        </w:rPr>
        <w:t>(ENSURING THE RIGH</w:t>
      </w:r>
      <w:r w:rsidR="000B787F" w:rsidRPr="001D38C4">
        <w:rPr>
          <w:b/>
          <w:bCs/>
          <w:color w:val="000000"/>
          <w:sz w:val="28"/>
          <w:szCs w:val="28"/>
        </w:rPr>
        <w:t>T</w:t>
      </w:r>
      <w:r w:rsidR="0059238B" w:rsidRPr="001D38C4">
        <w:rPr>
          <w:b/>
          <w:bCs/>
          <w:color w:val="000000"/>
          <w:sz w:val="28"/>
          <w:szCs w:val="28"/>
        </w:rPr>
        <w:t xml:space="preserve"> </w:t>
      </w:r>
    </w:p>
    <w:p w14:paraId="31003FAA" w14:textId="339336C9" w:rsidR="001451DE" w:rsidRPr="001D38C4" w:rsidRDefault="001451DE" w:rsidP="001451DE">
      <w:pPr>
        <w:rPr>
          <w:sz w:val="28"/>
          <w:szCs w:val="28"/>
        </w:rPr>
      </w:pPr>
      <w:r w:rsidRPr="001D38C4">
        <w:rPr>
          <w:color w:val="000000"/>
          <w:sz w:val="28"/>
          <w:szCs w:val="28"/>
        </w:rPr>
        <w:t>_</w:t>
      </w:r>
      <w:r w:rsidR="001F3F71" w:rsidRPr="001D38C4">
        <w:rPr>
          <w:color w:val="000000"/>
          <w:sz w:val="28"/>
          <w:szCs w:val="28"/>
        </w:rPr>
        <w:t>_____________________________</w:t>
      </w:r>
      <w:r w:rsidR="0050019B" w:rsidRPr="001D38C4">
        <w:rPr>
          <w:color w:val="000000"/>
          <w:sz w:val="28"/>
          <w:szCs w:val="28"/>
        </w:rPr>
        <w:t xml:space="preserve"> </w:t>
      </w:r>
      <w:r w:rsidR="001F3F71" w:rsidRPr="001D38C4">
        <w:rPr>
          <w:color w:val="000000"/>
          <w:sz w:val="28"/>
          <w:szCs w:val="28"/>
        </w:rPr>
        <w:t>)</w:t>
      </w:r>
      <w:r w:rsidRPr="001D38C4">
        <w:rPr>
          <w:color w:val="000000"/>
          <w:sz w:val="28"/>
          <w:szCs w:val="28"/>
        </w:rPr>
        <w:t xml:space="preserve">    </w:t>
      </w:r>
      <w:r w:rsidR="00677442" w:rsidRPr="001D38C4">
        <w:rPr>
          <w:b/>
          <w:bCs/>
          <w:color w:val="000000"/>
          <w:sz w:val="28"/>
          <w:szCs w:val="28"/>
        </w:rPr>
        <w:t>TO BE HEARD)</w:t>
      </w:r>
      <w:r w:rsidRPr="001D38C4">
        <w:rPr>
          <w:b/>
          <w:bCs/>
          <w:color w:val="000000"/>
          <w:sz w:val="28"/>
          <w:szCs w:val="28"/>
        </w:rPr>
        <w:t xml:space="preserve"> </w:t>
      </w:r>
      <w:r w:rsidRPr="001D38C4">
        <w:rPr>
          <w:color w:val="000000"/>
          <w:sz w:val="28"/>
          <w:szCs w:val="28"/>
        </w:rPr>
        <w:t xml:space="preserve">                       </w:t>
      </w:r>
    </w:p>
    <w:p w14:paraId="506CC4E2" w14:textId="77777777" w:rsidR="00C41CA7" w:rsidRPr="001D38C4" w:rsidRDefault="00C41CA7">
      <w:pPr>
        <w:jc w:val="both"/>
        <w:rPr>
          <w:sz w:val="28"/>
          <w:szCs w:val="28"/>
        </w:rPr>
      </w:pPr>
    </w:p>
    <w:p w14:paraId="77C9F887" w14:textId="0B144A84" w:rsidR="001A3658" w:rsidRPr="001D38C4" w:rsidRDefault="00C41CA7" w:rsidP="00695322">
      <w:pPr>
        <w:pStyle w:val="BodyText"/>
        <w:jc w:val="center"/>
        <w:rPr>
          <w:b/>
          <w:bCs/>
          <w:szCs w:val="28"/>
        </w:rPr>
      </w:pPr>
      <w:r w:rsidRPr="001D38C4">
        <w:rPr>
          <w:b/>
          <w:bCs/>
          <w:szCs w:val="28"/>
        </w:rPr>
        <w:t xml:space="preserve">PETITION </w:t>
      </w:r>
      <w:r w:rsidR="00A61FF5" w:rsidRPr="001D38C4">
        <w:rPr>
          <w:b/>
          <w:bCs/>
          <w:szCs w:val="28"/>
        </w:rPr>
        <w:t xml:space="preserve">TO AMEND ARIZONA </w:t>
      </w:r>
      <w:r w:rsidR="00677442" w:rsidRPr="001D38C4">
        <w:rPr>
          <w:b/>
          <w:bCs/>
          <w:szCs w:val="28"/>
        </w:rPr>
        <w:t>CODE OF JUDICIAL CONDUCT RULE 2.6, ARIZONA SUPREME COURT RULE 81</w:t>
      </w:r>
      <w:r w:rsidR="00A61FF5" w:rsidRPr="001D38C4">
        <w:rPr>
          <w:b/>
          <w:bCs/>
          <w:szCs w:val="28"/>
        </w:rPr>
        <w:t xml:space="preserve"> </w:t>
      </w:r>
    </w:p>
    <w:p w14:paraId="1A503880" w14:textId="77777777" w:rsidR="00695322" w:rsidRPr="001D38C4" w:rsidRDefault="00695322" w:rsidP="00695322">
      <w:pPr>
        <w:pStyle w:val="BodyText"/>
        <w:jc w:val="center"/>
        <w:rPr>
          <w:szCs w:val="28"/>
        </w:rPr>
      </w:pPr>
    </w:p>
    <w:p w14:paraId="129437E1" w14:textId="09ECF4FD" w:rsidR="003D73E0" w:rsidRPr="001D38C4" w:rsidRDefault="00677442" w:rsidP="004C1CFA">
      <w:pPr>
        <w:pStyle w:val="BodyText"/>
        <w:tabs>
          <w:tab w:val="left" w:pos="711"/>
        </w:tabs>
        <w:spacing w:line="480" w:lineRule="auto"/>
        <w:ind w:firstLine="720"/>
        <w:jc w:val="both"/>
        <w:rPr>
          <w:szCs w:val="28"/>
        </w:rPr>
      </w:pPr>
      <w:r w:rsidRPr="001D38C4">
        <w:rPr>
          <w:szCs w:val="28"/>
        </w:rPr>
        <w:t xml:space="preserve">Pursuant to Arizona Supreme Court </w:t>
      </w:r>
      <w:r w:rsidR="00C41CA7" w:rsidRPr="001D38C4">
        <w:rPr>
          <w:szCs w:val="28"/>
        </w:rPr>
        <w:t xml:space="preserve">Rule </w:t>
      </w:r>
      <w:r w:rsidR="00C41CA7" w:rsidRPr="00D55074">
        <w:rPr>
          <w:szCs w:val="28"/>
        </w:rPr>
        <w:t xml:space="preserve">28, </w:t>
      </w:r>
      <w:r w:rsidR="008A5797" w:rsidRPr="00D55074">
        <w:rPr>
          <w:szCs w:val="28"/>
        </w:rPr>
        <w:t xml:space="preserve">Petitioner, </w:t>
      </w:r>
      <w:r w:rsidR="006B0371">
        <w:rPr>
          <w:szCs w:val="28"/>
        </w:rPr>
        <w:t xml:space="preserve">in his capacity </w:t>
      </w:r>
      <w:r w:rsidR="00E3606C" w:rsidRPr="00D55074">
        <w:rPr>
          <w:szCs w:val="28"/>
        </w:rPr>
        <w:t>as chair of and on behalf of the Arizona Commission on Access to Justice</w:t>
      </w:r>
      <w:r w:rsidR="008A5797" w:rsidRPr="00D55074">
        <w:rPr>
          <w:szCs w:val="28"/>
        </w:rPr>
        <w:t xml:space="preserve">, </w:t>
      </w:r>
      <w:r w:rsidR="00C41CA7" w:rsidRPr="00D55074">
        <w:rPr>
          <w:szCs w:val="28"/>
        </w:rPr>
        <w:t>petition</w:t>
      </w:r>
      <w:r w:rsidRPr="00D55074">
        <w:rPr>
          <w:szCs w:val="28"/>
        </w:rPr>
        <w:t>s</w:t>
      </w:r>
      <w:r w:rsidR="00C41CA7" w:rsidRPr="00D55074">
        <w:rPr>
          <w:szCs w:val="28"/>
        </w:rPr>
        <w:t xml:space="preserve"> the Court to </w:t>
      </w:r>
      <w:r w:rsidR="000E7EE1" w:rsidRPr="00D55074">
        <w:rPr>
          <w:szCs w:val="28"/>
        </w:rPr>
        <w:t xml:space="preserve">amend </w:t>
      </w:r>
      <w:r w:rsidRPr="00D55074">
        <w:rPr>
          <w:szCs w:val="28"/>
        </w:rPr>
        <w:t>Arizona Code of Judicial Conduct Rule 2.6</w:t>
      </w:r>
      <w:r w:rsidR="00771BBB" w:rsidRPr="00D55074">
        <w:rPr>
          <w:szCs w:val="28"/>
        </w:rPr>
        <w:t>,</w:t>
      </w:r>
      <w:r w:rsidRPr="00D55074">
        <w:rPr>
          <w:szCs w:val="28"/>
        </w:rPr>
        <w:t xml:space="preserve"> </w:t>
      </w:r>
      <w:r w:rsidR="00C41CA7" w:rsidRPr="00D55074">
        <w:rPr>
          <w:szCs w:val="28"/>
        </w:rPr>
        <w:t>as reflected</w:t>
      </w:r>
      <w:r w:rsidR="00C41CA7" w:rsidRPr="001D38C4">
        <w:rPr>
          <w:szCs w:val="28"/>
        </w:rPr>
        <w:t xml:space="preserve"> in the </w:t>
      </w:r>
      <w:r w:rsidR="00B80328" w:rsidRPr="001D38C4">
        <w:rPr>
          <w:szCs w:val="28"/>
        </w:rPr>
        <w:t>attachment</w:t>
      </w:r>
      <w:r w:rsidR="006072CC" w:rsidRPr="001D38C4">
        <w:rPr>
          <w:szCs w:val="28"/>
        </w:rPr>
        <w:t>,</w:t>
      </w:r>
      <w:r w:rsidR="009107A9" w:rsidRPr="001D38C4">
        <w:rPr>
          <w:szCs w:val="28"/>
        </w:rPr>
        <w:t xml:space="preserve"> </w:t>
      </w:r>
      <w:r w:rsidR="006072CC" w:rsidRPr="001D38C4">
        <w:rPr>
          <w:szCs w:val="28"/>
        </w:rPr>
        <w:t>effective January 1, 20</w:t>
      </w:r>
      <w:r w:rsidR="00DC293D" w:rsidRPr="001D38C4">
        <w:rPr>
          <w:szCs w:val="28"/>
        </w:rPr>
        <w:t>2</w:t>
      </w:r>
      <w:r w:rsidRPr="001D38C4">
        <w:rPr>
          <w:szCs w:val="28"/>
        </w:rPr>
        <w:t>5</w:t>
      </w:r>
      <w:bookmarkStart w:id="0" w:name="_Hlk151397334"/>
      <w:r w:rsidR="00C41CA7" w:rsidRPr="001D38C4">
        <w:rPr>
          <w:szCs w:val="28"/>
        </w:rPr>
        <w:t xml:space="preserve">. </w:t>
      </w:r>
      <w:r w:rsidR="00BB730E" w:rsidRPr="001D38C4">
        <w:rPr>
          <w:szCs w:val="28"/>
        </w:rPr>
        <w:t>The requested change is to add a comment to Rule 2.6</w:t>
      </w:r>
      <w:r w:rsidR="00D97C20" w:rsidRPr="001D38C4">
        <w:rPr>
          <w:szCs w:val="28"/>
        </w:rPr>
        <w:t xml:space="preserve"> to provide appropriate examples of actions judges</w:t>
      </w:r>
      <w:r w:rsidR="00F64DFD" w:rsidRPr="001D38C4">
        <w:rPr>
          <w:szCs w:val="28"/>
        </w:rPr>
        <w:t xml:space="preserve"> </w:t>
      </w:r>
      <w:r w:rsidR="00D97C20" w:rsidRPr="001D38C4">
        <w:rPr>
          <w:szCs w:val="28"/>
        </w:rPr>
        <w:t xml:space="preserve">may properly take in ensuring a self-represented litigant’s right to be heard. This change, which is patterned on </w:t>
      </w:r>
      <w:r w:rsidR="00E07876" w:rsidRPr="001D38C4">
        <w:rPr>
          <w:szCs w:val="28"/>
        </w:rPr>
        <w:t xml:space="preserve">text </w:t>
      </w:r>
      <w:r w:rsidR="00D97C20" w:rsidRPr="001D38C4">
        <w:rPr>
          <w:szCs w:val="28"/>
        </w:rPr>
        <w:t>adopted by the Colorado Supreme Court</w:t>
      </w:r>
      <w:r w:rsidR="00E07876" w:rsidRPr="001D38C4">
        <w:rPr>
          <w:szCs w:val="28"/>
        </w:rPr>
        <w:t xml:space="preserve"> more than a decade ago</w:t>
      </w:r>
      <w:r w:rsidR="00D97C20" w:rsidRPr="001D38C4">
        <w:rPr>
          <w:szCs w:val="28"/>
        </w:rPr>
        <w:t xml:space="preserve">, is </w:t>
      </w:r>
      <w:r w:rsidR="00942A48" w:rsidRPr="001D38C4">
        <w:rPr>
          <w:szCs w:val="28"/>
        </w:rPr>
        <w:t>both an appropriate measure to help provide clarity in enhancing access to justice in Arizona Courts and also to avoid any uncertainty about what is allowed under the Arizona Code of Judicial Conduct</w:t>
      </w:r>
      <w:r w:rsidR="00FF31F9" w:rsidRPr="001D38C4">
        <w:rPr>
          <w:szCs w:val="28"/>
        </w:rPr>
        <w:t>.</w:t>
      </w:r>
    </w:p>
    <w:bookmarkEnd w:id="0"/>
    <w:p w14:paraId="5B30811D" w14:textId="10E0ACAD" w:rsidR="003D73E0" w:rsidRPr="001D38C4" w:rsidRDefault="001B6095" w:rsidP="2FBF0DE3">
      <w:pPr>
        <w:pStyle w:val="BodyText"/>
        <w:tabs>
          <w:tab w:val="left" w:pos="720"/>
        </w:tabs>
        <w:jc w:val="center"/>
        <w:rPr>
          <w:b/>
          <w:bCs/>
          <w:szCs w:val="28"/>
        </w:rPr>
      </w:pPr>
      <w:r w:rsidRPr="001D38C4">
        <w:rPr>
          <w:b/>
          <w:bCs/>
          <w:szCs w:val="28"/>
        </w:rPr>
        <w:t>BACKGROUND</w:t>
      </w:r>
      <w:r w:rsidR="00806EBD" w:rsidRPr="001D38C4">
        <w:rPr>
          <w:b/>
          <w:bCs/>
          <w:szCs w:val="28"/>
        </w:rPr>
        <w:t xml:space="preserve"> AND </w:t>
      </w:r>
      <w:r w:rsidR="001F5D98" w:rsidRPr="001D38C4">
        <w:rPr>
          <w:b/>
          <w:bCs/>
          <w:szCs w:val="28"/>
        </w:rPr>
        <w:t xml:space="preserve">THE </w:t>
      </w:r>
      <w:r w:rsidR="00806EBD" w:rsidRPr="001D38C4">
        <w:rPr>
          <w:b/>
          <w:bCs/>
          <w:szCs w:val="28"/>
        </w:rPr>
        <w:t>REQUESTED CHANGE</w:t>
      </w:r>
    </w:p>
    <w:p w14:paraId="6ED60F39" w14:textId="77777777" w:rsidR="00C41CA7" w:rsidRPr="001D38C4" w:rsidRDefault="00C41CA7">
      <w:pPr>
        <w:pStyle w:val="BodyText"/>
        <w:jc w:val="both"/>
        <w:rPr>
          <w:b/>
          <w:bCs/>
          <w:szCs w:val="28"/>
        </w:rPr>
      </w:pPr>
    </w:p>
    <w:p w14:paraId="538F4699" w14:textId="18172CAB" w:rsidR="002D0C50" w:rsidRPr="001D38C4" w:rsidRDefault="00771BBB" w:rsidP="006B0371">
      <w:pPr>
        <w:spacing w:line="480" w:lineRule="auto"/>
        <w:ind w:firstLine="720"/>
        <w:jc w:val="both"/>
        <w:rPr>
          <w:sz w:val="28"/>
          <w:szCs w:val="28"/>
        </w:rPr>
      </w:pPr>
      <w:r w:rsidRPr="001D38C4">
        <w:rPr>
          <w:sz w:val="28"/>
          <w:szCs w:val="28"/>
        </w:rPr>
        <w:t>The Arizona Code of Judicial Conduct</w:t>
      </w:r>
      <w:r w:rsidR="00DC7387" w:rsidRPr="001D38C4">
        <w:rPr>
          <w:sz w:val="28"/>
          <w:szCs w:val="28"/>
        </w:rPr>
        <w:t xml:space="preserve"> (Code), set forth in Arizona Supreme Court Rule 81,</w:t>
      </w:r>
      <w:r w:rsidRPr="001D38C4">
        <w:rPr>
          <w:sz w:val="28"/>
          <w:szCs w:val="28"/>
        </w:rPr>
        <w:t xml:space="preserve"> </w:t>
      </w:r>
      <w:r w:rsidR="00A37126" w:rsidRPr="001D38C4">
        <w:rPr>
          <w:sz w:val="28"/>
          <w:szCs w:val="28"/>
        </w:rPr>
        <w:t>“</w:t>
      </w:r>
      <w:r w:rsidR="00687DC3" w:rsidRPr="001D38C4">
        <w:rPr>
          <w:sz w:val="28"/>
          <w:szCs w:val="28"/>
        </w:rPr>
        <w:t>provide</w:t>
      </w:r>
      <w:r w:rsidR="00A30955" w:rsidRPr="001D38C4">
        <w:rPr>
          <w:sz w:val="28"/>
          <w:szCs w:val="28"/>
        </w:rPr>
        <w:t>[s]</w:t>
      </w:r>
      <w:r w:rsidR="00687DC3" w:rsidRPr="001D38C4">
        <w:rPr>
          <w:sz w:val="28"/>
          <w:szCs w:val="28"/>
        </w:rPr>
        <w:t xml:space="preserve"> guidance and assist</w:t>
      </w:r>
      <w:r w:rsidR="00A30955" w:rsidRPr="001D38C4">
        <w:rPr>
          <w:sz w:val="28"/>
          <w:szCs w:val="28"/>
        </w:rPr>
        <w:t>[s]</w:t>
      </w:r>
      <w:r w:rsidR="00687DC3" w:rsidRPr="001D38C4">
        <w:rPr>
          <w:sz w:val="28"/>
          <w:szCs w:val="28"/>
        </w:rPr>
        <w:t xml:space="preserve"> judges in maintaining the highest standards of judicial and personal conduct, and to provide a basis for regulating their conduct through disciplinary agencie</w:t>
      </w:r>
      <w:r w:rsidR="00BD2664" w:rsidRPr="001D38C4">
        <w:rPr>
          <w:sz w:val="28"/>
          <w:szCs w:val="28"/>
        </w:rPr>
        <w:t xml:space="preserve">s.” Code </w:t>
      </w:r>
      <w:r w:rsidR="005F3901" w:rsidRPr="001D38C4">
        <w:rPr>
          <w:sz w:val="28"/>
          <w:szCs w:val="28"/>
        </w:rPr>
        <w:t>PREAMBLE</w:t>
      </w:r>
      <w:r w:rsidR="00BD2664" w:rsidRPr="001D38C4">
        <w:rPr>
          <w:sz w:val="28"/>
          <w:szCs w:val="28"/>
        </w:rPr>
        <w:t xml:space="preserve">. </w:t>
      </w:r>
      <w:r w:rsidR="00B00B14" w:rsidRPr="001D38C4">
        <w:rPr>
          <w:sz w:val="28"/>
          <w:szCs w:val="28"/>
        </w:rPr>
        <w:t xml:space="preserve">The Code </w:t>
      </w:r>
      <w:r w:rsidR="00A30955" w:rsidRPr="001D38C4">
        <w:rPr>
          <w:sz w:val="28"/>
          <w:szCs w:val="28"/>
        </w:rPr>
        <w:t xml:space="preserve">has </w:t>
      </w:r>
      <w:r w:rsidR="00F71AFA" w:rsidRPr="001D38C4">
        <w:rPr>
          <w:sz w:val="28"/>
          <w:szCs w:val="28"/>
        </w:rPr>
        <w:t xml:space="preserve">three </w:t>
      </w:r>
      <w:r w:rsidR="001959A3" w:rsidRPr="001D38C4">
        <w:rPr>
          <w:sz w:val="28"/>
          <w:szCs w:val="28"/>
        </w:rPr>
        <w:t xml:space="preserve">components: </w:t>
      </w:r>
      <w:r w:rsidR="000C0B78" w:rsidRPr="001D38C4">
        <w:rPr>
          <w:sz w:val="28"/>
          <w:szCs w:val="28"/>
        </w:rPr>
        <w:t xml:space="preserve">(1) </w:t>
      </w:r>
      <w:r w:rsidR="00A30955" w:rsidRPr="001D38C4">
        <w:rPr>
          <w:sz w:val="28"/>
          <w:szCs w:val="28"/>
        </w:rPr>
        <w:t>C</w:t>
      </w:r>
      <w:r w:rsidR="00342487" w:rsidRPr="001D38C4">
        <w:rPr>
          <w:sz w:val="28"/>
          <w:szCs w:val="28"/>
        </w:rPr>
        <w:t xml:space="preserve">anons (“overarching principles of judicial ethics that all judges must observe”); </w:t>
      </w:r>
      <w:r w:rsidR="000C0B78" w:rsidRPr="001D38C4">
        <w:rPr>
          <w:sz w:val="28"/>
          <w:szCs w:val="28"/>
        </w:rPr>
        <w:t xml:space="preserve">(2) </w:t>
      </w:r>
      <w:r w:rsidR="00A30955" w:rsidRPr="001D38C4">
        <w:rPr>
          <w:sz w:val="28"/>
          <w:szCs w:val="28"/>
        </w:rPr>
        <w:t>R</w:t>
      </w:r>
      <w:r w:rsidR="008C2C1E" w:rsidRPr="001D38C4">
        <w:rPr>
          <w:sz w:val="28"/>
          <w:szCs w:val="28"/>
        </w:rPr>
        <w:t>ules (</w:t>
      </w:r>
      <w:r w:rsidR="00146D3F" w:rsidRPr="001D38C4">
        <w:rPr>
          <w:sz w:val="28"/>
          <w:szCs w:val="28"/>
        </w:rPr>
        <w:t>a violation of which may subject a judge to discipline)</w:t>
      </w:r>
      <w:r w:rsidR="00256E72">
        <w:rPr>
          <w:sz w:val="28"/>
          <w:szCs w:val="28"/>
        </w:rPr>
        <w:t>;</w:t>
      </w:r>
      <w:r w:rsidR="00146D3F" w:rsidRPr="001D38C4">
        <w:rPr>
          <w:sz w:val="28"/>
          <w:szCs w:val="28"/>
        </w:rPr>
        <w:t xml:space="preserve"> and (3) </w:t>
      </w:r>
      <w:r w:rsidR="00A30955" w:rsidRPr="001D38C4">
        <w:rPr>
          <w:sz w:val="28"/>
          <w:szCs w:val="28"/>
        </w:rPr>
        <w:t>C</w:t>
      </w:r>
      <w:r w:rsidR="001665F6" w:rsidRPr="001D38C4">
        <w:rPr>
          <w:sz w:val="28"/>
          <w:szCs w:val="28"/>
        </w:rPr>
        <w:t>omments (which “provide guidance regarding the purpose, meaning, and proper application of</w:t>
      </w:r>
      <w:r w:rsidR="00C4760F">
        <w:rPr>
          <w:sz w:val="28"/>
          <w:szCs w:val="28"/>
        </w:rPr>
        <w:t>”</w:t>
      </w:r>
      <w:r w:rsidR="001665F6" w:rsidRPr="001D38C4">
        <w:rPr>
          <w:sz w:val="28"/>
          <w:szCs w:val="28"/>
        </w:rPr>
        <w:t xml:space="preserve"> the </w:t>
      </w:r>
      <w:r w:rsidR="00C4760F">
        <w:rPr>
          <w:sz w:val="28"/>
          <w:szCs w:val="28"/>
        </w:rPr>
        <w:t>R</w:t>
      </w:r>
      <w:r w:rsidR="001665F6" w:rsidRPr="001D38C4">
        <w:rPr>
          <w:sz w:val="28"/>
          <w:szCs w:val="28"/>
        </w:rPr>
        <w:t xml:space="preserve">ules and “identify aspirational goals for judges”). </w:t>
      </w:r>
      <w:r w:rsidR="001665F6" w:rsidRPr="001D38C4">
        <w:rPr>
          <w:i/>
          <w:iCs/>
          <w:sz w:val="28"/>
          <w:szCs w:val="28"/>
        </w:rPr>
        <w:t>See</w:t>
      </w:r>
      <w:r w:rsidR="001665F6" w:rsidRPr="001D38C4">
        <w:rPr>
          <w:sz w:val="28"/>
          <w:szCs w:val="28"/>
        </w:rPr>
        <w:t xml:space="preserve"> </w:t>
      </w:r>
      <w:r w:rsidR="00B00B14" w:rsidRPr="001D38C4">
        <w:rPr>
          <w:sz w:val="28"/>
          <w:szCs w:val="28"/>
        </w:rPr>
        <w:t>Code SCOPE</w:t>
      </w:r>
      <w:r w:rsidR="00702DEB" w:rsidRPr="001D38C4">
        <w:rPr>
          <w:sz w:val="28"/>
          <w:szCs w:val="28"/>
        </w:rPr>
        <w:t xml:space="preserve">. </w:t>
      </w:r>
      <w:r w:rsidR="00B00B14" w:rsidRPr="001D38C4">
        <w:rPr>
          <w:sz w:val="28"/>
          <w:szCs w:val="28"/>
        </w:rPr>
        <w:t xml:space="preserve"> </w:t>
      </w:r>
    </w:p>
    <w:p w14:paraId="75BF586E" w14:textId="41DE000F" w:rsidR="00771BBB" w:rsidRPr="001D38C4" w:rsidRDefault="001E1C11" w:rsidP="00A4785C">
      <w:pPr>
        <w:spacing w:line="480" w:lineRule="auto"/>
        <w:ind w:firstLine="720"/>
        <w:jc w:val="both"/>
        <w:rPr>
          <w:sz w:val="28"/>
          <w:szCs w:val="28"/>
        </w:rPr>
      </w:pPr>
      <w:r w:rsidRPr="001D38C4">
        <w:rPr>
          <w:sz w:val="28"/>
          <w:szCs w:val="28"/>
        </w:rPr>
        <w:t xml:space="preserve">This Petition seeks to add a new </w:t>
      </w:r>
      <w:r w:rsidR="00A30955" w:rsidRPr="001D38C4">
        <w:rPr>
          <w:sz w:val="28"/>
          <w:szCs w:val="28"/>
        </w:rPr>
        <w:t>C</w:t>
      </w:r>
      <w:r w:rsidRPr="001D38C4">
        <w:rPr>
          <w:sz w:val="28"/>
          <w:szCs w:val="28"/>
        </w:rPr>
        <w:t xml:space="preserve">omment to Rule 2.6 to help enhance access to justice </w:t>
      </w:r>
      <w:r w:rsidR="002D0C50" w:rsidRPr="001D38C4">
        <w:rPr>
          <w:sz w:val="28"/>
          <w:szCs w:val="28"/>
        </w:rPr>
        <w:t xml:space="preserve">for all involved in litigation, with particular focus on </w:t>
      </w:r>
      <w:r w:rsidRPr="001D38C4">
        <w:rPr>
          <w:sz w:val="28"/>
          <w:szCs w:val="28"/>
        </w:rPr>
        <w:t xml:space="preserve">self-represented </w:t>
      </w:r>
      <w:r w:rsidR="002D0C50" w:rsidRPr="001D38C4">
        <w:rPr>
          <w:sz w:val="28"/>
          <w:szCs w:val="28"/>
        </w:rPr>
        <w:t>li</w:t>
      </w:r>
      <w:r w:rsidR="00394C98" w:rsidRPr="001D38C4">
        <w:rPr>
          <w:sz w:val="28"/>
          <w:szCs w:val="28"/>
        </w:rPr>
        <w:t>tigants</w:t>
      </w:r>
      <w:r w:rsidRPr="001D38C4">
        <w:rPr>
          <w:sz w:val="28"/>
          <w:szCs w:val="28"/>
        </w:rPr>
        <w:t xml:space="preserve">. Rule 2.6 (“Ensuring the Right to Be Heard”) </w:t>
      </w:r>
      <w:r w:rsidR="00394C98" w:rsidRPr="001D38C4">
        <w:rPr>
          <w:sz w:val="28"/>
          <w:szCs w:val="28"/>
        </w:rPr>
        <w:t>states</w:t>
      </w:r>
      <w:r w:rsidRPr="001D38C4">
        <w:rPr>
          <w:sz w:val="28"/>
          <w:szCs w:val="28"/>
        </w:rPr>
        <w:t>:</w:t>
      </w:r>
    </w:p>
    <w:p w14:paraId="2F7E04FA" w14:textId="36A2BF84" w:rsidR="00771BBB" w:rsidRPr="001D38C4" w:rsidRDefault="00771BBB" w:rsidP="001E1C11">
      <w:pPr>
        <w:ind w:left="1440" w:right="1440"/>
        <w:jc w:val="both"/>
        <w:rPr>
          <w:sz w:val="28"/>
          <w:szCs w:val="28"/>
        </w:rPr>
      </w:pPr>
      <w:r w:rsidRPr="001D38C4">
        <w:rPr>
          <w:sz w:val="28"/>
          <w:szCs w:val="28"/>
        </w:rPr>
        <w:t>(A) A judge shall accord to every person who has a legal interest in a proceeding, or that person’s lawyer, the right to be heard according to law.</w:t>
      </w:r>
    </w:p>
    <w:p w14:paraId="7B2511CF" w14:textId="4F849E88" w:rsidR="00771BBB" w:rsidRPr="001D38C4" w:rsidRDefault="00771BBB" w:rsidP="001E1C11">
      <w:pPr>
        <w:ind w:left="1440" w:right="1440"/>
        <w:jc w:val="both"/>
        <w:rPr>
          <w:sz w:val="28"/>
          <w:szCs w:val="28"/>
        </w:rPr>
      </w:pPr>
      <w:r w:rsidRPr="001D38C4">
        <w:rPr>
          <w:sz w:val="28"/>
          <w:szCs w:val="28"/>
        </w:rPr>
        <w:t>(B) A judge may encourage parties to a proceeding and their lawyers to settle matters in dispute, but shall not coerce any party into settlement</w:t>
      </w:r>
      <w:r w:rsidR="001E1C11" w:rsidRPr="001D38C4">
        <w:rPr>
          <w:sz w:val="28"/>
          <w:szCs w:val="28"/>
        </w:rPr>
        <w:t>.</w:t>
      </w:r>
    </w:p>
    <w:p w14:paraId="370CAEFE" w14:textId="77777777" w:rsidR="006164BA" w:rsidRPr="001D38C4" w:rsidRDefault="006164BA" w:rsidP="001E1C11">
      <w:pPr>
        <w:ind w:left="1440" w:right="1440"/>
        <w:jc w:val="both"/>
        <w:rPr>
          <w:sz w:val="28"/>
          <w:szCs w:val="28"/>
        </w:rPr>
      </w:pPr>
    </w:p>
    <w:p w14:paraId="3B399E0F" w14:textId="49BD8762" w:rsidR="00906FD2" w:rsidRPr="001D38C4" w:rsidRDefault="006164BA" w:rsidP="006F77F4">
      <w:pPr>
        <w:spacing w:line="480" w:lineRule="auto"/>
        <w:jc w:val="both"/>
        <w:rPr>
          <w:sz w:val="28"/>
          <w:szCs w:val="28"/>
        </w:rPr>
      </w:pPr>
      <w:r w:rsidRPr="001D38C4">
        <w:rPr>
          <w:sz w:val="28"/>
          <w:szCs w:val="28"/>
        </w:rPr>
        <w:t xml:space="preserve">Rule 2.6 currently has three </w:t>
      </w:r>
      <w:r w:rsidR="00A4785C" w:rsidRPr="001D38C4">
        <w:rPr>
          <w:sz w:val="28"/>
          <w:szCs w:val="28"/>
        </w:rPr>
        <w:t>C</w:t>
      </w:r>
      <w:r w:rsidRPr="001D38C4">
        <w:rPr>
          <w:sz w:val="28"/>
          <w:szCs w:val="28"/>
        </w:rPr>
        <w:t>omments</w:t>
      </w:r>
      <w:r w:rsidR="0026320C" w:rsidRPr="001D38C4">
        <w:rPr>
          <w:sz w:val="28"/>
          <w:szCs w:val="28"/>
        </w:rPr>
        <w:t>. The first states</w:t>
      </w:r>
      <w:r w:rsidR="00A4785C" w:rsidRPr="001D38C4">
        <w:rPr>
          <w:sz w:val="28"/>
          <w:szCs w:val="28"/>
        </w:rPr>
        <w:t xml:space="preserve"> that</w:t>
      </w:r>
      <w:r w:rsidR="0026320C" w:rsidRPr="001D38C4">
        <w:rPr>
          <w:sz w:val="28"/>
          <w:szCs w:val="28"/>
        </w:rPr>
        <w:t xml:space="preserve"> </w:t>
      </w:r>
      <w:r w:rsidR="00906FD2" w:rsidRPr="001D38C4">
        <w:rPr>
          <w:sz w:val="28"/>
          <w:szCs w:val="28"/>
        </w:rPr>
        <w:t>“</w:t>
      </w:r>
      <w:r w:rsidR="0026320C" w:rsidRPr="001D38C4">
        <w:rPr>
          <w:sz w:val="28"/>
          <w:szCs w:val="28"/>
        </w:rPr>
        <w:t>[t]</w:t>
      </w:r>
      <w:r w:rsidR="00906FD2" w:rsidRPr="001D38C4">
        <w:rPr>
          <w:sz w:val="28"/>
          <w:szCs w:val="28"/>
        </w:rPr>
        <w:t>he right to be heard is an essential component of a fair and impartial system of justice. Substantive rights of litigants can be protected only if procedures protecting the right to be heard are observed.</w:t>
      </w:r>
      <w:r w:rsidR="0026320C" w:rsidRPr="001D38C4">
        <w:rPr>
          <w:sz w:val="28"/>
          <w:szCs w:val="28"/>
        </w:rPr>
        <w:t xml:space="preserve">” </w:t>
      </w:r>
      <w:bookmarkStart w:id="1" w:name="_Hlk151294212"/>
      <w:r w:rsidR="0026320C" w:rsidRPr="001D38C4">
        <w:rPr>
          <w:sz w:val="28"/>
          <w:szCs w:val="28"/>
        </w:rPr>
        <w:t xml:space="preserve">Code Rule 2.6 </w:t>
      </w:r>
      <w:r w:rsidR="00A4785C" w:rsidRPr="001D38C4">
        <w:rPr>
          <w:sz w:val="28"/>
          <w:szCs w:val="28"/>
        </w:rPr>
        <w:t>C</w:t>
      </w:r>
      <w:r w:rsidR="0026320C" w:rsidRPr="001D38C4">
        <w:rPr>
          <w:sz w:val="28"/>
          <w:szCs w:val="28"/>
        </w:rPr>
        <w:t>omment 1.</w:t>
      </w:r>
      <w:bookmarkEnd w:id="1"/>
      <w:r w:rsidR="0026320C" w:rsidRPr="001D38C4">
        <w:rPr>
          <w:sz w:val="28"/>
          <w:szCs w:val="28"/>
        </w:rPr>
        <w:t xml:space="preserve"> The second and third </w:t>
      </w:r>
      <w:r w:rsidR="00A4785C" w:rsidRPr="001D38C4">
        <w:rPr>
          <w:sz w:val="28"/>
          <w:szCs w:val="28"/>
        </w:rPr>
        <w:t xml:space="preserve">Comments </w:t>
      </w:r>
      <w:r w:rsidR="008C636D" w:rsidRPr="001D38C4">
        <w:rPr>
          <w:sz w:val="28"/>
          <w:szCs w:val="28"/>
        </w:rPr>
        <w:t xml:space="preserve">address the important role that judges play </w:t>
      </w:r>
      <w:r w:rsidR="001F6EB2" w:rsidRPr="001D38C4">
        <w:rPr>
          <w:sz w:val="28"/>
          <w:szCs w:val="28"/>
        </w:rPr>
        <w:t xml:space="preserve">“in overseeing the settlement of disputes,” </w:t>
      </w:r>
      <w:r w:rsidR="006F77F4" w:rsidRPr="001D38C4">
        <w:rPr>
          <w:sz w:val="28"/>
          <w:szCs w:val="28"/>
        </w:rPr>
        <w:t xml:space="preserve">cautioning that </w:t>
      </w:r>
      <w:r w:rsidR="00394C98" w:rsidRPr="001D38C4">
        <w:rPr>
          <w:sz w:val="28"/>
          <w:szCs w:val="28"/>
        </w:rPr>
        <w:t xml:space="preserve">judicial </w:t>
      </w:r>
      <w:r w:rsidR="006F77F4" w:rsidRPr="001D38C4">
        <w:rPr>
          <w:sz w:val="28"/>
          <w:szCs w:val="28"/>
        </w:rPr>
        <w:t>settlement efforts “do not undermine any party’s right to be heard</w:t>
      </w:r>
      <w:r w:rsidR="00CB7887" w:rsidRPr="001D38C4">
        <w:rPr>
          <w:sz w:val="28"/>
          <w:szCs w:val="28"/>
        </w:rPr>
        <w:t xml:space="preserve">” and </w:t>
      </w:r>
      <w:r w:rsidR="00791B29" w:rsidRPr="001D38C4">
        <w:rPr>
          <w:sz w:val="28"/>
          <w:szCs w:val="28"/>
        </w:rPr>
        <w:t xml:space="preserve">that settlement efforts do not compromise, and are not perceived as compromising, judicial </w:t>
      </w:r>
      <w:r w:rsidR="00CB7887" w:rsidRPr="001D38C4">
        <w:rPr>
          <w:sz w:val="28"/>
          <w:szCs w:val="28"/>
        </w:rPr>
        <w:t>objectivity and impartiality.</w:t>
      </w:r>
      <w:r w:rsidR="00E94973" w:rsidRPr="001D38C4">
        <w:rPr>
          <w:sz w:val="28"/>
          <w:szCs w:val="28"/>
        </w:rPr>
        <w:t xml:space="preserve"> Code </w:t>
      </w:r>
      <w:r w:rsidR="00E94973" w:rsidRPr="00D63FAF">
        <w:rPr>
          <w:sz w:val="28"/>
          <w:szCs w:val="28"/>
        </w:rPr>
        <w:t xml:space="preserve">Rule 2.6 </w:t>
      </w:r>
      <w:r w:rsidR="00394C98" w:rsidRPr="00D63FAF">
        <w:rPr>
          <w:sz w:val="28"/>
          <w:szCs w:val="28"/>
        </w:rPr>
        <w:t>C</w:t>
      </w:r>
      <w:r w:rsidR="00E94973" w:rsidRPr="00D63FAF">
        <w:rPr>
          <w:sz w:val="28"/>
          <w:szCs w:val="28"/>
        </w:rPr>
        <w:t>omments 2 &amp; 3.</w:t>
      </w:r>
    </w:p>
    <w:p w14:paraId="38349B09" w14:textId="1DB414C5" w:rsidR="00090B90" w:rsidRPr="001D38C4" w:rsidRDefault="00E94973" w:rsidP="006904B1">
      <w:pPr>
        <w:spacing w:line="480" w:lineRule="auto"/>
        <w:ind w:firstLine="720"/>
        <w:jc w:val="both"/>
        <w:rPr>
          <w:sz w:val="28"/>
          <w:szCs w:val="28"/>
        </w:rPr>
      </w:pPr>
      <w:r w:rsidRPr="001D38C4">
        <w:rPr>
          <w:sz w:val="28"/>
          <w:szCs w:val="28"/>
        </w:rPr>
        <w:t xml:space="preserve">This </w:t>
      </w:r>
      <w:r w:rsidR="00394C98" w:rsidRPr="001D38C4">
        <w:rPr>
          <w:sz w:val="28"/>
          <w:szCs w:val="28"/>
        </w:rPr>
        <w:t>P</w:t>
      </w:r>
      <w:r w:rsidRPr="001D38C4">
        <w:rPr>
          <w:sz w:val="28"/>
          <w:szCs w:val="28"/>
        </w:rPr>
        <w:t xml:space="preserve">etition seeks to add the following </w:t>
      </w:r>
      <w:r w:rsidR="00664573" w:rsidRPr="001D38C4">
        <w:rPr>
          <w:sz w:val="28"/>
          <w:szCs w:val="28"/>
        </w:rPr>
        <w:t xml:space="preserve">additional </w:t>
      </w:r>
      <w:r w:rsidR="00A82FF2" w:rsidRPr="001D38C4">
        <w:rPr>
          <w:sz w:val="28"/>
          <w:szCs w:val="28"/>
        </w:rPr>
        <w:t>C</w:t>
      </w:r>
      <w:r w:rsidRPr="001D38C4">
        <w:rPr>
          <w:sz w:val="28"/>
          <w:szCs w:val="28"/>
        </w:rPr>
        <w:t xml:space="preserve">omment </w:t>
      </w:r>
      <w:r w:rsidR="00031970" w:rsidRPr="001D38C4">
        <w:rPr>
          <w:sz w:val="28"/>
          <w:szCs w:val="28"/>
        </w:rPr>
        <w:t xml:space="preserve">to Rule 2.6, to be placed between current Rule 2.6 </w:t>
      </w:r>
      <w:r w:rsidR="00A43383" w:rsidRPr="001D38C4">
        <w:rPr>
          <w:sz w:val="28"/>
          <w:szCs w:val="28"/>
        </w:rPr>
        <w:t>C</w:t>
      </w:r>
      <w:r w:rsidR="00031970" w:rsidRPr="001D38C4">
        <w:rPr>
          <w:sz w:val="28"/>
          <w:szCs w:val="28"/>
        </w:rPr>
        <w:t xml:space="preserve">omment 1 and </w:t>
      </w:r>
      <w:r w:rsidR="00A43383" w:rsidRPr="001D38C4">
        <w:rPr>
          <w:sz w:val="28"/>
          <w:szCs w:val="28"/>
        </w:rPr>
        <w:t>C</w:t>
      </w:r>
      <w:r w:rsidR="00031970" w:rsidRPr="001D38C4">
        <w:rPr>
          <w:sz w:val="28"/>
          <w:szCs w:val="28"/>
        </w:rPr>
        <w:t>omments 2 &amp; 3</w:t>
      </w:r>
      <w:r w:rsidR="002F3876" w:rsidRPr="001D38C4">
        <w:rPr>
          <w:sz w:val="28"/>
          <w:szCs w:val="28"/>
        </w:rPr>
        <w:t>,</w:t>
      </w:r>
      <w:r w:rsidR="00031970" w:rsidRPr="001D38C4">
        <w:rPr>
          <w:sz w:val="28"/>
          <w:szCs w:val="28"/>
        </w:rPr>
        <w:t xml:space="preserve"> as indicated in the </w:t>
      </w:r>
      <w:r w:rsidR="00394C98" w:rsidRPr="001D38C4">
        <w:rPr>
          <w:sz w:val="28"/>
          <w:szCs w:val="28"/>
        </w:rPr>
        <w:t>attachment</w:t>
      </w:r>
      <w:r w:rsidRPr="001D38C4">
        <w:rPr>
          <w:sz w:val="28"/>
          <w:szCs w:val="28"/>
        </w:rPr>
        <w:t xml:space="preserve">:  </w:t>
      </w:r>
    </w:p>
    <w:p w14:paraId="24A29F36" w14:textId="4A2D021C" w:rsidR="00090B90" w:rsidRPr="001D38C4" w:rsidRDefault="00090B90" w:rsidP="00090B90">
      <w:pPr>
        <w:ind w:left="1440" w:right="1354" w:firstLine="720"/>
        <w:jc w:val="both"/>
        <w:rPr>
          <w:sz w:val="28"/>
          <w:szCs w:val="28"/>
        </w:rPr>
      </w:pPr>
      <w:bookmarkStart w:id="2" w:name="_Hlk151294513"/>
      <w:bookmarkStart w:id="3" w:name="_Hlk151381489"/>
      <w:r w:rsidRPr="001D38C4">
        <w:rPr>
          <w:sz w:val="28"/>
          <w:szCs w:val="28"/>
        </w:rPr>
        <w:t xml:space="preserve">The steps that are permissible in ensuring a self-represented litigant’s right to be heard according to law </w:t>
      </w:r>
      <w:bookmarkEnd w:id="2"/>
      <w:r w:rsidRPr="001D38C4">
        <w:rPr>
          <w:sz w:val="28"/>
          <w:szCs w:val="28"/>
        </w:rPr>
        <w:t>include but are not limited to</w:t>
      </w:r>
      <w:r w:rsidR="003F3081">
        <w:rPr>
          <w:sz w:val="28"/>
          <w:szCs w:val="28"/>
        </w:rPr>
        <w:t>:</w:t>
      </w:r>
      <w:r w:rsidRPr="001D38C4">
        <w:rPr>
          <w:sz w:val="28"/>
          <w:szCs w:val="28"/>
        </w:rPr>
        <w:t xml:space="preserve"> </w:t>
      </w:r>
      <w:r w:rsidR="004E37DD">
        <w:rPr>
          <w:sz w:val="28"/>
          <w:szCs w:val="28"/>
        </w:rPr>
        <w:t xml:space="preserve"> </w:t>
      </w:r>
      <w:r w:rsidRPr="001D38C4">
        <w:rPr>
          <w:sz w:val="28"/>
          <w:szCs w:val="28"/>
        </w:rPr>
        <w:t>liberally construing pleadings; providing brief information about the proceeding and evidentiary and foundational requirements; modifying the traditional order of taking evidence; attempting to make legal concepts understandable; explaining the basis for a ruling; and making referrals to any resources available to assist the litigant in preparation of the case. Self-represented litigants are still required to comply with the same substantive law and procedural requirements as represented litigants.</w:t>
      </w:r>
      <w:r w:rsidR="0088387B" w:rsidRPr="001D38C4">
        <w:rPr>
          <w:sz w:val="28"/>
          <w:szCs w:val="28"/>
        </w:rPr>
        <w:t xml:space="preserve"> </w:t>
      </w:r>
    </w:p>
    <w:bookmarkEnd w:id="3"/>
    <w:p w14:paraId="39EB2541" w14:textId="77777777" w:rsidR="00F63761" w:rsidRPr="001D38C4" w:rsidRDefault="00F63761" w:rsidP="00090B90">
      <w:pPr>
        <w:ind w:left="1440" w:right="1354" w:firstLine="720"/>
        <w:jc w:val="both"/>
        <w:rPr>
          <w:sz w:val="28"/>
          <w:szCs w:val="28"/>
        </w:rPr>
      </w:pPr>
    </w:p>
    <w:p w14:paraId="7FDCD1D4" w14:textId="04362585" w:rsidR="00090B90" w:rsidRPr="001D38C4" w:rsidRDefault="00F63761" w:rsidP="00F63761">
      <w:pPr>
        <w:spacing w:line="480" w:lineRule="auto"/>
        <w:jc w:val="center"/>
        <w:rPr>
          <w:b/>
          <w:bCs/>
          <w:sz w:val="28"/>
          <w:szCs w:val="28"/>
        </w:rPr>
      </w:pPr>
      <w:r w:rsidRPr="001D38C4">
        <w:rPr>
          <w:b/>
          <w:bCs/>
          <w:sz w:val="28"/>
          <w:szCs w:val="28"/>
        </w:rPr>
        <w:t>REASONS FOR THE REQUESTED CHANGE</w:t>
      </w:r>
    </w:p>
    <w:p w14:paraId="587C972D" w14:textId="5B18EEA7" w:rsidR="00CC68C4" w:rsidRPr="001D38C4" w:rsidRDefault="001411B6" w:rsidP="0052588E">
      <w:pPr>
        <w:spacing w:line="480" w:lineRule="auto"/>
        <w:ind w:firstLine="720"/>
        <w:jc w:val="both"/>
        <w:rPr>
          <w:sz w:val="28"/>
          <w:szCs w:val="28"/>
        </w:rPr>
      </w:pPr>
      <w:r w:rsidRPr="001D38C4">
        <w:rPr>
          <w:sz w:val="28"/>
          <w:szCs w:val="28"/>
        </w:rPr>
        <w:t xml:space="preserve">An extraordinary number of self-represented litigants are involved in </w:t>
      </w:r>
      <w:r w:rsidR="006D20B7" w:rsidRPr="001D38C4">
        <w:rPr>
          <w:sz w:val="28"/>
          <w:szCs w:val="28"/>
        </w:rPr>
        <w:t>civil litigation</w:t>
      </w:r>
      <w:r w:rsidRPr="001D38C4">
        <w:rPr>
          <w:sz w:val="28"/>
          <w:szCs w:val="28"/>
        </w:rPr>
        <w:t xml:space="preserve">. </w:t>
      </w:r>
      <w:r w:rsidR="00DC5AAD" w:rsidRPr="001D38C4">
        <w:rPr>
          <w:sz w:val="28"/>
          <w:szCs w:val="28"/>
        </w:rPr>
        <w:t xml:space="preserve">Nationwide, estimates </w:t>
      </w:r>
      <w:r w:rsidR="00F91A3E" w:rsidRPr="001D38C4">
        <w:rPr>
          <w:sz w:val="28"/>
          <w:szCs w:val="28"/>
        </w:rPr>
        <w:t xml:space="preserve">indicate </w:t>
      </w:r>
      <w:r w:rsidR="00DC5AAD" w:rsidRPr="001D38C4">
        <w:rPr>
          <w:sz w:val="28"/>
          <w:szCs w:val="28"/>
        </w:rPr>
        <w:t>that “more than 70 percent of civil and family cases involve at least one self-represented party. Many of these</w:t>
      </w:r>
      <w:r w:rsidR="006D20B7" w:rsidRPr="001D38C4">
        <w:rPr>
          <w:sz w:val="28"/>
          <w:szCs w:val="28"/>
        </w:rPr>
        <w:t xml:space="preserve"> </w:t>
      </w:r>
      <w:r w:rsidR="00DC5AAD" w:rsidRPr="001D38C4">
        <w:rPr>
          <w:sz w:val="28"/>
          <w:szCs w:val="28"/>
        </w:rPr>
        <w:t xml:space="preserve">litigants encounter great difficulty in understanding what to do and when to do it.” </w:t>
      </w:r>
      <w:bookmarkStart w:id="4" w:name="_Hlk151380607"/>
      <w:r w:rsidR="00C62E21" w:rsidRPr="001D38C4">
        <w:rPr>
          <w:sz w:val="28"/>
          <w:szCs w:val="28"/>
        </w:rPr>
        <w:t xml:space="preserve">Thumma &amp; Marzocca, </w:t>
      </w:r>
      <w:r w:rsidR="00C62E21" w:rsidRPr="001D38C4">
        <w:rPr>
          <w:b/>
          <w:bCs/>
          <w:i/>
          <w:iCs/>
          <w:sz w:val="28"/>
          <w:szCs w:val="28"/>
        </w:rPr>
        <w:t xml:space="preserve">The Self-Represented Party </w:t>
      </w:r>
      <w:r w:rsidR="00541935" w:rsidRPr="001D38C4">
        <w:rPr>
          <w:b/>
          <w:bCs/>
          <w:i/>
          <w:iCs/>
          <w:sz w:val="28"/>
          <w:szCs w:val="28"/>
        </w:rPr>
        <w:t>The Most Unique Party of Them All</w:t>
      </w:r>
      <w:r w:rsidR="00541935" w:rsidRPr="001D38C4">
        <w:rPr>
          <w:sz w:val="28"/>
          <w:szCs w:val="28"/>
        </w:rPr>
        <w:t xml:space="preserve">, </w:t>
      </w:r>
      <w:bookmarkStart w:id="5" w:name="_Hlk155616486"/>
      <w:r w:rsidR="00541935" w:rsidRPr="001D38C4">
        <w:rPr>
          <w:sz w:val="28"/>
          <w:szCs w:val="28"/>
        </w:rPr>
        <w:t>59 Ariz</w:t>
      </w:r>
      <w:r w:rsidR="00135940">
        <w:rPr>
          <w:sz w:val="28"/>
          <w:szCs w:val="28"/>
        </w:rPr>
        <w:t>.</w:t>
      </w:r>
      <w:r w:rsidR="00541935" w:rsidRPr="001D38C4">
        <w:rPr>
          <w:sz w:val="28"/>
          <w:szCs w:val="28"/>
        </w:rPr>
        <w:t xml:space="preserve"> Att</w:t>
      </w:r>
      <w:r w:rsidR="00135940">
        <w:rPr>
          <w:sz w:val="28"/>
          <w:szCs w:val="28"/>
        </w:rPr>
        <w:t>’</w:t>
      </w:r>
      <w:r w:rsidR="00541935" w:rsidRPr="001D38C4">
        <w:rPr>
          <w:sz w:val="28"/>
          <w:szCs w:val="28"/>
        </w:rPr>
        <w:t xml:space="preserve">y 24, </w:t>
      </w:r>
      <w:r w:rsidR="00F91A3E" w:rsidRPr="001D38C4">
        <w:rPr>
          <w:sz w:val="28"/>
          <w:szCs w:val="28"/>
        </w:rPr>
        <w:t>27</w:t>
      </w:r>
      <w:r w:rsidR="00541935" w:rsidRPr="001D38C4">
        <w:rPr>
          <w:sz w:val="28"/>
          <w:szCs w:val="28"/>
        </w:rPr>
        <w:t xml:space="preserve"> (2023) </w:t>
      </w:r>
      <w:bookmarkEnd w:id="4"/>
      <w:r w:rsidR="00541935" w:rsidRPr="001D38C4">
        <w:rPr>
          <w:sz w:val="28"/>
          <w:szCs w:val="28"/>
        </w:rPr>
        <w:t>(citation omitted)</w:t>
      </w:r>
      <w:bookmarkEnd w:id="5"/>
      <w:r w:rsidR="00F91A3E" w:rsidRPr="001D38C4">
        <w:rPr>
          <w:sz w:val="28"/>
          <w:szCs w:val="28"/>
        </w:rPr>
        <w:t xml:space="preserve">.  </w:t>
      </w:r>
    </w:p>
    <w:p w14:paraId="145F5BD7" w14:textId="7086514A" w:rsidR="00C62E21" w:rsidRPr="001D38C4" w:rsidRDefault="00CC68C4" w:rsidP="00CC68C4">
      <w:pPr>
        <w:ind w:left="1440" w:right="1440"/>
        <w:jc w:val="both"/>
        <w:rPr>
          <w:sz w:val="28"/>
          <w:szCs w:val="28"/>
        </w:rPr>
      </w:pPr>
      <w:r w:rsidRPr="001D38C4">
        <w:rPr>
          <w:sz w:val="28"/>
          <w:szCs w:val="28"/>
        </w:rPr>
        <w:t>In Arizona, the percentages may be even higher. For Maricopa County Superior Court cases closed during the 12 months ending June 30, 2021 (FY 2021), more than 90 percent of family court cases had at least one self-represented party, and more than 70 percent of the cases involved both parties being self-represented. In only 8.4 percent (less than 1 in 10) of these cases were both parties represented by an attorney. In civil proceedings broadly, nearly 85 percent of cases terminated during FY 2021 had one self-represented party. In Arizona</w:t>
      </w:r>
      <w:r w:rsidR="00841434" w:rsidRPr="001D38C4">
        <w:rPr>
          <w:sz w:val="28"/>
          <w:szCs w:val="28"/>
        </w:rPr>
        <w:t>’</w:t>
      </w:r>
      <w:r w:rsidRPr="001D38C4">
        <w:rPr>
          <w:sz w:val="28"/>
          <w:szCs w:val="28"/>
        </w:rPr>
        <w:t>s Justice and Municipal Courts, the percentages may be even higher.</w:t>
      </w:r>
    </w:p>
    <w:p w14:paraId="6C517EBB" w14:textId="77777777" w:rsidR="00CC68C4" w:rsidRPr="001D38C4" w:rsidRDefault="00CC68C4" w:rsidP="00CC68C4">
      <w:pPr>
        <w:ind w:left="1440" w:right="1440"/>
        <w:jc w:val="both"/>
        <w:rPr>
          <w:sz w:val="28"/>
          <w:szCs w:val="28"/>
        </w:rPr>
      </w:pPr>
    </w:p>
    <w:p w14:paraId="464F144A" w14:textId="61574751" w:rsidR="00C842DC" w:rsidRPr="001D38C4" w:rsidRDefault="00CC68C4" w:rsidP="00C62E21">
      <w:pPr>
        <w:spacing w:line="480" w:lineRule="auto"/>
        <w:jc w:val="both"/>
        <w:rPr>
          <w:sz w:val="28"/>
          <w:szCs w:val="28"/>
        </w:rPr>
      </w:pPr>
      <w:r w:rsidRPr="001D38C4">
        <w:rPr>
          <w:i/>
          <w:iCs/>
          <w:sz w:val="28"/>
          <w:szCs w:val="28"/>
        </w:rPr>
        <w:t>Id.</w:t>
      </w:r>
      <w:r w:rsidRPr="001D38C4">
        <w:rPr>
          <w:sz w:val="28"/>
          <w:szCs w:val="28"/>
        </w:rPr>
        <w:t xml:space="preserve"> </w:t>
      </w:r>
      <w:r w:rsidR="00C842DC" w:rsidRPr="001D38C4">
        <w:rPr>
          <w:sz w:val="28"/>
          <w:szCs w:val="28"/>
        </w:rPr>
        <w:t xml:space="preserve">(citations omitted). “Collectively, there are easily hundreds of thousands, and perhaps more than a million, self-represented parties in cases filed in Arizona courts every year.” </w:t>
      </w:r>
      <w:r w:rsidR="00C842DC" w:rsidRPr="001D38C4">
        <w:rPr>
          <w:i/>
          <w:iCs/>
          <w:sz w:val="28"/>
          <w:szCs w:val="28"/>
        </w:rPr>
        <w:t xml:space="preserve">Id. </w:t>
      </w:r>
      <w:r w:rsidR="00C842DC" w:rsidRPr="001D38C4">
        <w:rPr>
          <w:sz w:val="28"/>
          <w:szCs w:val="28"/>
        </w:rPr>
        <w:t xml:space="preserve">at </w:t>
      </w:r>
      <w:r w:rsidR="0018037D" w:rsidRPr="001D38C4">
        <w:rPr>
          <w:sz w:val="28"/>
          <w:szCs w:val="28"/>
        </w:rPr>
        <w:t>28.</w:t>
      </w:r>
    </w:p>
    <w:p w14:paraId="12511444" w14:textId="54C0C2BF" w:rsidR="001276E3" w:rsidRPr="001D38C4" w:rsidRDefault="00DB5D90" w:rsidP="009A4E38">
      <w:pPr>
        <w:spacing w:line="480" w:lineRule="auto"/>
        <w:ind w:firstLine="720"/>
        <w:jc w:val="both"/>
        <w:rPr>
          <w:sz w:val="28"/>
          <w:szCs w:val="28"/>
        </w:rPr>
      </w:pPr>
      <w:r w:rsidRPr="001D38C4">
        <w:rPr>
          <w:sz w:val="28"/>
          <w:szCs w:val="28"/>
        </w:rPr>
        <w:t xml:space="preserve">Given that most self-represented parties </w:t>
      </w:r>
      <w:r w:rsidR="001276E3" w:rsidRPr="001D38C4">
        <w:rPr>
          <w:sz w:val="28"/>
          <w:szCs w:val="28"/>
        </w:rPr>
        <w:t xml:space="preserve">are not trained in the law, </w:t>
      </w:r>
      <w:r w:rsidRPr="001D38C4">
        <w:rPr>
          <w:sz w:val="28"/>
          <w:szCs w:val="28"/>
        </w:rPr>
        <w:t>l</w:t>
      </w:r>
      <w:r w:rsidR="00924364" w:rsidRPr="001D38C4">
        <w:rPr>
          <w:sz w:val="28"/>
          <w:szCs w:val="28"/>
        </w:rPr>
        <w:t xml:space="preserve">awyers have </w:t>
      </w:r>
      <w:r w:rsidRPr="001D38C4">
        <w:rPr>
          <w:sz w:val="28"/>
          <w:szCs w:val="28"/>
        </w:rPr>
        <w:t xml:space="preserve">an </w:t>
      </w:r>
      <w:r w:rsidR="00924364" w:rsidRPr="001D38C4">
        <w:rPr>
          <w:sz w:val="28"/>
          <w:szCs w:val="28"/>
        </w:rPr>
        <w:t xml:space="preserve">ethical obligation to </w:t>
      </w:r>
      <w:r w:rsidR="00475C30" w:rsidRPr="001D38C4">
        <w:rPr>
          <w:sz w:val="28"/>
          <w:szCs w:val="28"/>
        </w:rPr>
        <w:t xml:space="preserve">treat </w:t>
      </w:r>
      <w:r w:rsidRPr="001D38C4">
        <w:rPr>
          <w:sz w:val="28"/>
          <w:szCs w:val="28"/>
        </w:rPr>
        <w:t xml:space="preserve">them </w:t>
      </w:r>
      <w:r w:rsidR="00475C30" w:rsidRPr="001D38C4">
        <w:rPr>
          <w:sz w:val="28"/>
          <w:szCs w:val="28"/>
        </w:rPr>
        <w:t>differently than they would parties represented by an attorney.</w:t>
      </w:r>
      <w:r w:rsidR="001276E3" w:rsidRPr="001D38C4">
        <w:rPr>
          <w:sz w:val="28"/>
          <w:szCs w:val="28"/>
        </w:rPr>
        <w:t xml:space="preserve"> </w:t>
      </w:r>
      <w:bookmarkStart w:id="6" w:name="_Hlk151381211"/>
      <w:r w:rsidR="001276E3" w:rsidRPr="001D38C4">
        <w:rPr>
          <w:i/>
          <w:iCs/>
          <w:sz w:val="28"/>
          <w:szCs w:val="28"/>
        </w:rPr>
        <w:t>See</w:t>
      </w:r>
      <w:r w:rsidR="001276E3" w:rsidRPr="001D38C4">
        <w:rPr>
          <w:sz w:val="28"/>
          <w:szCs w:val="28"/>
        </w:rPr>
        <w:t xml:space="preserve"> Thumma &amp; Marzocca, </w:t>
      </w:r>
      <w:r w:rsidR="001276E3" w:rsidRPr="001D38C4">
        <w:rPr>
          <w:b/>
          <w:bCs/>
          <w:i/>
          <w:iCs/>
          <w:sz w:val="28"/>
          <w:szCs w:val="28"/>
        </w:rPr>
        <w:t xml:space="preserve">The Self-Represented </w:t>
      </w:r>
      <w:r w:rsidR="00717599" w:rsidRPr="001D38C4">
        <w:rPr>
          <w:b/>
          <w:bCs/>
          <w:i/>
          <w:iCs/>
          <w:sz w:val="28"/>
          <w:szCs w:val="28"/>
        </w:rPr>
        <w:t>Party The</w:t>
      </w:r>
      <w:r w:rsidR="001276E3" w:rsidRPr="001D38C4">
        <w:rPr>
          <w:b/>
          <w:bCs/>
          <w:i/>
          <w:iCs/>
          <w:sz w:val="28"/>
          <w:szCs w:val="28"/>
        </w:rPr>
        <w:t xml:space="preserve"> Most Unique Party of Them All</w:t>
      </w:r>
      <w:r w:rsidR="001276E3" w:rsidRPr="001D38C4">
        <w:rPr>
          <w:sz w:val="28"/>
          <w:szCs w:val="28"/>
        </w:rPr>
        <w:t>, 59 Ariz</w:t>
      </w:r>
      <w:r w:rsidR="00135940">
        <w:rPr>
          <w:sz w:val="28"/>
          <w:szCs w:val="28"/>
        </w:rPr>
        <w:t>.</w:t>
      </w:r>
      <w:r w:rsidR="001276E3" w:rsidRPr="001D38C4">
        <w:rPr>
          <w:sz w:val="28"/>
          <w:szCs w:val="28"/>
        </w:rPr>
        <w:t xml:space="preserve"> Att</w:t>
      </w:r>
      <w:r w:rsidR="00135940">
        <w:rPr>
          <w:sz w:val="28"/>
          <w:szCs w:val="28"/>
        </w:rPr>
        <w:t>’</w:t>
      </w:r>
      <w:r w:rsidR="001276E3" w:rsidRPr="001D38C4">
        <w:rPr>
          <w:sz w:val="28"/>
          <w:szCs w:val="28"/>
        </w:rPr>
        <w:t xml:space="preserve">y 24, </w:t>
      </w:r>
      <w:r w:rsidR="006754BB" w:rsidRPr="001D38C4">
        <w:rPr>
          <w:sz w:val="28"/>
          <w:szCs w:val="28"/>
        </w:rPr>
        <w:t>31-32</w:t>
      </w:r>
      <w:r w:rsidR="001276E3" w:rsidRPr="001D38C4">
        <w:rPr>
          <w:sz w:val="28"/>
          <w:szCs w:val="28"/>
        </w:rPr>
        <w:t xml:space="preserve"> (2023)</w:t>
      </w:r>
      <w:bookmarkEnd w:id="6"/>
      <w:r w:rsidR="006967DC" w:rsidRPr="001D38C4">
        <w:rPr>
          <w:sz w:val="28"/>
          <w:szCs w:val="28"/>
        </w:rPr>
        <w:t xml:space="preserve"> (</w:t>
      </w:r>
      <w:r w:rsidR="006754BB" w:rsidRPr="001D38C4">
        <w:rPr>
          <w:sz w:val="28"/>
          <w:szCs w:val="28"/>
        </w:rPr>
        <w:t xml:space="preserve">discussing </w:t>
      </w:r>
      <w:r w:rsidR="006967DC" w:rsidRPr="001D38C4">
        <w:rPr>
          <w:sz w:val="28"/>
          <w:szCs w:val="28"/>
        </w:rPr>
        <w:t>Ariz</w:t>
      </w:r>
      <w:r w:rsidR="00317B50" w:rsidRPr="001D38C4">
        <w:rPr>
          <w:sz w:val="28"/>
          <w:szCs w:val="28"/>
        </w:rPr>
        <w:t xml:space="preserve">ona Supreme Court </w:t>
      </w:r>
      <w:r w:rsidR="006967DC" w:rsidRPr="001D38C4">
        <w:rPr>
          <w:sz w:val="28"/>
          <w:szCs w:val="28"/>
        </w:rPr>
        <w:t>Rule 42, Ethical Rule (ER) 4.3</w:t>
      </w:r>
      <w:r w:rsidR="009A4E38">
        <w:rPr>
          <w:sz w:val="28"/>
          <w:szCs w:val="28"/>
        </w:rPr>
        <w:t xml:space="preserve"> (</w:t>
      </w:r>
      <w:r w:rsidR="006967DC" w:rsidRPr="001D38C4">
        <w:rPr>
          <w:sz w:val="28"/>
          <w:szCs w:val="28"/>
        </w:rPr>
        <w:t>“Dealing with Unrepresented Person”</w:t>
      </w:r>
      <w:r w:rsidR="00317B50" w:rsidRPr="001D38C4">
        <w:rPr>
          <w:sz w:val="28"/>
          <w:szCs w:val="28"/>
        </w:rPr>
        <w:t>)</w:t>
      </w:r>
      <w:r w:rsidR="009A4E38">
        <w:rPr>
          <w:sz w:val="28"/>
          <w:szCs w:val="28"/>
        </w:rPr>
        <w:t>)</w:t>
      </w:r>
      <w:r w:rsidR="00317B50" w:rsidRPr="001D38C4">
        <w:rPr>
          <w:sz w:val="28"/>
          <w:szCs w:val="28"/>
        </w:rPr>
        <w:t>.</w:t>
      </w:r>
      <w:r w:rsidR="006754BB" w:rsidRPr="001D38C4">
        <w:rPr>
          <w:sz w:val="28"/>
          <w:szCs w:val="28"/>
        </w:rPr>
        <w:t xml:space="preserve"> </w:t>
      </w:r>
      <w:r w:rsidR="00CE0F13" w:rsidRPr="001D38C4">
        <w:rPr>
          <w:sz w:val="28"/>
          <w:szCs w:val="28"/>
        </w:rPr>
        <w:t>Judges</w:t>
      </w:r>
      <w:r w:rsidR="00276BD9" w:rsidRPr="001D38C4">
        <w:rPr>
          <w:sz w:val="28"/>
          <w:szCs w:val="28"/>
        </w:rPr>
        <w:t xml:space="preserve"> also </w:t>
      </w:r>
      <w:r w:rsidR="00CF258A" w:rsidRPr="001D38C4">
        <w:rPr>
          <w:sz w:val="28"/>
          <w:szCs w:val="28"/>
        </w:rPr>
        <w:t xml:space="preserve">have </w:t>
      </w:r>
      <w:r w:rsidR="00CE0F13" w:rsidRPr="001D38C4">
        <w:rPr>
          <w:sz w:val="28"/>
          <w:szCs w:val="28"/>
        </w:rPr>
        <w:t xml:space="preserve">specific ethical directives on how to </w:t>
      </w:r>
      <w:r w:rsidR="00276BD9" w:rsidRPr="001D38C4">
        <w:rPr>
          <w:sz w:val="28"/>
          <w:szCs w:val="28"/>
        </w:rPr>
        <w:t>deal with self-</w:t>
      </w:r>
      <w:r w:rsidR="00EF5BAC" w:rsidRPr="001D38C4">
        <w:rPr>
          <w:sz w:val="28"/>
          <w:szCs w:val="28"/>
        </w:rPr>
        <w:t>re</w:t>
      </w:r>
      <w:r w:rsidR="00276BD9" w:rsidRPr="001D38C4">
        <w:rPr>
          <w:sz w:val="28"/>
          <w:szCs w:val="28"/>
        </w:rPr>
        <w:t>presented litigants</w:t>
      </w:r>
      <w:r w:rsidR="00CE0F13" w:rsidRPr="001D38C4">
        <w:rPr>
          <w:sz w:val="28"/>
          <w:szCs w:val="28"/>
        </w:rPr>
        <w:t>.</w:t>
      </w:r>
      <w:r w:rsidR="006754BB" w:rsidRPr="001D38C4">
        <w:rPr>
          <w:sz w:val="28"/>
          <w:szCs w:val="28"/>
        </w:rPr>
        <w:t xml:space="preserve"> </w:t>
      </w:r>
      <w:r w:rsidR="00D61EA5" w:rsidRPr="001D38C4">
        <w:rPr>
          <w:sz w:val="28"/>
          <w:szCs w:val="28"/>
        </w:rPr>
        <w:t xml:space="preserve">In discharging their obligation of “Impartiality and Fairness,” </w:t>
      </w:r>
      <w:r w:rsidR="00E000E0" w:rsidRPr="001D38C4">
        <w:rPr>
          <w:sz w:val="28"/>
          <w:szCs w:val="28"/>
        </w:rPr>
        <w:t>C</w:t>
      </w:r>
      <w:r w:rsidR="00276BD9" w:rsidRPr="001D38C4">
        <w:rPr>
          <w:sz w:val="28"/>
          <w:szCs w:val="28"/>
        </w:rPr>
        <w:t xml:space="preserve">omment 4 to </w:t>
      </w:r>
      <w:r w:rsidR="00D61EA5" w:rsidRPr="001D38C4">
        <w:rPr>
          <w:sz w:val="28"/>
          <w:szCs w:val="28"/>
        </w:rPr>
        <w:t>Code Rule 2.2</w:t>
      </w:r>
      <w:r w:rsidR="0082635D" w:rsidRPr="001D38C4">
        <w:rPr>
          <w:sz w:val="28"/>
          <w:szCs w:val="28"/>
        </w:rPr>
        <w:t xml:space="preserve"> directs that </w:t>
      </w:r>
      <w:r w:rsidR="00F94A98" w:rsidRPr="001D38C4">
        <w:rPr>
          <w:sz w:val="28"/>
          <w:szCs w:val="28"/>
        </w:rPr>
        <w:t>J</w:t>
      </w:r>
      <w:r w:rsidR="00276BD9" w:rsidRPr="001D38C4">
        <w:rPr>
          <w:sz w:val="28"/>
          <w:szCs w:val="28"/>
        </w:rPr>
        <w:t>udge</w:t>
      </w:r>
      <w:r w:rsidR="00F94A98" w:rsidRPr="001D38C4">
        <w:rPr>
          <w:sz w:val="28"/>
          <w:szCs w:val="28"/>
        </w:rPr>
        <w:t>s</w:t>
      </w:r>
      <w:r w:rsidR="00276BD9" w:rsidRPr="001D38C4">
        <w:rPr>
          <w:sz w:val="28"/>
          <w:szCs w:val="28"/>
        </w:rPr>
        <w:t xml:space="preserve"> may, without violating that rule, “</w:t>
      </w:r>
      <w:r w:rsidR="00962DA7" w:rsidRPr="001D38C4">
        <w:rPr>
          <w:sz w:val="28"/>
          <w:szCs w:val="28"/>
        </w:rPr>
        <w:t>make reasonable accommodations to ensure pro se [self-represented] litigants the opportunity to have their matters fairly heard.”</w:t>
      </w:r>
      <w:r w:rsidR="00962DA7" w:rsidRPr="001D38C4">
        <w:rPr>
          <w:i/>
          <w:iCs/>
          <w:sz w:val="28"/>
          <w:szCs w:val="28"/>
        </w:rPr>
        <w:t xml:space="preserve"> </w:t>
      </w:r>
      <w:bookmarkStart w:id="7" w:name="_Hlk151383431"/>
      <w:r w:rsidR="00962DA7" w:rsidRPr="001D38C4">
        <w:rPr>
          <w:sz w:val="28"/>
          <w:szCs w:val="28"/>
        </w:rPr>
        <w:t xml:space="preserve">Thumma &amp; Marzocca, </w:t>
      </w:r>
      <w:bookmarkStart w:id="8" w:name="_Hlk155616811"/>
      <w:r w:rsidR="00962DA7" w:rsidRPr="001D38C4">
        <w:rPr>
          <w:b/>
          <w:bCs/>
          <w:i/>
          <w:iCs/>
          <w:sz w:val="28"/>
          <w:szCs w:val="28"/>
        </w:rPr>
        <w:t xml:space="preserve">The Self-Represented </w:t>
      </w:r>
      <w:r w:rsidR="00717599" w:rsidRPr="001D38C4">
        <w:rPr>
          <w:b/>
          <w:bCs/>
          <w:i/>
          <w:iCs/>
          <w:sz w:val="28"/>
          <w:szCs w:val="28"/>
        </w:rPr>
        <w:t>Party The</w:t>
      </w:r>
      <w:r w:rsidR="00962DA7" w:rsidRPr="001D38C4">
        <w:rPr>
          <w:b/>
          <w:bCs/>
          <w:i/>
          <w:iCs/>
          <w:sz w:val="28"/>
          <w:szCs w:val="28"/>
        </w:rPr>
        <w:t xml:space="preserve"> Most Unique Party of Them All</w:t>
      </w:r>
      <w:r w:rsidR="00962DA7" w:rsidRPr="001D38C4">
        <w:rPr>
          <w:sz w:val="28"/>
          <w:szCs w:val="28"/>
        </w:rPr>
        <w:t>, 59 Ariz</w:t>
      </w:r>
      <w:r w:rsidR="00F75F0D">
        <w:rPr>
          <w:sz w:val="28"/>
          <w:szCs w:val="28"/>
        </w:rPr>
        <w:t>.</w:t>
      </w:r>
      <w:r w:rsidR="00962DA7" w:rsidRPr="001D38C4">
        <w:rPr>
          <w:sz w:val="28"/>
          <w:szCs w:val="28"/>
        </w:rPr>
        <w:t xml:space="preserve"> Att</w:t>
      </w:r>
      <w:r w:rsidR="00F75F0D">
        <w:rPr>
          <w:sz w:val="28"/>
          <w:szCs w:val="28"/>
        </w:rPr>
        <w:t>’</w:t>
      </w:r>
      <w:r w:rsidR="00962DA7" w:rsidRPr="001D38C4">
        <w:rPr>
          <w:sz w:val="28"/>
          <w:szCs w:val="28"/>
        </w:rPr>
        <w:t>y 24, 3</w:t>
      </w:r>
      <w:r w:rsidR="00406E94" w:rsidRPr="001D38C4">
        <w:rPr>
          <w:sz w:val="28"/>
          <w:szCs w:val="28"/>
        </w:rPr>
        <w:t>0</w:t>
      </w:r>
      <w:r w:rsidR="00962DA7" w:rsidRPr="001D38C4">
        <w:rPr>
          <w:sz w:val="28"/>
          <w:szCs w:val="28"/>
        </w:rPr>
        <w:t xml:space="preserve"> (2023)</w:t>
      </w:r>
      <w:bookmarkEnd w:id="8"/>
      <w:r w:rsidR="00406E94" w:rsidRPr="001D38C4">
        <w:rPr>
          <w:sz w:val="28"/>
          <w:szCs w:val="28"/>
        </w:rPr>
        <w:t xml:space="preserve"> (citations omitted).</w:t>
      </w:r>
      <w:bookmarkEnd w:id="7"/>
      <w:r w:rsidR="00D07166" w:rsidRPr="001D38C4">
        <w:rPr>
          <w:sz w:val="28"/>
          <w:szCs w:val="28"/>
        </w:rPr>
        <w:t xml:space="preserve"> </w:t>
      </w:r>
    </w:p>
    <w:p w14:paraId="7C0DC761" w14:textId="50EF72FB" w:rsidR="00F868F8" w:rsidRPr="001D38C4" w:rsidRDefault="00D07166" w:rsidP="00CE0F13">
      <w:pPr>
        <w:spacing w:line="480" w:lineRule="auto"/>
        <w:ind w:firstLine="720"/>
        <w:jc w:val="both"/>
        <w:rPr>
          <w:sz w:val="28"/>
          <w:szCs w:val="28"/>
        </w:rPr>
      </w:pPr>
      <w:r w:rsidRPr="001D38C4">
        <w:rPr>
          <w:sz w:val="28"/>
          <w:szCs w:val="28"/>
        </w:rPr>
        <w:t xml:space="preserve">Code Rule 2.6 directs that Judges have a duty of “Ensuring the Right to be Heard.” </w:t>
      </w:r>
      <w:r w:rsidR="00015A40" w:rsidRPr="001D38C4">
        <w:rPr>
          <w:sz w:val="28"/>
          <w:szCs w:val="28"/>
        </w:rPr>
        <w:t xml:space="preserve">Unlike the </w:t>
      </w:r>
      <w:r w:rsidR="00F94A98" w:rsidRPr="001D38C4">
        <w:rPr>
          <w:sz w:val="28"/>
          <w:szCs w:val="28"/>
        </w:rPr>
        <w:t>C</w:t>
      </w:r>
      <w:r w:rsidR="00015A40" w:rsidRPr="001D38C4">
        <w:rPr>
          <w:sz w:val="28"/>
          <w:szCs w:val="28"/>
        </w:rPr>
        <w:t>omments to the Impartiality and Fairness obligation</w:t>
      </w:r>
      <w:r w:rsidR="00F94A98" w:rsidRPr="001D38C4">
        <w:rPr>
          <w:sz w:val="28"/>
          <w:szCs w:val="28"/>
        </w:rPr>
        <w:t xml:space="preserve"> in Rule 2.2</w:t>
      </w:r>
      <w:r w:rsidR="00015A40" w:rsidRPr="001D38C4">
        <w:rPr>
          <w:sz w:val="28"/>
          <w:szCs w:val="28"/>
        </w:rPr>
        <w:t xml:space="preserve">, however, Rule 2.6 lacks specific guidance on what </w:t>
      </w:r>
      <w:r w:rsidR="006B7DE5" w:rsidRPr="001D38C4">
        <w:rPr>
          <w:sz w:val="28"/>
          <w:szCs w:val="28"/>
        </w:rPr>
        <w:t xml:space="preserve">Judges properly may do to ensure that self-represented litigants are afforded their right to be heard. </w:t>
      </w:r>
      <w:r w:rsidR="00002FBC" w:rsidRPr="001D38C4">
        <w:rPr>
          <w:sz w:val="28"/>
          <w:szCs w:val="28"/>
        </w:rPr>
        <w:t>Th</w:t>
      </w:r>
      <w:r w:rsidR="00F94A98" w:rsidRPr="001D38C4">
        <w:rPr>
          <w:sz w:val="28"/>
          <w:szCs w:val="28"/>
        </w:rPr>
        <w:t>e</w:t>
      </w:r>
      <w:r w:rsidR="00002FBC" w:rsidRPr="001D38C4">
        <w:rPr>
          <w:sz w:val="28"/>
          <w:szCs w:val="28"/>
        </w:rPr>
        <w:t xml:space="preserve"> change </w:t>
      </w:r>
      <w:r w:rsidR="00F868F8" w:rsidRPr="001D38C4">
        <w:rPr>
          <w:sz w:val="28"/>
          <w:szCs w:val="28"/>
        </w:rPr>
        <w:t xml:space="preserve">requested in this Petition </w:t>
      </w:r>
      <w:r w:rsidR="00002FBC" w:rsidRPr="001D38C4">
        <w:rPr>
          <w:sz w:val="28"/>
          <w:szCs w:val="28"/>
        </w:rPr>
        <w:t xml:space="preserve">would add a </w:t>
      </w:r>
      <w:r w:rsidR="00F868F8" w:rsidRPr="001D38C4">
        <w:rPr>
          <w:sz w:val="28"/>
          <w:szCs w:val="28"/>
        </w:rPr>
        <w:t>C</w:t>
      </w:r>
      <w:r w:rsidR="00002FBC" w:rsidRPr="001D38C4">
        <w:rPr>
          <w:sz w:val="28"/>
          <w:szCs w:val="28"/>
        </w:rPr>
        <w:t xml:space="preserve">omment to Rule 2.6 to make clear what is permissible </w:t>
      </w:r>
      <w:r w:rsidR="009A4E38">
        <w:rPr>
          <w:sz w:val="28"/>
          <w:szCs w:val="28"/>
        </w:rPr>
        <w:t>--</w:t>
      </w:r>
      <w:r w:rsidR="00F868F8" w:rsidRPr="001D38C4">
        <w:rPr>
          <w:sz w:val="28"/>
          <w:szCs w:val="28"/>
        </w:rPr>
        <w:t xml:space="preserve"> not </w:t>
      </w:r>
      <w:r w:rsidR="00002FBC" w:rsidRPr="001D38C4">
        <w:rPr>
          <w:sz w:val="28"/>
          <w:szCs w:val="28"/>
        </w:rPr>
        <w:t>required, but permissible</w:t>
      </w:r>
      <w:r w:rsidR="00F868F8" w:rsidRPr="001D38C4">
        <w:rPr>
          <w:sz w:val="28"/>
          <w:szCs w:val="28"/>
        </w:rPr>
        <w:t xml:space="preserve"> </w:t>
      </w:r>
      <w:r w:rsidR="009A4E38">
        <w:rPr>
          <w:sz w:val="28"/>
          <w:szCs w:val="28"/>
        </w:rPr>
        <w:t xml:space="preserve">-- </w:t>
      </w:r>
      <w:r w:rsidR="00F868F8" w:rsidRPr="001D38C4">
        <w:rPr>
          <w:sz w:val="28"/>
          <w:szCs w:val="28"/>
        </w:rPr>
        <w:t xml:space="preserve">when </w:t>
      </w:r>
      <w:r w:rsidR="00002FBC" w:rsidRPr="001D38C4">
        <w:rPr>
          <w:sz w:val="28"/>
          <w:szCs w:val="28"/>
        </w:rPr>
        <w:t>a Judge deals with a self-repr</w:t>
      </w:r>
      <w:r w:rsidR="00245271" w:rsidRPr="001D38C4">
        <w:rPr>
          <w:sz w:val="28"/>
          <w:szCs w:val="28"/>
        </w:rPr>
        <w:t>e</w:t>
      </w:r>
      <w:r w:rsidR="00002FBC" w:rsidRPr="001D38C4">
        <w:rPr>
          <w:sz w:val="28"/>
          <w:szCs w:val="28"/>
        </w:rPr>
        <w:t xml:space="preserve">sented party.  </w:t>
      </w:r>
    </w:p>
    <w:p w14:paraId="50532844" w14:textId="25A2EC93" w:rsidR="00D07166" w:rsidRPr="001D38C4" w:rsidRDefault="00245271" w:rsidP="00CE0F13">
      <w:pPr>
        <w:spacing w:line="480" w:lineRule="auto"/>
        <w:ind w:firstLine="720"/>
        <w:jc w:val="both"/>
        <w:rPr>
          <w:sz w:val="28"/>
          <w:szCs w:val="28"/>
        </w:rPr>
      </w:pPr>
      <w:r w:rsidRPr="001D38C4">
        <w:rPr>
          <w:sz w:val="28"/>
          <w:szCs w:val="28"/>
        </w:rPr>
        <w:t xml:space="preserve">As noted in the </w:t>
      </w:r>
      <w:r w:rsidR="00F868F8" w:rsidRPr="001D38C4">
        <w:rPr>
          <w:sz w:val="28"/>
          <w:szCs w:val="28"/>
        </w:rPr>
        <w:t>attachment</w:t>
      </w:r>
      <w:r w:rsidRPr="001D38C4">
        <w:rPr>
          <w:sz w:val="28"/>
          <w:szCs w:val="28"/>
        </w:rPr>
        <w:t>, th</w:t>
      </w:r>
      <w:r w:rsidR="00F50236" w:rsidRPr="001D38C4">
        <w:rPr>
          <w:sz w:val="28"/>
          <w:szCs w:val="28"/>
        </w:rPr>
        <w:t xml:space="preserve">e addition of the </w:t>
      </w:r>
      <w:r w:rsidR="00FE1802" w:rsidRPr="001D38C4">
        <w:rPr>
          <w:sz w:val="28"/>
          <w:szCs w:val="28"/>
        </w:rPr>
        <w:t>C</w:t>
      </w:r>
      <w:r w:rsidR="00F50236" w:rsidRPr="001D38C4">
        <w:rPr>
          <w:sz w:val="28"/>
          <w:szCs w:val="28"/>
        </w:rPr>
        <w:t xml:space="preserve">omment </w:t>
      </w:r>
      <w:r w:rsidR="00FE1802" w:rsidRPr="001D38C4">
        <w:rPr>
          <w:sz w:val="28"/>
          <w:szCs w:val="28"/>
        </w:rPr>
        <w:t>requested</w:t>
      </w:r>
      <w:r w:rsidR="00F50236" w:rsidRPr="001D38C4">
        <w:rPr>
          <w:sz w:val="28"/>
          <w:szCs w:val="28"/>
        </w:rPr>
        <w:t xml:space="preserve"> in this Petition </w:t>
      </w:r>
      <w:r w:rsidRPr="001D38C4">
        <w:rPr>
          <w:sz w:val="28"/>
          <w:szCs w:val="28"/>
        </w:rPr>
        <w:t xml:space="preserve">would make clear that appropriate measures </w:t>
      </w:r>
      <w:r w:rsidR="00FE1802" w:rsidRPr="001D38C4">
        <w:rPr>
          <w:sz w:val="28"/>
          <w:szCs w:val="28"/>
        </w:rPr>
        <w:t xml:space="preserve">a Judge </w:t>
      </w:r>
      <w:r w:rsidR="00525DA7">
        <w:rPr>
          <w:sz w:val="28"/>
          <w:szCs w:val="28"/>
        </w:rPr>
        <w:t xml:space="preserve">may </w:t>
      </w:r>
      <w:r w:rsidR="00FE1802" w:rsidRPr="001D38C4">
        <w:rPr>
          <w:sz w:val="28"/>
          <w:szCs w:val="28"/>
        </w:rPr>
        <w:t xml:space="preserve">take </w:t>
      </w:r>
      <w:r w:rsidRPr="001D38C4">
        <w:rPr>
          <w:sz w:val="28"/>
          <w:szCs w:val="28"/>
        </w:rPr>
        <w:t>could include:</w:t>
      </w:r>
    </w:p>
    <w:p w14:paraId="5060AB72"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liberally construing pleadings; </w:t>
      </w:r>
    </w:p>
    <w:p w14:paraId="75286A32"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providing brief information about the proceeding and evidentiary and foundational requirements; </w:t>
      </w:r>
    </w:p>
    <w:p w14:paraId="04EBD72A"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modifying the traditional order of taking evidence; </w:t>
      </w:r>
    </w:p>
    <w:p w14:paraId="247F4BEE"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attempting to make legal concepts understandable; </w:t>
      </w:r>
    </w:p>
    <w:p w14:paraId="45062523"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explaining the basis for a ruling; and </w:t>
      </w:r>
    </w:p>
    <w:p w14:paraId="786B671B" w14:textId="77777777" w:rsidR="00245271" w:rsidRPr="001D38C4" w:rsidRDefault="00245271" w:rsidP="00245271">
      <w:pPr>
        <w:pStyle w:val="ListParagraph"/>
        <w:numPr>
          <w:ilvl w:val="0"/>
          <w:numId w:val="12"/>
        </w:numPr>
        <w:spacing w:line="480" w:lineRule="auto"/>
        <w:jc w:val="both"/>
        <w:rPr>
          <w:sz w:val="28"/>
          <w:szCs w:val="28"/>
        </w:rPr>
      </w:pPr>
      <w:r w:rsidRPr="001D38C4">
        <w:rPr>
          <w:sz w:val="28"/>
          <w:szCs w:val="28"/>
        </w:rPr>
        <w:t xml:space="preserve">making referrals to any resources available to assist the litigant in preparation of the case. </w:t>
      </w:r>
    </w:p>
    <w:p w14:paraId="39A471E9" w14:textId="02AE5526" w:rsidR="00245271" w:rsidRPr="001D38C4" w:rsidRDefault="00245271" w:rsidP="00245271">
      <w:pPr>
        <w:spacing w:line="480" w:lineRule="auto"/>
        <w:jc w:val="both"/>
        <w:rPr>
          <w:sz w:val="28"/>
          <w:szCs w:val="28"/>
        </w:rPr>
      </w:pPr>
      <w:r w:rsidRPr="001D38C4">
        <w:rPr>
          <w:sz w:val="28"/>
          <w:szCs w:val="28"/>
        </w:rPr>
        <w:t xml:space="preserve">Significantly, this proposed </w:t>
      </w:r>
      <w:r w:rsidR="00F868F8" w:rsidRPr="001D38C4">
        <w:rPr>
          <w:sz w:val="28"/>
          <w:szCs w:val="28"/>
        </w:rPr>
        <w:t>C</w:t>
      </w:r>
      <w:r w:rsidRPr="001D38C4">
        <w:rPr>
          <w:sz w:val="28"/>
          <w:szCs w:val="28"/>
        </w:rPr>
        <w:t>omment would make clear that “</w:t>
      </w:r>
      <w:r w:rsidR="00B503DD">
        <w:rPr>
          <w:sz w:val="28"/>
          <w:szCs w:val="28"/>
        </w:rPr>
        <w:t>[s]</w:t>
      </w:r>
      <w:r w:rsidRPr="001D38C4">
        <w:rPr>
          <w:sz w:val="28"/>
          <w:szCs w:val="28"/>
        </w:rPr>
        <w:t>elf-represented litigants are still required to comply with the same substantive law and procedural requirements as represented litigants.”</w:t>
      </w:r>
    </w:p>
    <w:p w14:paraId="0B1B53B9" w14:textId="6D5AF5B1" w:rsidR="00245271" w:rsidRPr="001D38C4" w:rsidRDefault="00CC74A4" w:rsidP="00CE0F13">
      <w:pPr>
        <w:spacing w:line="480" w:lineRule="auto"/>
        <w:ind w:firstLine="720"/>
        <w:jc w:val="both"/>
        <w:rPr>
          <w:sz w:val="28"/>
          <w:szCs w:val="28"/>
        </w:rPr>
      </w:pPr>
      <w:r w:rsidRPr="001D38C4">
        <w:rPr>
          <w:sz w:val="28"/>
          <w:szCs w:val="28"/>
        </w:rPr>
        <w:t xml:space="preserve">The addition of this proposed </w:t>
      </w:r>
      <w:r w:rsidR="00F868F8" w:rsidRPr="001D38C4">
        <w:rPr>
          <w:sz w:val="28"/>
          <w:szCs w:val="28"/>
        </w:rPr>
        <w:t>C</w:t>
      </w:r>
      <w:r w:rsidRPr="001D38C4">
        <w:rPr>
          <w:sz w:val="28"/>
          <w:szCs w:val="28"/>
        </w:rPr>
        <w:t xml:space="preserve">omment </w:t>
      </w:r>
      <w:r w:rsidR="00450895" w:rsidRPr="001D38C4">
        <w:rPr>
          <w:sz w:val="28"/>
          <w:szCs w:val="28"/>
        </w:rPr>
        <w:t xml:space="preserve">is an important next step in ensuring access to justice for all. There </w:t>
      </w:r>
      <w:r w:rsidR="00766D9A" w:rsidRPr="001D38C4">
        <w:rPr>
          <w:sz w:val="28"/>
          <w:szCs w:val="28"/>
        </w:rPr>
        <w:t>is significant need for this change</w:t>
      </w:r>
      <w:r w:rsidR="008227B5" w:rsidRPr="001D38C4">
        <w:rPr>
          <w:sz w:val="28"/>
          <w:szCs w:val="28"/>
        </w:rPr>
        <w:t>,</w:t>
      </w:r>
      <w:r w:rsidR="00766D9A" w:rsidRPr="001D38C4">
        <w:rPr>
          <w:sz w:val="28"/>
          <w:szCs w:val="28"/>
        </w:rPr>
        <w:t xml:space="preserve"> and </w:t>
      </w:r>
      <w:r w:rsidR="00450895" w:rsidRPr="001D38C4">
        <w:rPr>
          <w:sz w:val="28"/>
          <w:szCs w:val="28"/>
        </w:rPr>
        <w:t xml:space="preserve">significant reasons </w:t>
      </w:r>
      <w:r w:rsidR="00C30919" w:rsidRPr="001D38C4">
        <w:rPr>
          <w:sz w:val="28"/>
          <w:szCs w:val="28"/>
        </w:rPr>
        <w:t xml:space="preserve">for it.  </w:t>
      </w:r>
    </w:p>
    <w:p w14:paraId="78E45D01" w14:textId="384C51B2" w:rsidR="00C30919" w:rsidRPr="001D38C4" w:rsidRDefault="00C30919" w:rsidP="00D9586F">
      <w:pPr>
        <w:spacing w:line="480" w:lineRule="auto"/>
        <w:ind w:firstLine="720"/>
        <w:jc w:val="both"/>
        <w:rPr>
          <w:sz w:val="28"/>
          <w:szCs w:val="28"/>
        </w:rPr>
      </w:pPr>
      <w:r w:rsidRPr="001D38C4">
        <w:rPr>
          <w:b/>
          <w:bCs/>
          <w:i/>
          <w:iCs/>
          <w:sz w:val="28"/>
          <w:szCs w:val="28"/>
        </w:rPr>
        <w:t>First</w:t>
      </w:r>
      <w:r w:rsidRPr="001D38C4">
        <w:rPr>
          <w:b/>
          <w:bCs/>
          <w:sz w:val="28"/>
          <w:szCs w:val="28"/>
        </w:rPr>
        <w:t>,</w:t>
      </w:r>
      <w:r w:rsidRPr="001D38C4">
        <w:rPr>
          <w:sz w:val="28"/>
          <w:szCs w:val="28"/>
        </w:rPr>
        <w:t xml:space="preserve"> </w:t>
      </w:r>
      <w:r w:rsidR="000D7C3B" w:rsidRPr="001D38C4">
        <w:rPr>
          <w:sz w:val="28"/>
          <w:szCs w:val="28"/>
        </w:rPr>
        <w:t xml:space="preserve">in 2010, </w:t>
      </w:r>
      <w:r w:rsidR="00B73E9C" w:rsidRPr="001D38C4">
        <w:rPr>
          <w:sz w:val="28"/>
          <w:szCs w:val="28"/>
        </w:rPr>
        <w:t xml:space="preserve">the </w:t>
      </w:r>
      <w:r w:rsidRPr="001D38C4">
        <w:rPr>
          <w:sz w:val="28"/>
          <w:szCs w:val="28"/>
        </w:rPr>
        <w:t xml:space="preserve">Colorado </w:t>
      </w:r>
      <w:r w:rsidR="00B73E9C" w:rsidRPr="001D38C4">
        <w:rPr>
          <w:sz w:val="28"/>
          <w:szCs w:val="28"/>
        </w:rPr>
        <w:t xml:space="preserve">Supreme Court amended its Code of Judicial Conduct to </w:t>
      </w:r>
      <w:r w:rsidRPr="001D38C4">
        <w:rPr>
          <w:sz w:val="28"/>
          <w:szCs w:val="28"/>
        </w:rPr>
        <w:t>include a</w:t>
      </w:r>
      <w:r w:rsidR="00766D9A" w:rsidRPr="001D38C4">
        <w:rPr>
          <w:sz w:val="28"/>
          <w:szCs w:val="28"/>
        </w:rPr>
        <w:t>n identical</w:t>
      </w:r>
      <w:r w:rsidRPr="001D38C4">
        <w:rPr>
          <w:sz w:val="28"/>
          <w:szCs w:val="28"/>
        </w:rPr>
        <w:t xml:space="preserve"> comment </w:t>
      </w:r>
      <w:r w:rsidR="004628AF" w:rsidRPr="001D38C4">
        <w:rPr>
          <w:sz w:val="28"/>
          <w:szCs w:val="28"/>
        </w:rPr>
        <w:t xml:space="preserve">to </w:t>
      </w:r>
      <w:r w:rsidR="004628AF" w:rsidRPr="001D38C4">
        <w:rPr>
          <w:color w:val="3D3D3D"/>
          <w:sz w:val="28"/>
          <w:szCs w:val="28"/>
          <w:shd w:val="clear" w:color="auto" w:fill="FFFFFF"/>
        </w:rPr>
        <w:t>“assist[]</w:t>
      </w:r>
      <w:r w:rsidR="005E61EF">
        <w:rPr>
          <w:color w:val="3D3D3D"/>
          <w:sz w:val="28"/>
          <w:szCs w:val="28"/>
          <w:shd w:val="clear" w:color="auto" w:fill="FFFFFF"/>
        </w:rPr>
        <w:t xml:space="preserve"> </w:t>
      </w:r>
      <w:r w:rsidR="004628AF" w:rsidRPr="001D38C4">
        <w:rPr>
          <w:color w:val="3D3D3D"/>
          <w:sz w:val="28"/>
          <w:szCs w:val="28"/>
          <w:shd w:val="clear" w:color="auto" w:fill="FFFFFF"/>
        </w:rPr>
        <w:t xml:space="preserve">the bench in dealing with” </w:t>
      </w:r>
      <w:r w:rsidR="00AF0F4D" w:rsidRPr="001D38C4">
        <w:rPr>
          <w:color w:val="3D3D3D"/>
          <w:sz w:val="28"/>
          <w:szCs w:val="28"/>
          <w:shd w:val="clear" w:color="auto" w:fill="FFFFFF"/>
        </w:rPr>
        <w:t xml:space="preserve">the “explosion of” </w:t>
      </w:r>
      <w:r w:rsidR="004628AF" w:rsidRPr="001D38C4">
        <w:rPr>
          <w:color w:val="3D3D3D"/>
          <w:sz w:val="28"/>
          <w:szCs w:val="28"/>
          <w:shd w:val="clear" w:color="auto" w:fill="FFFFFF"/>
        </w:rPr>
        <w:t>self-represented parties</w:t>
      </w:r>
      <w:r w:rsidRPr="001D38C4">
        <w:rPr>
          <w:sz w:val="28"/>
          <w:szCs w:val="28"/>
        </w:rPr>
        <w:t xml:space="preserve"> </w:t>
      </w:r>
      <w:r w:rsidR="004628AF" w:rsidRPr="001D38C4">
        <w:rPr>
          <w:sz w:val="28"/>
          <w:szCs w:val="28"/>
        </w:rPr>
        <w:t>involved in litigation in Colorado’s state courts</w:t>
      </w:r>
      <w:r w:rsidR="000D7C3B" w:rsidRPr="001D38C4">
        <w:rPr>
          <w:sz w:val="28"/>
          <w:szCs w:val="28"/>
        </w:rPr>
        <w:t xml:space="preserve">. </w:t>
      </w:r>
      <w:r w:rsidR="008F7F25" w:rsidRPr="001D38C4">
        <w:rPr>
          <w:sz w:val="28"/>
          <w:szCs w:val="28"/>
        </w:rPr>
        <w:t xml:space="preserve">McDonald, </w:t>
      </w:r>
      <w:r w:rsidR="00B73E9C" w:rsidRPr="001D38C4">
        <w:rPr>
          <w:b/>
          <w:bCs/>
          <w:i/>
          <w:iCs/>
          <w:sz w:val="28"/>
          <w:szCs w:val="28"/>
        </w:rPr>
        <w:t>The Critical Role of Mediation in Bridging the Access to Justice Gap</w:t>
      </w:r>
      <w:r w:rsidR="00B73E9C" w:rsidRPr="001D38C4">
        <w:rPr>
          <w:sz w:val="28"/>
          <w:szCs w:val="28"/>
        </w:rPr>
        <w:t xml:space="preserve">, </w:t>
      </w:r>
      <w:r w:rsidR="005D3C64" w:rsidRPr="001D38C4">
        <w:rPr>
          <w:sz w:val="28"/>
          <w:szCs w:val="28"/>
        </w:rPr>
        <w:t>43 Colo</w:t>
      </w:r>
      <w:r w:rsidR="00FF61EC">
        <w:rPr>
          <w:sz w:val="28"/>
          <w:szCs w:val="28"/>
        </w:rPr>
        <w:t>.</w:t>
      </w:r>
      <w:r w:rsidR="005D3C64" w:rsidRPr="001D38C4">
        <w:rPr>
          <w:sz w:val="28"/>
          <w:szCs w:val="28"/>
        </w:rPr>
        <w:t xml:space="preserve"> Law</w:t>
      </w:r>
      <w:r w:rsidR="00FF61EC">
        <w:rPr>
          <w:sz w:val="28"/>
          <w:szCs w:val="28"/>
        </w:rPr>
        <w:t>.</w:t>
      </w:r>
      <w:r w:rsidR="005D3C64" w:rsidRPr="001D38C4">
        <w:rPr>
          <w:sz w:val="28"/>
          <w:szCs w:val="28"/>
        </w:rPr>
        <w:t xml:space="preserve"> 69, </w:t>
      </w:r>
      <w:r w:rsidR="00604070" w:rsidRPr="001D38C4">
        <w:rPr>
          <w:sz w:val="28"/>
          <w:szCs w:val="28"/>
        </w:rPr>
        <w:t xml:space="preserve">70 (2014). </w:t>
      </w:r>
      <w:r w:rsidR="009A7AF7" w:rsidRPr="001D38C4">
        <w:rPr>
          <w:sz w:val="28"/>
          <w:szCs w:val="28"/>
        </w:rPr>
        <w:t xml:space="preserve">More than a decade after enacting this </w:t>
      </w:r>
      <w:r w:rsidR="00AF0F4D" w:rsidRPr="001D38C4">
        <w:rPr>
          <w:sz w:val="28"/>
          <w:szCs w:val="28"/>
        </w:rPr>
        <w:t>C</w:t>
      </w:r>
      <w:r w:rsidR="009A7AF7" w:rsidRPr="001D38C4">
        <w:rPr>
          <w:sz w:val="28"/>
          <w:szCs w:val="28"/>
        </w:rPr>
        <w:t xml:space="preserve">omment, </w:t>
      </w:r>
      <w:r w:rsidR="00485687" w:rsidRPr="001D38C4">
        <w:rPr>
          <w:sz w:val="28"/>
          <w:szCs w:val="28"/>
        </w:rPr>
        <w:t xml:space="preserve">Federal and State Judges in Colorado, and leadership in the Institute for the Advancement of the American Legal System, </w:t>
      </w:r>
      <w:r w:rsidR="00AF0F4D" w:rsidRPr="001D38C4">
        <w:rPr>
          <w:sz w:val="28"/>
          <w:szCs w:val="28"/>
        </w:rPr>
        <w:t xml:space="preserve">wrote </w:t>
      </w:r>
      <w:r w:rsidR="00114526" w:rsidRPr="001D38C4">
        <w:rPr>
          <w:sz w:val="28"/>
          <w:szCs w:val="28"/>
        </w:rPr>
        <w:t xml:space="preserve">that it has provided </w:t>
      </w:r>
      <w:r w:rsidR="00671107" w:rsidRPr="001D38C4">
        <w:rPr>
          <w:sz w:val="28"/>
          <w:szCs w:val="28"/>
        </w:rPr>
        <w:t>further guidance for judges to “</w:t>
      </w:r>
      <w:r w:rsidR="00114526" w:rsidRPr="001D38C4">
        <w:rPr>
          <w:sz w:val="28"/>
          <w:szCs w:val="28"/>
        </w:rPr>
        <w:t>help parties</w:t>
      </w:r>
      <w:r w:rsidR="00EF55D7">
        <w:rPr>
          <w:sz w:val="28"/>
          <w:szCs w:val="28"/>
        </w:rPr>
        <w:t xml:space="preserve"> </w:t>
      </w:r>
      <w:r w:rsidR="00114526" w:rsidRPr="001D38C4">
        <w:rPr>
          <w:sz w:val="28"/>
          <w:szCs w:val="28"/>
        </w:rPr>
        <w:t>--</w:t>
      </w:r>
      <w:r w:rsidR="00EF55D7">
        <w:rPr>
          <w:sz w:val="28"/>
          <w:szCs w:val="28"/>
        </w:rPr>
        <w:t xml:space="preserve"> </w:t>
      </w:r>
      <w:r w:rsidR="00114526" w:rsidRPr="001D38C4">
        <w:rPr>
          <w:sz w:val="28"/>
          <w:szCs w:val="28"/>
        </w:rPr>
        <w:t>whether self-represented or not</w:t>
      </w:r>
      <w:r w:rsidR="00EF55D7">
        <w:rPr>
          <w:sz w:val="28"/>
          <w:szCs w:val="28"/>
        </w:rPr>
        <w:t xml:space="preserve"> </w:t>
      </w:r>
      <w:r w:rsidR="00114526" w:rsidRPr="001D38C4">
        <w:rPr>
          <w:sz w:val="28"/>
          <w:szCs w:val="28"/>
        </w:rPr>
        <w:t>--</w:t>
      </w:r>
      <w:r w:rsidR="00EF55D7">
        <w:rPr>
          <w:sz w:val="28"/>
          <w:szCs w:val="28"/>
        </w:rPr>
        <w:t xml:space="preserve"> </w:t>
      </w:r>
      <w:r w:rsidR="00114526" w:rsidRPr="001D38C4">
        <w:rPr>
          <w:sz w:val="28"/>
          <w:szCs w:val="28"/>
        </w:rPr>
        <w:t>have confidence in the court and feel that justice has been achieved</w:t>
      </w:r>
      <w:r w:rsidR="00671107" w:rsidRPr="001D38C4">
        <w:rPr>
          <w:sz w:val="28"/>
          <w:szCs w:val="28"/>
        </w:rPr>
        <w:t xml:space="preserve">.” </w:t>
      </w:r>
      <w:r w:rsidR="00F445AF" w:rsidRPr="001D38C4">
        <w:rPr>
          <w:sz w:val="28"/>
          <w:szCs w:val="28"/>
        </w:rPr>
        <w:t>Wang, Espinosa, Southerland</w:t>
      </w:r>
      <w:r w:rsidR="00D9586F" w:rsidRPr="001D38C4">
        <w:rPr>
          <w:sz w:val="28"/>
          <w:szCs w:val="28"/>
        </w:rPr>
        <w:t xml:space="preserve"> &amp;</w:t>
      </w:r>
      <w:r w:rsidR="00F445AF" w:rsidRPr="001D38C4">
        <w:rPr>
          <w:sz w:val="28"/>
          <w:szCs w:val="28"/>
        </w:rPr>
        <w:t xml:space="preserve"> Houlberg</w:t>
      </w:r>
      <w:r w:rsidR="00D9586F" w:rsidRPr="001D38C4">
        <w:rPr>
          <w:sz w:val="28"/>
          <w:szCs w:val="28"/>
        </w:rPr>
        <w:t xml:space="preserve">, </w:t>
      </w:r>
      <w:r w:rsidR="00D9586F" w:rsidRPr="001D38C4">
        <w:rPr>
          <w:b/>
          <w:bCs/>
          <w:i/>
          <w:iCs/>
          <w:sz w:val="28"/>
          <w:szCs w:val="28"/>
        </w:rPr>
        <w:t xml:space="preserve">Judicial Officers and Self-Represented </w:t>
      </w:r>
      <w:r w:rsidR="005E4794" w:rsidRPr="001D38C4">
        <w:rPr>
          <w:b/>
          <w:bCs/>
          <w:i/>
          <w:iCs/>
          <w:sz w:val="28"/>
          <w:szCs w:val="28"/>
        </w:rPr>
        <w:t>Litigants Tools</w:t>
      </w:r>
      <w:r w:rsidR="00D9586F" w:rsidRPr="001D38C4">
        <w:rPr>
          <w:b/>
          <w:bCs/>
          <w:i/>
          <w:iCs/>
          <w:sz w:val="28"/>
          <w:szCs w:val="28"/>
        </w:rPr>
        <w:t xml:space="preserve"> for Working Together</w:t>
      </w:r>
      <w:r w:rsidR="00D9586F" w:rsidRPr="001D38C4">
        <w:rPr>
          <w:sz w:val="28"/>
          <w:szCs w:val="28"/>
        </w:rPr>
        <w:t xml:space="preserve">, </w:t>
      </w:r>
      <w:r w:rsidR="009A7AF7" w:rsidRPr="001D38C4">
        <w:rPr>
          <w:sz w:val="28"/>
          <w:szCs w:val="28"/>
        </w:rPr>
        <w:t>50 Col</w:t>
      </w:r>
      <w:r w:rsidR="001664C9" w:rsidRPr="001D38C4">
        <w:rPr>
          <w:sz w:val="28"/>
          <w:szCs w:val="28"/>
        </w:rPr>
        <w:t>o</w:t>
      </w:r>
      <w:r w:rsidR="00F75F0D">
        <w:rPr>
          <w:sz w:val="28"/>
          <w:szCs w:val="28"/>
        </w:rPr>
        <w:t>.</w:t>
      </w:r>
      <w:r w:rsidR="009A7AF7" w:rsidRPr="001D38C4">
        <w:rPr>
          <w:sz w:val="28"/>
          <w:szCs w:val="28"/>
        </w:rPr>
        <w:t xml:space="preserve"> Law</w:t>
      </w:r>
      <w:r w:rsidR="00FF61EC">
        <w:rPr>
          <w:sz w:val="28"/>
          <w:szCs w:val="28"/>
        </w:rPr>
        <w:t>.</w:t>
      </w:r>
      <w:r w:rsidR="009A7AF7" w:rsidRPr="001D38C4">
        <w:rPr>
          <w:sz w:val="28"/>
          <w:szCs w:val="28"/>
        </w:rPr>
        <w:t xml:space="preserve"> 14,</w:t>
      </w:r>
      <w:r w:rsidR="006F5D12" w:rsidRPr="001D38C4">
        <w:rPr>
          <w:sz w:val="28"/>
          <w:szCs w:val="28"/>
        </w:rPr>
        <w:t xml:space="preserve"> 17</w:t>
      </w:r>
      <w:r w:rsidR="009A7AF7" w:rsidRPr="001D38C4">
        <w:rPr>
          <w:sz w:val="28"/>
          <w:szCs w:val="28"/>
        </w:rPr>
        <w:t xml:space="preserve"> (2021).</w:t>
      </w:r>
    </w:p>
    <w:p w14:paraId="180A24B9" w14:textId="382F1FF5" w:rsidR="00DF6447" w:rsidRPr="001D38C4" w:rsidRDefault="006F5D12" w:rsidP="001664C9">
      <w:pPr>
        <w:spacing w:line="480" w:lineRule="auto"/>
        <w:ind w:firstLine="720"/>
        <w:jc w:val="both"/>
        <w:rPr>
          <w:sz w:val="28"/>
          <w:szCs w:val="28"/>
        </w:rPr>
      </w:pPr>
      <w:r w:rsidRPr="001D38C4">
        <w:rPr>
          <w:b/>
          <w:bCs/>
          <w:i/>
          <w:iCs/>
          <w:sz w:val="28"/>
          <w:szCs w:val="28"/>
        </w:rPr>
        <w:t>Second</w:t>
      </w:r>
      <w:r w:rsidRPr="001D38C4">
        <w:rPr>
          <w:b/>
          <w:bCs/>
          <w:sz w:val="28"/>
          <w:szCs w:val="28"/>
        </w:rPr>
        <w:t>,</w:t>
      </w:r>
      <w:r w:rsidRPr="001D38C4">
        <w:rPr>
          <w:sz w:val="28"/>
          <w:szCs w:val="28"/>
        </w:rPr>
        <w:t xml:space="preserve"> </w:t>
      </w:r>
      <w:r w:rsidR="00374E87" w:rsidRPr="001D38C4">
        <w:rPr>
          <w:sz w:val="28"/>
          <w:szCs w:val="28"/>
        </w:rPr>
        <w:t xml:space="preserve">adding the </w:t>
      </w:r>
      <w:r w:rsidR="00AF0F4D" w:rsidRPr="001D38C4">
        <w:rPr>
          <w:sz w:val="28"/>
          <w:szCs w:val="28"/>
        </w:rPr>
        <w:t>C</w:t>
      </w:r>
      <w:r w:rsidR="00374E87" w:rsidRPr="001D38C4">
        <w:rPr>
          <w:sz w:val="28"/>
          <w:szCs w:val="28"/>
        </w:rPr>
        <w:t xml:space="preserve">omment </w:t>
      </w:r>
      <w:r w:rsidR="00AF0F4D" w:rsidRPr="001D38C4">
        <w:rPr>
          <w:sz w:val="28"/>
          <w:szCs w:val="28"/>
        </w:rPr>
        <w:t>furthers</w:t>
      </w:r>
      <w:r w:rsidR="00374E87" w:rsidRPr="001D38C4">
        <w:rPr>
          <w:sz w:val="28"/>
          <w:szCs w:val="28"/>
        </w:rPr>
        <w:t xml:space="preserve"> </w:t>
      </w:r>
      <w:r w:rsidR="00A866F6" w:rsidRPr="001D38C4">
        <w:rPr>
          <w:sz w:val="28"/>
          <w:szCs w:val="28"/>
        </w:rPr>
        <w:t xml:space="preserve">Goal 1 </w:t>
      </w:r>
      <w:r w:rsidR="00513BDE" w:rsidRPr="001D38C4">
        <w:rPr>
          <w:sz w:val="28"/>
          <w:szCs w:val="28"/>
        </w:rPr>
        <w:t>--</w:t>
      </w:r>
      <w:r w:rsidR="002A06CD" w:rsidRPr="001D38C4">
        <w:rPr>
          <w:sz w:val="28"/>
          <w:szCs w:val="28"/>
        </w:rPr>
        <w:t xml:space="preserve"> “Promoting Access to Justice” </w:t>
      </w:r>
      <w:r w:rsidR="00513BDE" w:rsidRPr="001D38C4">
        <w:rPr>
          <w:sz w:val="28"/>
          <w:szCs w:val="28"/>
        </w:rPr>
        <w:t>--</w:t>
      </w:r>
      <w:r w:rsidR="002A06CD" w:rsidRPr="001D38C4">
        <w:rPr>
          <w:sz w:val="28"/>
          <w:szCs w:val="28"/>
        </w:rPr>
        <w:t xml:space="preserve"> of </w:t>
      </w:r>
      <w:r w:rsidR="00717599" w:rsidRPr="001D38C4">
        <w:rPr>
          <w:sz w:val="28"/>
          <w:szCs w:val="28"/>
        </w:rPr>
        <w:t>the Arizona</w:t>
      </w:r>
      <w:r w:rsidR="002A06CD" w:rsidRPr="001D38C4">
        <w:rPr>
          <w:sz w:val="28"/>
          <w:szCs w:val="28"/>
        </w:rPr>
        <w:t xml:space="preserve"> Judiciary’s Strategic Plan</w:t>
      </w:r>
      <w:r w:rsidR="00E55A28">
        <w:rPr>
          <w:sz w:val="28"/>
          <w:szCs w:val="28"/>
        </w:rPr>
        <w:t>.</w:t>
      </w:r>
      <w:r w:rsidR="002A06CD" w:rsidRPr="001D38C4">
        <w:rPr>
          <w:sz w:val="28"/>
          <w:szCs w:val="28"/>
        </w:rPr>
        <w:t xml:space="preserve"> </w:t>
      </w:r>
      <w:bookmarkStart w:id="9" w:name="_Hlk151394295"/>
      <w:r w:rsidR="00717599">
        <w:rPr>
          <w:sz w:val="28"/>
          <w:szCs w:val="28"/>
        </w:rPr>
        <w:t xml:space="preserve">Administrative Office of the Courts, </w:t>
      </w:r>
      <w:r w:rsidR="00D03FB7" w:rsidRPr="001D38C4">
        <w:rPr>
          <w:b/>
          <w:bCs/>
          <w:i/>
          <w:iCs/>
          <w:sz w:val="28"/>
          <w:szCs w:val="28"/>
        </w:rPr>
        <w:t xml:space="preserve">Justice for the Future </w:t>
      </w:r>
      <w:r w:rsidR="00FB7468" w:rsidRPr="001D38C4">
        <w:rPr>
          <w:b/>
          <w:bCs/>
          <w:i/>
          <w:iCs/>
          <w:sz w:val="28"/>
          <w:szCs w:val="28"/>
        </w:rPr>
        <w:t>Planning for Excellence 2019 – 2024</w:t>
      </w:r>
      <w:r w:rsidR="00717599">
        <w:rPr>
          <w:b/>
          <w:bCs/>
          <w:sz w:val="28"/>
          <w:szCs w:val="28"/>
        </w:rPr>
        <w:t>,</w:t>
      </w:r>
      <w:r w:rsidR="00E55A28">
        <w:rPr>
          <w:b/>
          <w:bCs/>
          <w:sz w:val="28"/>
          <w:szCs w:val="28"/>
        </w:rPr>
        <w:t xml:space="preserve"> </w:t>
      </w:r>
      <w:r w:rsidR="00717599" w:rsidRPr="00E55A28">
        <w:rPr>
          <w:sz w:val="28"/>
          <w:szCs w:val="28"/>
        </w:rPr>
        <w:t>1, 3,</w:t>
      </w:r>
      <w:r w:rsidR="00E55A28" w:rsidRPr="00E55A28">
        <w:t xml:space="preserve"> </w:t>
      </w:r>
      <w:r w:rsidR="00E55A28" w:rsidRPr="00E55A28">
        <w:rPr>
          <w:sz w:val="28"/>
          <w:szCs w:val="28"/>
        </w:rPr>
        <w:t>https://www.azcourts.gov/Portals/0/Communications/JusticeForTheFuture.pdf?ver=2019-06-28-165330-887</w:t>
      </w:r>
      <w:bookmarkEnd w:id="9"/>
      <w:r w:rsidR="00E55A28" w:rsidRPr="00E55A28">
        <w:rPr>
          <w:sz w:val="28"/>
          <w:szCs w:val="28"/>
        </w:rPr>
        <w:t>.</w:t>
      </w:r>
      <w:r w:rsidR="00E55A28">
        <w:rPr>
          <w:b/>
          <w:bCs/>
          <w:sz w:val="28"/>
          <w:szCs w:val="28"/>
        </w:rPr>
        <w:t xml:space="preserve"> </w:t>
      </w:r>
      <w:r w:rsidR="00217650" w:rsidRPr="001D38C4">
        <w:rPr>
          <w:sz w:val="28"/>
          <w:szCs w:val="28"/>
        </w:rPr>
        <w:t xml:space="preserve">A key </w:t>
      </w:r>
      <w:r w:rsidR="00AF0F4D" w:rsidRPr="001D38C4">
        <w:rPr>
          <w:sz w:val="28"/>
          <w:szCs w:val="28"/>
        </w:rPr>
        <w:t xml:space="preserve">focus </w:t>
      </w:r>
      <w:r w:rsidR="00217650" w:rsidRPr="001D38C4">
        <w:rPr>
          <w:sz w:val="28"/>
          <w:szCs w:val="28"/>
        </w:rPr>
        <w:t xml:space="preserve">of Goal </w:t>
      </w:r>
      <w:r w:rsidR="00513BDE" w:rsidRPr="001D38C4">
        <w:rPr>
          <w:sz w:val="28"/>
          <w:szCs w:val="28"/>
        </w:rPr>
        <w:t xml:space="preserve">1 </w:t>
      </w:r>
      <w:r w:rsidR="00E0692D" w:rsidRPr="001D38C4">
        <w:rPr>
          <w:sz w:val="28"/>
          <w:szCs w:val="28"/>
        </w:rPr>
        <w:t xml:space="preserve">is </w:t>
      </w:r>
      <w:r w:rsidR="00217650" w:rsidRPr="001D38C4">
        <w:rPr>
          <w:sz w:val="28"/>
          <w:szCs w:val="28"/>
        </w:rPr>
        <w:t>“Self-Represented Litigants,” including to “continue to make the justice system more accessible for individuals who cannot or choose not to obtain legal representation</w:t>
      </w:r>
      <w:r w:rsidR="0036760A" w:rsidRPr="001D38C4">
        <w:rPr>
          <w:sz w:val="28"/>
          <w:szCs w:val="28"/>
        </w:rPr>
        <w:t>” and to “</w:t>
      </w:r>
      <w:r w:rsidR="00217650" w:rsidRPr="001D38C4">
        <w:rPr>
          <w:sz w:val="28"/>
          <w:szCs w:val="28"/>
        </w:rPr>
        <w:t>improve accessibility by developing simpler ways to obtain information about court processes and procedures</w:t>
      </w:r>
      <w:r w:rsidR="001664C9" w:rsidRPr="001D38C4">
        <w:rPr>
          <w:sz w:val="28"/>
          <w:szCs w:val="28"/>
        </w:rPr>
        <w:t>.”</w:t>
      </w:r>
      <w:r w:rsidR="00217650" w:rsidRPr="001D38C4">
        <w:rPr>
          <w:sz w:val="28"/>
          <w:szCs w:val="28"/>
        </w:rPr>
        <w:t xml:space="preserve"> </w:t>
      </w:r>
      <w:r w:rsidR="001664C9" w:rsidRPr="001D38C4">
        <w:rPr>
          <w:b/>
          <w:bCs/>
          <w:i/>
          <w:iCs/>
          <w:sz w:val="28"/>
          <w:szCs w:val="28"/>
        </w:rPr>
        <w:t>Justice for the Future Planning for Excellence 2019 – 2024</w:t>
      </w:r>
      <w:r w:rsidR="001664C9" w:rsidRPr="001D38C4">
        <w:rPr>
          <w:sz w:val="28"/>
          <w:szCs w:val="28"/>
        </w:rPr>
        <w:t xml:space="preserve"> at </w:t>
      </w:r>
      <w:r w:rsidR="00DF6447" w:rsidRPr="001D38C4">
        <w:rPr>
          <w:sz w:val="28"/>
          <w:szCs w:val="28"/>
        </w:rPr>
        <w:t>3.</w:t>
      </w:r>
      <w:r w:rsidR="00AF0F4D" w:rsidRPr="001D38C4">
        <w:rPr>
          <w:sz w:val="28"/>
          <w:szCs w:val="28"/>
        </w:rPr>
        <w:t xml:space="preserve"> Adding the Comment </w:t>
      </w:r>
      <w:r w:rsidR="000625FD" w:rsidRPr="001D38C4">
        <w:rPr>
          <w:sz w:val="28"/>
          <w:szCs w:val="28"/>
        </w:rPr>
        <w:t xml:space="preserve">is consistent with, and </w:t>
      </w:r>
      <w:r w:rsidR="00AF0F4D" w:rsidRPr="001D38C4">
        <w:rPr>
          <w:sz w:val="28"/>
          <w:szCs w:val="28"/>
        </w:rPr>
        <w:t>would further</w:t>
      </w:r>
      <w:r w:rsidR="000625FD" w:rsidRPr="001D38C4">
        <w:rPr>
          <w:sz w:val="28"/>
          <w:szCs w:val="28"/>
        </w:rPr>
        <w:t>,</w:t>
      </w:r>
      <w:r w:rsidR="00AF0F4D" w:rsidRPr="001D38C4">
        <w:rPr>
          <w:sz w:val="28"/>
          <w:szCs w:val="28"/>
        </w:rPr>
        <w:t xml:space="preserve"> this Goal.</w:t>
      </w:r>
    </w:p>
    <w:p w14:paraId="56C9F71E" w14:textId="3CFB9C84" w:rsidR="00217650" w:rsidRPr="001D38C4" w:rsidRDefault="00DF6447" w:rsidP="001664C9">
      <w:pPr>
        <w:spacing w:line="480" w:lineRule="auto"/>
        <w:ind w:firstLine="720"/>
        <w:jc w:val="both"/>
        <w:rPr>
          <w:sz w:val="28"/>
          <w:szCs w:val="28"/>
        </w:rPr>
      </w:pPr>
      <w:r w:rsidRPr="001D38C4">
        <w:rPr>
          <w:b/>
          <w:bCs/>
          <w:i/>
          <w:iCs/>
          <w:sz w:val="28"/>
          <w:szCs w:val="28"/>
        </w:rPr>
        <w:t>Third,</w:t>
      </w:r>
      <w:r w:rsidRPr="001D38C4">
        <w:rPr>
          <w:sz w:val="28"/>
          <w:szCs w:val="28"/>
        </w:rPr>
        <w:t xml:space="preserve"> </w:t>
      </w:r>
      <w:r w:rsidR="00A415AE" w:rsidRPr="001D38C4">
        <w:rPr>
          <w:sz w:val="28"/>
          <w:szCs w:val="28"/>
        </w:rPr>
        <w:t xml:space="preserve">adding </w:t>
      </w:r>
      <w:r w:rsidR="00BF4226" w:rsidRPr="001D38C4">
        <w:rPr>
          <w:sz w:val="28"/>
          <w:szCs w:val="28"/>
        </w:rPr>
        <w:t xml:space="preserve">the </w:t>
      </w:r>
      <w:r w:rsidR="00AF0F4D" w:rsidRPr="001D38C4">
        <w:rPr>
          <w:sz w:val="28"/>
          <w:szCs w:val="28"/>
        </w:rPr>
        <w:t>C</w:t>
      </w:r>
      <w:r w:rsidR="00BF4226" w:rsidRPr="001D38C4">
        <w:rPr>
          <w:sz w:val="28"/>
          <w:szCs w:val="28"/>
        </w:rPr>
        <w:t xml:space="preserve">omment </w:t>
      </w:r>
      <w:r w:rsidR="00A415AE" w:rsidRPr="001D38C4">
        <w:rPr>
          <w:sz w:val="28"/>
          <w:szCs w:val="28"/>
        </w:rPr>
        <w:t>will allow Arizona’s judicial system, and Arizona’s judges, to continue to identify and implement innovations in how courts are providing access to justice, including with self-represented parties.</w:t>
      </w:r>
      <w:r w:rsidR="001664C9" w:rsidRPr="001D38C4">
        <w:rPr>
          <w:sz w:val="28"/>
          <w:szCs w:val="28"/>
        </w:rPr>
        <w:t xml:space="preserve"> </w:t>
      </w:r>
      <w:r w:rsidR="00A17A70" w:rsidRPr="001D38C4">
        <w:rPr>
          <w:sz w:val="28"/>
          <w:szCs w:val="28"/>
        </w:rPr>
        <w:t xml:space="preserve">As one example, </w:t>
      </w:r>
      <w:r w:rsidR="00EF603D" w:rsidRPr="001D38C4">
        <w:rPr>
          <w:sz w:val="28"/>
          <w:szCs w:val="28"/>
        </w:rPr>
        <w:t xml:space="preserve">Arizona Supreme Court Administrative Order </w:t>
      </w:r>
      <w:r w:rsidR="0041410B" w:rsidRPr="001D38C4">
        <w:rPr>
          <w:sz w:val="28"/>
          <w:szCs w:val="28"/>
        </w:rPr>
        <w:t>2022-159 authorize</w:t>
      </w:r>
      <w:r w:rsidR="00F26921">
        <w:rPr>
          <w:sz w:val="28"/>
          <w:szCs w:val="28"/>
        </w:rPr>
        <w:t>s</w:t>
      </w:r>
      <w:r w:rsidR="0041410B" w:rsidRPr="001D38C4">
        <w:rPr>
          <w:sz w:val="28"/>
          <w:szCs w:val="28"/>
        </w:rPr>
        <w:t xml:space="preserve">, on a trial basis through </w:t>
      </w:r>
      <w:r w:rsidR="009E0DC0" w:rsidRPr="001D38C4">
        <w:rPr>
          <w:sz w:val="28"/>
          <w:szCs w:val="28"/>
        </w:rPr>
        <w:t xml:space="preserve">December 2024, </w:t>
      </w:r>
      <w:r w:rsidR="00433EA4" w:rsidRPr="001D38C4">
        <w:rPr>
          <w:sz w:val="28"/>
          <w:szCs w:val="28"/>
        </w:rPr>
        <w:t xml:space="preserve">an Informal Family Law </w:t>
      </w:r>
      <w:r w:rsidR="00881338" w:rsidRPr="001D38C4">
        <w:rPr>
          <w:sz w:val="28"/>
          <w:szCs w:val="28"/>
        </w:rPr>
        <w:t xml:space="preserve">Trial Pilot </w:t>
      </w:r>
      <w:r w:rsidR="005A04D5" w:rsidRPr="001D38C4">
        <w:rPr>
          <w:sz w:val="28"/>
          <w:szCs w:val="28"/>
        </w:rPr>
        <w:t xml:space="preserve">in Graham, Maricopa and Pima Counties. </w:t>
      </w:r>
      <w:r w:rsidR="00754DF4" w:rsidRPr="001D38C4">
        <w:rPr>
          <w:sz w:val="28"/>
          <w:szCs w:val="28"/>
        </w:rPr>
        <w:t xml:space="preserve">For parties that voluntarily participate in </w:t>
      </w:r>
      <w:r w:rsidR="00680367" w:rsidRPr="001D38C4">
        <w:rPr>
          <w:sz w:val="28"/>
          <w:szCs w:val="28"/>
        </w:rPr>
        <w:t>t</w:t>
      </w:r>
      <w:r w:rsidR="00FF170E" w:rsidRPr="001D38C4">
        <w:rPr>
          <w:sz w:val="28"/>
          <w:szCs w:val="28"/>
        </w:rPr>
        <w:t xml:space="preserve">hat Pilot, </w:t>
      </w:r>
      <w:r w:rsidR="00E37C36" w:rsidRPr="001D38C4">
        <w:rPr>
          <w:sz w:val="28"/>
          <w:szCs w:val="28"/>
        </w:rPr>
        <w:t xml:space="preserve">the court </w:t>
      </w:r>
      <w:r w:rsidR="00AA7B03" w:rsidRPr="001D38C4">
        <w:rPr>
          <w:sz w:val="28"/>
          <w:szCs w:val="28"/>
        </w:rPr>
        <w:t xml:space="preserve">will </w:t>
      </w:r>
      <w:r w:rsidR="007662AA" w:rsidRPr="001D38C4">
        <w:rPr>
          <w:sz w:val="28"/>
          <w:szCs w:val="28"/>
        </w:rPr>
        <w:t xml:space="preserve">determine whether non-parties may testify at trial; </w:t>
      </w:r>
      <w:r w:rsidR="00AA7B03" w:rsidRPr="001D38C4">
        <w:rPr>
          <w:sz w:val="28"/>
          <w:szCs w:val="28"/>
        </w:rPr>
        <w:t xml:space="preserve">the court itself is a key participant in asking questions, given that </w:t>
      </w:r>
      <w:r w:rsidR="002A0D20" w:rsidRPr="001D38C4">
        <w:rPr>
          <w:sz w:val="28"/>
          <w:szCs w:val="28"/>
        </w:rPr>
        <w:t>“</w:t>
      </w:r>
      <w:r w:rsidR="00FF170E" w:rsidRPr="001D38C4">
        <w:rPr>
          <w:sz w:val="28"/>
          <w:szCs w:val="28"/>
        </w:rPr>
        <w:t>the traditional format used to question witnesses at trial does not apply</w:t>
      </w:r>
      <w:r w:rsidR="002A0D20" w:rsidRPr="001D38C4">
        <w:rPr>
          <w:sz w:val="28"/>
          <w:szCs w:val="28"/>
        </w:rPr>
        <w:t xml:space="preserve">” </w:t>
      </w:r>
      <w:r w:rsidR="00AA7B03" w:rsidRPr="001D38C4">
        <w:rPr>
          <w:sz w:val="28"/>
          <w:szCs w:val="28"/>
        </w:rPr>
        <w:t xml:space="preserve">and </w:t>
      </w:r>
      <w:r w:rsidR="00C638B9" w:rsidRPr="001D38C4">
        <w:rPr>
          <w:sz w:val="28"/>
          <w:szCs w:val="28"/>
        </w:rPr>
        <w:t>“the court may admit any relevant and material evidence, even though such evidence might be inadmissible under formal rules of evidence</w:t>
      </w:r>
      <w:r w:rsidR="00EA4EEB" w:rsidRPr="001D38C4">
        <w:rPr>
          <w:sz w:val="28"/>
          <w:szCs w:val="28"/>
        </w:rPr>
        <w:t xml:space="preserve">.” A.O. 2022-159 at Attachment A. Adding the </w:t>
      </w:r>
      <w:r w:rsidR="00AA7B03" w:rsidRPr="001D38C4">
        <w:rPr>
          <w:sz w:val="28"/>
          <w:szCs w:val="28"/>
        </w:rPr>
        <w:t>C</w:t>
      </w:r>
      <w:r w:rsidR="00EA4EEB" w:rsidRPr="001D38C4">
        <w:rPr>
          <w:sz w:val="28"/>
          <w:szCs w:val="28"/>
        </w:rPr>
        <w:t>omment would furth</w:t>
      </w:r>
      <w:r w:rsidR="000B787F" w:rsidRPr="001D38C4">
        <w:rPr>
          <w:sz w:val="28"/>
          <w:szCs w:val="28"/>
        </w:rPr>
        <w:t xml:space="preserve">er facilitate the trial judge’s involvement in this Pilot, as well as other </w:t>
      </w:r>
      <w:r w:rsidR="001D38C4" w:rsidRPr="001D38C4">
        <w:rPr>
          <w:sz w:val="28"/>
          <w:szCs w:val="28"/>
        </w:rPr>
        <w:t>innovative</w:t>
      </w:r>
      <w:r w:rsidR="000B787F" w:rsidRPr="001D38C4">
        <w:rPr>
          <w:sz w:val="28"/>
          <w:szCs w:val="28"/>
        </w:rPr>
        <w:t xml:space="preserve"> </w:t>
      </w:r>
      <w:r w:rsidR="001D38C4" w:rsidRPr="001D38C4">
        <w:rPr>
          <w:sz w:val="28"/>
          <w:szCs w:val="28"/>
        </w:rPr>
        <w:t xml:space="preserve">efforts to further </w:t>
      </w:r>
      <w:r w:rsidR="000B787F" w:rsidRPr="001D38C4">
        <w:rPr>
          <w:sz w:val="28"/>
          <w:szCs w:val="28"/>
        </w:rPr>
        <w:t xml:space="preserve">ensure access to justice in Arizona’s courts. </w:t>
      </w:r>
    </w:p>
    <w:p w14:paraId="56A00889" w14:textId="5EF6630E" w:rsidR="00974451" w:rsidRPr="001D38C4" w:rsidRDefault="00DF6447" w:rsidP="006C31BA">
      <w:pPr>
        <w:spacing w:line="480" w:lineRule="auto"/>
        <w:ind w:firstLine="720"/>
        <w:jc w:val="both"/>
        <w:rPr>
          <w:sz w:val="28"/>
          <w:szCs w:val="28"/>
        </w:rPr>
      </w:pPr>
      <w:r w:rsidRPr="001D38C4">
        <w:rPr>
          <w:b/>
          <w:bCs/>
          <w:i/>
          <w:iCs/>
          <w:sz w:val="28"/>
          <w:szCs w:val="28"/>
        </w:rPr>
        <w:t>Fourth</w:t>
      </w:r>
      <w:r w:rsidR="00974451" w:rsidRPr="001D38C4">
        <w:rPr>
          <w:b/>
          <w:bCs/>
          <w:i/>
          <w:iCs/>
          <w:sz w:val="28"/>
          <w:szCs w:val="28"/>
        </w:rPr>
        <w:t>,</w:t>
      </w:r>
      <w:r w:rsidR="00974451" w:rsidRPr="001D38C4">
        <w:rPr>
          <w:sz w:val="28"/>
          <w:szCs w:val="28"/>
        </w:rPr>
        <w:t xml:space="preserve"> </w:t>
      </w:r>
      <w:r w:rsidR="00A415AE" w:rsidRPr="001D38C4">
        <w:rPr>
          <w:sz w:val="28"/>
          <w:szCs w:val="28"/>
        </w:rPr>
        <w:t xml:space="preserve">adding </w:t>
      </w:r>
      <w:r w:rsidR="00974451" w:rsidRPr="001D38C4">
        <w:rPr>
          <w:sz w:val="28"/>
          <w:szCs w:val="28"/>
        </w:rPr>
        <w:t xml:space="preserve">the </w:t>
      </w:r>
      <w:r w:rsidR="00AA7B03" w:rsidRPr="001D38C4">
        <w:rPr>
          <w:sz w:val="28"/>
          <w:szCs w:val="28"/>
        </w:rPr>
        <w:t>C</w:t>
      </w:r>
      <w:r w:rsidR="00974451" w:rsidRPr="001D38C4">
        <w:rPr>
          <w:sz w:val="28"/>
          <w:szCs w:val="28"/>
        </w:rPr>
        <w:t xml:space="preserve">omment is consistent with </w:t>
      </w:r>
      <w:r w:rsidR="00307C35" w:rsidRPr="001D38C4">
        <w:rPr>
          <w:sz w:val="28"/>
          <w:szCs w:val="28"/>
        </w:rPr>
        <w:t xml:space="preserve">applicable </w:t>
      </w:r>
      <w:r w:rsidR="00974451" w:rsidRPr="001D38C4">
        <w:rPr>
          <w:sz w:val="28"/>
          <w:szCs w:val="28"/>
        </w:rPr>
        <w:t>substantive and procedural law</w:t>
      </w:r>
      <w:r w:rsidR="00307C35" w:rsidRPr="001D38C4">
        <w:rPr>
          <w:sz w:val="28"/>
          <w:szCs w:val="28"/>
        </w:rPr>
        <w:t xml:space="preserve"> in Arizona’s courts</w:t>
      </w:r>
      <w:r w:rsidR="00974451" w:rsidRPr="001D38C4">
        <w:rPr>
          <w:sz w:val="28"/>
          <w:szCs w:val="28"/>
        </w:rPr>
        <w:t xml:space="preserve">, including courtroom management, </w:t>
      </w:r>
      <w:r w:rsidR="00974451" w:rsidRPr="001D38C4">
        <w:rPr>
          <w:i/>
          <w:iCs/>
          <w:sz w:val="28"/>
          <w:szCs w:val="28"/>
        </w:rPr>
        <w:t>see</w:t>
      </w:r>
      <w:r w:rsidR="00974451" w:rsidRPr="001D38C4">
        <w:rPr>
          <w:sz w:val="28"/>
          <w:szCs w:val="28"/>
        </w:rPr>
        <w:t xml:space="preserve"> Ariz. R. Evid. 61</w:t>
      </w:r>
      <w:r w:rsidR="006C31BA">
        <w:rPr>
          <w:sz w:val="28"/>
          <w:szCs w:val="28"/>
        </w:rPr>
        <w:t xml:space="preserve">1 (“Mode and </w:t>
      </w:r>
      <w:r w:rsidR="005241B6">
        <w:rPr>
          <w:sz w:val="28"/>
          <w:szCs w:val="28"/>
        </w:rPr>
        <w:t>O</w:t>
      </w:r>
      <w:r w:rsidR="006C31BA">
        <w:rPr>
          <w:sz w:val="28"/>
          <w:szCs w:val="28"/>
        </w:rPr>
        <w:t>rder of Examining Witnesses and Presenting Evidence”)</w:t>
      </w:r>
      <w:r w:rsidR="00974451" w:rsidRPr="001D38C4">
        <w:rPr>
          <w:sz w:val="28"/>
          <w:szCs w:val="28"/>
        </w:rPr>
        <w:t xml:space="preserve">; </w:t>
      </w:r>
      <w:r w:rsidR="00F67715" w:rsidRPr="001D38C4">
        <w:rPr>
          <w:sz w:val="28"/>
          <w:szCs w:val="28"/>
        </w:rPr>
        <w:t>findings requirements</w:t>
      </w:r>
      <w:r w:rsidR="006671F4" w:rsidRPr="001D38C4">
        <w:rPr>
          <w:sz w:val="28"/>
          <w:szCs w:val="28"/>
        </w:rPr>
        <w:t xml:space="preserve">, </w:t>
      </w:r>
      <w:r w:rsidR="006671F4" w:rsidRPr="001D38C4">
        <w:rPr>
          <w:i/>
          <w:iCs/>
          <w:sz w:val="28"/>
          <w:szCs w:val="28"/>
        </w:rPr>
        <w:t>see, e.g.,</w:t>
      </w:r>
      <w:r w:rsidR="006671F4" w:rsidRPr="001D38C4">
        <w:rPr>
          <w:sz w:val="28"/>
          <w:szCs w:val="28"/>
        </w:rPr>
        <w:t xml:space="preserve"> Arizona Revised Statute</w:t>
      </w:r>
      <w:r w:rsidR="00C572F5">
        <w:rPr>
          <w:sz w:val="28"/>
          <w:szCs w:val="28"/>
        </w:rPr>
        <w:t>s</w:t>
      </w:r>
      <w:r w:rsidR="006671F4" w:rsidRPr="001D38C4">
        <w:rPr>
          <w:sz w:val="28"/>
          <w:szCs w:val="28"/>
        </w:rPr>
        <w:t xml:space="preserve"> (A.R.S.) §§ 25-403</w:t>
      </w:r>
      <w:r w:rsidR="00B3358E" w:rsidRPr="001D38C4">
        <w:rPr>
          <w:sz w:val="28"/>
          <w:szCs w:val="28"/>
        </w:rPr>
        <w:t xml:space="preserve"> &amp; 403.01</w:t>
      </w:r>
      <w:r w:rsidR="006671F4" w:rsidRPr="001D38C4">
        <w:rPr>
          <w:sz w:val="28"/>
          <w:szCs w:val="28"/>
        </w:rPr>
        <w:t xml:space="preserve"> (findings required for legal decision-making</w:t>
      </w:r>
      <w:r w:rsidR="00B3358E" w:rsidRPr="001D38C4">
        <w:rPr>
          <w:sz w:val="28"/>
          <w:szCs w:val="28"/>
        </w:rPr>
        <w:t xml:space="preserve"> and parenting time)</w:t>
      </w:r>
      <w:r w:rsidR="00F67715" w:rsidRPr="001D38C4">
        <w:rPr>
          <w:sz w:val="28"/>
          <w:szCs w:val="28"/>
        </w:rPr>
        <w:t>; procedural requirements in addressing and resolving motion</w:t>
      </w:r>
      <w:r w:rsidR="00307C35" w:rsidRPr="001D38C4">
        <w:rPr>
          <w:sz w:val="28"/>
          <w:szCs w:val="28"/>
        </w:rPr>
        <w:t>s</w:t>
      </w:r>
      <w:r w:rsidR="00413AE6" w:rsidRPr="001D38C4">
        <w:rPr>
          <w:sz w:val="28"/>
          <w:szCs w:val="28"/>
        </w:rPr>
        <w:t>,</w:t>
      </w:r>
      <w:r w:rsidR="00413AE6" w:rsidRPr="001D38C4">
        <w:rPr>
          <w:i/>
          <w:iCs/>
          <w:sz w:val="28"/>
          <w:szCs w:val="28"/>
        </w:rPr>
        <w:t xml:space="preserve"> see, e.g.,</w:t>
      </w:r>
      <w:r w:rsidR="00413AE6" w:rsidRPr="001D38C4">
        <w:rPr>
          <w:sz w:val="28"/>
          <w:szCs w:val="28"/>
        </w:rPr>
        <w:t xml:space="preserve"> Arizona Rule of Civil Procedure 56(a) (“The court should state on the record the reasons for granting or denying” a motion for summary judgment)</w:t>
      </w:r>
      <w:r w:rsidR="00E0692D" w:rsidRPr="001D38C4">
        <w:rPr>
          <w:sz w:val="28"/>
          <w:szCs w:val="28"/>
        </w:rPr>
        <w:t>;</w:t>
      </w:r>
      <w:r w:rsidR="00F67715" w:rsidRPr="001D38C4">
        <w:rPr>
          <w:sz w:val="28"/>
          <w:szCs w:val="28"/>
        </w:rPr>
        <w:t xml:space="preserve"> and the United States Supreme Court’s directive</w:t>
      </w:r>
      <w:r w:rsidR="000E1513" w:rsidRPr="001D38C4">
        <w:rPr>
          <w:sz w:val="28"/>
          <w:szCs w:val="28"/>
        </w:rPr>
        <w:t xml:space="preserve"> </w:t>
      </w:r>
      <w:r w:rsidR="00D424DD" w:rsidRPr="001D38C4">
        <w:rPr>
          <w:sz w:val="28"/>
          <w:szCs w:val="28"/>
        </w:rPr>
        <w:t xml:space="preserve">that </w:t>
      </w:r>
      <w:r w:rsidR="00B03F76" w:rsidRPr="001D38C4">
        <w:rPr>
          <w:sz w:val="28"/>
          <w:szCs w:val="28"/>
        </w:rPr>
        <w:t>court</w:t>
      </w:r>
      <w:r w:rsidR="00307C35" w:rsidRPr="001D38C4">
        <w:rPr>
          <w:sz w:val="28"/>
          <w:szCs w:val="28"/>
        </w:rPr>
        <w:t>s</w:t>
      </w:r>
      <w:r w:rsidR="00B03F76" w:rsidRPr="001D38C4">
        <w:rPr>
          <w:sz w:val="28"/>
          <w:szCs w:val="28"/>
        </w:rPr>
        <w:t xml:space="preserve"> </w:t>
      </w:r>
      <w:r w:rsidR="00307C35" w:rsidRPr="001D38C4">
        <w:rPr>
          <w:sz w:val="28"/>
          <w:szCs w:val="28"/>
        </w:rPr>
        <w:t xml:space="preserve">should </w:t>
      </w:r>
      <w:r w:rsidR="00B03F76" w:rsidRPr="001D38C4">
        <w:rPr>
          <w:sz w:val="28"/>
          <w:szCs w:val="28"/>
        </w:rPr>
        <w:t xml:space="preserve">be </w:t>
      </w:r>
      <w:r w:rsidR="00D424DD" w:rsidRPr="001D38C4">
        <w:rPr>
          <w:sz w:val="28"/>
          <w:szCs w:val="28"/>
        </w:rPr>
        <w:t xml:space="preserve">vigilant </w:t>
      </w:r>
      <w:r w:rsidR="00B03F76" w:rsidRPr="001D38C4">
        <w:rPr>
          <w:sz w:val="28"/>
          <w:szCs w:val="28"/>
        </w:rPr>
        <w:t>of “substitute procedural safeguards”</w:t>
      </w:r>
      <w:r w:rsidR="00D424DD" w:rsidRPr="001D38C4">
        <w:rPr>
          <w:sz w:val="28"/>
          <w:szCs w:val="28"/>
        </w:rPr>
        <w:t xml:space="preserve"> to</w:t>
      </w:r>
      <w:r w:rsidR="00B03F76" w:rsidRPr="001D38C4">
        <w:rPr>
          <w:sz w:val="28"/>
          <w:szCs w:val="28"/>
        </w:rPr>
        <w:t xml:space="preserve"> help “ensure the ‘fundamental fairness’ of the proceeding even where the State does not pay for counsel for an indigent” litigant</w:t>
      </w:r>
      <w:r w:rsidR="0068388F" w:rsidRPr="001D38C4">
        <w:rPr>
          <w:sz w:val="28"/>
          <w:szCs w:val="28"/>
        </w:rPr>
        <w:t xml:space="preserve">, </w:t>
      </w:r>
      <w:r w:rsidR="00D424DD" w:rsidRPr="001D38C4">
        <w:rPr>
          <w:i/>
          <w:iCs/>
          <w:sz w:val="28"/>
          <w:szCs w:val="28"/>
        </w:rPr>
        <w:t>Turner v. Rogers</w:t>
      </w:r>
      <w:r w:rsidR="00D424DD" w:rsidRPr="001D38C4">
        <w:rPr>
          <w:sz w:val="28"/>
          <w:szCs w:val="28"/>
        </w:rPr>
        <w:t>, 564 U.S. 431, 447-48 (2011).</w:t>
      </w:r>
    </w:p>
    <w:p w14:paraId="611974C8" w14:textId="5D20A4E2" w:rsidR="00BF4226" w:rsidRPr="001D38C4" w:rsidRDefault="00BF4226" w:rsidP="00BF4226">
      <w:pPr>
        <w:spacing w:line="480" w:lineRule="auto"/>
        <w:ind w:firstLine="720"/>
        <w:jc w:val="both"/>
        <w:rPr>
          <w:sz w:val="28"/>
          <w:szCs w:val="28"/>
        </w:rPr>
      </w:pPr>
      <w:r w:rsidRPr="001D38C4">
        <w:rPr>
          <w:b/>
          <w:bCs/>
          <w:i/>
          <w:iCs/>
          <w:sz w:val="28"/>
          <w:szCs w:val="28"/>
        </w:rPr>
        <w:t>Fifth,</w:t>
      </w:r>
      <w:r w:rsidRPr="001D38C4">
        <w:rPr>
          <w:sz w:val="28"/>
          <w:szCs w:val="28"/>
        </w:rPr>
        <w:t xml:space="preserve"> </w:t>
      </w:r>
      <w:r w:rsidR="001D38C4">
        <w:rPr>
          <w:sz w:val="28"/>
          <w:szCs w:val="28"/>
        </w:rPr>
        <w:t xml:space="preserve">and as a final reason, </w:t>
      </w:r>
      <w:r w:rsidR="00A415AE" w:rsidRPr="001D38C4">
        <w:rPr>
          <w:sz w:val="28"/>
          <w:szCs w:val="28"/>
        </w:rPr>
        <w:t xml:space="preserve">adding </w:t>
      </w:r>
      <w:r w:rsidRPr="001D38C4">
        <w:rPr>
          <w:sz w:val="28"/>
          <w:szCs w:val="28"/>
        </w:rPr>
        <w:t xml:space="preserve">the </w:t>
      </w:r>
      <w:r w:rsidR="00596008" w:rsidRPr="001D38C4">
        <w:rPr>
          <w:sz w:val="28"/>
          <w:szCs w:val="28"/>
        </w:rPr>
        <w:t>C</w:t>
      </w:r>
      <w:r w:rsidRPr="001D38C4">
        <w:rPr>
          <w:sz w:val="28"/>
          <w:szCs w:val="28"/>
        </w:rPr>
        <w:t xml:space="preserve">omment is consistent with how many Arizona judges are already treating self-represented litigants. </w:t>
      </w:r>
      <w:r w:rsidRPr="001D38C4">
        <w:rPr>
          <w:i/>
          <w:iCs/>
          <w:sz w:val="28"/>
          <w:szCs w:val="28"/>
        </w:rPr>
        <w:t>See generally</w:t>
      </w:r>
      <w:r w:rsidRPr="001D38C4">
        <w:rPr>
          <w:sz w:val="28"/>
          <w:szCs w:val="28"/>
        </w:rPr>
        <w:t xml:space="preserve"> Thumma &amp; Marzocca, </w:t>
      </w:r>
      <w:r w:rsidRPr="001D38C4">
        <w:rPr>
          <w:b/>
          <w:bCs/>
          <w:i/>
          <w:iCs/>
          <w:sz w:val="28"/>
          <w:szCs w:val="28"/>
        </w:rPr>
        <w:t xml:space="preserve">The Self-Represented </w:t>
      </w:r>
      <w:r w:rsidR="00D63FAF" w:rsidRPr="001D38C4">
        <w:rPr>
          <w:b/>
          <w:bCs/>
          <w:i/>
          <w:iCs/>
          <w:sz w:val="28"/>
          <w:szCs w:val="28"/>
        </w:rPr>
        <w:t>Party The</w:t>
      </w:r>
      <w:r w:rsidRPr="001D38C4">
        <w:rPr>
          <w:b/>
          <w:bCs/>
          <w:i/>
          <w:iCs/>
          <w:sz w:val="28"/>
          <w:szCs w:val="28"/>
        </w:rPr>
        <w:t xml:space="preserve"> Most Unique Party of Them All</w:t>
      </w:r>
      <w:r w:rsidRPr="001D38C4">
        <w:rPr>
          <w:sz w:val="28"/>
          <w:szCs w:val="28"/>
        </w:rPr>
        <w:t>,</w:t>
      </w:r>
      <w:r w:rsidR="005E4794" w:rsidRPr="001D38C4">
        <w:rPr>
          <w:sz w:val="28"/>
          <w:szCs w:val="28"/>
        </w:rPr>
        <w:t>59 Ariz</w:t>
      </w:r>
      <w:r w:rsidR="005E4794">
        <w:rPr>
          <w:sz w:val="28"/>
          <w:szCs w:val="28"/>
        </w:rPr>
        <w:t>.</w:t>
      </w:r>
      <w:r w:rsidR="005E4794" w:rsidRPr="001D38C4">
        <w:rPr>
          <w:sz w:val="28"/>
          <w:szCs w:val="28"/>
        </w:rPr>
        <w:t xml:space="preserve"> Att</w:t>
      </w:r>
      <w:r w:rsidR="005E4794">
        <w:rPr>
          <w:sz w:val="28"/>
          <w:szCs w:val="28"/>
        </w:rPr>
        <w:t>’</w:t>
      </w:r>
      <w:r w:rsidR="005E4794" w:rsidRPr="001D38C4">
        <w:rPr>
          <w:sz w:val="28"/>
          <w:szCs w:val="28"/>
        </w:rPr>
        <w:t xml:space="preserve">y 24, </w:t>
      </w:r>
      <w:r w:rsidR="00D63FAF">
        <w:rPr>
          <w:sz w:val="28"/>
          <w:szCs w:val="28"/>
        </w:rPr>
        <w:t>28</w:t>
      </w:r>
      <w:r w:rsidR="005E4794" w:rsidRPr="001D38C4">
        <w:rPr>
          <w:sz w:val="28"/>
          <w:szCs w:val="28"/>
        </w:rPr>
        <w:t xml:space="preserve"> (2023)</w:t>
      </w:r>
      <w:r w:rsidRPr="001D38C4">
        <w:rPr>
          <w:sz w:val="28"/>
          <w:szCs w:val="28"/>
        </w:rPr>
        <w:t xml:space="preserve">. </w:t>
      </w:r>
      <w:r w:rsidR="00596008" w:rsidRPr="001D38C4">
        <w:rPr>
          <w:sz w:val="28"/>
          <w:szCs w:val="28"/>
        </w:rPr>
        <w:t>E</w:t>
      </w:r>
      <w:r w:rsidRPr="001D38C4">
        <w:rPr>
          <w:sz w:val="28"/>
          <w:szCs w:val="28"/>
        </w:rPr>
        <w:t xml:space="preserve">ncouraging judges to explain the basis of their rulings </w:t>
      </w:r>
      <w:r w:rsidR="00E0692D" w:rsidRPr="001D38C4">
        <w:rPr>
          <w:sz w:val="28"/>
          <w:szCs w:val="28"/>
        </w:rPr>
        <w:t xml:space="preserve">is </w:t>
      </w:r>
      <w:r w:rsidRPr="001D38C4">
        <w:rPr>
          <w:sz w:val="28"/>
          <w:szCs w:val="28"/>
        </w:rPr>
        <w:t xml:space="preserve">also consistent with best practices to ensure compliance with </w:t>
      </w:r>
      <w:r w:rsidR="001D38C4" w:rsidRPr="001D38C4">
        <w:rPr>
          <w:sz w:val="28"/>
          <w:szCs w:val="28"/>
        </w:rPr>
        <w:t xml:space="preserve">court </w:t>
      </w:r>
      <w:r w:rsidRPr="001D38C4">
        <w:rPr>
          <w:sz w:val="28"/>
          <w:szCs w:val="28"/>
        </w:rPr>
        <w:t xml:space="preserve">decisions, even for a party who does not prevail. </w:t>
      </w:r>
    </w:p>
    <w:p w14:paraId="223A48C6" w14:textId="293C6B81" w:rsidR="003C4DDA" w:rsidRDefault="002E0CFC" w:rsidP="00BF4226">
      <w:pPr>
        <w:spacing w:line="480" w:lineRule="auto"/>
        <w:ind w:firstLine="720"/>
        <w:jc w:val="both"/>
        <w:rPr>
          <w:sz w:val="28"/>
          <w:szCs w:val="28"/>
        </w:rPr>
      </w:pPr>
      <w:r>
        <w:rPr>
          <w:sz w:val="28"/>
          <w:szCs w:val="28"/>
        </w:rPr>
        <w:t xml:space="preserve">At a special meeting on January 4, 2024, the Arizona Commission on Access to Justice unanimously passed a motion approving the </w:t>
      </w:r>
      <w:r w:rsidR="00E93006">
        <w:rPr>
          <w:sz w:val="28"/>
          <w:szCs w:val="28"/>
        </w:rPr>
        <w:t>P</w:t>
      </w:r>
      <w:r>
        <w:rPr>
          <w:sz w:val="28"/>
          <w:szCs w:val="28"/>
        </w:rPr>
        <w:t xml:space="preserve">etition and </w:t>
      </w:r>
      <w:r w:rsidR="00E93006">
        <w:rPr>
          <w:sz w:val="28"/>
          <w:szCs w:val="28"/>
        </w:rPr>
        <w:t xml:space="preserve">that it be filed </w:t>
      </w:r>
      <w:r>
        <w:rPr>
          <w:sz w:val="28"/>
          <w:szCs w:val="28"/>
        </w:rPr>
        <w:t xml:space="preserve">on behalf of the Commission. </w:t>
      </w:r>
      <w:r w:rsidR="003C4DDA">
        <w:rPr>
          <w:sz w:val="28"/>
          <w:szCs w:val="28"/>
        </w:rPr>
        <w:t xml:space="preserve">This action came after </w:t>
      </w:r>
      <w:r w:rsidR="003C4DDA" w:rsidRPr="003C4DDA">
        <w:rPr>
          <w:sz w:val="28"/>
          <w:szCs w:val="28"/>
        </w:rPr>
        <w:t xml:space="preserve">the Commission’s Rules Workgroup </w:t>
      </w:r>
      <w:r w:rsidR="003C4DDA">
        <w:rPr>
          <w:sz w:val="28"/>
          <w:szCs w:val="28"/>
        </w:rPr>
        <w:t xml:space="preserve">considered the </w:t>
      </w:r>
      <w:r w:rsidR="00E93006">
        <w:rPr>
          <w:sz w:val="28"/>
          <w:szCs w:val="28"/>
        </w:rPr>
        <w:t>P</w:t>
      </w:r>
      <w:r w:rsidR="003C4DDA">
        <w:rPr>
          <w:sz w:val="28"/>
          <w:szCs w:val="28"/>
        </w:rPr>
        <w:t>etition and p</w:t>
      </w:r>
      <w:r w:rsidR="003C4DDA" w:rsidRPr="003C4DDA">
        <w:rPr>
          <w:sz w:val="28"/>
          <w:szCs w:val="28"/>
        </w:rPr>
        <w:t xml:space="preserve">assed a motion to recommend the Commission support the </w:t>
      </w:r>
      <w:r w:rsidR="00526AC2">
        <w:rPr>
          <w:sz w:val="28"/>
          <w:szCs w:val="28"/>
        </w:rPr>
        <w:t>P</w:t>
      </w:r>
      <w:r w:rsidR="003C4DDA" w:rsidRPr="003C4DDA">
        <w:rPr>
          <w:sz w:val="28"/>
          <w:szCs w:val="28"/>
        </w:rPr>
        <w:t>etition and asked that it be put forth for consideration by the Commission</w:t>
      </w:r>
      <w:r w:rsidR="00526AC2">
        <w:rPr>
          <w:sz w:val="28"/>
          <w:szCs w:val="28"/>
        </w:rPr>
        <w:t xml:space="preserve"> as a whole</w:t>
      </w:r>
      <w:r w:rsidR="003C4DDA" w:rsidRPr="003C4DDA">
        <w:rPr>
          <w:sz w:val="28"/>
          <w:szCs w:val="28"/>
        </w:rPr>
        <w:t>.</w:t>
      </w:r>
    </w:p>
    <w:p w14:paraId="61B39732" w14:textId="20354546" w:rsidR="00330152" w:rsidRPr="001D38C4" w:rsidRDefault="00C064C7" w:rsidP="003C4DDA">
      <w:pPr>
        <w:spacing w:line="480" w:lineRule="auto"/>
        <w:ind w:firstLine="720"/>
        <w:jc w:val="both"/>
        <w:rPr>
          <w:sz w:val="28"/>
          <w:szCs w:val="28"/>
        </w:rPr>
      </w:pPr>
      <w:r w:rsidRPr="001D38C4">
        <w:rPr>
          <w:sz w:val="28"/>
          <w:szCs w:val="28"/>
        </w:rPr>
        <w:t>Petitioner has sought input on</w:t>
      </w:r>
      <w:r w:rsidR="00566115" w:rsidRPr="001D38C4">
        <w:rPr>
          <w:sz w:val="28"/>
          <w:szCs w:val="28"/>
        </w:rPr>
        <w:t>, and support for,</w:t>
      </w:r>
      <w:r w:rsidRPr="001D38C4">
        <w:rPr>
          <w:sz w:val="28"/>
          <w:szCs w:val="28"/>
        </w:rPr>
        <w:t xml:space="preserve"> this Petition from </w:t>
      </w:r>
      <w:r w:rsidR="00566115" w:rsidRPr="001D38C4">
        <w:rPr>
          <w:sz w:val="28"/>
          <w:szCs w:val="28"/>
        </w:rPr>
        <w:t xml:space="preserve">the following </w:t>
      </w:r>
      <w:r w:rsidR="00330152" w:rsidRPr="001D38C4">
        <w:rPr>
          <w:sz w:val="28"/>
          <w:szCs w:val="28"/>
        </w:rPr>
        <w:t>groups</w:t>
      </w:r>
      <w:r w:rsidR="001D38C4">
        <w:rPr>
          <w:sz w:val="28"/>
          <w:szCs w:val="28"/>
        </w:rPr>
        <w:t xml:space="preserve"> with the following results</w:t>
      </w:r>
      <w:r w:rsidR="00330152" w:rsidRPr="001D38C4">
        <w:rPr>
          <w:sz w:val="28"/>
          <w:szCs w:val="28"/>
        </w:rPr>
        <w:t>:</w:t>
      </w:r>
    </w:p>
    <w:p w14:paraId="1D3C17B4" w14:textId="08449BCE" w:rsidR="007B7AB0" w:rsidRPr="001D38C4" w:rsidRDefault="007B7AB0" w:rsidP="007B7AB0">
      <w:pPr>
        <w:pStyle w:val="ListParagraph"/>
        <w:numPr>
          <w:ilvl w:val="0"/>
          <w:numId w:val="14"/>
        </w:numPr>
        <w:spacing w:line="480" w:lineRule="auto"/>
        <w:jc w:val="both"/>
        <w:rPr>
          <w:sz w:val="28"/>
          <w:szCs w:val="28"/>
        </w:rPr>
      </w:pPr>
      <w:r w:rsidRPr="001D38C4">
        <w:rPr>
          <w:sz w:val="28"/>
          <w:szCs w:val="28"/>
        </w:rPr>
        <w:t xml:space="preserve">the </w:t>
      </w:r>
      <w:r w:rsidR="00C064C7" w:rsidRPr="001D38C4">
        <w:rPr>
          <w:sz w:val="28"/>
          <w:szCs w:val="28"/>
        </w:rPr>
        <w:t>Arizona Superior Court Presiding Judges</w:t>
      </w:r>
      <w:r w:rsidR="00330152" w:rsidRPr="001D38C4">
        <w:rPr>
          <w:sz w:val="28"/>
          <w:szCs w:val="28"/>
        </w:rPr>
        <w:t xml:space="preserve">, which at </w:t>
      </w:r>
      <w:r w:rsidRPr="001D38C4">
        <w:rPr>
          <w:sz w:val="28"/>
          <w:szCs w:val="28"/>
        </w:rPr>
        <w:t>its</w:t>
      </w:r>
      <w:r w:rsidR="00330152" w:rsidRPr="001D38C4">
        <w:rPr>
          <w:sz w:val="28"/>
          <w:szCs w:val="28"/>
        </w:rPr>
        <w:t xml:space="preserve"> December 13, 2023 meeting, took formal action unanimously supporting the </w:t>
      </w:r>
      <w:r w:rsidR="00526AC2">
        <w:rPr>
          <w:sz w:val="28"/>
          <w:szCs w:val="28"/>
        </w:rPr>
        <w:t>P</w:t>
      </w:r>
      <w:r w:rsidRPr="001D38C4">
        <w:rPr>
          <w:sz w:val="28"/>
          <w:szCs w:val="28"/>
        </w:rPr>
        <w:t>etition;</w:t>
      </w:r>
    </w:p>
    <w:p w14:paraId="44CEE4FF" w14:textId="0BF5EFD9" w:rsidR="00480D54" w:rsidRPr="001D38C4" w:rsidRDefault="00C064C7" w:rsidP="007B7AB0">
      <w:pPr>
        <w:pStyle w:val="ListParagraph"/>
        <w:numPr>
          <w:ilvl w:val="0"/>
          <w:numId w:val="14"/>
        </w:numPr>
        <w:spacing w:line="480" w:lineRule="auto"/>
        <w:jc w:val="both"/>
        <w:rPr>
          <w:sz w:val="28"/>
          <w:szCs w:val="28"/>
        </w:rPr>
      </w:pPr>
      <w:r w:rsidRPr="001D38C4">
        <w:rPr>
          <w:sz w:val="28"/>
          <w:szCs w:val="28"/>
        </w:rPr>
        <w:t>the Arizona Judicial Council</w:t>
      </w:r>
      <w:r w:rsidR="007B7AB0" w:rsidRPr="001D38C4">
        <w:rPr>
          <w:sz w:val="28"/>
          <w:szCs w:val="28"/>
        </w:rPr>
        <w:t xml:space="preserve">, which at its December 14, 2023 meeting, took formal action unanimously supporting the </w:t>
      </w:r>
      <w:r w:rsidR="00526AC2">
        <w:rPr>
          <w:sz w:val="28"/>
          <w:szCs w:val="28"/>
        </w:rPr>
        <w:t>P</w:t>
      </w:r>
      <w:r w:rsidR="007B7AB0" w:rsidRPr="001D38C4">
        <w:rPr>
          <w:sz w:val="28"/>
          <w:szCs w:val="28"/>
        </w:rPr>
        <w:t xml:space="preserve">etition </w:t>
      </w:r>
      <w:r w:rsidR="00480D54" w:rsidRPr="001D38C4">
        <w:rPr>
          <w:b/>
          <w:bCs/>
          <w:i/>
          <w:iCs/>
          <w:sz w:val="28"/>
          <w:szCs w:val="28"/>
        </w:rPr>
        <w:t>but adding</w:t>
      </w:r>
      <w:r w:rsidR="00480D54" w:rsidRPr="001D38C4">
        <w:rPr>
          <w:sz w:val="28"/>
          <w:szCs w:val="28"/>
        </w:rPr>
        <w:t xml:space="preserve"> </w:t>
      </w:r>
      <w:r w:rsidR="00647598">
        <w:rPr>
          <w:sz w:val="28"/>
          <w:szCs w:val="28"/>
        </w:rPr>
        <w:t xml:space="preserve">an additional </w:t>
      </w:r>
      <w:r w:rsidR="00480D54" w:rsidRPr="001D38C4">
        <w:rPr>
          <w:sz w:val="28"/>
          <w:szCs w:val="28"/>
        </w:rPr>
        <w:t xml:space="preserve">last sentence </w:t>
      </w:r>
      <w:r w:rsidR="00526AC2">
        <w:rPr>
          <w:sz w:val="28"/>
          <w:szCs w:val="28"/>
        </w:rPr>
        <w:t xml:space="preserve">along the lines of </w:t>
      </w:r>
      <w:r w:rsidR="00647598">
        <w:rPr>
          <w:sz w:val="28"/>
          <w:szCs w:val="28"/>
        </w:rPr>
        <w:t>the following:  “</w:t>
      </w:r>
      <w:r w:rsidR="00647598" w:rsidRPr="00647598">
        <w:rPr>
          <w:sz w:val="28"/>
          <w:szCs w:val="28"/>
        </w:rPr>
        <w:t>Because these steps are aspirational goals, a judge would not be subject to discipline for failing to take these steps.</w:t>
      </w:r>
      <w:r w:rsidR="00647598">
        <w:rPr>
          <w:sz w:val="28"/>
          <w:szCs w:val="28"/>
        </w:rPr>
        <w:t>”</w:t>
      </w:r>
      <w:r w:rsidRPr="001D38C4">
        <w:rPr>
          <w:sz w:val="28"/>
          <w:szCs w:val="28"/>
        </w:rPr>
        <w:t xml:space="preserve"> </w:t>
      </w:r>
    </w:p>
    <w:p w14:paraId="62D34663" w14:textId="6E945484" w:rsidR="00D24320" w:rsidRPr="001D38C4" w:rsidRDefault="00C064C7" w:rsidP="007B7AB0">
      <w:pPr>
        <w:pStyle w:val="ListParagraph"/>
        <w:numPr>
          <w:ilvl w:val="0"/>
          <w:numId w:val="14"/>
        </w:numPr>
        <w:spacing w:line="480" w:lineRule="auto"/>
        <w:jc w:val="both"/>
        <w:rPr>
          <w:sz w:val="28"/>
          <w:szCs w:val="28"/>
        </w:rPr>
      </w:pPr>
      <w:r w:rsidRPr="001D38C4">
        <w:rPr>
          <w:sz w:val="28"/>
          <w:szCs w:val="28"/>
        </w:rPr>
        <w:t>the Arizona Judicial Ethics Advisory Committee</w:t>
      </w:r>
      <w:r w:rsidR="00E2459F">
        <w:rPr>
          <w:sz w:val="28"/>
          <w:szCs w:val="28"/>
        </w:rPr>
        <w:t xml:space="preserve"> and the Arizona Commission on Judicial Conduct</w:t>
      </w:r>
      <w:r w:rsidR="00480D54" w:rsidRPr="001D38C4">
        <w:rPr>
          <w:sz w:val="28"/>
          <w:szCs w:val="28"/>
        </w:rPr>
        <w:t xml:space="preserve">, which provided informal </w:t>
      </w:r>
      <w:r w:rsidR="008F3D0C" w:rsidRPr="001D38C4">
        <w:rPr>
          <w:sz w:val="28"/>
          <w:szCs w:val="28"/>
        </w:rPr>
        <w:t xml:space="preserve">feedback generally supporting the </w:t>
      </w:r>
      <w:r w:rsidR="0041225C">
        <w:rPr>
          <w:sz w:val="28"/>
          <w:szCs w:val="28"/>
        </w:rPr>
        <w:t>P</w:t>
      </w:r>
      <w:r w:rsidR="008F3D0C" w:rsidRPr="001D38C4">
        <w:rPr>
          <w:sz w:val="28"/>
          <w:szCs w:val="28"/>
        </w:rPr>
        <w:t>etition</w:t>
      </w:r>
      <w:r w:rsidR="00AD3485" w:rsidRPr="001D38C4">
        <w:rPr>
          <w:sz w:val="28"/>
          <w:szCs w:val="28"/>
        </w:rPr>
        <w:t>,</w:t>
      </w:r>
      <w:r w:rsidR="008F3D0C" w:rsidRPr="001D38C4">
        <w:rPr>
          <w:sz w:val="28"/>
          <w:szCs w:val="28"/>
        </w:rPr>
        <w:t xml:space="preserve"> indicating </w:t>
      </w:r>
      <w:r w:rsidR="00E2459F">
        <w:rPr>
          <w:sz w:val="28"/>
          <w:szCs w:val="28"/>
        </w:rPr>
        <w:t>they</w:t>
      </w:r>
      <w:r w:rsidR="00AD3485" w:rsidRPr="001D38C4">
        <w:rPr>
          <w:sz w:val="28"/>
          <w:szCs w:val="28"/>
        </w:rPr>
        <w:t xml:space="preserve"> would </w:t>
      </w:r>
      <w:r w:rsidR="00D24320" w:rsidRPr="001D38C4">
        <w:rPr>
          <w:sz w:val="28"/>
          <w:szCs w:val="28"/>
        </w:rPr>
        <w:t>wait until after the petition was filed to take any formal action</w:t>
      </w:r>
      <w:r w:rsidR="00E2459F">
        <w:rPr>
          <w:sz w:val="28"/>
          <w:szCs w:val="28"/>
        </w:rPr>
        <w:t>.</w:t>
      </w:r>
      <w:r w:rsidR="00D24320" w:rsidRPr="001D38C4">
        <w:rPr>
          <w:sz w:val="28"/>
          <w:szCs w:val="28"/>
        </w:rPr>
        <w:t xml:space="preserve"> </w:t>
      </w:r>
    </w:p>
    <w:p w14:paraId="4BE565C8" w14:textId="77777777" w:rsidR="00C41CA7" w:rsidRPr="001D38C4" w:rsidRDefault="00C41CA7" w:rsidP="00716C66">
      <w:pPr>
        <w:spacing w:line="480" w:lineRule="auto"/>
        <w:jc w:val="center"/>
        <w:rPr>
          <w:b/>
          <w:sz w:val="28"/>
          <w:szCs w:val="28"/>
        </w:rPr>
      </w:pPr>
      <w:r w:rsidRPr="001D38C4">
        <w:rPr>
          <w:b/>
          <w:sz w:val="28"/>
          <w:szCs w:val="28"/>
        </w:rPr>
        <w:t>CONCLUSION</w:t>
      </w:r>
    </w:p>
    <w:p w14:paraId="2DE11BFD" w14:textId="40397566" w:rsidR="00666AFB" w:rsidRPr="001D38C4" w:rsidRDefault="00FB0350" w:rsidP="006373FA">
      <w:pPr>
        <w:pStyle w:val="BodyText"/>
        <w:tabs>
          <w:tab w:val="left" w:pos="711"/>
        </w:tabs>
        <w:spacing w:line="480" w:lineRule="auto"/>
        <w:jc w:val="both"/>
        <w:rPr>
          <w:szCs w:val="28"/>
        </w:rPr>
      </w:pPr>
      <w:r w:rsidRPr="001D38C4">
        <w:rPr>
          <w:bCs/>
          <w:szCs w:val="28"/>
        </w:rPr>
        <w:tab/>
        <w:t xml:space="preserve">Adding this Comment to Rule 2.6 of the Code of Judicial </w:t>
      </w:r>
      <w:r w:rsidR="00A23345" w:rsidRPr="001D38C4">
        <w:rPr>
          <w:bCs/>
          <w:szCs w:val="28"/>
        </w:rPr>
        <w:t xml:space="preserve">Conduct </w:t>
      </w:r>
      <w:r w:rsidRPr="001D38C4">
        <w:rPr>
          <w:szCs w:val="28"/>
        </w:rPr>
        <w:t>is both an appropriate measure to help provide clarity in enhancing access to justice in Arizona Courts and also to avoid uncertainty about what is allowed under the Arizona Code of Judicial Conduct.</w:t>
      </w:r>
      <w:r w:rsidR="006373FA" w:rsidRPr="001D38C4">
        <w:rPr>
          <w:szCs w:val="28"/>
        </w:rPr>
        <w:t xml:space="preserve">  </w:t>
      </w:r>
    </w:p>
    <w:p w14:paraId="3A7E7B07" w14:textId="569E4E14" w:rsidR="00C41CA7" w:rsidRPr="001D38C4" w:rsidRDefault="0081060F" w:rsidP="00E2459F">
      <w:pPr>
        <w:pStyle w:val="BodyText"/>
        <w:tabs>
          <w:tab w:val="left" w:pos="711"/>
        </w:tabs>
        <w:spacing w:line="480" w:lineRule="auto"/>
        <w:ind w:firstLine="720"/>
        <w:jc w:val="both"/>
        <w:rPr>
          <w:bCs/>
          <w:szCs w:val="28"/>
        </w:rPr>
      </w:pPr>
      <w:r w:rsidRPr="001D38C4">
        <w:rPr>
          <w:bCs/>
          <w:szCs w:val="28"/>
        </w:rPr>
        <w:t xml:space="preserve">Petitioner </w:t>
      </w:r>
      <w:r w:rsidR="00C41CA7" w:rsidRPr="001D38C4">
        <w:rPr>
          <w:bCs/>
          <w:szCs w:val="28"/>
        </w:rPr>
        <w:t>respectfully request</w:t>
      </w:r>
      <w:r w:rsidR="006373FA" w:rsidRPr="001D38C4">
        <w:rPr>
          <w:bCs/>
          <w:szCs w:val="28"/>
        </w:rPr>
        <w:t>s</w:t>
      </w:r>
      <w:r w:rsidR="00C41CA7" w:rsidRPr="001D38C4">
        <w:rPr>
          <w:bCs/>
          <w:szCs w:val="28"/>
        </w:rPr>
        <w:t xml:space="preserve"> that the Court consider this </w:t>
      </w:r>
      <w:r w:rsidR="001344CE" w:rsidRPr="001D38C4">
        <w:rPr>
          <w:bCs/>
          <w:szCs w:val="28"/>
        </w:rPr>
        <w:t>P</w:t>
      </w:r>
      <w:r w:rsidR="00C41CA7" w:rsidRPr="001D38C4">
        <w:rPr>
          <w:bCs/>
          <w:szCs w:val="28"/>
        </w:rPr>
        <w:t xml:space="preserve">etition at its earliest convenience. Petitioner </w:t>
      </w:r>
      <w:r w:rsidR="00801C5D" w:rsidRPr="001D38C4">
        <w:rPr>
          <w:bCs/>
          <w:szCs w:val="28"/>
        </w:rPr>
        <w:t>also</w:t>
      </w:r>
      <w:r w:rsidR="00C41CA7" w:rsidRPr="001D38C4">
        <w:rPr>
          <w:bCs/>
          <w:szCs w:val="28"/>
        </w:rPr>
        <w:t xml:space="preserve"> request</w:t>
      </w:r>
      <w:r w:rsidR="006373FA" w:rsidRPr="001D38C4">
        <w:rPr>
          <w:bCs/>
          <w:szCs w:val="28"/>
        </w:rPr>
        <w:t>s</w:t>
      </w:r>
      <w:r w:rsidR="00C41CA7" w:rsidRPr="001D38C4">
        <w:rPr>
          <w:bCs/>
          <w:szCs w:val="28"/>
        </w:rPr>
        <w:t xml:space="preserve"> that the </w:t>
      </w:r>
      <w:r w:rsidR="001344CE" w:rsidRPr="001D38C4">
        <w:rPr>
          <w:bCs/>
          <w:szCs w:val="28"/>
        </w:rPr>
        <w:t>P</w:t>
      </w:r>
      <w:r w:rsidR="00C41CA7" w:rsidRPr="001D38C4">
        <w:rPr>
          <w:bCs/>
          <w:szCs w:val="28"/>
        </w:rPr>
        <w:t xml:space="preserve">etition be circulated for public comment and that the </w:t>
      </w:r>
      <w:r w:rsidR="000E7EE1" w:rsidRPr="001D38C4">
        <w:rPr>
          <w:bCs/>
          <w:szCs w:val="28"/>
        </w:rPr>
        <w:t>C</w:t>
      </w:r>
      <w:r w:rsidR="00C41CA7" w:rsidRPr="001D38C4">
        <w:rPr>
          <w:bCs/>
          <w:szCs w:val="28"/>
        </w:rPr>
        <w:t xml:space="preserve">ourt adopt the proposed </w:t>
      </w:r>
      <w:r w:rsidR="001344CE" w:rsidRPr="001D38C4">
        <w:rPr>
          <w:bCs/>
          <w:szCs w:val="28"/>
        </w:rPr>
        <w:t>change</w:t>
      </w:r>
      <w:r w:rsidRPr="001D38C4">
        <w:rPr>
          <w:bCs/>
          <w:szCs w:val="28"/>
        </w:rPr>
        <w:t xml:space="preserve">s, either </w:t>
      </w:r>
      <w:r w:rsidR="001344CE" w:rsidRPr="001D38C4">
        <w:rPr>
          <w:bCs/>
          <w:szCs w:val="28"/>
        </w:rPr>
        <w:t>as</w:t>
      </w:r>
      <w:r w:rsidR="00C41CA7" w:rsidRPr="001D38C4">
        <w:rPr>
          <w:bCs/>
          <w:szCs w:val="28"/>
        </w:rPr>
        <w:t xml:space="preserve"> </w:t>
      </w:r>
      <w:r w:rsidR="001344CE" w:rsidRPr="001D38C4">
        <w:rPr>
          <w:bCs/>
          <w:szCs w:val="28"/>
        </w:rPr>
        <w:t>requested</w:t>
      </w:r>
      <w:r w:rsidRPr="001D38C4">
        <w:rPr>
          <w:bCs/>
          <w:szCs w:val="28"/>
        </w:rPr>
        <w:t xml:space="preserve"> </w:t>
      </w:r>
      <w:r w:rsidR="00C41CA7" w:rsidRPr="001D38C4">
        <w:rPr>
          <w:bCs/>
          <w:szCs w:val="28"/>
        </w:rPr>
        <w:t>or as modified in light of comments received from the public, with an effective date of January 1, 20</w:t>
      </w:r>
      <w:r w:rsidR="00A63081" w:rsidRPr="001D38C4">
        <w:rPr>
          <w:bCs/>
          <w:szCs w:val="28"/>
        </w:rPr>
        <w:t>2</w:t>
      </w:r>
      <w:r w:rsidR="00BB730E" w:rsidRPr="001D38C4">
        <w:rPr>
          <w:bCs/>
          <w:szCs w:val="28"/>
        </w:rPr>
        <w:t>5</w:t>
      </w:r>
      <w:r w:rsidR="00C41CA7" w:rsidRPr="001D38C4">
        <w:rPr>
          <w:bCs/>
          <w:szCs w:val="28"/>
        </w:rPr>
        <w:t>.</w:t>
      </w:r>
    </w:p>
    <w:p w14:paraId="13EAD0F2" w14:textId="2782CE1A" w:rsidR="00C41CA7" w:rsidRPr="001D38C4" w:rsidRDefault="00C41CA7">
      <w:pPr>
        <w:jc w:val="both"/>
        <w:rPr>
          <w:sz w:val="28"/>
          <w:szCs w:val="28"/>
        </w:rPr>
      </w:pPr>
      <w:r w:rsidRPr="001D38C4">
        <w:rPr>
          <w:sz w:val="28"/>
          <w:szCs w:val="28"/>
        </w:rPr>
        <w:t xml:space="preserve">DATED this </w:t>
      </w:r>
      <w:r w:rsidR="00E2459F">
        <w:rPr>
          <w:sz w:val="28"/>
          <w:szCs w:val="28"/>
        </w:rPr>
        <w:t>9th</w:t>
      </w:r>
      <w:r w:rsidR="00FF2B36" w:rsidRPr="001D38C4">
        <w:rPr>
          <w:sz w:val="28"/>
          <w:szCs w:val="28"/>
        </w:rPr>
        <w:t xml:space="preserve"> </w:t>
      </w:r>
      <w:r w:rsidRPr="001D38C4">
        <w:rPr>
          <w:sz w:val="28"/>
          <w:szCs w:val="28"/>
        </w:rPr>
        <w:t xml:space="preserve">day of </w:t>
      </w:r>
      <w:r w:rsidR="00FA3A0D" w:rsidRPr="001D38C4">
        <w:rPr>
          <w:sz w:val="28"/>
          <w:szCs w:val="28"/>
        </w:rPr>
        <w:t xml:space="preserve">January </w:t>
      </w:r>
      <w:r w:rsidRPr="001D38C4">
        <w:rPr>
          <w:sz w:val="28"/>
          <w:szCs w:val="28"/>
        </w:rPr>
        <w:t>20</w:t>
      </w:r>
      <w:r w:rsidR="00FA3A0D" w:rsidRPr="001D38C4">
        <w:rPr>
          <w:sz w:val="28"/>
          <w:szCs w:val="28"/>
        </w:rPr>
        <w:t>2</w:t>
      </w:r>
      <w:r w:rsidR="00BB730E" w:rsidRPr="001D38C4">
        <w:rPr>
          <w:sz w:val="28"/>
          <w:szCs w:val="28"/>
        </w:rPr>
        <w:t>4</w:t>
      </w:r>
      <w:r w:rsidRPr="001D38C4">
        <w:rPr>
          <w:sz w:val="28"/>
          <w:szCs w:val="28"/>
        </w:rPr>
        <w:t>.</w:t>
      </w:r>
    </w:p>
    <w:p w14:paraId="325E9E2B" w14:textId="77777777" w:rsidR="00C41CA7" w:rsidRPr="001D38C4" w:rsidRDefault="00C41CA7">
      <w:pPr>
        <w:jc w:val="both"/>
        <w:rPr>
          <w:sz w:val="28"/>
          <w:szCs w:val="28"/>
        </w:rPr>
      </w:pPr>
    </w:p>
    <w:p w14:paraId="72E6B1AF" w14:textId="77777777" w:rsidR="00C41CA7" w:rsidRPr="001D38C4" w:rsidRDefault="00C41CA7">
      <w:pPr>
        <w:jc w:val="both"/>
        <w:rPr>
          <w:sz w:val="28"/>
          <w:szCs w:val="28"/>
        </w:rPr>
      </w:pPr>
    </w:p>
    <w:p w14:paraId="17F4002C" w14:textId="4A83E03D" w:rsidR="0041229A" w:rsidRPr="001D38C4" w:rsidRDefault="0041229A" w:rsidP="00FF2B36">
      <w:pPr>
        <w:jc w:val="both"/>
        <w:rPr>
          <w:sz w:val="28"/>
          <w:szCs w:val="28"/>
        </w:rPr>
      </w:pPr>
      <w:r w:rsidRPr="001D38C4">
        <w:rPr>
          <w:sz w:val="28"/>
          <w:szCs w:val="28"/>
        </w:rPr>
        <w:t xml:space="preserve">               </w:t>
      </w:r>
      <w:r w:rsidR="001F3F71" w:rsidRPr="001D38C4">
        <w:rPr>
          <w:sz w:val="28"/>
          <w:szCs w:val="28"/>
        </w:rPr>
        <w:t xml:space="preserve">                         </w:t>
      </w:r>
      <w:r w:rsidRPr="001D38C4">
        <w:rPr>
          <w:sz w:val="28"/>
          <w:szCs w:val="28"/>
        </w:rPr>
        <w:t xml:space="preserve"> </w:t>
      </w:r>
      <w:r w:rsidR="00DD4E3C" w:rsidRPr="001D38C4">
        <w:rPr>
          <w:sz w:val="28"/>
          <w:szCs w:val="28"/>
        </w:rPr>
        <w:tab/>
      </w:r>
      <w:r w:rsidR="00DD4E3C" w:rsidRPr="001D38C4">
        <w:rPr>
          <w:sz w:val="28"/>
          <w:szCs w:val="28"/>
        </w:rPr>
        <w:tab/>
      </w:r>
      <w:r w:rsidR="00DD4E3C" w:rsidRPr="001D38C4">
        <w:rPr>
          <w:sz w:val="28"/>
          <w:szCs w:val="28"/>
        </w:rPr>
        <w:tab/>
      </w:r>
      <w:r w:rsidRPr="001D38C4">
        <w:rPr>
          <w:sz w:val="28"/>
          <w:szCs w:val="28"/>
        </w:rPr>
        <w:t>__</w:t>
      </w:r>
      <w:r w:rsidR="00E2459F">
        <w:rPr>
          <w:sz w:val="28"/>
          <w:szCs w:val="28"/>
        </w:rPr>
        <w:t>/s/</w:t>
      </w:r>
      <w:r w:rsidRPr="001D38C4">
        <w:rPr>
          <w:sz w:val="28"/>
          <w:szCs w:val="28"/>
        </w:rPr>
        <w:t>_________________________</w:t>
      </w:r>
    </w:p>
    <w:p w14:paraId="06B7549B" w14:textId="4214FF92" w:rsidR="0091039C" w:rsidRPr="001D38C4" w:rsidRDefault="0041229A" w:rsidP="00FF2B36">
      <w:pPr>
        <w:jc w:val="both"/>
        <w:rPr>
          <w:sz w:val="28"/>
          <w:szCs w:val="28"/>
        </w:rPr>
      </w:pPr>
      <w:r w:rsidRPr="001D38C4">
        <w:rPr>
          <w:sz w:val="28"/>
          <w:szCs w:val="28"/>
        </w:rPr>
        <w:t xml:space="preserve">                </w:t>
      </w:r>
      <w:r w:rsidR="001F3F71" w:rsidRPr="001D38C4">
        <w:rPr>
          <w:sz w:val="28"/>
          <w:szCs w:val="28"/>
        </w:rPr>
        <w:t xml:space="preserve">                         </w:t>
      </w:r>
      <w:r w:rsidR="00DD4E3C" w:rsidRPr="001D38C4">
        <w:rPr>
          <w:sz w:val="28"/>
          <w:szCs w:val="28"/>
        </w:rPr>
        <w:tab/>
      </w:r>
      <w:r w:rsidR="00DD4E3C" w:rsidRPr="001D38C4">
        <w:rPr>
          <w:sz w:val="28"/>
          <w:szCs w:val="28"/>
        </w:rPr>
        <w:tab/>
      </w:r>
      <w:r w:rsidR="00DD4E3C" w:rsidRPr="001D38C4">
        <w:rPr>
          <w:sz w:val="28"/>
          <w:szCs w:val="28"/>
        </w:rPr>
        <w:tab/>
      </w:r>
      <w:r w:rsidRPr="001D38C4">
        <w:rPr>
          <w:sz w:val="28"/>
          <w:szCs w:val="28"/>
        </w:rPr>
        <w:t>Samuel A. Thumma</w:t>
      </w:r>
    </w:p>
    <w:p w14:paraId="42356FC3" w14:textId="1AD7601E" w:rsidR="0041229A" w:rsidRPr="001D38C4" w:rsidRDefault="0041229A" w:rsidP="0041229A">
      <w:pPr>
        <w:spacing w:line="480" w:lineRule="auto"/>
        <w:jc w:val="both"/>
        <w:rPr>
          <w:sz w:val="28"/>
          <w:szCs w:val="28"/>
        </w:rPr>
      </w:pPr>
      <w:r w:rsidRPr="001D38C4">
        <w:rPr>
          <w:sz w:val="28"/>
          <w:szCs w:val="28"/>
        </w:rPr>
        <w:t xml:space="preserve">                </w:t>
      </w:r>
      <w:r w:rsidR="001F3F71" w:rsidRPr="001D38C4">
        <w:rPr>
          <w:sz w:val="28"/>
          <w:szCs w:val="28"/>
        </w:rPr>
        <w:t xml:space="preserve">                         </w:t>
      </w:r>
    </w:p>
    <w:p w14:paraId="170D6130" w14:textId="4BDC7B3A" w:rsidR="00716C66" w:rsidRPr="001D38C4" w:rsidRDefault="00716C66">
      <w:pPr>
        <w:rPr>
          <w:sz w:val="28"/>
          <w:szCs w:val="28"/>
        </w:rPr>
      </w:pPr>
    </w:p>
    <w:p w14:paraId="464237B9" w14:textId="77777777" w:rsidR="00666AFB" w:rsidRPr="001D38C4" w:rsidRDefault="00666AFB">
      <w:pPr>
        <w:rPr>
          <w:sz w:val="28"/>
          <w:szCs w:val="28"/>
        </w:rPr>
      </w:pPr>
    </w:p>
    <w:p w14:paraId="154A279E" w14:textId="77777777" w:rsidR="00666AFB" w:rsidRDefault="00666AFB">
      <w:pPr>
        <w:rPr>
          <w:sz w:val="28"/>
          <w:szCs w:val="28"/>
        </w:rPr>
      </w:pPr>
    </w:p>
    <w:p w14:paraId="1C35B46C" w14:textId="77777777" w:rsidR="003929C4" w:rsidRDefault="003929C4">
      <w:pPr>
        <w:rPr>
          <w:sz w:val="28"/>
          <w:szCs w:val="28"/>
        </w:rPr>
      </w:pPr>
    </w:p>
    <w:p w14:paraId="564085CA" w14:textId="77777777" w:rsidR="003929C4" w:rsidRDefault="003929C4">
      <w:pPr>
        <w:rPr>
          <w:sz w:val="28"/>
          <w:szCs w:val="28"/>
        </w:rPr>
      </w:pPr>
    </w:p>
    <w:p w14:paraId="7621CD27" w14:textId="77777777" w:rsidR="003929C4" w:rsidRDefault="003929C4">
      <w:pPr>
        <w:rPr>
          <w:sz w:val="28"/>
          <w:szCs w:val="28"/>
        </w:rPr>
      </w:pPr>
    </w:p>
    <w:p w14:paraId="62CA1392" w14:textId="77777777" w:rsidR="003929C4" w:rsidRDefault="003929C4">
      <w:pPr>
        <w:rPr>
          <w:sz w:val="28"/>
          <w:szCs w:val="28"/>
        </w:rPr>
      </w:pPr>
    </w:p>
    <w:p w14:paraId="32F0FFF3" w14:textId="77777777" w:rsidR="00E2459F" w:rsidRDefault="00E2459F">
      <w:pPr>
        <w:rPr>
          <w:sz w:val="28"/>
          <w:szCs w:val="28"/>
        </w:rPr>
      </w:pPr>
    </w:p>
    <w:p w14:paraId="77C1049F" w14:textId="77777777" w:rsidR="00E2459F" w:rsidRDefault="00E2459F">
      <w:pPr>
        <w:rPr>
          <w:sz w:val="28"/>
          <w:szCs w:val="28"/>
        </w:rPr>
      </w:pPr>
    </w:p>
    <w:p w14:paraId="086B125F" w14:textId="77777777" w:rsidR="00E2459F" w:rsidRDefault="00E2459F">
      <w:pPr>
        <w:rPr>
          <w:sz w:val="28"/>
          <w:szCs w:val="28"/>
        </w:rPr>
      </w:pPr>
    </w:p>
    <w:p w14:paraId="62F3A458" w14:textId="77777777" w:rsidR="00520F47" w:rsidRDefault="00520F47">
      <w:pPr>
        <w:rPr>
          <w:sz w:val="28"/>
          <w:szCs w:val="28"/>
        </w:rPr>
      </w:pPr>
    </w:p>
    <w:p w14:paraId="7B2CE9AB" w14:textId="77777777" w:rsidR="00520F47" w:rsidRDefault="00520F47">
      <w:pPr>
        <w:rPr>
          <w:sz w:val="28"/>
          <w:szCs w:val="28"/>
        </w:rPr>
      </w:pPr>
    </w:p>
    <w:p w14:paraId="0A9CC767" w14:textId="77777777" w:rsidR="00E2459F" w:rsidRDefault="00E2459F">
      <w:pPr>
        <w:rPr>
          <w:sz w:val="28"/>
          <w:szCs w:val="28"/>
        </w:rPr>
      </w:pPr>
    </w:p>
    <w:p w14:paraId="308A83F0" w14:textId="77777777" w:rsidR="00E2459F" w:rsidRPr="001D38C4" w:rsidRDefault="00E2459F">
      <w:pPr>
        <w:rPr>
          <w:sz w:val="28"/>
          <w:szCs w:val="28"/>
        </w:rPr>
      </w:pPr>
    </w:p>
    <w:p w14:paraId="7091350A" w14:textId="77777777" w:rsidR="00666AFB" w:rsidRPr="001D38C4" w:rsidRDefault="00666AFB">
      <w:pPr>
        <w:rPr>
          <w:sz w:val="28"/>
          <w:szCs w:val="28"/>
        </w:rPr>
      </w:pPr>
    </w:p>
    <w:p w14:paraId="3529FD9D" w14:textId="77777777" w:rsidR="00666AFB" w:rsidRPr="001D38C4" w:rsidRDefault="00666AFB">
      <w:pPr>
        <w:rPr>
          <w:sz w:val="28"/>
          <w:szCs w:val="28"/>
        </w:rPr>
      </w:pPr>
    </w:p>
    <w:p w14:paraId="42148B13" w14:textId="37F4A633" w:rsidR="00DC293D" w:rsidRPr="001D38C4" w:rsidRDefault="00DC293D" w:rsidP="00520F47">
      <w:pPr>
        <w:kinsoku w:val="0"/>
        <w:overflowPunct w:val="0"/>
        <w:autoSpaceDE w:val="0"/>
        <w:autoSpaceDN w:val="0"/>
        <w:adjustRightInd w:val="0"/>
        <w:spacing w:line="322" w:lineRule="exact"/>
        <w:jc w:val="center"/>
        <w:outlineLvl w:val="0"/>
        <w:rPr>
          <w:b/>
          <w:bCs/>
          <w:sz w:val="28"/>
          <w:szCs w:val="28"/>
        </w:rPr>
      </w:pPr>
      <w:r w:rsidRPr="001D38C4">
        <w:rPr>
          <w:b/>
          <w:bCs/>
          <w:sz w:val="28"/>
          <w:szCs w:val="28"/>
        </w:rPr>
        <w:t>ATTACHMENT</w:t>
      </w:r>
      <w:r w:rsidRPr="001D38C4">
        <w:rPr>
          <w:rStyle w:val="FootnoteReference"/>
          <w:b/>
          <w:bCs/>
          <w:sz w:val="28"/>
          <w:szCs w:val="28"/>
        </w:rPr>
        <w:footnoteReference w:id="1"/>
      </w:r>
    </w:p>
    <w:p w14:paraId="22254261" w14:textId="77777777" w:rsidR="00102685" w:rsidRPr="001D38C4" w:rsidRDefault="00102685" w:rsidP="00601154">
      <w:pPr>
        <w:kinsoku w:val="0"/>
        <w:overflowPunct w:val="0"/>
        <w:autoSpaceDE w:val="0"/>
        <w:autoSpaceDN w:val="0"/>
        <w:adjustRightInd w:val="0"/>
        <w:spacing w:line="322" w:lineRule="exact"/>
        <w:ind w:right="4076"/>
        <w:jc w:val="both"/>
        <w:outlineLvl w:val="0"/>
        <w:rPr>
          <w:b/>
          <w:bCs/>
          <w:sz w:val="28"/>
          <w:szCs w:val="28"/>
        </w:rPr>
      </w:pPr>
    </w:p>
    <w:p w14:paraId="0DC1DE3A" w14:textId="77777777" w:rsidR="00102685" w:rsidRPr="001D38C4" w:rsidRDefault="00102685" w:rsidP="00601154">
      <w:pPr>
        <w:kinsoku w:val="0"/>
        <w:overflowPunct w:val="0"/>
        <w:autoSpaceDE w:val="0"/>
        <w:autoSpaceDN w:val="0"/>
        <w:adjustRightInd w:val="0"/>
        <w:spacing w:line="322" w:lineRule="exact"/>
        <w:ind w:right="4076"/>
        <w:jc w:val="both"/>
        <w:outlineLvl w:val="0"/>
        <w:rPr>
          <w:b/>
          <w:bCs/>
          <w:sz w:val="28"/>
          <w:szCs w:val="28"/>
        </w:rPr>
      </w:pPr>
    </w:p>
    <w:p w14:paraId="18585A11" w14:textId="77777777" w:rsidR="00EE39EF" w:rsidRPr="001D38C4" w:rsidRDefault="00102685" w:rsidP="00601154">
      <w:pPr>
        <w:kinsoku w:val="0"/>
        <w:overflowPunct w:val="0"/>
        <w:autoSpaceDE w:val="0"/>
        <w:autoSpaceDN w:val="0"/>
        <w:adjustRightInd w:val="0"/>
        <w:spacing w:line="322" w:lineRule="exact"/>
        <w:jc w:val="both"/>
        <w:outlineLvl w:val="0"/>
        <w:rPr>
          <w:b/>
          <w:bCs/>
          <w:sz w:val="28"/>
          <w:szCs w:val="28"/>
        </w:rPr>
      </w:pPr>
      <w:r w:rsidRPr="001D38C4">
        <w:rPr>
          <w:b/>
          <w:bCs/>
          <w:sz w:val="28"/>
          <w:szCs w:val="28"/>
        </w:rPr>
        <w:t xml:space="preserve">RULE 2.6. Ensuring the Right to Be Heard </w:t>
      </w:r>
    </w:p>
    <w:p w14:paraId="338C464D" w14:textId="77777777" w:rsidR="00EE39EF" w:rsidRPr="001D38C4" w:rsidRDefault="00EE39EF" w:rsidP="00601154">
      <w:pPr>
        <w:kinsoku w:val="0"/>
        <w:overflowPunct w:val="0"/>
        <w:autoSpaceDE w:val="0"/>
        <w:autoSpaceDN w:val="0"/>
        <w:adjustRightInd w:val="0"/>
        <w:spacing w:line="322" w:lineRule="exact"/>
        <w:jc w:val="both"/>
        <w:outlineLvl w:val="0"/>
        <w:rPr>
          <w:sz w:val="28"/>
          <w:szCs w:val="28"/>
        </w:rPr>
      </w:pPr>
    </w:p>
    <w:p w14:paraId="136CBD25" w14:textId="77777777" w:rsidR="00EE39EF" w:rsidRPr="001D38C4" w:rsidRDefault="00102685" w:rsidP="00601154">
      <w:pPr>
        <w:kinsoku w:val="0"/>
        <w:overflowPunct w:val="0"/>
        <w:autoSpaceDE w:val="0"/>
        <w:autoSpaceDN w:val="0"/>
        <w:adjustRightInd w:val="0"/>
        <w:spacing w:line="322" w:lineRule="exact"/>
        <w:ind w:firstLine="720"/>
        <w:jc w:val="both"/>
        <w:outlineLvl w:val="0"/>
        <w:rPr>
          <w:sz w:val="28"/>
          <w:szCs w:val="28"/>
        </w:rPr>
      </w:pPr>
      <w:r w:rsidRPr="001D38C4">
        <w:rPr>
          <w:sz w:val="28"/>
          <w:szCs w:val="28"/>
        </w:rPr>
        <w:t xml:space="preserve">(A) A judge shall accord to every person who has a legal interest in a proceeding, or that person’s lawyer, the right to be heard according to law. </w:t>
      </w:r>
    </w:p>
    <w:p w14:paraId="40D4561C" w14:textId="77777777" w:rsidR="00EE39EF" w:rsidRPr="001D38C4" w:rsidRDefault="00102685" w:rsidP="00601154">
      <w:pPr>
        <w:kinsoku w:val="0"/>
        <w:overflowPunct w:val="0"/>
        <w:autoSpaceDE w:val="0"/>
        <w:autoSpaceDN w:val="0"/>
        <w:adjustRightInd w:val="0"/>
        <w:spacing w:line="322" w:lineRule="exact"/>
        <w:ind w:firstLine="720"/>
        <w:jc w:val="both"/>
        <w:outlineLvl w:val="0"/>
        <w:rPr>
          <w:sz w:val="28"/>
          <w:szCs w:val="28"/>
        </w:rPr>
      </w:pPr>
      <w:r w:rsidRPr="001D38C4">
        <w:rPr>
          <w:sz w:val="28"/>
          <w:szCs w:val="28"/>
        </w:rPr>
        <w:t xml:space="preserve">(B) A judge may encourage parties to a proceeding and their lawyers to settle matters in dispute, but shall not coerce any party into settlement. </w:t>
      </w:r>
    </w:p>
    <w:p w14:paraId="2CAEDC54" w14:textId="77777777" w:rsidR="00EE2B27" w:rsidRPr="001D38C4" w:rsidRDefault="00EE2B27" w:rsidP="00601154">
      <w:pPr>
        <w:kinsoku w:val="0"/>
        <w:overflowPunct w:val="0"/>
        <w:autoSpaceDE w:val="0"/>
        <w:autoSpaceDN w:val="0"/>
        <w:adjustRightInd w:val="0"/>
        <w:spacing w:line="322" w:lineRule="exact"/>
        <w:jc w:val="both"/>
        <w:outlineLvl w:val="0"/>
        <w:rPr>
          <w:sz w:val="28"/>
          <w:szCs w:val="28"/>
        </w:rPr>
      </w:pPr>
    </w:p>
    <w:p w14:paraId="083F484F" w14:textId="77777777" w:rsidR="00EE2B27" w:rsidRPr="001D38C4" w:rsidRDefault="00102685" w:rsidP="00601154">
      <w:pPr>
        <w:kinsoku w:val="0"/>
        <w:overflowPunct w:val="0"/>
        <w:autoSpaceDE w:val="0"/>
        <w:autoSpaceDN w:val="0"/>
        <w:adjustRightInd w:val="0"/>
        <w:spacing w:line="322" w:lineRule="exact"/>
        <w:jc w:val="both"/>
        <w:outlineLvl w:val="0"/>
        <w:rPr>
          <w:b/>
          <w:bCs/>
          <w:sz w:val="28"/>
          <w:szCs w:val="28"/>
        </w:rPr>
      </w:pPr>
      <w:r w:rsidRPr="001D38C4">
        <w:rPr>
          <w:b/>
          <w:bCs/>
          <w:sz w:val="28"/>
          <w:szCs w:val="28"/>
        </w:rPr>
        <w:t xml:space="preserve">Comment </w:t>
      </w:r>
    </w:p>
    <w:p w14:paraId="00824356" w14:textId="77777777" w:rsidR="00EE2B27" w:rsidRPr="001D38C4" w:rsidRDefault="00EE2B27" w:rsidP="00601154">
      <w:pPr>
        <w:kinsoku w:val="0"/>
        <w:overflowPunct w:val="0"/>
        <w:autoSpaceDE w:val="0"/>
        <w:autoSpaceDN w:val="0"/>
        <w:adjustRightInd w:val="0"/>
        <w:spacing w:line="322" w:lineRule="exact"/>
        <w:jc w:val="both"/>
        <w:outlineLvl w:val="0"/>
        <w:rPr>
          <w:sz w:val="28"/>
          <w:szCs w:val="28"/>
        </w:rPr>
      </w:pPr>
    </w:p>
    <w:p w14:paraId="04BD45AB" w14:textId="2B9F1DDB" w:rsidR="0078295C" w:rsidRPr="001D38C4" w:rsidRDefault="00102685" w:rsidP="00601154">
      <w:pPr>
        <w:pStyle w:val="ListParagraph"/>
        <w:numPr>
          <w:ilvl w:val="0"/>
          <w:numId w:val="13"/>
        </w:numPr>
        <w:kinsoku w:val="0"/>
        <w:overflowPunct w:val="0"/>
        <w:autoSpaceDE w:val="0"/>
        <w:autoSpaceDN w:val="0"/>
        <w:adjustRightInd w:val="0"/>
        <w:spacing w:line="322" w:lineRule="exact"/>
        <w:ind w:left="0" w:firstLine="720"/>
        <w:jc w:val="both"/>
        <w:outlineLvl w:val="0"/>
        <w:rPr>
          <w:sz w:val="28"/>
          <w:szCs w:val="28"/>
        </w:rPr>
      </w:pPr>
      <w:r w:rsidRPr="001D38C4">
        <w:rPr>
          <w:sz w:val="28"/>
          <w:szCs w:val="28"/>
        </w:rPr>
        <w:t>The right to be heard is an essential component of a fair and impartial system of justice. Substantive rights of litigants can be protected only if procedures protecting the right to be heard are observed</w:t>
      </w:r>
      <w:r w:rsidR="00EE2B27" w:rsidRPr="001D38C4">
        <w:rPr>
          <w:sz w:val="28"/>
          <w:szCs w:val="28"/>
        </w:rPr>
        <w:t>.</w:t>
      </w:r>
    </w:p>
    <w:p w14:paraId="1977E18A" w14:textId="77777777" w:rsidR="0078295C" w:rsidRPr="001D38C4" w:rsidRDefault="0078295C" w:rsidP="00601154">
      <w:pPr>
        <w:pStyle w:val="ListParagraph"/>
        <w:kinsoku w:val="0"/>
        <w:overflowPunct w:val="0"/>
        <w:autoSpaceDE w:val="0"/>
        <w:autoSpaceDN w:val="0"/>
        <w:adjustRightInd w:val="0"/>
        <w:spacing w:line="322" w:lineRule="exact"/>
        <w:jc w:val="both"/>
        <w:outlineLvl w:val="0"/>
        <w:rPr>
          <w:sz w:val="28"/>
          <w:szCs w:val="28"/>
        </w:rPr>
      </w:pPr>
    </w:p>
    <w:p w14:paraId="3C78B501" w14:textId="319DA5E5" w:rsidR="00AE0BE1" w:rsidRPr="001D38C4" w:rsidRDefault="00AE0BE1" w:rsidP="00601154">
      <w:pPr>
        <w:pStyle w:val="ListParagraph"/>
        <w:numPr>
          <w:ilvl w:val="0"/>
          <w:numId w:val="13"/>
        </w:numPr>
        <w:kinsoku w:val="0"/>
        <w:overflowPunct w:val="0"/>
        <w:autoSpaceDE w:val="0"/>
        <w:autoSpaceDN w:val="0"/>
        <w:adjustRightInd w:val="0"/>
        <w:spacing w:line="322" w:lineRule="exact"/>
        <w:ind w:left="0" w:firstLine="720"/>
        <w:jc w:val="both"/>
        <w:outlineLvl w:val="0"/>
        <w:rPr>
          <w:caps/>
          <w:sz w:val="28"/>
          <w:szCs w:val="28"/>
        </w:rPr>
      </w:pPr>
      <w:r w:rsidRPr="001D38C4">
        <w:rPr>
          <w:caps/>
          <w:sz w:val="28"/>
          <w:szCs w:val="28"/>
        </w:rPr>
        <w:t>The steps that are permissible in ensuring a self-represented litigant’s right to be heard according to law include but are not limited to</w:t>
      </w:r>
      <w:r w:rsidR="003F3081">
        <w:rPr>
          <w:caps/>
          <w:sz w:val="28"/>
          <w:szCs w:val="28"/>
        </w:rPr>
        <w:t>:</w:t>
      </w:r>
      <w:r w:rsidRPr="001D38C4">
        <w:rPr>
          <w:caps/>
          <w:sz w:val="28"/>
          <w:szCs w:val="28"/>
        </w:rPr>
        <w:t xml:space="preserve"> liberally construing pleadings; providing brief information about the proceeding and evidentiary and foundational requirements; modifying the traditional order of taking evidence; attempting to make legal concepts understandable; explaining the basis for a ruling; and making referrals to any resources available to assist the litigant in preparation of the case. Self-represented litigants are still required to comply with the same substantive law and procedural requirements as represented litigants.</w:t>
      </w:r>
      <w:r w:rsidR="00566115" w:rsidRPr="001D38C4">
        <w:rPr>
          <w:caps/>
          <w:sz w:val="28"/>
          <w:szCs w:val="28"/>
        </w:rPr>
        <w:t xml:space="preserve"> </w:t>
      </w:r>
    </w:p>
    <w:p w14:paraId="6F9901CD" w14:textId="77777777" w:rsidR="00A64268" w:rsidRPr="001D38C4" w:rsidRDefault="00A64268" w:rsidP="00601154">
      <w:pPr>
        <w:kinsoku w:val="0"/>
        <w:overflowPunct w:val="0"/>
        <w:autoSpaceDE w:val="0"/>
        <w:autoSpaceDN w:val="0"/>
        <w:adjustRightInd w:val="0"/>
        <w:spacing w:line="322" w:lineRule="exact"/>
        <w:jc w:val="both"/>
        <w:outlineLvl w:val="0"/>
        <w:rPr>
          <w:caps/>
          <w:sz w:val="28"/>
          <w:szCs w:val="28"/>
        </w:rPr>
      </w:pPr>
    </w:p>
    <w:p w14:paraId="357BFEBE" w14:textId="1BBD87DA" w:rsidR="0078295C" w:rsidRPr="001D38C4" w:rsidRDefault="00A64268" w:rsidP="00601154">
      <w:pPr>
        <w:kinsoku w:val="0"/>
        <w:overflowPunct w:val="0"/>
        <w:autoSpaceDE w:val="0"/>
        <w:autoSpaceDN w:val="0"/>
        <w:adjustRightInd w:val="0"/>
        <w:spacing w:line="322" w:lineRule="exact"/>
        <w:ind w:firstLine="720"/>
        <w:jc w:val="both"/>
        <w:outlineLvl w:val="0"/>
        <w:rPr>
          <w:sz w:val="28"/>
          <w:szCs w:val="28"/>
        </w:rPr>
      </w:pPr>
      <w:r w:rsidRPr="001D38C4">
        <w:rPr>
          <w:strike/>
          <w:sz w:val="28"/>
          <w:szCs w:val="28"/>
        </w:rPr>
        <w:t>2.</w:t>
      </w:r>
      <w:r w:rsidRPr="001D38C4">
        <w:rPr>
          <w:sz w:val="28"/>
          <w:szCs w:val="28"/>
        </w:rPr>
        <w:t>3.</w:t>
      </w:r>
      <w:r w:rsidR="0078295C" w:rsidRPr="001D38C4">
        <w:rPr>
          <w:sz w:val="28"/>
          <w:szCs w:val="28"/>
        </w:rPr>
        <w:t>The judge plays an important role in overseeing the settlement of disputes, but should be careful that efforts to further settlement do not undermine any party’s right to be heard according to law. The judge should keep in mind the effect that the judge’s participation in settlement discussions may have, not only on the judge’s own views of the case, but also on the perceptions of the lawyers and the parties if the case remains with the judge after settlement efforts are unsuccessful. Among the factors that a judge should consider when deciding upon an appropriate settlement practice for a case are (1) whether the parties have requested or voluntarily consented to a certain level of participation by the judge in settlement discussions, (2) whether the parties and their counsel are relatively sophisticated in legal matters, (3) whether the case will be tried by the judge or a jury, or is on appellate review, (4) whether the parties participate with their counsel in settlement discussions, (5) whether any parties are unrepresented by counsel, (6) whether the matter is civil or criminal, and (7) whether the judge involved in the settlement discussions will also be involved in the decision on the merits.</w:t>
      </w:r>
    </w:p>
    <w:p w14:paraId="15D0F729" w14:textId="70E88933" w:rsidR="0078295C" w:rsidRPr="001D38C4" w:rsidRDefault="0078295C" w:rsidP="00601154">
      <w:pPr>
        <w:pStyle w:val="ListParagraph"/>
        <w:kinsoku w:val="0"/>
        <w:overflowPunct w:val="0"/>
        <w:autoSpaceDE w:val="0"/>
        <w:autoSpaceDN w:val="0"/>
        <w:adjustRightInd w:val="0"/>
        <w:spacing w:line="322" w:lineRule="exact"/>
        <w:jc w:val="both"/>
        <w:outlineLvl w:val="0"/>
        <w:rPr>
          <w:sz w:val="28"/>
          <w:szCs w:val="28"/>
        </w:rPr>
      </w:pPr>
    </w:p>
    <w:p w14:paraId="7892E723" w14:textId="0E318E3B" w:rsidR="00EE2B27" w:rsidRPr="001D38C4" w:rsidRDefault="00A64268" w:rsidP="00601154">
      <w:pPr>
        <w:kinsoku w:val="0"/>
        <w:overflowPunct w:val="0"/>
        <w:autoSpaceDE w:val="0"/>
        <w:autoSpaceDN w:val="0"/>
        <w:adjustRightInd w:val="0"/>
        <w:spacing w:line="322" w:lineRule="exact"/>
        <w:ind w:firstLine="720"/>
        <w:jc w:val="both"/>
        <w:outlineLvl w:val="0"/>
        <w:rPr>
          <w:sz w:val="28"/>
          <w:szCs w:val="28"/>
        </w:rPr>
      </w:pPr>
      <w:r w:rsidRPr="001D38C4">
        <w:rPr>
          <w:strike/>
          <w:sz w:val="28"/>
          <w:szCs w:val="28"/>
        </w:rPr>
        <w:t>3.</w:t>
      </w:r>
      <w:r w:rsidRPr="001D38C4">
        <w:rPr>
          <w:sz w:val="28"/>
          <w:szCs w:val="28"/>
        </w:rPr>
        <w:t xml:space="preserve"> 4. </w:t>
      </w:r>
      <w:r w:rsidR="0078295C" w:rsidRPr="001D38C4">
        <w:rPr>
          <w:sz w:val="28"/>
          <w:szCs w:val="28"/>
        </w:rPr>
        <w:t>Judges must be mindful of the effect settlement discussions can have, not only on their objectivity and impartiality, but also on the appearance of their objectivity and impartiality. Despite a judge’s best efforts, there may be instances when information obtained during settlement discussions could influence a judge’s decision-making during trial or on appeal and, in such instances, the judge should consider whether disqualification may be appropriate. See Rule 2.11(A)(1)</w:t>
      </w:r>
      <w:r w:rsidR="003929C4">
        <w:rPr>
          <w:sz w:val="28"/>
          <w:szCs w:val="28"/>
        </w:rPr>
        <w:t>.</w:t>
      </w:r>
    </w:p>
    <w:p w14:paraId="1B9F93E2" w14:textId="77777777" w:rsidR="00EE2B27" w:rsidRPr="001D38C4" w:rsidRDefault="00EE2B27" w:rsidP="00601154">
      <w:pPr>
        <w:kinsoku w:val="0"/>
        <w:overflowPunct w:val="0"/>
        <w:autoSpaceDE w:val="0"/>
        <w:autoSpaceDN w:val="0"/>
        <w:adjustRightInd w:val="0"/>
        <w:spacing w:line="322" w:lineRule="exact"/>
        <w:jc w:val="both"/>
        <w:outlineLvl w:val="0"/>
        <w:rPr>
          <w:sz w:val="28"/>
          <w:szCs w:val="28"/>
        </w:rPr>
      </w:pPr>
    </w:p>
    <w:sectPr w:rsidR="00EE2B27" w:rsidRPr="001D38C4" w:rsidSect="00EE2BC2">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6C9A" w14:textId="77777777" w:rsidR="00EB0652" w:rsidRDefault="00EB0652">
      <w:r>
        <w:separator/>
      </w:r>
    </w:p>
  </w:endnote>
  <w:endnote w:type="continuationSeparator" w:id="0">
    <w:p w14:paraId="43CAE324" w14:textId="77777777" w:rsidR="00EB0652" w:rsidRDefault="00EB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1C3531C8"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fldSimple w:instr=" NUMPAGES ">
      <w:r w:rsidR="00E03DC7">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D690" w14:textId="77777777" w:rsidR="00EB0652" w:rsidRDefault="00EB0652">
      <w:r>
        <w:separator/>
      </w:r>
    </w:p>
  </w:footnote>
  <w:footnote w:type="continuationSeparator" w:id="0">
    <w:p w14:paraId="27046578" w14:textId="77777777" w:rsidR="00EB0652" w:rsidRDefault="00EB0652">
      <w:r>
        <w:continuationSeparator/>
      </w:r>
    </w:p>
  </w:footnote>
  <w:footnote w:id="1">
    <w:p w14:paraId="115E0F42" w14:textId="3A8102F5" w:rsidR="00DC293D" w:rsidRPr="00DC293D" w:rsidRDefault="00DC293D" w:rsidP="00DC293D">
      <w:pPr>
        <w:pStyle w:val="FootnoteText"/>
        <w:rPr>
          <w:sz w:val="22"/>
          <w:szCs w:val="22"/>
        </w:rPr>
      </w:pPr>
      <w:r w:rsidRPr="00DC293D">
        <w:rPr>
          <w:rStyle w:val="FootnoteReference"/>
          <w:sz w:val="22"/>
          <w:szCs w:val="22"/>
        </w:rPr>
        <w:footnoteRef/>
      </w:r>
      <w:r w:rsidRPr="00DC293D">
        <w:rPr>
          <w:sz w:val="22"/>
          <w:szCs w:val="22"/>
        </w:rPr>
        <w:t xml:space="preserve"> </w:t>
      </w:r>
      <w:r w:rsidRPr="00520F47">
        <w:rPr>
          <w:sz w:val="28"/>
          <w:szCs w:val="28"/>
        </w:rPr>
        <w:t xml:space="preserve">Changes or additions in rule text are </w:t>
      </w:r>
      <w:r w:rsidR="00801C5D" w:rsidRPr="00520F47">
        <w:rPr>
          <w:sz w:val="28"/>
          <w:szCs w:val="28"/>
        </w:rPr>
        <w:t>shown</w:t>
      </w:r>
      <w:r w:rsidRPr="00520F47">
        <w:rPr>
          <w:sz w:val="28"/>
          <w:szCs w:val="28"/>
        </w:rPr>
        <w:t xml:space="preserve"> by </w:t>
      </w:r>
      <w:r w:rsidR="003D5C2F" w:rsidRPr="00520F47">
        <w:rPr>
          <w:sz w:val="28"/>
          <w:szCs w:val="28"/>
        </w:rPr>
        <w:t xml:space="preserve">capitalized text </w:t>
      </w:r>
      <w:r w:rsidRPr="00520F47">
        <w:rPr>
          <w:sz w:val="28"/>
          <w:szCs w:val="28"/>
        </w:rPr>
        <w:t xml:space="preserve">and deletions from text are </w:t>
      </w:r>
      <w:r w:rsidR="00801C5D" w:rsidRPr="00520F47">
        <w:rPr>
          <w:sz w:val="28"/>
          <w:szCs w:val="28"/>
        </w:rPr>
        <w:t>shown</w:t>
      </w:r>
      <w:r w:rsidRPr="00520F47">
        <w:rPr>
          <w:sz w:val="28"/>
          <w:szCs w:val="28"/>
        </w:rPr>
        <w:t xml:space="preserve"> by strikeouts.</w:t>
      </w:r>
      <w:r w:rsidRPr="00DC293D">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DE00162"/>
    <w:multiLevelType w:val="hybridMultilevel"/>
    <w:tmpl w:val="AB9AA26E"/>
    <w:lvl w:ilvl="0" w:tplc="439651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93089D"/>
    <w:multiLevelType w:val="hybridMultilevel"/>
    <w:tmpl w:val="013CD496"/>
    <w:lvl w:ilvl="0" w:tplc="47D2A18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E66FC"/>
    <w:multiLevelType w:val="hybridMultilevel"/>
    <w:tmpl w:val="19A2AA66"/>
    <w:lvl w:ilvl="0" w:tplc="A29EF96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4749829">
    <w:abstractNumId w:val="3"/>
  </w:num>
  <w:num w:numId="2" w16cid:durableId="1440950905">
    <w:abstractNumId w:val="8"/>
  </w:num>
  <w:num w:numId="3" w16cid:durableId="566263285">
    <w:abstractNumId w:val="10"/>
  </w:num>
  <w:num w:numId="4" w16cid:durableId="411896662">
    <w:abstractNumId w:val="2"/>
  </w:num>
  <w:num w:numId="5" w16cid:durableId="598834802">
    <w:abstractNumId w:val="11"/>
  </w:num>
  <w:num w:numId="6" w16cid:durableId="286666837">
    <w:abstractNumId w:val="9"/>
  </w:num>
  <w:num w:numId="7" w16cid:durableId="1922712805">
    <w:abstractNumId w:val="4"/>
  </w:num>
  <w:num w:numId="8" w16cid:durableId="925575317">
    <w:abstractNumId w:val="7"/>
  </w:num>
  <w:num w:numId="9" w16cid:durableId="498925748">
    <w:abstractNumId w:val="6"/>
  </w:num>
  <w:num w:numId="10" w16cid:durableId="1209486862">
    <w:abstractNumId w:val="12"/>
  </w:num>
  <w:num w:numId="11" w16cid:durableId="1765295193">
    <w:abstractNumId w:val="0"/>
  </w:num>
  <w:num w:numId="12" w16cid:durableId="12845776">
    <w:abstractNumId w:val="1"/>
  </w:num>
  <w:num w:numId="13" w16cid:durableId="1317538213">
    <w:abstractNumId w:val="13"/>
  </w:num>
  <w:num w:numId="14" w16cid:durableId="651327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qNaAJEy9a4sAAAA"/>
  </w:docVars>
  <w:rsids>
    <w:rsidRoot w:val="00B376AE"/>
    <w:rsid w:val="00001F43"/>
    <w:rsid w:val="00002FBC"/>
    <w:rsid w:val="0000511D"/>
    <w:rsid w:val="0000755C"/>
    <w:rsid w:val="00010748"/>
    <w:rsid w:val="000116F8"/>
    <w:rsid w:val="00012571"/>
    <w:rsid w:val="00014F13"/>
    <w:rsid w:val="00015A40"/>
    <w:rsid w:val="000223B0"/>
    <w:rsid w:val="00024402"/>
    <w:rsid w:val="00031970"/>
    <w:rsid w:val="000409A2"/>
    <w:rsid w:val="00041FC5"/>
    <w:rsid w:val="0004337F"/>
    <w:rsid w:val="000500DF"/>
    <w:rsid w:val="000625FD"/>
    <w:rsid w:val="00063A90"/>
    <w:rsid w:val="00064955"/>
    <w:rsid w:val="00073A6B"/>
    <w:rsid w:val="000825E1"/>
    <w:rsid w:val="00082EB0"/>
    <w:rsid w:val="00083898"/>
    <w:rsid w:val="00084258"/>
    <w:rsid w:val="00085CF0"/>
    <w:rsid w:val="000901C7"/>
    <w:rsid w:val="00090B90"/>
    <w:rsid w:val="00096F15"/>
    <w:rsid w:val="000A717F"/>
    <w:rsid w:val="000B3931"/>
    <w:rsid w:val="000B659A"/>
    <w:rsid w:val="000B787F"/>
    <w:rsid w:val="000B796A"/>
    <w:rsid w:val="000B7CD1"/>
    <w:rsid w:val="000C0A5C"/>
    <w:rsid w:val="000C0B78"/>
    <w:rsid w:val="000C2E61"/>
    <w:rsid w:val="000C7BFD"/>
    <w:rsid w:val="000D54E5"/>
    <w:rsid w:val="000D7C3B"/>
    <w:rsid w:val="000E1513"/>
    <w:rsid w:val="000E3696"/>
    <w:rsid w:val="000E3B3A"/>
    <w:rsid w:val="000E7EE1"/>
    <w:rsid w:val="000F2637"/>
    <w:rsid w:val="000F6A50"/>
    <w:rsid w:val="00102685"/>
    <w:rsid w:val="00107CCB"/>
    <w:rsid w:val="00111BC0"/>
    <w:rsid w:val="00114090"/>
    <w:rsid w:val="00114526"/>
    <w:rsid w:val="00120C0B"/>
    <w:rsid w:val="001239F6"/>
    <w:rsid w:val="001241D5"/>
    <w:rsid w:val="001276E3"/>
    <w:rsid w:val="00127D52"/>
    <w:rsid w:val="00130F4B"/>
    <w:rsid w:val="00130FC7"/>
    <w:rsid w:val="001312F8"/>
    <w:rsid w:val="001344CE"/>
    <w:rsid w:val="00135940"/>
    <w:rsid w:val="00137E73"/>
    <w:rsid w:val="001411B6"/>
    <w:rsid w:val="00144F99"/>
    <w:rsid w:val="001451DE"/>
    <w:rsid w:val="00146B6B"/>
    <w:rsid w:val="00146D3F"/>
    <w:rsid w:val="00157CEB"/>
    <w:rsid w:val="00165866"/>
    <w:rsid w:val="001664C9"/>
    <w:rsid w:val="001665F6"/>
    <w:rsid w:val="00176FBB"/>
    <w:rsid w:val="0018037D"/>
    <w:rsid w:val="0018523C"/>
    <w:rsid w:val="001912FD"/>
    <w:rsid w:val="001959A3"/>
    <w:rsid w:val="00195CF1"/>
    <w:rsid w:val="001A3658"/>
    <w:rsid w:val="001A43DC"/>
    <w:rsid w:val="001A4D64"/>
    <w:rsid w:val="001A5235"/>
    <w:rsid w:val="001A7EF9"/>
    <w:rsid w:val="001B1E56"/>
    <w:rsid w:val="001B4086"/>
    <w:rsid w:val="001B6095"/>
    <w:rsid w:val="001B776A"/>
    <w:rsid w:val="001C10E7"/>
    <w:rsid w:val="001C1D58"/>
    <w:rsid w:val="001C523C"/>
    <w:rsid w:val="001C5AE5"/>
    <w:rsid w:val="001C76B6"/>
    <w:rsid w:val="001D0D42"/>
    <w:rsid w:val="001D16DF"/>
    <w:rsid w:val="001D38C4"/>
    <w:rsid w:val="001D4643"/>
    <w:rsid w:val="001E171A"/>
    <w:rsid w:val="001E1C11"/>
    <w:rsid w:val="001E5458"/>
    <w:rsid w:val="001F3F71"/>
    <w:rsid w:val="001F5A6E"/>
    <w:rsid w:val="001F5D98"/>
    <w:rsid w:val="001F6EB2"/>
    <w:rsid w:val="0020046A"/>
    <w:rsid w:val="0020422E"/>
    <w:rsid w:val="00204415"/>
    <w:rsid w:val="00206DD7"/>
    <w:rsid w:val="00215EDC"/>
    <w:rsid w:val="00217650"/>
    <w:rsid w:val="002302DC"/>
    <w:rsid w:val="002359D9"/>
    <w:rsid w:val="0024258E"/>
    <w:rsid w:val="00245271"/>
    <w:rsid w:val="00246BF0"/>
    <w:rsid w:val="002545BD"/>
    <w:rsid w:val="00254E37"/>
    <w:rsid w:val="00256202"/>
    <w:rsid w:val="00256E72"/>
    <w:rsid w:val="002622AA"/>
    <w:rsid w:val="0026320C"/>
    <w:rsid w:val="00276BD9"/>
    <w:rsid w:val="0028184B"/>
    <w:rsid w:val="00282245"/>
    <w:rsid w:val="002831E0"/>
    <w:rsid w:val="00284052"/>
    <w:rsid w:val="00291D7F"/>
    <w:rsid w:val="00295E09"/>
    <w:rsid w:val="0029769D"/>
    <w:rsid w:val="002A06CD"/>
    <w:rsid w:val="002A0D20"/>
    <w:rsid w:val="002A3A98"/>
    <w:rsid w:val="002A46BC"/>
    <w:rsid w:val="002A6082"/>
    <w:rsid w:val="002A62C5"/>
    <w:rsid w:val="002B79F6"/>
    <w:rsid w:val="002C0902"/>
    <w:rsid w:val="002C0EB8"/>
    <w:rsid w:val="002D0C50"/>
    <w:rsid w:val="002D22D6"/>
    <w:rsid w:val="002D5B9B"/>
    <w:rsid w:val="002E0CFC"/>
    <w:rsid w:val="002E475E"/>
    <w:rsid w:val="002E7613"/>
    <w:rsid w:val="002F3876"/>
    <w:rsid w:val="002F52F0"/>
    <w:rsid w:val="00303A02"/>
    <w:rsid w:val="00305EF7"/>
    <w:rsid w:val="0030696F"/>
    <w:rsid w:val="00307C35"/>
    <w:rsid w:val="00307CA9"/>
    <w:rsid w:val="0031002A"/>
    <w:rsid w:val="0031349A"/>
    <w:rsid w:val="00316C1C"/>
    <w:rsid w:val="00317B50"/>
    <w:rsid w:val="00324E87"/>
    <w:rsid w:val="00330152"/>
    <w:rsid w:val="0033500C"/>
    <w:rsid w:val="00335AF8"/>
    <w:rsid w:val="00342487"/>
    <w:rsid w:val="00345386"/>
    <w:rsid w:val="00352007"/>
    <w:rsid w:val="003533B4"/>
    <w:rsid w:val="00353EA7"/>
    <w:rsid w:val="0035709E"/>
    <w:rsid w:val="0036760A"/>
    <w:rsid w:val="00374E87"/>
    <w:rsid w:val="003815A3"/>
    <w:rsid w:val="00382EE8"/>
    <w:rsid w:val="00383275"/>
    <w:rsid w:val="00384804"/>
    <w:rsid w:val="0038645D"/>
    <w:rsid w:val="0039072E"/>
    <w:rsid w:val="00391B9E"/>
    <w:rsid w:val="003929C4"/>
    <w:rsid w:val="00393506"/>
    <w:rsid w:val="00394C98"/>
    <w:rsid w:val="00395568"/>
    <w:rsid w:val="003B3D48"/>
    <w:rsid w:val="003B5BA5"/>
    <w:rsid w:val="003C4DDA"/>
    <w:rsid w:val="003D2C42"/>
    <w:rsid w:val="003D3814"/>
    <w:rsid w:val="003D5C2F"/>
    <w:rsid w:val="003D73E0"/>
    <w:rsid w:val="003E081A"/>
    <w:rsid w:val="003E5C3B"/>
    <w:rsid w:val="003E7271"/>
    <w:rsid w:val="003E7C14"/>
    <w:rsid w:val="003F3081"/>
    <w:rsid w:val="004057D7"/>
    <w:rsid w:val="00406E94"/>
    <w:rsid w:val="00410DBE"/>
    <w:rsid w:val="0041225C"/>
    <w:rsid w:val="0041229A"/>
    <w:rsid w:val="00413A08"/>
    <w:rsid w:val="00413AE6"/>
    <w:rsid w:val="0041410B"/>
    <w:rsid w:val="00415027"/>
    <w:rsid w:val="004300DA"/>
    <w:rsid w:val="00430699"/>
    <w:rsid w:val="004332E1"/>
    <w:rsid w:val="00433EA4"/>
    <w:rsid w:val="00434DBF"/>
    <w:rsid w:val="00440288"/>
    <w:rsid w:val="00440C7F"/>
    <w:rsid w:val="004462DA"/>
    <w:rsid w:val="004474C2"/>
    <w:rsid w:val="00450895"/>
    <w:rsid w:val="00450A4A"/>
    <w:rsid w:val="00452A0D"/>
    <w:rsid w:val="004628AF"/>
    <w:rsid w:val="00465569"/>
    <w:rsid w:val="0046594B"/>
    <w:rsid w:val="0046620F"/>
    <w:rsid w:val="00466EAE"/>
    <w:rsid w:val="0046704A"/>
    <w:rsid w:val="004722FE"/>
    <w:rsid w:val="00475C30"/>
    <w:rsid w:val="00480972"/>
    <w:rsid w:val="00480D54"/>
    <w:rsid w:val="00482F54"/>
    <w:rsid w:val="00485687"/>
    <w:rsid w:val="00493EB1"/>
    <w:rsid w:val="00497505"/>
    <w:rsid w:val="004A330A"/>
    <w:rsid w:val="004A7FEA"/>
    <w:rsid w:val="004B5F22"/>
    <w:rsid w:val="004C1CFA"/>
    <w:rsid w:val="004D2624"/>
    <w:rsid w:val="004D3EFD"/>
    <w:rsid w:val="004D5499"/>
    <w:rsid w:val="004D673E"/>
    <w:rsid w:val="004D688C"/>
    <w:rsid w:val="004E37DD"/>
    <w:rsid w:val="004E3B4E"/>
    <w:rsid w:val="004F0783"/>
    <w:rsid w:val="004F2403"/>
    <w:rsid w:val="004F6282"/>
    <w:rsid w:val="0050019B"/>
    <w:rsid w:val="005011BB"/>
    <w:rsid w:val="005045A9"/>
    <w:rsid w:val="00511F48"/>
    <w:rsid w:val="00513BDE"/>
    <w:rsid w:val="00514040"/>
    <w:rsid w:val="00515E0F"/>
    <w:rsid w:val="00516E81"/>
    <w:rsid w:val="00520F47"/>
    <w:rsid w:val="005241B6"/>
    <w:rsid w:val="0052588E"/>
    <w:rsid w:val="00525DA7"/>
    <w:rsid w:val="00526AC2"/>
    <w:rsid w:val="00526E00"/>
    <w:rsid w:val="005271F1"/>
    <w:rsid w:val="00541935"/>
    <w:rsid w:val="00544249"/>
    <w:rsid w:val="00550C36"/>
    <w:rsid w:val="005519CC"/>
    <w:rsid w:val="00557B78"/>
    <w:rsid w:val="005608E5"/>
    <w:rsid w:val="00562710"/>
    <w:rsid w:val="005638E2"/>
    <w:rsid w:val="00566115"/>
    <w:rsid w:val="0057624A"/>
    <w:rsid w:val="00590507"/>
    <w:rsid w:val="0059238B"/>
    <w:rsid w:val="005952BA"/>
    <w:rsid w:val="00596008"/>
    <w:rsid w:val="005975AF"/>
    <w:rsid w:val="005A04D5"/>
    <w:rsid w:val="005A316E"/>
    <w:rsid w:val="005A71C1"/>
    <w:rsid w:val="005B0047"/>
    <w:rsid w:val="005B5507"/>
    <w:rsid w:val="005B5D23"/>
    <w:rsid w:val="005C08D4"/>
    <w:rsid w:val="005C0A63"/>
    <w:rsid w:val="005C163E"/>
    <w:rsid w:val="005C2257"/>
    <w:rsid w:val="005C49A0"/>
    <w:rsid w:val="005C4FAE"/>
    <w:rsid w:val="005C5C59"/>
    <w:rsid w:val="005D3C64"/>
    <w:rsid w:val="005D5A20"/>
    <w:rsid w:val="005E02DD"/>
    <w:rsid w:val="005E1E78"/>
    <w:rsid w:val="005E4794"/>
    <w:rsid w:val="005E61EF"/>
    <w:rsid w:val="005F1FBA"/>
    <w:rsid w:val="005F3901"/>
    <w:rsid w:val="005F5C30"/>
    <w:rsid w:val="005F7BBA"/>
    <w:rsid w:val="006007F5"/>
    <w:rsid w:val="00601154"/>
    <w:rsid w:val="0060153C"/>
    <w:rsid w:val="0060188F"/>
    <w:rsid w:val="00604070"/>
    <w:rsid w:val="006052DE"/>
    <w:rsid w:val="00605591"/>
    <w:rsid w:val="006072CC"/>
    <w:rsid w:val="00616412"/>
    <w:rsid w:val="006164BA"/>
    <w:rsid w:val="006169F1"/>
    <w:rsid w:val="00620B5D"/>
    <w:rsid w:val="00623CFC"/>
    <w:rsid w:val="00627B73"/>
    <w:rsid w:val="00631FD2"/>
    <w:rsid w:val="00634487"/>
    <w:rsid w:val="00635A07"/>
    <w:rsid w:val="006373FA"/>
    <w:rsid w:val="00640818"/>
    <w:rsid w:val="00642063"/>
    <w:rsid w:val="00647598"/>
    <w:rsid w:val="00664573"/>
    <w:rsid w:val="00665CE0"/>
    <w:rsid w:val="00666AFB"/>
    <w:rsid w:val="006671F4"/>
    <w:rsid w:val="00671107"/>
    <w:rsid w:val="006754BB"/>
    <w:rsid w:val="00677442"/>
    <w:rsid w:val="00680367"/>
    <w:rsid w:val="0068110B"/>
    <w:rsid w:val="00681559"/>
    <w:rsid w:val="0068388F"/>
    <w:rsid w:val="00687DC3"/>
    <w:rsid w:val="006904B1"/>
    <w:rsid w:val="006914C4"/>
    <w:rsid w:val="00695322"/>
    <w:rsid w:val="006967DC"/>
    <w:rsid w:val="006A13E1"/>
    <w:rsid w:val="006B0371"/>
    <w:rsid w:val="006B16BD"/>
    <w:rsid w:val="006B3DAB"/>
    <w:rsid w:val="006B7DE5"/>
    <w:rsid w:val="006C31BA"/>
    <w:rsid w:val="006D20B7"/>
    <w:rsid w:val="006D5FFA"/>
    <w:rsid w:val="006D73DC"/>
    <w:rsid w:val="006E25A3"/>
    <w:rsid w:val="006F0B7F"/>
    <w:rsid w:val="006F5D12"/>
    <w:rsid w:val="006F60FA"/>
    <w:rsid w:val="006F767E"/>
    <w:rsid w:val="006F77F4"/>
    <w:rsid w:val="00702DEB"/>
    <w:rsid w:val="0070749C"/>
    <w:rsid w:val="00707AF0"/>
    <w:rsid w:val="00716C66"/>
    <w:rsid w:val="00717599"/>
    <w:rsid w:val="00724A26"/>
    <w:rsid w:val="00726D5D"/>
    <w:rsid w:val="007354C4"/>
    <w:rsid w:val="00737054"/>
    <w:rsid w:val="00743794"/>
    <w:rsid w:val="007519C8"/>
    <w:rsid w:val="00753474"/>
    <w:rsid w:val="00753937"/>
    <w:rsid w:val="00754DF4"/>
    <w:rsid w:val="00763789"/>
    <w:rsid w:val="007640C5"/>
    <w:rsid w:val="007662AA"/>
    <w:rsid w:val="00766D9A"/>
    <w:rsid w:val="00771BBB"/>
    <w:rsid w:val="00772073"/>
    <w:rsid w:val="007777A1"/>
    <w:rsid w:val="00781B09"/>
    <w:rsid w:val="0078295C"/>
    <w:rsid w:val="007874BF"/>
    <w:rsid w:val="00791B29"/>
    <w:rsid w:val="00792D43"/>
    <w:rsid w:val="007977BA"/>
    <w:rsid w:val="007B3A55"/>
    <w:rsid w:val="007B7209"/>
    <w:rsid w:val="007B7AB0"/>
    <w:rsid w:val="007C15FD"/>
    <w:rsid w:val="007D319C"/>
    <w:rsid w:val="007D5B23"/>
    <w:rsid w:val="007E6660"/>
    <w:rsid w:val="007F2C17"/>
    <w:rsid w:val="00801C5D"/>
    <w:rsid w:val="00801D7F"/>
    <w:rsid w:val="00806EBD"/>
    <w:rsid w:val="0081060F"/>
    <w:rsid w:val="00814C23"/>
    <w:rsid w:val="0082137A"/>
    <w:rsid w:val="008227B5"/>
    <w:rsid w:val="008248E9"/>
    <w:rsid w:val="00825D70"/>
    <w:rsid w:val="0082635D"/>
    <w:rsid w:val="00833F02"/>
    <w:rsid w:val="00841434"/>
    <w:rsid w:val="00850EA6"/>
    <w:rsid w:val="008534FF"/>
    <w:rsid w:val="00854E11"/>
    <w:rsid w:val="00862AF7"/>
    <w:rsid w:val="008638BD"/>
    <w:rsid w:val="00867FC7"/>
    <w:rsid w:val="00881338"/>
    <w:rsid w:val="008820AE"/>
    <w:rsid w:val="0088387B"/>
    <w:rsid w:val="008908F0"/>
    <w:rsid w:val="008A5797"/>
    <w:rsid w:val="008B5253"/>
    <w:rsid w:val="008B5A58"/>
    <w:rsid w:val="008C2C1E"/>
    <w:rsid w:val="008C3D22"/>
    <w:rsid w:val="008C636D"/>
    <w:rsid w:val="008D2411"/>
    <w:rsid w:val="008D3E3D"/>
    <w:rsid w:val="008D4F6B"/>
    <w:rsid w:val="008D5CC9"/>
    <w:rsid w:val="008D6C8E"/>
    <w:rsid w:val="008E71EA"/>
    <w:rsid w:val="008E7E85"/>
    <w:rsid w:val="008F3D0C"/>
    <w:rsid w:val="008F7F25"/>
    <w:rsid w:val="00904028"/>
    <w:rsid w:val="00906FD2"/>
    <w:rsid w:val="00907D53"/>
    <w:rsid w:val="0091039C"/>
    <w:rsid w:val="009107A9"/>
    <w:rsid w:val="00910CC0"/>
    <w:rsid w:val="00911252"/>
    <w:rsid w:val="00916AD7"/>
    <w:rsid w:val="00924364"/>
    <w:rsid w:val="00930E82"/>
    <w:rsid w:val="009324D3"/>
    <w:rsid w:val="009352D0"/>
    <w:rsid w:val="009357D1"/>
    <w:rsid w:val="00937694"/>
    <w:rsid w:val="00942A48"/>
    <w:rsid w:val="009459AF"/>
    <w:rsid w:val="00946825"/>
    <w:rsid w:val="00955820"/>
    <w:rsid w:val="00962DA7"/>
    <w:rsid w:val="00965282"/>
    <w:rsid w:val="009667CB"/>
    <w:rsid w:val="00971850"/>
    <w:rsid w:val="00974451"/>
    <w:rsid w:val="00977F4F"/>
    <w:rsid w:val="00985437"/>
    <w:rsid w:val="00986AEC"/>
    <w:rsid w:val="009915A8"/>
    <w:rsid w:val="00994665"/>
    <w:rsid w:val="00994D52"/>
    <w:rsid w:val="00994F13"/>
    <w:rsid w:val="00997F98"/>
    <w:rsid w:val="009A4E38"/>
    <w:rsid w:val="009A7AF7"/>
    <w:rsid w:val="009A7D92"/>
    <w:rsid w:val="009B3E3D"/>
    <w:rsid w:val="009C3B71"/>
    <w:rsid w:val="009C5A7C"/>
    <w:rsid w:val="009D231B"/>
    <w:rsid w:val="009D2A8B"/>
    <w:rsid w:val="009E0DC0"/>
    <w:rsid w:val="009E67EE"/>
    <w:rsid w:val="009F0414"/>
    <w:rsid w:val="009F161E"/>
    <w:rsid w:val="00A01980"/>
    <w:rsid w:val="00A072CF"/>
    <w:rsid w:val="00A11F3C"/>
    <w:rsid w:val="00A17A70"/>
    <w:rsid w:val="00A22F5E"/>
    <w:rsid w:val="00A23345"/>
    <w:rsid w:val="00A30955"/>
    <w:rsid w:val="00A32627"/>
    <w:rsid w:val="00A33341"/>
    <w:rsid w:val="00A33841"/>
    <w:rsid w:val="00A37126"/>
    <w:rsid w:val="00A4013E"/>
    <w:rsid w:val="00A415AE"/>
    <w:rsid w:val="00A43383"/>
    <w:rsid w:val="00A4785C"/>
    <w:rsid w:val="00A530BF"/>
    <w:rsid w:val="00A61FF5"/>
    <w:rsid w:val="00A63081"/>
    <w:rsid w:val="00A64268"/>
    <w:rsid w:val="00A6762C"/>
    <w:rsid w:val="00A73AC8"/>
    <w:rsid w:val="00A740F4"/>
    <w:rsid w:val="00A75175"/>
    <w:rsid w:val="00A81C59"/>
    <w:rsid w:val="00A82FF2"/>
    <w:rsid w:val="00A866F6"/>
    <w:rsid w:val="00AA07EF"/>
    <w:rsid w:val="00AA7B03"/>
    <w:rsid w:val="00AC4BF5"/>
    <w:rsid w:val="00AC628A"/>
    <w:rsid w:val="00AC774F"/>
    <w:rsid w:val="00AC788D"/>
    <w:rsid w:val="00AC790F"/>
    <w:rsid w:val="00AD3485"/>
    <w:rsid w:val="00AE0BE1"/>
    <w:rsid w:val="00AE14E1"/>
    <w:rsid w:val="00AE2C60"/>
    <w:rsid w:val="00AF0F4D"/>
    <w:rsid w:val="00AF2BF1"/>
    <w:rsid w:val="00AF381A"/>
    <w:rsid w:val="00AF3BF5"/>
    <w:rsid w:val="00AF4BDB"/>
    <w:rsid w:val="00AF6596"/>
    <w:rsid w:val="00B00B14"/>
    <w:rsid w:val="00B021F3"/>
    <w:rsid w:val="00B03F76"/>
    <w:rsid w:val="00B11650"/>
    <w:rsid w:val="00B12BA8"/>
    <w:rsid w:val="00B23469"/>
    <w:rsid w:val="00B32441"/>
    <w:rsid w:val="00B32E39"/>
    <w:rsid w:val="00B3358E"/>
    <w:rsid w:val="00B376AE"/>
    <w:rsid w:val="00B37F59"/>
    <w:rsid w:val="00B4012D"/>
    <w:rsid w:val="00B40CE9"/>
    <w:rsid w:val="00B44D1E"/>
    <w:rsid w:val="00B4595F"/>
    <w:rsid w:val="00B46592"/>
    <w:rsid w:val="00B466CF"/>
    <w:rsid w:val="00B503DD"/>
    <w:rsid w:val="00B70BC8"/>
    <w:rsid w:val="00B73E9C"/>
    <w:rsid w:val="00B759A3"/>
    <w:rsid w:val="00B80328"/>
    <w:rsid w:val="00B8033A"/>
    <w:rsid w:val="00B8061E"/>
    <w:rsid w:val="00B83DC0"/>
    <w:rsid w:val="00B91E14"/>
    <w:rsid w:val="00B91FCC"/>
    <w:rsid w:val="00B93235"/>
    <w:rsid w:val="00BA340C"/>
    <w:rsid w:val="00BA3F1F"/>
    <w:rsid w:val="00BB730E"/>
    <w:rsid w:val="00BC1399"/>
    <w:rsid w:val="00BC383F"/>
    <w:rsid w:val="00BC4028"/>
    <w:rsid w:val="00BD2664"/>
    <w:rsid w:val="00BD26E9"/>
    <w:rsid w:val="00BD373E"/>
    <w:rsid w:val="00BD64F9"/>
    <w:rsid w:val="00BE08C5"/>
    <w:rsid w:val="00BE7C75"/>
    <w:rsid w:val="00BF086C"/>
    <w:rsid w:val="00BF0A9A"/>
    <w:rsid w:val="00BF40DD"/>
    <w:rsid w:val="00BF4226"/>
    <w:rsid w:val="00BF4EFC"/>
    <w:rsid w:val="00C0037F"/>
    <w:rsid w:val="00C064C7"/>
    <w:rsid w:val="00C120DF"/>
    <w:rsid w:val="00C2024B"/>
    <w:rsid w:val="00C21AED"/>
    <w:rsid w:val="00C22015"/>
    <w:rsid w:val="00C25222"/>
    <w:rsid w:val="00C30919"/>
    <w:rsid w:val="00C30B46"/>
    <w:rsid w:val="00C3615C"/>
    <w:rsid w:val="00C406F4"/>
    <w:rsid w:val="00C41CA7"/>
    <w:rsid w:val="00C436A9"/>
    <w:rsid w:val="00C447E2"/>
    <w:rsid w:val="00C461A0"/>
    <w:rsid w:val="00C4760F"/>
    <w:rsid w:val="00C47A05"/>
    <w:rsid w:val="00C56400"/>
    <w:rsid w:val="00C5657E"/>
    <w:rsid w:val="00C56C05"/>
    <w:rsid w:val="00C572F5"/>
    <w:rsid w:val="00C62A4B"/>
    <w:rsid w:val="00C62E21"/>
    <w:rsid w:val="00C632A7"/>
    <w:rsid w:val="00C638B9"/>
    <w:rsid w:val="00C67CBD"/>
    <w:rsid w:val="00C73ED6"/>
    <w:rsid w:val="00C74C0D"/>
    <w:rsid w:val="00C83DF2"/>
    <w:rsid w:val="00C842DC"/>
    <w:rsid w:val="00C87A7E"/>
    <w:rsid w:val="00C90839"/>
    <w:rsid w:val="00C94996"/>
    <w:rsid w:val="00C9501E"/>
    <w:rsid w:val="00C97E1B"/>
    <w:rsid w:val="00C97F20"/>
    <w:rsid w:val="00CA0F80"/>
    <w:rsid w:val="00CB05DC"/>
    <w:rsid w:val="00CB69C5"/>
    <w:rsid w:val="00CB7887"/>
    <w:rsid w:val="00CC3EC3"/>
    <w:rsid w:val="00CC68C4"/>
    <w:rsid w:val="00CC74A4"/>
    <w:rsid w:val="00CE0F13"/>
    <w:rsid w:val="00CE7C0D"/>
    <w:rsid w:val="00CF0E70"/>
    <w:rsid w:val="00CF258A"/>
    <w:rsid w:val="00D03FB7"/>
    <w:rsid w:val="00D07166"/>
    <w:rsid w:val="00D10667"/>
    <w:rsid w:val="00D108CF"/>
    <w:rsid w:val="00D121BC"/>
    <w:rsid w:val="00D14430"/>
    <w:rsid w:val="00D20FE6"/>
    <w:rsid w:val="00D24320"/>
    <w:rsid w:val="00D25ED1"/>
    <w:rsid w:val="00D2754F"/>
    <w:rsid w:val="00D27B00"/>
    <w:rsid w:val="00D27E20"/>
    <w:rsid w:val="00D34176"/>
    <w:rsid w:val="00D4111E"/>
    <w:rsid w:val="00D424DD"/>
    <w:rsid w:val="00D5099A"/>
    <w:rsid w:val="00D53D3F"/>
    <w:rsid w:val="00D55074"/>
    <w:rsid w:val="00D5741D"/>
    <w:rsid w:val="00D5798E"/>
    <w:rsid w:val="00D61EA5"/>
    <w:rsid w:val="00D62B6A"/>
    <w:rsid w:val="00D63FAF"/>
    <w:rsid w:val="00D6567A"/>
    <w:rsid w:val="00D703E6"/>
    <w:rsid w:val="00D706E2"/>
    <w:rsid w:val="00D71EEA"/>
    <w:rsid w:val="00D7209C"/>
    <w:rsid w:val="00D72696"/>
    <w:rsid w:val="00D732D9"/>
    <w:rsid w:val="00D760E4"/>
    <w:rsid w:val="00D84064"/>
    <w:rsid w:val="00D87F80"/>
    <w:rsid w:val="00D90C79"/>
    <w:rsid w:val="00D930DA"/>
    <w:rsid w:val="00D93DB8"/>
    <w:rsid w:val="00D94362"/>
    <w:rsid w:val="00D9586F"/>
    <w:rsid w:val="00D97C20"/>
    <w:rsid w:val="00DA070F"/>
    <w:rsid w:val="00DA0AD4"/>
    <w:rsid w:val="00DA1A60"/>
    <w:rsid w:val="00DA4DA0"/>
    <w:rsid w:val="00DA4F58"/>
    <w:rsid w:val="00DA53FB"/>
    <w:rsid w:val="00DB06C6"/>
    <w:rsid w:val="00DB1AC6"/>
    <w:rsid w:val="00DB3C18"/>
    <w:rsid w:val="00DB5037"/>
    <w:rsid w:val="00DB5D90"/>
    <w:rsid w:val="00DC293D"/>
    <w:rsid w:val="00DC4A55"/>
    <w:rsid w:val="00DC4E7F"/>
    <w:rsid w:val="00DC578D"/>
    <w:rsid w:val="00DC5AAD"/>
    <w:rsid w:val="00DC7387"/>
    <w:rsid w:val="00DD4E3C"/>
    <w:rsid w:val="00DD5375"/>
    <w:rsid w:val="00DE104A"/>
    <w:rsid w:val="00DE5A0E"/>
    <w:rsid w:val="00DE6792"/>
    <w:rsid w:val="00DE7687"/>
    <w:rsid w:val="00DF0254"/>
    <w:rsid w:val="00DF0532"/>
    <w:rsid w:val="00DF2847"/>
    <w:rsid w:val="00DF2BB5"/>
    <w:rsid w:val="00DF3168"/>
    <w:rsid w:val="00DF4649"/>
    <w:rsid w:val="00DF47D4"/>
    <w:rsid w:val="00DF54BF"/>
    <w:rsid w:val="00DF6447"/>
    <w:rsid w:val="00DF7EA1"/>
    <w:rsid w:val="00E000E0"/>
    <w:rsid w:val="00E01020"/>
    <w:rsid w:val="00E0193C"/>
    <w:rsid w:val="00E03DC7"/>
    <w:rsid w:val="00E05418"/>
    <w:rsid w:val="00E05CE1"/>
    <w:rsid w:val="00E0692D"/>
    <w:rsid w:val="00E0754B"/>
    <w:rsid w:val="00E07876"/>
    <w:rsid w:val="00E10DBA"/>
    <w:rsid w:val="00E2459F"/>
    <w:rsid w:val="00E24ECC"/>
    <w:rsid w:val="00E32482"/>
    <w:rsid w:val="00E3606C"/>
    <w:rsid w:val="00E37C36"/>
    <w:rsid w:val="00E42D45"/>
    <w:rsid w:val="00E542D8"/>
    <w:rsid w:val="00E55A28"/>
    <w:rsid w:val="00E65A66"/>
    <w:rsid w:val="00E73F44"/>
    <w:rsid w:val="00E803F6"/>
    <w:rsid w:val="00E80B48"/>
    <w:rsid w:val="00E8448E"/>
    <w:rsid w:val="00E84DB6"/>
    <w:rsid w:val="00E9087C"/>
    <w:rsid w:val="00E93006"/>
    <w:rsid w:val="00E94973"/>
    <w:rsid w:val="00EA14C0"/>
    <w:rsid w:val="00EA4EEB"/>
    <w:rsid w:val="00EB0652"/>
    <w:rsid w:val="00EB52B9"/>
    <w:rsid w:val="00EB695E"/>
    <w:rsid w:val="00ED04A5"/>
    <w:rsid w:val="00ED601E"/>
    <w:rsid w:val="00EE2B27"/>
    <w:rsid w:val="00EE2BC2"/>
    <w:rsid w:val="00EE39EF"/>
    <w:rsid w:val="00EE40B0"/>
    <w:rsid w:val="00EE40CC"/>
    <w:rsid w:val="00EE4124"/>
    <w:rsid w:val="00EE42B5"/>
    <w:rsid w:val="00EE4847"/>
    <w:rsid w:val="00EE4D4F"/>
    <w:rsid w:val="00EF190C"/>
    <w:rsid w:val="00EF55D7"/>
    <w:rsid w:val="00EF5A7F"/>
    <w:rsid w:val="00EF5BAC"/>
    <w:rsid w:val="00EF603D"/>
    <w:rsid w:val="00F04EE5"/>
    <w:rsid w:val="00F13A7B"/>
    <w:rsid w:val="00F26921"/>
    <w:rsid w:val="00F27BF6"/>
    <w:rsid w:val="00F3179C"/>
    <w:rsid w:val="00F321B7"/>
    <w:rsid w:val="00F334F4"/>
    <w:rsid w:val="00F33F76"/>
    <w:rsid w:val="00F40359"/>
    <w:rsid w:val="00F4386D"/>
    <w:rsid w:val="00F445AF"/>
    <w:rsid w:val="00F46388"/>
    <w:rsid w:val="00F50236"/>
    <w:rsid w:val="00F55BA6"/>
    <w:rsid w:val="00F63761"/>
    <w:rsid w:val="00F64DFD"/>
    <w:rsid w:val="00F67715"/>
    <w:rsid w:val="00F71AFA"/>
    <w:rsid w:val="00F73E2A"/>
    <w:rsid w:val="00F75F0D"/>
    <w:rsid w:val="00F868F8"/>
    <w:rsid w:val="00F91586"/>
    <w:rsid w:val="00F91A3E"/>
    <w:rsid w:val="00F91ACB"/>
    <w:rsid w:val="00F921E2"/>
    <w:rsid w:val="00F94293"/>
    <w:rsid w:val="00F94581"/>
    <w:rsid w:val="00F94A98"/>
    <w:rsid w:val="00F971A6"/>
    <w:rsid w:val="00F97D25"/>
    <w:rsid w:val="00F97FA5"/>
    <w:rsid w:val="00FA1543"/>
    <w:rsid w:val="00FA20F3"/>
    <w:rsid w:val="00FA2867"/>
    <w:rsid w:val="00FA3A0D"/>
    <w:rsid w:val="00FB0350"/>
    <w:rsid w:val="00FB08CC"/>
    <w:rsid w:val="00FB3D2B"/>
    <w:rsid w:val="00FB7468"/>
    <w:rsid w:val="00FC1CFE"/>
    <w:rsid w:val="00FD2EB6"/>
    <w:rsid w:val="00FD45EC"/>
    <w:rsid w:val="00FE1802"/>
    <w:rsid w:val="00FE1A2B"/>
    <w:rsid w:val="00FE2466"/>
    <w:rsid w:val="00FE3615"/>
    <w:rsid w:val="00FE5750"/>
    <w:rsid w:val="00FE5E8B"/>
    <w:rsid w:val="00FE7840"/>
    <w:rsid w:val="00FF170E"/>
    <w:rsid w:val="00FF2B36"/>
    <w:rsid w:val="00FF31F9"/>
    <w:rsid w:val="00FF4D92"/>
    <w:rsid w:val="00FF61EC"/>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1DB3-5830-478A-BAAB-C6AE149926A8}">
  <ds:schemaRefs>
    <ds:schemaRef ds:uri="http://schemas.openxmlformats.org/officeDocument/2006/bibliography"/>
  </ds:schemaRefs>
</ds:datastoreItem>
</file>

<file path=customXml/itemProps2.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4.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Thumma, Sam</cp:lastModifiedBy>
  <cp:revision>21</cp:revision>
  <cp:lastPrinted>2018-01-08T17:38:00Z</cp:lastPrinted>
  <dcterms:created xsi:type="dcterms:W3CDTF">2024-01-08T23:16:00Z</dcterms:created>
  <dcterms:modified xsi:type="dcterms:W3CDTF">2024-01-08T23:41:00Z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