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07AF7" w14:textId="60A6C393" w:rsidR="0018634F" w:rsidRPr="00E617B0" w:rsidRDefault="0018634F" w:rsidP="0018634F">
      <w:pPr>
        <w:spacing w:after="0" w:line="240" w:lineRule="auto"/>
        <w:rPr>
          <w:rFonts w:ascii="Times New Roman" w:hAnsi="Times New Roman"/>
          <w:sz w:val="28"/>
          <w:szCs w:val="28"/>
        </w:rPr>
      </w:pPr>
      <w:r w:rsidRPr="00E617B0">
        <w:rPr>
          <w:rFonts w:ascii="Times New Roman" w:hAnsi="Times New Roman"/>
          <w:sz w:val="28"/>
          <w:szCs w:val="28"/>
        </w:rPr>
        <w:t xml:space="preserve">Hon. John R. Lopez IV, Chair </w:t>
      </w:r>
    </w:p>
    <w:p w14:paraId="288A0E4E" w14:textId="77777777" w:rsidR="0018634F" w:rsidRPr="00E617B0" w:rsidRDefault="0018634F" w:rsidP="0018634F">
      <w:pPr>
        <w:spacing w:after="0" w:line="240" w:lineRule="auto"/>
        <w:rPr>
          <w:rFonts w:ascii="Times New Roman" w:hAnsi="Times New Roman"/>
          <w:sz w:val="28"/>
          <w:szCs w:val="28"/>
        </w:rPr>
      </w:pPr>
      <w:r w:rsidRPr="00E617B0">
        <w:rPr>
          <w:rFonts w:ascii="Times New Roman" w:hAnsi="Times New Roman"/>
          <w:sz w:val="28"/>
          <w:szCs w:val="28"/>
        </w:rPr>
        <w:t>Attorney Regulation Advisory Committee</w:t>
      </w:r>
    </w:p>
    <w:p w14:paraId="53537F21" w14:textId="77777777" w:rsidR="0018634F" w:rsidRPr="00121D75" w:rsidRDefault="0018634F" w:rsidP="0018634F">
      <w:pPr>
        <w:spacing w:after="0" w:line="240" w:lineRule="auto"/>
        <w:rPr>
          <w:rFonts w:ascii="Times New Roman" w:hAnsi="Times New Roman"/>
          <w:sz w:val="28"/>
          <w:szCs w:val="28"/>
        </w:rPr>
      </w:pPr>
      <w:r w:rsidRPr="00121D75">
        <w:rPr>
          <w:rFonts w:ascii="Times New Roman" w:hAnsi="Times New Roman"/>
          <w:sz w:val="28"/>
          <w:szCs w:val="28"/>
        </w:rPr>
        <w:t>1501 W. Washington, Suite 104</w:t>
      </w:r>
    </w:p>
    <w:p w14:paraId="4541090D" w14:textId="77777777" w:rsidR="0018634F" w:rsidRPr="00121D75" w:rsidRDefault="0018634F" w:rsidP="0018634F">
      <w:pPr>
        <w:spacing w:after="0" w:line="240" w:lineRule="auto"/>
        <w:rPr>
          <w:rFonts w:ascii="Times New Roman" w:hAnsi="Times New Roman"/>
          <w:sz w:val="28"/>
          <w:szCs w:val="28"/>
        </w:rPr>
      </w:pPr>
      <w:r w:rsidRPr="00121D75">
        <w:rPr>
          <w:rFonts w:ascii="Times New Roman" w:hAnsi="Times New Roman"/>
          <w:sz w:val="28"/>
          <w:szCs w:val="28"/>
        </w:rPr>
        <w:t>Phoenix, AZ 85007</w:t>
      </w:r>
    </w:p>
    <w:p w14:paraId="6B051F6C" w14:textId="77777777" w:rsidR="0018634F" w:rsidRPr="00121D75" w:rsidRDefault="0018634F" w:rsidP="0018634F">
      <w:pPr>
        <w:spacing w:after="0" w:line="240" w:lineRule="auto"/>
        <w:rPr>
          <w:rFonts w:ascii="Times New Roman" w:hAnsi="Times New Roman"/>
          <w:sz w:val="28"/>
          <w:szCs w:val="28"/>
        </w:rPr>
      </w:pPr>
      <w:r w:rsidRPr="00121D75">
        <w:rPr>
          <w:rFonts w:ascii="Times New Roman" w:hAnsi="Times New Roman"/>
          <w:sz w:val="28"/>
          <w:szCs w:val="28"/>
        </w:rPr>
        <w:t>(602) 452-3378</w:t>
      </w:r>
    </w:p>
    <w:p w14:paraId="3E935B0F" w14:textId="77777777" w:rsidR="0018634F" w:rsidRPr="00121D75" w:rsidRDefault="0018634F" w:rsidP="0018634F">
      <w:pPr>
        <w:spacing w:after="0" w:line="240" w:lineRule="auto"/>
        <w:rPr>
          <w:rFonts w:ascii="Times New Roman" w:hAnsi="Times New Roman"/>
          <w:sz w:val="28"/>
          <w:szCs w:val="28"/>
        </w:rPr>
      </w:pPr>
      <w:r w:rsidRPr="00121D75">
        <w:rPr>
          <w:rFonts w:ascii="Times New Roman" w:hAnsi="Times New Roman"/>
          <w:sz w:val="28"/>
          <w:szCs w:val="28"/>
        </w:rPr>
        <w:t>CLDCommittees@courts.az.gov</w:t>
      </w:r>
    </w:p>
    <w:p w14:paraId="70C6FCD6" w14:textId="1BBF2517" w:rsidR="00AB0C60" w:rsidRPr="0060293A" w:rsidRDefault="00000000">
      <w:pPr>
        <w:rPr>
          <w:rFonts w:ascii="Times New Roman" w:hAnsi="Times New Roman" w:cs="Times New Roman"/>
          <w:sz w:val="28"/>
          <w:szCs w:val="28"/>
        </w:rPr>
      </w:pPr>
    </w:p>
    <w:p w14:paraId="5CBE6392" w14:textId="77777777" w:rsidR="00E04DDF" w:rsidRPr="0060293A" w:rsidRDefault="00E04DDF" w:rsidP="0060293A">
      <w:pPr>
        <w:spacing w:after="0" w:line="240" w:lineRule="auto"/>
        <w:contextualSpacing/>
        <w:jc w:val="center"/>
        <w:rPr>
          <w:rFonts w:ascii="Times New Roman" w:hAnsi="Times New Roman" w:cs="Times New Roman"/>
          <w:b/>
          <w:bCs/>
          <w:sz w:val="28"/>
          <w:szCs w:val="28"/>
        </w:rPr>
      </w:pPr>
      <w:r w:rsidRPr="0060293A">
        <w:rPr>
          <w:rFonts w:ascii="Times New Roman" w:hAnsi="Times New Roman" w:cs="Times New Roman"/>
          <w:b/>
          <w:bCs/>
          <w:sz w:val="28"/>
          <w:szCs w:val="28"/>
        </w:rPr>
        <w:t>IN THE SUPREME COURT</w:t>
      </w:r>
    </w:p>
    <w:p w14:paraId="0EFEAE36" w14:textId="16D88F98" w:rsidR="00E04DDF" w:rsidRDefault="00E04DDF" w:rsidP="0060293A">
      <w:pPr>
        <w:spacing w:after="0" w:line="240" w:lineRule="auto"/>
        <w:contextualSpacing/>
        <w:jc w:val="center"/>
        <w:rPr>
          <w:rFonts w:ascii="Times New Roman" w:hAnsi="Times New Roman" w:cs="Times New Roman"/>
          <w:b/>
          <w:bCs/>
          <w:sz w:val="28"/>
          <w:szCs w:val="28"/>
        </w:rPr>
      </w:pPr>
      <w:r w:rsidRPr="0060293A">
        <w:rPr>
          <w:rFonts w:ascii="Times New Roman" w:hAnsi="Times New Roman" w:cs="Times New Roman"/>
          <w:b/>
          <w:bCs/>
          <w:sz w:val="28"/>
          <w:szCs w:val="28"/>
        </w:rPr>
        <w:t>STATE OF ARIZONA</w:t>
      </w:r>
    </w:p>
    <w:p w14:paraId="0D097185" w14:textId="77777777" w:rsidR="0060293A" w:rsidRPr="0060293A" w:rsidRDefault="0060293A" w:rsidP="0060293A">
      <w:pPr>
        <w:spacing w:after="0" w:line="240" w:lineRule="auto"/>
        <w:contextualSpacing/>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E04DDF" w:rsidRPr="0060293A" w14:paraId="0371A43F" w14:textId="77777777" w:rsidTr="00022B14">
        <w:tc>
          <w:tcPr>
            <w:tcW w:w="4675" w:type="dxa"/>
            <w:tcBorders>
              <w:top w:val="nil"/>
              <w:left w:val="nil"/>
            </w:tcBorders>
          </w:tcPr>
          <w:p w14:paraId="5B6DFCBF" w14:textId="77777777" w:rsidR="00E04DDF" w:rsidRPr="0060293A" w:rsidRDefault="00E04DDF" w:rsidP="00022B14">
            <w:pPr>
              <w:rPr>
                <w:rFonts w:ascii="Times New Roman" w:hAnsi="Times New Roman" w:cs="Times New Roman"/>
                <w:sz w:val="28"/>
                <w:szCs w:val="28"/>
                <w:u w:val="single"/>
              </w:rPr>
            </w:pPr>
            <w:r w:rsidRPr="0060293A">
              <w:rPr>
                <w:rFonts w:ascii="Times New Roman" w:hAnsi="Times New Roman" w:cs="Times New Roman"/>
                <w:sz w:val="28"/>
                <w:szCs w:val="28"/>
              </w:rPr>
              <w:t xml:space="preserve">In the Matter of </w:t>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p>
          <w:p w14:paraId="25860EE5" w14:textId="77777777"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p>
          <w:p w14:paraId="22F62310" w14:textId="3AAD8AA8"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 xml:space="preserve">PETITION TO AMEND </w:t>
            </w:r>
            <w:r w:rsidR="00227840">
              <w:rPr>
                <w:rFonts w:ascii="Times New Roman" w:hAnsi="Times New Roman" w:cs="Times New Roman"/>
                <w:sz w:val="28"/>
                <w:szCs w:val="28"/>
              </w:rPr>
              <w:t>RULES</w:t>
            </w:r>
            <w:r w:rsidRPr="0060293A">
              <w:rPr>
                <w:rFonts w:ascii="Times New Roman" w:hAnsi="Times New Roman" w:cs="Times New Roman"/>
                <w:sz w:val="28"/>
                <w:szCs w:val="28"/>
              </w:rPr>
              <w:tab/>
            </w:r>
          </w:p>
          <w:p w14:paraId="57ABD54F" w14:textId="7A7105A0"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34,</w:t>
            </w:r>
            <w:r w:rsidR="00227840">
              <w:rPr>
                <w:rFonts w:ascii="Times New Roman" w:hAnsi="Times New Roman" w:cs="Times New Roman"/>
                <w:sz w:val="28"/>
                <w:szCs w:val="28"/>
              </w:rPr>
              <w:t xml:space="preserve"> 38, &amp; 39</w:t>
            </w:r>
            <w:r w:rsidRPr="0060293A">
              <w:rPr>
                <w:rFonts w:ascii="Times New Roman" w:hAnsi="Times New Roman" w:cs="Times New Roman"/>
                <w:sz w:val="28"/>
                <w:szCs w:val="28"/>
              </w:rPr>
              <w:t xml:space="preserve"> RULES OF THE SUPREME COURT OF ARIZONA</w:t>
            </w:r>
          </w:p>
          <w:p w14:paraId="76230FE3" w14:textId="77777777" w:rsidR="00E04DDF" w:rsidRPr="0060293A" w:rsidRDefault="00E04DDF" w:rsidP="00022B14">
            <w:pPr>
              <w:rPr>
                <w:rFonts w:ascii="Times New Roman" w:hAnsi="Times New Roman" w:cs="Times New Roman"/>
                <w:sz w:val="28"/>
                <w:szCs w:val="28"/>
              </w:rPr>
            </w:pPr>
          </w:p>
        </w:tc>
        <w:tc>
          <w:tcPr>
            <w:tcW w:w="4675" w:type="dxa"/>
            <w:tcBorders>
              <w:top w:val="nil"/>
              <w:bottom w:val="nil"/>
              <w:right w:val="nil"/>
            </w:tcBorders>
          </w:tcPr>
          <w:p w14:paraId="3A256FA7" w14:textId="571CD9B7" w:rsidR="00E04DDF" w:rsidRPr="0060293A" w:rsidRDefault="00E04DDF" w:rsidP="00022B14">
            <w:pPr>
              <w:rPr>
                <w:rFonts w:ascii="Times New Roman" w:hAnsi="Times New Roman" w:cs="Times New Roman"/>
                <w:sz w:val="28"/>
                <w:szCs w:val="28"/>
                <w:u w:val="single"/>
              </w:rPr>
            </w:pPr>
            <w:r w:rsidRPr="0060293A">
              <w:rPr>
                <w:rFonts w:ascii="Times New Roman" w:hAnsi="Times New Roman" w:cs="Times New Roman"/>
                <w:sz w:val="28"/>
                <w:szCs w:val="28"/>
              </w:rPr>
              <w:t xml:space="preserve">  Supreme Court No. R-2</w:t>
            </w:r>
            <w:r w:rsidR="00213560">
              <w:rPr>
                <w:rFonts w:ascii="Times New Roman" w:hAnsi="Times New Roman" w:cs="Times New Roman"/>
                <w:sz w:val="28"/>
                <w:szCs w:val="28"/>
              </w:rPr>
              <w:t>4</w:t>
            </w:r>
            <w:r w:rsidRPr="0060293A">
              <w:rPr>
                <w:rFonts w:ascii="Times New Roman" w:hAnsi="Times New Roman" w:cs="Times New Roman"/>
                <w:sz w:val="28"/>
                <w:szCs w:val="28"/>
              </w:rPr>
              <w:t>-</w:t>
            </w:r>
            <w:r w:rsidRPr="0060293A">
              <w:rPr>
                <w:rFonts w:ascii="Times New Roman" w:hAnsi="Times New Roman" w:cs="Times New Roman"/>
                <w:sz w:val="28"/>
                <w:szCs w:val="28"/>
                <w:u w:val="single"/>
              </w:rPr>
              <w:tab/>
            </w:r>
          </w:p>
          <w:p w14:paraId="49391AA1" w14:textId="77777777" w:rsidR="00E04DDF" w:rsidRPr="0060293A" w:rsidRDefault="00E04DDF" w:rsidP="00022B14">
            <w:pPr>
              <w:rPr>
                <w:rFonts w:ascii="Times New Roman" w:hAnsi="Times New Roman" w:cs="Times New Roman"/>
                <w:sz w:val="28"/>
                <w:szCs w:val="28"/>
                <w:u w:val="single"/>
              </w:rPr>
            </w:pPr>
          </w:p>
          <w:p w14:paraId="2EBF7ED6" w14:textId="067E79E6" w:rsidR="00E04DDF" w:rsidRPr="0060293A" w:rsidRDefault="00E04DDF" w:rsidP="00927CA3">
            <w:pPr>
              <w:ind w:left="166" w:hanging="166"/>
              <w:rPr>
                <w:rFonts w:ascii="Times New Roman" w:hAnsi="Times New Roman" w:cs="Times New Roman"/>
                <w:sz w:val="28"/>
                <w:szCs w:val="28"/>
              </w:rPr>
            </w:pPr>
            <w:r w:rsidRPr="0060293A">
              <w:rPr>
                <w:rFonts w:ascii="Times New Roman" w:hAnsi="Times New Roman" w:cs="Times New Roman"/>
                <w:sz w:val="28"/>
                <w:szCs w:val="28"/>
              </w:rPr>
              <w:t xml:space="preserve">  Petition to Amend Rule</w:t>
            </w:r>
            <w:r w:rsidR="00227840">
              <w:rPr>
                <w:rFonts w:ascii="Times New Roman" w:hAnsi="Times New Roman" w:cs="Times New Roman"/>
                <w:sz w:val="28"/>
                <w:szCs w:val="28"/>
              </w:rPr>
              <w:t>s</w:t>
            </w:r>
            <w:r w:rsidRPr="0060293A">
              <w:rPr>
                <w:rFonts w:ascii="Times New Roman" w:hAnsi="Times New Roman" w:cs="Times New Roman"/>
                <w:sz w:val="28"/>
                <w:szCs w:val="28"/>
              </w:rPr>
              <w:t xml:space="preserve"> 34,</w:t>
            </w:r>
            <w:r w:rsidR="00227840">
              <w:rPr>
                <w:rFonts w:ascii="Times New Roman" w:hAnsi="Times New Roman" w:cs="Times New Roman"/>
                <w:sz w:val="28"/>
                <w:szCs w:val="28"/>
              </w:rPr>
              <w:t xml:space="preserve"> 38, &amp; 39</w:t>
            </w:r>
            <w:r w:rsidRPr="0060293A">
              <w:rPr>
                <w:rFonts w:ascii="Times New Roman" w:hAnsi="Times New Roman" w:cs="Times New Roman"/>
                <w:sz w:val="28"/>
                <w:szCs w:val="28"/>
              </w:rPr>
              <w:t xml:space="preserve"> Rules of the Supreme Court of Arizona</w:t>
            </w:r>
          </w:p>
        </w:tc>
      </w:tr>
    </w:tbl>
    <w:p w14:paraId="39B6C9D2" w14:textId="77777777" w:rsidR="00E04DDF" w:rsidRPr="0060293A" w:rsidRDefault="00E04DDF" w:rsidP="00E04DDF">
      <w:pPr>
        <w:spacing w:after="0" w:line="240" w:lineRule="auto"/>
        <w:rPr>
          <w:rFonts w:ascii="Times New Roman" w:hAnsi="Times New Roman" w:cs="Times New Roman"/>
          <w:sz w:val="28"/>
          <w:szCs w:val="28"/>
        </w:rPr>
      </w:pPr>
    </w:p>
    <w:p w14:paraId="7FC64722" w14:textId="38FA9781" w:rsidR="00E04DDF" w:rsidRDefault="00C60B5C" w:rsidP="00E04DDF">
      <w:pPr>
        <w:spacing w:line="480" w:lineRule="auto"/>
        <w:ind w:firstLine="720"/>
        <w:jc w:val="both"/>
        <w:rPr>
          <w:rFonts w:ascii="Times New Roman" w:hAnsi="Times New Roman" w:cs="Times New Roman"/>
          <w:sz w:val="28"/>
          <w:szCs w:val="28"/>
        </w:rPr>
      </w:pPr>
      <w:r w:rsidRPr="00121D75">
        <w:rPr>
          <w:rFonts w:ascii="Times New Roman" w:hAnsi="Times New Roman"/>
          <w:sz w:val="28"/>
          <w:szCs w:val="28"/>
        </w:rPr>
        <w:t xml:space="preserve">Under Rule 28, Ariz. R. Sup. Ct. the Attorney Regulation Advisory Committee </w:t>
      </w:r>
      <w:r w:rsidR="001F7ABF">
        <w:rPr>
          <w:rFonts w:ascii="Times New Roman" w:hAnsi="Times New Roman"/>
          <w:sz w:val="28"/>
          <w:szCs w:val="28"/>
        </w:rPr>
        <w:t xml:space="preserve">(Committee) </w:t>
      </w:r>
      <w:r w:rsidRPr="00121D75">
        <w:rPr>
          <w:rFonts w:ascii="Times New Roman" w:hAnsi="Times New Roman"/>
          <w:sz w:val="28"/>
          <w:szCs w:val="28"/>
        </w:rPr>
        <w:t>petitions the Court to amend rules related to the term “good standing” as that term is used with respect to the admission of applicants to the State Bar of Arizona.</w:t>
      </w:r>
      <w:r>
        <w:rPr>
          <w:rFonts w:ascii="Times New Roman" w:hAnsi="Times New Roman"/>
          <w:sz w:val="28"/>
          <w:szCs w:val="28"/>
        </w:rPr>
        <w:t xml:space="preserve"> The Court approved a related but less comprehensive modification to portions of Rule 34 during the August Rules Agenda, effective January 1, 2024. </w:t>
      </w:r>
      <w:r w:rsidRPr="00C60B5C">
        <w:rPr>
          <w:rFonts w:ascii="Times New Roman" w:hAnsi="Times New Roman"/>
          <w:i/>
          <w:iCs/>
          <w:sz w:val="28"/>
          <w:szCs w:val="28"/>
        </w:rPr>
        <w:t>See R-23-0011</w:t>
      </w:r>
      <w:r>
        <w:rPr>
          <w:rFonts w:ascii="Times New Roman" w:hAnsi="Times New Roman"/>
          <w:sz w:val="28"/>
          <w:szCs w:val="28"/>
        </w:rPr>
        <w:t>. This petition incorporates the language approved in R-23-0011 and conforms language across rules related to good standing.</w:t>
      </w:r>
    </w:p>
    <w:p w14:paraId="6E1082A8" w14:textId="72E3617E" w:rsidR="001F7ABF" w:rsidRDefault="001F7ABF" w:rsidP="00E04DD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Committee further petitions the Court </w:t>
      </w:r>
      <w:r w:rsidR="00B1451F">
        <w:rPr>
          <w:rFonts w:ascii="Times New Roman" w:hAnsi="Times New Roman" w:cs="Times New Roman"/>
          <w:sz w:val="28"/>
          <w:szCs w:val="28"/>
        </w:rPr>
        <w:t>to clarify portions of Rule 34. Proposed modifications address the interpretation of the active practice of law and clarify portions of the application for admission process.</w:t>
      </w:r>
    </w:p>
    <w:p w14:paraId="18200534" w14:textId="77777777" w:rsidR="00AB2E93" w:rsidRPr="0060293A" w:rsidRDefault="00AB2E93" w:rsidP="00E04DDF">
      <w:pPr>
        <w:spacing w:line="480" w:lineRule="auto"/>
        <w:ind w:firstLine="720"/>
        <w:jc w:val="both"/>
        <w:rPr>
          <w:rFonts w:ascii="Times New Roman" w:hAnsi="Times New Roman" w:cs="Times New Roman"/>
          <w:sz w:val="28"/>
          <w:szCs w:val="28"/>
        </w:rPr>
      </w:pPr>
    </w:p>
    <w:p w14:paraId="73CBBBB3" w14:textId="40CF52A2" w:rsidR="00840BC1" w:rsidRPr="00AD3600" w:rsidRDefault="00E04DDF" w:rsidP="00840BC1">
      <w:pPr>
        <w:pStyle w:val="ListParagraph"/>
        <w:numPr>
          <w:ilvl w:val="0"/>
          <w:numId w:val="1"/>
        </w:numPr>
        <w:spacing w:after="0" w:line="480" w:lineRule="auto"/>
        <w:jc w:val="both"/>
        <w:rPr>
          <w:rFonts w:ascii="Times New Roman" w:hAnsi="Times New Roman" w:cs="Times New Roman"/>
          <w:b/>
          <w:bCs/>
          <w:sz w:val="28"/>
          <w:szCs w:val="28"/>
        </w:rPr>
      </w:pPr>
      <w:r w:rsidRPr="0060293A">
        <w:rPr>
          <w:rFonts w:ascii="Times New Roman" w:hAnsi="Times New Roman" w:cs="Times New Roman"/>
          <w:b/>
          <w:bCs/>
          <w:sz w:val="28"/>
          <w:szCs w:val="28"/>
        </w:rPr>
        <w:lastRenderedPageBreak/>
        <w:t>Purpose of the Proposed Rule Amendments</w:t>
      </w:r>
      <w:r w:rsidRPr="0060293A">
        <w:rPr>
          <w:rFonts w:ascii="Times New Roman" w:hAnsi="Times New Roman" w:cs="Times New Roman"/>
          <w:sz w:val="28"/>
          <w:szCs w:val="28"/>
        </w:rPr>
        <w:t>.</w:t>
      </w:r>
    </w:p>
    <w:p w14:paraId="2B3F9671" w14:textId="25C6592E" w:rsidR="0095540D" w:rsidRDefault="0095540D" w:rsidP="00C10C99">
      <w:pPr>
        <w:pStyle w:val="ListParagraph"/>
        <w:numPr>
          <w:ilvl w:val="1"/>
          <w:numId w:val="1"/>
        </w:numPr>
        <w:spacing w:after="0" w:line="480" w:lineRule="auto"/>
        <w:ind w:left="1080"/>
        <w:jc w:val="both"/>
        <w:rPr>
          <w:rFonts w:ascii="Times New Roman" w:hAnsi="Times New Roman" w:cs="Times New Roman"/>
          <w:b/>
          <w:bCs/>
          <w:sz w:val="28"/>
          <w:szCs w:val="28"/>
        </w:rPr>
      </w:pPr>
      <w:r>
        <w:rPr>
          <w:rFonts w:ascii="Times New Roman" w:hAnsi="Times New Roman" w:cs="Times New Roman"/>
          <w:b/>
          <w:bCs/>
          <w:sz w:val="28"/>
          <w:szCs w:val="28"/>
        </w:rPr>
        <w:t>To clarify the “good standing” requirement.</w:t>
      </w:r>
    </w:p>
    <w:p w14:paraId="0D87382D" w14:textId="00930DC1" w:rsidR="000B3FD6" w:rsidRPr="000B3FD6" w:rsidRDefault="000B3FD6" w:rsidP="000B3FD6">
      <w:pPr>
        <w:spacing w:line="480" w:lineRule="auto"/>
        <w:ind w:firstLine="720"/>
        <w:jc w:val="both"/>
        <w:rPr>
          <w:rFonts w:ascii="Times New Roman" w:hAnsi="Times New Roman" w:cs="Times New Roman"/>
          <w:sz w:val="28"/>
          <w:szCs w:val="28"/>
        </w:rPr>
      </w:pPr>
      <w:r w:rsidRPr="000B3FD6">
        <w:rPr>
          <w:rFonts w:ascii="Times New Roman" w:hAnsi="Times New Roman" w:cs="Times New Roman"/>
          <w:sz w:val="28"/>
          <w:szCs w:val="28"/>
        </w:rPr>
        <w:t xml:space="preserve">The Court has set out </w:t>
      </w:r>
      <w:proofErr w:type="gramStart"/>
      <w:r w:rsidRPr="000B3FD6">
        <w:rPr>
          <w:rFonts w:ascii="Times New Roman" w:hAnsi="Times New Roman" w:cs="Times New Roman"/>
          <w:sz w:val="28"/>
          <w:szCs w:val="28"/>
        </w:rPr>
        <w:t>a number of</w:t>
      </w:r>
      <w:proofErr w:type="gramEnd"/>
      <w:r w:rsidRPr="000B3FD6">
        <w:rPr>
          <w:rFonts w:ascii="Times New Roman" w:hAnsi="Times New Roman" w:cs="Times New Roman"/>
          <w:sz w:val="28"/>
          <w:szCs w:val="28"/>
        </w:rPr>
        <w:t xml:space="preserve"> requirements for those seeking admission to the State Bar of Arizona. The requirements apply to applicants seeking admission by Arizona uniform bar examination</w:t>
      </w:r>
      <w:r w:rsidR="00411EEC">
        <w:rPr>
          <w:rFonts w:ascii="Times New Roman" w:hAnsi="Times New Roman" w:cs="Times New Roman"/>
          <w:sz w:val="28"/>
          <w:szCs w:val="28"/>
        </w:rPr>
        <w:t xml:space="preserve"> (UBE)</w:t>
      </w:r>
      <w:r w:rsidRPr="000B3FD6">
        <w:rPr>
          <w:rFonts w:ascii="Times New Roman" w:hAnsi="Times New Roman" w:cs="Times New Roman"/>
          <w:sz w:val="28"/>
          <w:szCs w:val="28"/>
        </w:rPr>
        <w:t xml:space="preserve">, transfer of </w:t>
      </w:r>
      <w:r w:rsidR="00F9432A">
        <w:rPr>
          <w:rFonts w:ascii="Times New Roman" w:hAnsi="Times New Roman" w:cs="Times New Roman"/>
          <w:sz w:val="28"/>
          <w:szCs w:val="28"/>
        </w:rPr>
        <w:t xml:space="preserve">UBE </w:t>
      </w:r>
      <w:r w:rsidRPr="000B3FD6">
        <w:rPr>
          <w:rFonts w:ascii="Times New Roman" w:hAnsi="Times New Roman" w:cs="Times New Roman"/>
          <w:sz w:val="28"/>
          <w:szCs w:val="28"/>
        </w:rPr>
        <w:t>score, admission on motion</w:t>
      </w:r>
      <w:r w:rsidR="009A0F0B">
        <w:rPr>
          <w:rFonts w:ascii="Times New Roman" w:hAnsi="Times New Roman" w:cs="Times New Roman"/>
          <w:sz w:val="28"/>
          <w:szCs w:val="28"/>
        </w:rPr>
        <w:t xml:space="preserve"> (AOM)</w:t>
      </w:r>
      <w:r w:rsidRPr="000B3FD6">
        <w:rPr>
          <w:rFonts w:ascii="Times New Roman" w:hAnsi="Times New Roman" w:cs="Times New Roman"/>
          <w:sz w:val="28"/>
          <w:szCs w:val="28"/>
        </w:rPr>
        <w:t>, limited admissions, and temporary authorization. While the requirements for limited admissions and temporary authorization vary slightly from the other three forms of admissions, all require the applicant to be in good standing in any jurisdiction in which the applicant is currently admitted</w:t>
      </w:r>
      <w:r>
        <w:rPr>
          <w:rFonts w:ascii="Times New Roman" w:hAnsi="Times New Roman" w:cs="Times New Roman"/>
          <w:sz w:val="28"/>
          <w:szCs w:val="28"/>
        </w:rPr>
        <w:t>.</w:t>
      </w:r>
    </w:p>
    <w:p w14:paraId="586DC060" w14:textId="5B97654C" w:rsidR="000B3FD6" w:rsidRPr="000B3FD6" w:rsidRDefault="000B3FD6" w:rsidP="000B3FD6">
      <w:pPr>
        <w:spacing w:line="480" w:lineRule="auto"/>
        <w:ind w:firstLine="720"/>
        <w:jc w:val="both"/>
        <w:rPr>
          <w:rFonts w:ascii="Times New Roman" w:hAnsi="Times New Roman" w:cs="Times New Roman"/>
          <w:i/>
          <w:iCs/>
          <w:sz w:val="28"/>
          <w:szCs w:val="28"/>
        </w:rPr>
      </w:pPr>
      <w:r w:rsidRPr="000B3FD6">
        <w:rPr>
          <w:rFonts w:ascii="Times New Roman" w:hAnsi="Times New Roman" w:cs="Times New Roman"/>
          <w:sz w:val="28"/>
          <w:szCs w:val="28"/>
        </w:rPr>
        <w:t>Applicants seeking admission by UBE, transfer of</w:t>
      </w:r>
      <w:r w:rsidR="00F9432A">
        <w:rPr>
          <w:rFonts w:ascii="Times New Roman" w:hAnsi="Times New Roman" w:cs="Times New Roman"/>
          <w:sz w:val="28"/>
          <w:szCs w:val="28"/>
        </w:rPr>
        <w:t xml:space="preserve"> UBE score</w:t>
      </w:r>
      <w:r w:rsidRPr="000B3FD6">
        <w:rPr>
          <w:rFonts w:ascii="Times New Roman" w:hAnsi="Times New Roman" w:cs="Times New Roman"/>
          <w:sz w:val="28"/>
          <w:szCs w:val="28"/>
        </w:rPr>
        <w:t xml:space="preserve">, or </w:t>
      </w:r>
      <w:r w:rsidR="002308A7">
        <w:rPr>
          <w:rFonts w:ascii="Times New Roman" w:hAnsi="Times New Roman" w:cs="Times New Roman"/>
          <w:sz w:val="28"/>
          <w:szCs w:val="28"/>
        </w:rPr>
        <w:t>AOM</w:t>
      </w:r>
      <w:r w:rsidRPr="000B3FD6">
        <w:rPr>
          <w:rFonts w:ascii="Times New Roman" w:hAnsi="Times New Roman" w:cs="Times New Roman"/>
          <w:sz w:val="28"/>
          <w:szCs w:val="28"/>
        </w:rPr>
        <w:t xml:space="preserve">, who have been previously admitted in another jurisdiction, must be “…presently in good standing, or the applicant resigned in good standing or is capable of achieving good standing status in that jurisdiction.” </w:t>
      </w:r>
      <w:r w:rsidRPr="000B3FD6">
        <w:rPr>
          <w:rFonts w:ascii="Times New Roman" w:hAnsi="Times New Roman" w:cs="Times New Roman"/>
          <w:i/>
          <w:iCs/>
          <w:sz w:val="28"/>
          <w:szCs w:val="28"/>
        </w:rPr>
        <w:t>Rule 34(b)(1)(E), Ariz. R. Sup. Ct.</w:t>
      </w:r>
    </w:p>
    <w:p w14:paraId="5E352C77" w14:textId="196D50B1" w:rsidR="000B3FD6" w:rsidRPr="00121D75" w:rsidRDefault="000B3FD6" w:rsidP="000B3FD6">
      <w:pPr>
        <w:spacing w:line="480" w:lineRule="auto"/>
        <w:ind w:firstLine="720"/>
        <w:jc w:val="both"/>
        <w:rPr>
          <w:rFonts w:ascii="Times New Roman" w:hAnsi="Times New Roman"/>
          <w:sz w:val="28"/>
          <w:szCs w:val="28"/>
        </w:rPr>
      </w:pPr>
      <w:r w:rsidRPr="00121D75">
        <w:rPr>
          <w:rFonts w:ascii="Times New Roman" w:hAnsi="Times New Roman"/>
          <w:sz w:val="28"/>
          <w:szCs w:val="28"/>
        </w:rPr>
        <w:t xml:space="preserve">The impetus for this change comes from those applicants admitted in other jurisdictions applying either under </w:t>
      </w:r>
      <w:r w:rsidR="002308A7">
        <w:rPr>
          <w:rFonts w:ascii="Times New Roman" w:hAnsi="Times New Roman"/>
          <w:sz w:val="28"/>
          <w:szCs w:val="28"/>
        </w:rPr>
        <w:t>AOM</w:t>
      </w:r>
      <w:r w:rsidRPr="00121D75">
        <w:rPr>
          <w:rFonts w:ascii="Times New Roman" w:hAnsi="Times New Roman"/>
          <w:sz w:val="28"/>
          <w:szCs w:val="28"/>
        </w:rPr>
        <w:t>, Arizona UBE</w:t>
      </w:r>
      <w:r>
        <w:rPr>
          <w:rFonts w:ascii="Times New Roman" w:hAnsi="Times New Roman"/>
          <w:sz w:val="28"/>
          <w:szCs w:val="28"/>
        </w:rPr>
        <w:t>,</w:t>
      </w:r>
      <w:r w:rsidRPr="00121D75">
        <w:rPr>
          <w:rFonts w:ascii="Times New Roman" w:hAnsi="Times New Roman"/>
          <w:sz w:val="28"/>
          <w:szCs w:val="28"/>
        </w:rPr>
        <w:t xml:space="preserve"> or transfer of UBE score. Some of these applicants have been suspended for non-payment of mandatory dues or non-compliance with mandatory continuing legal education (CLE). </w:t>
      </w:r>
      <w:r w:rsidR="00AB2E93">
        <w:rPr>
          <w:rFonts w:ascii="Times New Roman" w:hAnsi="Times New Roman"/>
          <w:sz w:val="28"/>
          <w:szCs w:val="28"/>
        </w:rPr>
        <w:t>Most</w:t>
      </w:r>
      <w:r w:rsidRPr="00121D75">
        <w:rPr>
          <w:rFonts w:ascii="Times New Roman" w:hAnsi="Times New Roman"/>
          <w:sz w:val="28"/>
          <w:szCs w:val="28"/>
        </w:rPr>
        <w:t xml:space="preserve"> of the suspensions arise from </w:t>
      </w:r>
      <w:r w:rsidR="002308A7">
        <w:rPr>
          <w:rFonts w:ascii="Times New Roman" w:hAnsi="Times New Roman"/>
          <w:sz w:val="28"/>
          <w:szCs w:val="28"/>
        </w:rPr>
        <w:t>AOM</w:t>
      </w:r>
      <w:r w:rsidRPr="00121D75">
        <w:rPr>
          <w:rFonts w:ascii="Times New Roman" w:hAnsi="Times New Roman"/>
          <w:sz w:val="28"/>
          <w:szCs w:val="28"/>
        </w:rPr>
        <w:t xml:space="preserve"> applications.</w:t>
      </w:r>
    </w:p>
    <w:p w14:paraId="38F7C3B9" w14:textId="2614A558" w:rsidR="000B3FD6" w:rsidRPr="00121D75" w:rsidRDefault="000B3FD6" w:rsidP="000B3FD6">
      <w:pPr>
        <w:spacing w:line="480" w:lineRule="auto"/>
        <w:ind w:firstLine="720"/>
        <w:jc w:val="both"/>
        <w:rPr>
          <w:rFonts w:ascii="Times New Roman" w:hAnsi="Times New Roman"/>
          <w:sz w:val="28"/>
          <w:szCs w:val="28"/>
        </w:rPr>
      </w:pPr>
      <w:r w:rsidRPr="00121D75">
        <w:rPr>
          <w:rFonts w:ascii="Times New Roman" w:hAnsi="Times New Roman"/>
          <w:sz w:val="28"/>
          <w:szCs w:val="28"/>
        </w:rPr>
        <w:lastRenderedPageBreak/>
        <w:t>The Court admitted a total of 575 AOM applicants over the past 3 years. There have been many applications in which the applicant had no discipline history but was currently on suspension for failure to pay dues or meet CLE requirements. The Committee</w:t>
      </w:r>
      <w:r>
        <w:rPr>
          <w:rFonts w:ascii="Times New Roman" w:hAnsi="Times New Roman"/>
          <w:sz w:val="28"/>
          <w:szCs w:val="28"/>
        </w:rPr>
        <w:t xml:space="preserve"> on Character and Fitness</w:t>
      </w:r>
      <w:r w:rsidRPr="00121D75">
        <w:rPr>
          <w:rFonts w:ascii="Times New Roman" w:hAnsi="Times New Roman"/>
          <w:sz w:val="28"/>
          <w:szCs w:val="28"/>
        </w:rPr>
        <w:t xml:space="preserve"> has taken the position that “good standing” means good standing in all regards. When advised of this interpretation, some applicants chose to pay past dues or cure CLE requirements. Some chose simply to let the denial stand and abandoned their application.</w:t>
      </w:r>
      <w:r w:rsidRPr="004B5637">
        <w:rPr>
          <w:rStyle w:val="FootnoteReference"/>
          <w:rFonts w:ascii="Times New Roman" w:hAnsi="Times New Roman"/>
          <w:sz w:val="26"/>
          <w:szCs w:val="26"/>
        </w:rPr>
        <w:footnoteReference w:id="1"/>
      </w:r>
      <w:r w:rsidRPr="00121D75">
        <w:rPr>
          <w:rFonts w:ascii="Times New Roman" w:hAnsi="Times New Roman"/>
          <w:sz w:val="28"/>
          <w:szCs w:val="28"/>
        </w:rPr>
        <w:t xml:space="preserve"> </w:t>
      </w:r>
    </w:p>
    <w:p w14:paraId="02986892" w14:textId="6C6CD9C4" w:rsidR="000B3FD6" w:rsidRPr="00121D75" w:rsidRDefault="000B3FD6" w:rsidP="000B3FD6">
      <w:pPr>
        <w:spacing w:line="480" w:lineRule="auto"/>
        <w:ind w:firstLine="720"/>
        <w:jc w:val="both"/>
        <w:rPr>
          <w:rFonts w:ascii="Times New Roman" w:hAnsi="Times New Roman"/>
          <w:sz w:val="28"/>
          <w:szCs w:val="28"/>
        </w:rPr>
      </w:pPr>
      <w:r w:rsidRPr="00121D75">
        <w:rPr>
          <w:rFonts w:ascii="Times New Roman" w:hAnsi="Times New Roman"/>
          <w:sz w:val="28"/>
          <w:szCs w:val="28"/>
        </w:rPr>
        <w:t xml:space="preserve">The Committee recommends that revised language also be used for in-house counsel, foreign legal </w:t>
      </w:r>
      <w:r>
        <w:rPr>
          <w:rFonts w:ascii="Times New Roman" w:hAnsi="Times New Roman"/>
          <w:sz w:val="28"/>
          <w:szCs w:val="28"/>
        </w:rPr>
        <w:t>consultants</w:t>
      </w:r>
      <w:r w:rsidRPr="00121D75">
        <w:rPr>
          <w:rFonts w:ascii="Times New Roman" w:hAnsi="Times New Roman"/>
          <w:sz w:val="28"/>
          <w:szCs w:val="28"/>
        </w:rPr>
        <w:t xml:space="preserve">, law </w:t>
      </w:r>
      <w:r>
        <w:rPr>
          <w:rFonts w:ascii="Times New Roman" w:hAnsi="Times New Roman"/>
          <w:sz w:val="28"/>
          <w:szCs w:val="28"/>
        </w:rPr>
        <w:t>professors</w:t>
      </w:r>
      <w:r w:rsidRPr="00121D75">
        <w:rPr>
          <w:rFonts w:ascii="Times New Roman" w:hAnsi="Times New Roman"/>
          <w:sz w:val="28"/>
          <w:szCs w:val="28"/>
        </w:rPr>
        <w:t>, pro bono counsel, practice pending admission</w:t>
      </w:r>
      <w:r>
        <w:rPr>
          <w:rFonts w:ascii="Times New Roman" w:hAnsi="Times New Roman"/>
          <w:sz w:val="28"/>
          <w:szCs w:val="28"/>
        </w:rPr>
        <w:t xml:space="preserve">, </w:t>
      </w:r>
      <w:r w:rsidRPr="00121D75">
        <w:rPr>
          <w:rFonts w:ascii="Times New Roman" w:hAnsi="Times New Roman"/>
          <w:sz w:val="28"/>
          <w:szCs w:val="28"/>
        </w:rPr>
        <w:t xml:space="preserve">and military spouse applications. </w:t>
      </w:r>
      <w:r>
        <w:rPr>
          <w:rFonts w:ascii="Times New Roman" w:hAnsi="Times New Roman"/>
          <w:sz w:val="28"/>
          <w:szCs w:val="28"/>
        </w:rPr>
        <w:t xml:space="preserve">Requirements would apply to law students and law graduates to the extent already contemplated in the rules. </w:t>
      </w:r>
      <w:r w:rsidRPr="00121D75">
        <w:rPr>
          <w:rFonts w:ascii="Times New Roman" w:hAnsi="Times New Roman"/>
          <w:sz w:val="28"/>
          <w:szCs w:val="28"/>
        </w:rPr>
        <w:lastRenderedPageBreak/>
        <w:t>Making</w:t>
      </w:r>
      <w:r w:rsidRPr="000B3FD6">
        <w:rPr>
          <w:rFonts w:ascii="Times New Roman" w:hAnsi="Times New Roman"/>
          <w:sz w:val="28"/>
          <w:szCs w:val="28"/>
        </w:rPr>
        <w:t xml:space="preserve"> </w:t>
      </w:r>
      <w:r w:rsidRPr="00121D75">
        <w:rPr>
          <w:rFonts w:ascii="Times New Roman" w:hAnsi="Times New Roman"/>
          <w:sz w:val="28"/>
          <w:szCs w:val="28"/>
        </w:rPr>
        <w:t>uniform the language of the rule would eliminate confusion and disparate treatment among applicants.</w:t>
      </w:r>
      <w:r w:rsidRPr="004B5637">
        <w:rPr>
          <w:rStyle w:val="FootnoteReference"/>
          <w:rFonts w:ascii="Times New Roman" w:hAnsi="Times New Roman"/>
          <w:sz w:val="26"/>
          <w:szCs w:val="26"/>
        </w:rPr>
        <w:footnoteReference w:id="2"/>
      </w:r>
      <w:r w:rsidRPr="00121D75">
        <w:rPr>
          <w:rFonts w:ascii="Times New Roman" w:hAnsi="Times New Roman"/>
          <w:sz w:val="28"/>
          <w:szCs w:val="28"/>
        </w:rPr>
        <w:t xml:space="preserve"> </w:t>
      </w:r>
    </w:p>
    <w:p w14:paraId="256C9953" w14:textId="4DFB79E8" w:rsidR="003577BF" w:rsidRDefault="003577BF" w:rsidP="00C10C99">
      <w:pPr>
        <w:pStyle w:val="ListParagraph"/>
        <w:numPr>
          <w:ilvl w:val="1"/>
          <w:numId w:val="1"/>
        </w:numPr>
        <w:spacing w:after="0" w:line="480" w:lineRule="auto"/>
        <w:ind w:left="1080"/>
        <w:jc w:val="both"/>
        <w:rPr>
          <w:rFonts w:ascii="Times New Roman" w:hAnsi="Times New Roman" w:cs="Times New Roman"/>
          <w:b/>
          <w:bCs/>
          <w:sz w:val="28"/>
          <w:szCs w:val="28"/>
        </w:rPr>
      </w:pPr>
      <w:r>
        <w:rPr>
          <w:rFonts w:ascii="Times New Roman" w:hAnsi="Times New Roman" w:cs="Times New Roman"/>
          <w:b/>
          <w:bCs/>
          <w:sz w:val="28"/>
          <w:szCs w:val="28"/>
        </w:rPr>
        <w:t xml:space="preserve">To clarify </w:t>
      </w:r>
      <w:r w:rsidR="00D95320">
        <w:rPr>
          <w:rFonts w:ascii="Times New Roman" w:hAnsi="Times New Roman" w:cs="Times New Roman"/>
          <w:b/>
          <w:bCs/>
          <w:sz w:val="28"/>
          <w:szCs w:val="28"/>
        </w:rPr>
        <w:t xml:space="preserve">the </w:t>
      </w:r>
      <w:r w:rsidR="0068568C">
        <w:rPr>
          <w:rFonts w:ascii="Times New Roman" w:hAnsi="Times New Roman" w:cs="Times New Roman"/>
          <w:b/>
          <w:bCs/>
          <w:sz w:val="28"/>
          <w:szCs w:val="28"/>
        </w:rPr>
        <w:t>“active</w:t>
      </w:r>
      <w:r w:rsidR="00D95320">
        <w:rPr>
          <w:rFonts w:ascii="Times New Roman" w:hAnsi="Times New Roman" w:cs="Times New Roman"/>
          <w:b/>
          <w:bCs/>
          <w:sz w:val="28"/>
          <w:szCs w:val="28"/>
        </w:rPr>
        <w:t xml:space="preserve"> practice of law”</w:t>
      </w:r>
      <w:r w:rsidR="00A14BBF">
        <w:rPr>
          <w:rFonts w:ascii="Times New Roman" w:hAnsi="Times New Roman" w:cs="Times New Roman"/>
          <w:b/>
          <w:bCs/>
          <w:sz w:val="28"/>
          <w:szCs w:val="28"/>
        </w:rPr>
        <w:t xml:space="preserve"> </w:t>
      </w:r>
      <w:r w:rsidR="00C10C99">
        <w:rPr>
          <w:rFonts w:ascii="Times New Roman" w:hAnsi="Times New Roman" w:cs="Times New Roman"/>
          <w:b/>
          <w:bCs/>
          <w:sz w:val="28"/>
          <w:szCs w:val="28"/>
        </w:rPr>
        <w:t>requiremen</w:t>
      </w:r>
      <w:r w:rsidR="00A14BBF">
        <w:rPr>
          <w:rFonts w:ascii="Times New Roman" w:hAnsi="Times New Roman" w:cs="Times New Roman"/>
          <w:b/>
          <w:bCs/>
          <w:sz w:val="28"/>
          <w:szCs w:val="28"/>
        </w:rPr>
        <w:t>t.</w:t>
      </w:r>
    </w:p>
    <w:p w14:paraId="21B522CF" w14:textId="250E8590" w:rsidR="00586B1E" w:rsidRPr="00586B1E" w:rsidRDefault="00586B1E" w:rsidP="00586B1E">
      <w:pPr>
        <w:spacing w:line="480" w:lineRule="auto"/>
        <w:ind w:firstLine="720"/>
        <w:jc w:val="both"/>
        <w:rPr>
          <w:rFonts w:ascii="Times New Roman" w:hAnsi="Times New Roman" w:cs="Times New Roman"/>
          <w:sz w:val="28"/>
          <w:szCs w:val="28"/>
        </w:rPr>
      </w:pPr>
      <w:r w:rsidRPr="00586B1E">
        <w:rPr>
          <w:rFonts w:ascii="Times New Roman" w:hAnsi="Times New Roman" w:cs="Times New Roman"/>
          <w:sz w:val="28"/>
          <w:szCs w:val="28"/>
        </w:rPr>
        <w:t xml:space="preserve">Under Rule 34(f) applicants seeking </w:t>
      </w:r>
      <w:r w:rsidR="002308A7">
        <w:rPr>
          <w:rFonts w:ascii="Times New Roman" w:hAnsi="Times New Roman" w:cs="Times New Roman"/>
          <w:sz w:val="28"/>
          <w:szCs w:val="28"/>
        </w:rPr>
        <w:t>AOM</w:t>
      </w:r>
      <w:r w:rsidRPr="00586B1E">
        <w:rPr>
          <w:rFonts w:ascii="Times New Roman" w:hAnsi="Times New Roman" w:cs="Times New Roman"/>
          <w:sz w:val="28"/>
          <w:szCs w:val="28"/>
        </w:rPr>
        <w:t xml:space="preserve"> must be primarily engaged in the active practice of law in one or more state(s) or territories or the District of Columbia. The meaning of the “active practice of law” in Rule 34(f)(2)</w:t>
      </w:r>
      <w:r w:rsidR="00DA7F9D">
        <w:rPr>
          <w:rFonts w:ascii="Times New Roman" w:hAnsi="Times New Roman" w:cs="Times New Roman"/>
          <w:sz w:val="28"/>
          <w:szCs w:val="28"/>
        </w:rPr>
        <w:t>(A)</w:t>
      </w:r>
      <w:r w:rsidRPr="00586B1E">
        <w:rPr>
          <w:rFonts w:ascii="Times New Roman" w:hAnsi="Times New Roman" w:cs="Times New Roman"/>
          <w:sz w:val="28"/>
          <w:szCs w:val="28"/>
        </w:rPr>
        <w:t xml:space="preserve"> includes the “representation of one or more clients in the practice of law.” Under the existing rule, this phrasing creates confusion for applicants and raises administrative issues for the </w:t>
      </w:r>
      <w:r w:rsidR="00DA7F9D">
        <w:rPr>
          <w:rFonts w:ascii="Times New Roman" w:hAnsi="Times New Roman" w:cs="Times New Roman"/>
          <w:sz w:val="28"/>
          <w:szCs w:val="28"/>
        </w:rPr>
        <w:t xml:space="preserve">Committee on </w:t>
      </w:r>
      <w:r w:rsidRPr="00586B1E">
        <w:rPr>
          <w:rFonts w:ascii="Times New Roman" w:hAnsi="Times New Roman" w:cs="Times New Roman"/>
          <w:sz w:val="28"/>
          <w:szCs w:val="28"/>
        </w:rPr>
        <w:t>Character and Fitness, creating unnecessary work for staff when attempting to calculate the applicant’s years of practice.</w:t>
      </w:r>
    </w:p>
    <w:p w14:paraId="09AEC6EB" w14:textId="4D86121F" w:rsidR="00C10C99" w:rsidRDefault="00586B1E" w:rsidP="00586B1E">
      <w:pPr>
        <w:spacing w:line="480" w:lineRule="auto"/>
        <w:ind w:firstLine="720"/>
        <w:jc w:val="both"/>
        <w:rPr>
          <w:rFonts w:ascii="Times New Roman" w:hAnsi="Times New Roman" w:cs="Times New Roman"/>
          <w:sz w:val="28"/>
          <w:szCs w:val="28"/>
        </w:rPr>
      </w:pPr>
      <w:r w:rsidRPr="00586B1E">
        <w:rPr>
          <w:rFonts w:ascii="Times New Roman" w:hAnsi="Times New Roman" w:cs="Times New Roman"/>
          <w:sz w:val="28"/>
          <w:szCs w:val="28"/>
        </w:rPr>
        <w:t>The purpose of the proposed amendment to Rule 34(f)(2)(A) is to clarify that to be “primarily engaged in the active practice of law” requires the applicant to demonstrate their working hours have been committed to providing regular and ongoing legal services to clients.</w:t>
      </w:r>
    </w:p>
    <w:p w14:paraId="61062097" w14:textId="6FFBF47F" w:rsidR="00BC2493" w:rsidRDefault="00BC2493" w:rsidP="00C10C99">
      <w:pPr>
        <w:pStyle w:val="ListParagraph"/>
        <w:numPr>
          <w:ilvl w:val="1"/>
          <w:numId w:val="1"/>
        </w:numPr>
        <w:spacing w:after="0" w:line="480" w:lineRule="auto"/>
        <w:ind w:left="1080"/>
        <w:jc w:val="both"/>
        <w:rPr>
          <w:rFonts w:ascii="Times New Roman" w:hAnsi="Times New Roman" w:cs="Times New Roman"/>
          <w:b/>
          <w:bCs/>
          <w:sz w:val="28"/>
          <w:szCs w:val="28"/>
        </w:rPr>
      </w:pPr>
      <w:r>
        <w:rPr>
          <w:rFonts w:ascii="Times New Roman" w:hAnsi="Times New Roman" w:cs="Times New Roman"/>
          <w:b/>
          <w:bCs/>
          <w:sz w:val="28"/>
          <w:szCs w:val="28"/>
        </w:rPr>
        <w:t xml:space="preserve">To </w:t>
      </w:r>
      <w:r w:rsidR="00DA7F9D">
        <w:rPr>
          <w:rFonts w:ascii="Times New Roman" w:hAnsi="Times New Roman" w:cs="Times New Roman"/>
          <w:b/>
          <w:bCs/>
          <w:sz w:val="28"/>
          <w:szCs w:val="28"/>
        </w:rPr>
        <w:t>clarify the application for admission process in</w:t>
      </w:r>
      <w:r w:rsidR="00724146">
        <w:rPr>
          <w:rFonts w:ascii="Times New Roman" w:hAnsi="Times New Roman" w:cs="Times New Roman"/>
          <w:b/>
          <w:bCs/>
          <w:sz w:val="28"/>
          <w:szCs w:val="28"/>
        </w:rPr>
        <w:t xml:space="preserve"> Rule 34</w:t>
      </w:r>
    </w:p>
    <w:p w14:paraId="56093549" w14:textId="07C8D686" w:rsidR="00B7283A" w:rsidRDefault="005C5A0C" w:rsidP="00B7283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Court </w:t>
      </w:r>
      <w:r w:rsidR="00901396">
        <w:rPr>
          <w:rFonts w:ascii="Times New Roman" w:hAnsi="Times New Roman" w:cs="Times New Roman"/>
          <w:sz w:val="28"/>
          <w:szCs w:val="28"/>
        </w:rPr>
        <w:t xml:space="preserve">has set out </w:t>
      </w:r>
      <w:r w:rsidR="00FF7967">
        <w:rPr>
          <w:rFonts w:ascii="Times New Roman" w:hAnsi="Times New Roman" w:cs="Times New Roman"/>
          <w:sz w:val="28"/>
          <w:szCs w:val="28"/>
        </w:rPr>
        <w:t>several</w:t>
      </w:r>
      <w:r w:rsidR="00901396">
        <w:rPr>
          <w:rFonts w:ascii="Times New Roman" w:hAnsi="Times New Roman" w:cs="Times New Roman"/>
          <w:sz w:val="28"/>
          <w:szCs w:val="28"/>
        </w:rPr>
        <w:t xml:space="preserve"> requirements for those seeking admission to the State Bar of Arizona. </w:t>
      </w:r>
      <w:r w:rsidR="007340AF" w:rsidRPr="007340AF">
        <w:rPr>
          <w:rFonts w:ascii="Times New Roman" w:hAnsi="Times New Roman" w:cs="Times New Roman"/>
          <w:sz w:val="28"/>
          <w:szCs w:val="28"/>
        </w:rPr>
        <w:t xml:space="preserve">The proposed changes to Rule 34 aim to simplify the </w:t>
      </w:r>
      <w:r w:rsidR="007340AF" w:rsidRPr="007340AF">
        <w:rPr>
          <w:rFonts w:ascii="Times New Roman" w:hAnsi="Times New Roman" w:cs="Times New Roman"/>
          <w:sz w:val="28"/>
          <w:szCs w:val="28"/>
        </w:rPr>
        <w:lastRenderedPageBreak/>
        <w:t xml:space="preserve">application process by improving and clarifying the language used, </w:t>
      </w:r>
      <w:r w:rsidR="00DA7F9D">
        <w:rPr>
          <w:rFonts w:ascii="Times New Roman" w:hAnsi="Times New Roman" w:cs="Times New Roman"/>
          <w:sz w:val="28"/>
          <w:szCs w:val="28"/>
        </w:rPr>
        <w:t>updating processes</w:t>
      </w:r>
      <w:r w:rsidR="007340AF" w:rsidRPr="007340AF">
        <w:rPr>
          <w:rFonts w:ascii="Times New Roman" w:hAnsi="Times New Roman" w:cs="Times New Roman"/>
          <w:sz w:val="28"/>
          <w:szCs w:val="28"/>
        </w:rPr>
        <w:t>, and resolving inconsistencies within the rule</w:t>
      </w:r>
      <w:r w:rsidR="007340AF">
        <w:rPr>
          <w:rFonts w:ascii="Times New Roman" w:hAnsi="Times New Roman" w:cs="Times New Roman"/>
          <w:sz w:val="28"/>
          <w:szCs w:val="28"/>
        </w:rPr>
        <w:t>.</w:t>
      </w:r>
      <w:r w:rsidR="003375B0">
        <w:rPr>
          <w:rFonts w:ascii="Times New Roman" w:hAnsi="Times New Roman" w:cs="Times New Roman"/>
          <w:sz w:val="28"/>
          <w:szCs w:val="28"/>
        </w:rPr>
        <w:t xml:space="preserve"> </w:t>
      </w:r>
    </w:p>
    <w:p w14:paraId="286EC575" w14:textId="0A659746" w:rsidR="00105650" w:rsidRPr="005F6832" w:rsidRDefault="00105650" w:rsidP="00105650">
      <w:pPr>
        <w:pStyle w:val="ListParagraph"/>
        <w:numPr>
          <w:ilvl w:val="0"/>
          <w:numId w:val="1"/>
        </w:numPr>
        <w:spacing w:before="240" w:after="0" w:line="480" w:lineRule="auto"/>
        <w:contextualSpacing w:val="0"/>
        <w:jc w:val="both"/>
        <w:rPr>
          <w:rFonts w:ascii="Times New Roman" w:hAnsi="Times New Roman" w:cs="Times New Roman"/>
          <w:b/>
          <w:bCs/>
          <w:sz w:val="28"/>
          <w:szCs w:val="28"/>
        </w:rPr>
      </w:pPr>
      <w:r>
        <w:rPr>
          <w:rFonts w:ascii="Times New Roman" w:hAnsi="Times New Roman" w:cs="Times New Roman"/>
          <w:b/>
          <w:bCs/>
          <w:sz w:val="28"/>
          <w:szCs w:val="28"/>
        </w:rPr>
        <w:t>The Proposed Rule Changes</w:t>
      </w:r>
      <w:r w:rsidRPr="005F6D70">
        <w:rPr>
          <w:rFonts w:ascii="Times New Roman" w:hAnsi="Times New Roman" w:cs="Times New Roman"/>
          <w:sz w:val="28"/>
          <w:szCs w:val="28"/>
        </w:rPr>
        <w:t>.</w:t>
      </w:r>
    </w:p>
    <w:p w14:paraId="76690682" w14:textId="16D453D5" w:rsidR="005F6832" w:rsidRDefault="00FA386B" w:rsidP="005A64EF">
      <w:pPr>
        <w:pStyle w:val="ListParagraph"/>
        <w:numPr>
          <w:ilvl w:val="1"/>
          <w:numId w:val="1"/>
        </w:numPr>
        <w:spacing w:after="0" w:line="480" w:lineRule="auto"/>
        <w:ind w:left="1080"/>
        <w:jc w:val="both"/>
        <w:rPr>
          <w:rFonts w:ascii="Times New Roman" w:hAnsi="Times New Roman" w:cs="Times New Roman"/>
          <w:b/>
          <w:bCs/>
          <w:sz w:val="28"/>
          <w:szCs w:val="28"/>
        </w:rPr>
      </w:pPr>
      <w:r>
        <w:rPr>
          <w:rFonts w:ascii="Times New Roman" w:hAnsi="Times New Roman" w:cs="Times New Roman"/>
          <w:b/>
          <w:bCs/>
          <w:sz w:val="28"/>
          <w:szCs w:val="28"/>
        </w:rPr>
        <w:t>Amending Rule 34 to clarify</w:t>
      </w:r>
      <w:r w:rsidR="00BC0B71">
        <w:rPr>
          <w:rFonts w:ascii="Times New Roman" w:hAnsi="Times New Roman" w:cs="Times New Roman"/>
          <w:b/>
          <w:bCs/>
          <w:sz w:val="28"/>
          <w:szCs w:val="28"/>
        </w:rPr>
        <w:t xml:space="preserve"> the “good sta</w:t>
      </w:r>
      <w:r w:rsidR="006B3F0C">
        <w:rPr>
          <w:rFonts w:ascii="Times New Roman" w:hAnsi="Times New Roman" w:cs="Times New Roman"/>
          <w:b/>
          <w:bCs/>
          <w:sz w:val="28"/>
          <w:szCs w:val="28"/>
        </w:rPr>
        <w:t>nding” requirement.</w:t>
      </w:r>
    </w:p>
    <w:p w14:paraId="6AA0C9AC" w14:textId="61D3FD60" w:rsidR="006B3F0C" w:rsidRDefault="00615974" w:rsidP="001635A5">
      <w:pPr>
        <w:spacing w:line="480" w:lineRule="auto"/>
        <w:ind w:firstLine="720"/>
        <w:jc w:val="both"/>
        <w:rPr>
          <w:rFonts w:ascii="Times New Roman" w:hAnsi="Times New Roman" w:cs="Times New Roman"/>
          <w:sz w:val="28"/>
          <w:szCs w:val="28"/>
        </w:rPr>
      </w:pPr>
      <w:r w:rsidRPr="001635A5">
        <w:rPr>
          <w:rFonts w:ascii="Times New Roman" w:hAnsi="Times New Roman" w:cs="Times New Roman"/>
          <w:sz w:val="28"/>
          <w:szCs w:val="28"/>
        </w:rPr>
        <w:t>The recommended universal change would be to use the words</w:t>
      </w:r>
      <w:r w:rsidR="001635A5" w:rsidRPr="001635A5">
        <w:rPr>
          <w:rFonts w:ascii="Times New Roman" w:hAnsi="Times New Roman" w:cs="Times New Roman"/>
          <w:sz w:val="28"/>
          <w:szCs w:val="28"/>
        </w:rPr>
        <w:t xml:space="preserve">: </w:t>
      </w:r>
      <w:r w:rsidR="00AB2E93">
        <w:rPr>
          <w:rFonts w:ascii="Times New Roman" w:hAnsi="Times New Roman" w:cs="Times New Roman"/>
          <w:sz w:val="28"/>
          <w:szCs w:val="28"/>
        </w:rPr>
        <w:t xml:space="preserve">[the </w:t>
      </w:r>
      <w:r w:rsidR="001635A5" w:rsidRPr="001635A5">
        <w:rPr>
          <w:rFonts w:ascii="Times New Roman" w:hAnsi="Times New Roman" w:cs="Times New Roman"/>
          <w:sz w:val="28"/>
          <w:szCs w:val="28"/>
        </w:rPr>
        <w:t>applicant</w:t>
      </w:r>
      <w:r w:rsidR="00AB2E93">
        <w:rPr>
          <w:rFonts w:ascii="Times New Roman" w:hAnsi="Times New Roman" w:cs="Times New Roman"/>
          <w:sz w:val="28"/>
          <w:szCs w:val="28"/>
        </w:rPr>
        <w:t xml:space="preserve"> is</w:t>
      </w:r>
      <w:r w:rsidR="001635A5" w:rsidRPr="001635A5">
        <w:rPr>
          <w:rFonts w:ascii="Times New Roman" w:hAnsi="Times New Roman" w:cs="Times New Roman"/>
          <w:sz w:val="28"/>
          <w:szCs w:val="28"/>
        </w:rPr>
        <w:t xml:space="preserve"> in good standing</w:t>
      </w:r>
      <w:r w:rsidR="00AB2E93">
        <w:rPr>
          <w:rFonts w:ascii="Times New Roman" w:hAnsi="Times New Roman" w:cs="Times New Roman"/>
          <w:sz w:val="28"/>
          <w:szCs w:val="28"/>
        </w:rPr>
        <w:t>]</w:t>
      </w:r>
      <w:r w:rsidR="001635A5" w:rsidRPr="001635A5">
        <w:rPr>
          <w:rFonts w:ascii="Times New Roman" w:hAnsi="Times New Roman" w:cs="Times New Roman"/>
          <w:sz w:val="28"/>
          <w:szCs w:val="28"/>
        </w:rPr>
        <w:t xml:space="preserve"> </w:t>
      </w:r>
      <w:r w:rsidR="00AB2E93">
        <w:rPr>
          <w:rFonts w:ascii="Times New Roman" w:hAnsi="Times New Roman" w:cs="Times New Roman"/>
          <w:sz w:val="28"/>
          <w:szCs w:val="28"/>
        </w:rPr>
        <w:t>“</w:t>
      </w:r>
      <w:r w:rsidR="001635A5" w:rsidRPr="001635A5">
        <w:rPr>
          <w:rFonts w:ascii="Times New Roman" w:hAnsi="Times New Roman" w:cs="Times New Roman"/>
          <w:sz w:val="28"/>
          <w:szCs w:val="28"/>
        </w:rPr>
        <w:t>concerning discipline, payment of mandatory dues and compliance with mandatory continuing legal education”</w:t>
      </w:r>
      <w:r w:rsidR="00AB2E93">
        <w:rPr>
          <w:rFonts w:ascii="Times New Roman" w:hAnsi="Times New Roman" w:cs="Times New Roman"/>
          <w:sz w:val="28"/>
          <w:szCs w:val="28"/>
        </w:rPr>
        <w:t xml:space="preserve"> along with the process for curing deficiencies.</w:t>
      </w:r>
      <w:r w:rsidR="001635A5" w:rsidRPr="001635A5">
        <w:rPr>
          <w:rFonts w:ascii="Times New Roman" w:hAnsi="Times New Roman" w:cs="Times New Roman"/>
          <w:sz w:val="28"/>
          <w:szCs w:val="28"/>
        </w:rPr>
        <w:t xml:space="preserve"> The words “or is capable of achieving good standing” should be deleted in all cases.</w:t>
      </w:r>
    </w:p>
    <w:p w14:paraId="1543CD38" w14:textId="3926AA3F" w:rsidR="006263D1" w:rsidRPr="00121D75" w:rsidRDefault="006263D1" w:rsidP="006263D1">
      <w:pPr>
        <w:spacing w:line="480" w:lineRule="auto"/>
        <w:ind w:firstLine="720"/>
        <w:jc w:val="both"/>
        <w:rPr>
          <w:rFonts w:ascii="Times New Roman" w:hAnsi="Times New Roman"/>
          <w:sz w:val="28"/>
          <w:szCs w:val="28"/>
        </w:rPr>
      </w:pPr>
      <w:r w:rsidRPr="00121D75">
        <w:rPr>
          <w:rFonts w:ascii="Times New Roman" w:hAnsi="Times New Roman"/>
          <w:sz w:val="28"/>
          <w:szCs w:val="28"/>
        </w:rPr>
        <w:t>The capability of achieving something is aspirational at best. Simply being capable of repaying dues or completing continuing legal education does not benefit the profession or the public and does not comport with the requirement that applicants prove respect for law and legal institutions (Rule 36(b)(1), Ariz. R. Sup. Ct.)</w:t>
      </w:r>
      <w:r w:rsidR="007070AC">
        <w:rPr>
          <w:rFonts w:ascii="Times New Roman" w:hAnsi="Times New Roman"/>
          <w:sz w:val="28"/>
          <w:szCs w:val="28"/>
        </w:rPr>
        <w:t>;</w:t>
      </w:r>
      <w:r w:rsidRPr="00121D75">
        <w:rPr>
          <w:rFonts w:ascii="Times New Roman" w:hAnsi="Times New Roman"/>
          <w:sz w:val="28"/>
          <w:szCs w:val="28"/>
        </w:rPr>
        <w:t xml:space="preserve"> </w:t>
      </w:r>
      <w:proofErr w:type="gramStart"/>
      <w:r w:rsidRPr="00121D75">
        <w:rPr>
          <w:rFonts w:ascii="Times New Roman" w:hAnsi="Times New Roman"/>
          <w:sz w:val="28"/>
          <w:szCs w:val="28"/>
        </w:rPr>
        <w:t>instead</w:t>
      </w:r>
      <w:proofErr w:type="gramEnd"/>
      <w:r w:rsidRPr="00121D75">
        <w:rPr>
          <w:rFonts w:ascii="Times New Roman" w:hAnsi="Times New Roman"/>
          <w:sz w:val="28"/>
          <w:szCs w:val="28"/>
        </w:rPr>
        <w:t xml:space="preserve"> it evidences neglect or disregard of professional obligations. (Rule 36(b)(3)(H), Ariz. R. Sup. Ct.). </w:t>
      </w:r>
      <w:r w:rsidRPr="00121D75">
        <w:rPr>
          <w:rFonts w:ascii="Times New Roman" w:hAnsi="Times New Roman"/>
          <w:i/>
          <w:iCs/>
          <w:sz w:val="28"/>
          <w:szCs w:val="28"/>
        </w:rPr>
        <w:t>See, Findings</w:t>
      </w:r>
      <w:r w:rsidR="009C07F3">
        <w:rPr>
          <w:rFonts w:ascii="Times New Roman" w:hAnsi="Times New Roman"/>
          <w:i/>
          <w:iCs/>
          <w:sz w:val="28"/>
          <w:szCs w:val="28"/>
        </w:rPr>
        <w:t xml:space="preserve"> of </w:t>
      </w:r>
      <w:r w:rsidR="00FD3C17">
        <w:rPr>
          <w:rFonts w:ascii="Times New Roman" w:hAnsi="Times New Roman"/>
          <w:i/>
          <w:iCs/>
          <w:sz w:val="28"/>
          <w:szCs w:val="28"/>
        </w:rPr>
        <w:t>F</w:t>
      </w:r>
      <w:r w:rsidR="009C07F3" w:rsidRPr="00FD3C17">
        <w:rPr>
          <w:rFonts w:ascii="Times New Roman" w:hAnsi="Times New Roman"/>
          <w:i/>
          <w:iCs/>
          <w:sz w:val="28"/>
          <w:szCs w:val="28"/>
        </w:rPr>
        <w:t>act</w:t>
      </w:r>
      <w:r w:rsidRPr="00121D75">
        <w:rPr>
          <w:rFonts w:ascii="Times New Roman" w:hAnsi="Times New Roman"/>
          <w:i/>
          <w:iCs/>
          <w:sz w:val="28"/>
          <w:szCs w:val="28"/>
        </w:rPr>
        <w:t xml:space="preserve"> and Recommendation for Denial in In re Application of </w:t>
      </w:r>
      <w:proofErr w:type="spellStart"/>
      <w:r w:rsidRPr="00121D75">
        <w:rPr>
          <w:rFonts w:ascii="Times New Roman" w:hAnsi="Times New Roman"/>
          <w:i/>
          <w:iCs/>
          <w:sz w:val="28"/>
          <w:szCs w:val="28"/>
        </w:rPr>
        <w:t>Yourke</w:t>
      </w:r>
      <w:proofErr w:type="spellEnd"/>
      <w:r w:rsidRPr="00121D75">
        <w:rPr>
          <w:rFonts w:ascii="Times New Roman" w:hAnsi="Times New Roman"/>
          <w:i/>
          <w:iCs/>
          <w:sz w:val="28"/>
          <w:szCs w:val="28"/>
        </w:rPr>
        <w:t>.</w:t>
      </w:r>
    </w:p>
    <w:p w14:paraId="65249311" w14:textId="1E05878B" w:rsidR="006263D1" w:rsidRPr="00121D75" w:rsidRDefault="006263D1" w:rsidP="006263D1">
      <w:pPr>
        <w:spacing w:line="480" w:lineRule="auto"/>
        <w:ind w:firstLine="720"/>
        <w:contextualSpacing/>
        <w:jc w:val="both"/>
        <w:rPr>
          <w:rFonts w:ascii="Times New Roman" w:hAnsi="Times New Roman"/>
          <w:sz w:val="28"/>
          <w:szCs w:val="28"/>
        </w:rPr>
      </w:pPr>
      <w:r w:rsidRPr="00121D75">
        <w:rPr>
          <w:rFonts w:ascii="Times New Roman" w:hAnsi="Times New Roman"/>
          <w:sz w:val="28"/>
          <w:szCs w:val="28"/>
        </w:rPr>
        <w:t xml:space="preserve">Exceptional cases, like </w:t>
      </w:r>
      <w:r w:rsidRPr="00121D75">
        <w:rPr>
          <w:rFonts w:ascii="Times New Roman" w:hAnsi="Times New Roman"/>
          <w:i/>
          <w:iCs/>
          <w:sz w:val="28"/>
          <w:szCs w:val="28"/>
        </w:rPr>
        <w:t>Moyer</w:t>
      </w:r>
      <w:r w:rsidRPr="00121D75">
        <w:rPr>
          <w:rFonts w:ascii="Times New Roman" w:hAnsi="Times New Roman"/>
          <w:sz w:val="28"/>
          <w:szCs w:val="28"/>
        </w:rPr>
        <w:t>, would be reviewed by the Committee on Character and Fitness</w:t>
      </w:r>
      <w:r w:rsidR="00801209">
        <w:rPr>
          <w:rFonts w:ascii="Times New Roman" w:hAnsi="Times New Roman"/>
          <w:sz w:val="28"/>
          <w:szCs w:val="28"/>
        </w:rPr>
        <w:t>,</w:t>
      </w:r>
      <w:r w:rsidRPr="00121D75">
        <w:rPr>
          <w:rFonts w:ascii="Times New Roman" w:hAnsi="Times New Roman"/>
          <w:sz w:val="28"/>
          <w:szCs w:val="28"/>
        </w:rPr>
        <w:t xml:space="preserve"> and a recommendation of admission or denial rendered. A denied applicant could appeal </w:t>
      </w:r>
      <w:r w:rsidR="00DA7F9D">
        <w:rPr>
          <w:rFonts w:ascii="Times New Roman" w:hAnsi="Times New Roman"/>
          <w:sz w:val="28"/>
          <w:szCs w:val="28"/>
        </w:rPr>
        <w:t>under</w:t>
      </w:r>
      <w:r w:rsidRPr="00121D75">
        <w:rPr>
          <w:rFonts w:ascii="Times New Roman" w:hAnsi="Times New Roman"/>
          <w:sz w:val="28"/>
          <w:szCs w:val="28"/>
        </w:rPr>
        <w:t xml:space="preserve"> Rule 36</w:t>
      </w:r>
      <w:r>
        <w:rPr>
          <w:rFonts w:ascii="Times New Roman" w:hAnsi="Times New Roman"/>
          <w:sz w:val="28"/>
          <w:szCs w:val="28"/>
        </w:rPr>
        <w:t>(H)</w:t>
      </w:r>
      <w:r w:rsidRPr="00121D75">
        <w:rPr>
          <w:rFonts w:ascii="Times New Roman" w:hAnsi="Times New Roman"/>
          <w:sz w:val="28"/>
          <w:szCs w:val="28"/>
        </w:rPr>
        <w:t>, Ariz. R. Sup. Ct.</w:t>
      </w:r>
    </w:p>
    <w:p w14:paraId="6CBBA590" w14:textId="3B678DE5" w:rsidR="00BC40A4" w:rsidRDefault="00F902DC" w:rsidP="005A1A5A">
      <w:pPr>
        <w:pStyle w:val="ListParagraph"/>
        <w:numPr>
          <w:ilvl w:val="1"/>
          <w:numId w:val="1"/>
        </w:numPr>
        <w:spacing w:line="240" w:lineRule="auto"/>
        <w:ind w:left="1080"/>
        <w:jc w:val="both"/>
        <w:rPr>
          <w:rFonts w:ascii="Times New Roman" w:hAnsi="Times New Roman" w:cs="Times New Roman"/>
          <w:b/>
          <w:bCs/>
          <w:sz w:val="28"/>
          <w:szCs w:val="28"/>
        </w:rPr>
      </w:pPr>
      <w:r>
        <w:rPr>
          <w:rFonts w:ascii="Times New Roman" w:hAnsi="Times New Roman" w:cs="Times New Roman"/>
          <w:b/>
          <w:bCs/>
          <w:sz w:val="28"/>
          <w:szCs w:val="28"/>
        </w:rPr>
        <w:lastRenderedPageBreak/>
        <w:t>Amending</w:t>
      </w:r>
      <w:r w:rsidRPr="00F902DC">
        <w:rPr>
          <w:rFonts w:ascii="Times New Roman" w:hAnsi="Times New Roman" w:cs="Times New Roman"/>
          <w:b/>
          <w:bCs/>
          <w:sz w:val="28"/>
          <w:szCs w:val="28"/>
        </w:rPr>
        <w:t xml:space="preserve"> Rule 34(f)(2)(A) to clarify</w:t>
      </w:r>
      <w:r w:rsidR="00B22491">
        <w:rPr>
          <w:rFonts w:ascii="Times New Roman" w:hAnsi="Times New Roman" w:cs="Times New Roman"/>
          <w:b/>
          <w:bCs/>
          <w:sz w:val="28"/>
          <w:szCs w:val="28"/>
        </w:rPr>
        <w:t xml:space="preserve"> the meaning of active practice of law</w:t>
      </w:r>
      <w:r w:rsidR="00DB23AF">
        <w:rPr>
          <w:rFonts w:ascii="Times New Roman" w:hAnsi="Times New Roman" w:cs="Times New Roman"/>
          <w:b/>
          <w:bCs/>
          <w:sz w:val="28"/>
          <w:szCs w:val="28"/>
        </w:rPr>
        <w:t>.</w:t>
      </w:r>
    </w:p>
    <w:p w14:paraId="7ABADDC0" w14:textId="77777777" w:rsidR="00BC40A4" w:rsidRPr="005A64EF" w:rsidRDefault="00BC40A4" w:rsidP="005A64EF">
      <w:pPr>
        <w:spacing w:line="480" w:lineRule="auto"/>
        <w:ind w:firstLine="720"/>
        <w:jc w:val="both"/>
        <w:rPr>
          <w:rFonts w:ascii="Times New Roman" w:hAnsi="Times New Roman" w:cs="Times New Roman"/>
          <w:sz w:val="28"/>
          <w:szCs w:val="28"/>
        </w:rPr>
      </w:pPr>
      <w:r w:rsidRPr="005A64EF">
        <w:rPr>
          <w:rFonts w:ascii="Times New Roman" w:hAnsi="Times New Roman" w:cs="Times New Roman"/>
          <w:sz w:val="28"/>
          <w:szCs w:val="28"/>
        </w:rPr>
        <w:t xml:space="preserve">The proposed change to Rule 34(f)(2)(A) strikes “one or more” from the language, clarifying what applicants must document as “active practice.” This approach will reduce the number of applicants with minimized practices who rely on the existing “one client” language for admission. This will also reduce confusion among applicants, allow the Committee on Character and Fitness to efficiently substantiate the information provided by applicants, and eliminate unnecessary verification work for staff. The proposed change does not negatively impact those applicants who have a single client when working as corporate counsel, as that situation is addressed in Rule 34(f)(2)(F). </w:t>
      </w:r>
    </w:p>
    <w:p w14:paraId="727B4004" w14:textId="2C1C1803" w:rsidR="00BC40A4" w:rsidRPr="00105650" w:rsidRDefault="00DB23AF" w:rsidP="005A1A5A">
      <w:pPr>
        <w:pStyle w:val="ListParagraph"/>
        <w:numPr>
          <w:ilvl w:val="1"/>
          <w:numId w:val="1"/>
        </w:numPr>
        <w:spacing w:line="240" w:lineRule="auto"/>
        <w:ind w:left="1080"/>
        <w:jc w:val="both"/>
        <w:rPr>
          <w:rFonts w:ascii="Times New Roman" w:hAnsi="Times New Roman" w:cs="Times New Roman"/>
          <w:b/>
          <w:bCs/>
          <w:sz w:val="28"/>
          <w:szCs w:val="28"/>
        </w:rPr>
      </w:pPr>
      <w:r>
        <w:rPr>
          <w:rFonts w:ascii="Times New Roman" w:hAnsi="Times New Roman" w:cs="Times New Roman"/>
          <w:b/>
          <w:bCs/>
          <w:sz w:val="28"/>
          <w:szCs w:val="28"/>
        </w:rPr>
        <w:t xml:space="preserve">Amending Rule 34 </w:t>
      </w:r>
      <w:r w:rsidR="008A5076" w:rsidRPr="008A5076">
        <w:rPr>
          <w:rFonts w:ascii="Times New Roman" w:hAnsi="Times New Roman" w:cs="Times New Roman"/>
          <w:b/>
          <w:bCs/>
          <w:sz w:val="28"/>
          <w:szCs w:val="28"/>
        </w:rPr>
        <w:t xml:space="preserve">to simplify its language and structure, making </w:t>
      </w:r>
      <w:r w:rsidR="00DA7F9D">
        <w:rPr>
          <w:rFonts w:ascii="Times New Roman" w:hAnsi="Times New Roman" w:cs="Times New Roman"/>
          <w:b/>
          <w:bCs/>
          <w:sz w:val="28"/>
          <w:szCs w:val="28"/>
        </w:rPr>
        <w:t>the application for admission process</w:t>
      </w:r>
      <w:r w:rsidR="008A5076" w:rsidRPr="008A5076">
        <w:rPr>
          <w:rFonts w:ascii="Times New Roman" w:hAnsi="Times New Roman" w:cs="Times New Roman"/>
          <w:b/>
          <w:bCs/>
          <w:sz w:val="28"/>
          <w:szCs w:val="28"/>
        </w:rPr>
        <w:t xml:space="preserve"> more comprehensible and accessible to readers.</w:t>
      </w:r>
    </w:p>
    <w:p w14:paraId="11C7444B" w14:textId="68301946" w:rsidR="00D60E44" w:rsidRPr="00D60E44" w:rsidRDefault="00D8046F" w:rsidP="003A1723">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U</w:t>
      </w:r>
      <w:r w:rsidR="00D60E44" w:rsidRPr="00D60E44">
        <w:rPr>
          <w:rFonts w:ascii="Times New Roman" w:hAnsi="Times New Roman" w:cs="Times New Roman"/>
          <w:sz w:val="28"/>
          <w:szCs w:val="28"/>
        </w:rPr>
        <w:t xml:space="preserve">nder </w:t>
      </w:r>
      <w:r w:rsidR="00AB2E93">
        <w:rPr>
          <w:rFonts w:ascii="Times New Roman" w:hAnsi="Times New Roman" w:cs="Times New Roman"/>
          <w:sz w:val="28"/>
          <w:szCs w:val="28"/>
        </w:rPr>
        <w:t xml:space="preserve">existing </w:t>
      </w:r>
      <w:r w:rsidR="00D60E44" w:rsidRPr="00D60E44">
        <w:rPr>
          <w:rFonts w:ascii="Times New Roman" w:hAnsi="Times New Roman" w:cs="Times New Roman"/>
          <w:sz w:val="28"/>
          <w:szCs w:val="28"/>
        </w:rPr>
        <w:t>Rule 34(d)(3)</w:t>
      </w:r>
      <w:r w:rsidR="00AB2E93">
        <w:rPr>
          <w:rFonts w:ascii="Times New Roman" w:hAnsi="Times New Roman" w:cs="Times New Roman"/>
          <w:sz w:val="28"/>
          <w:szCs w:val="28"/>
        </w:rPr>
        <w:t>,</w:t>
      </w:r>
      <w:r w:rsidR="00D60E44" w:rsidRPr="00D60E44">
        <w:rPr>
          <w:rFonts w:ascii="Times New Roman" w:hAnsi="Times New Roman" w:cs="Times New Roman"/>
          <w:sz w:val="28"/>
          <w:szCs w:val="28"/>
        </w:rPr>
        <w:t xml:space="preserve"> applicants are required to provide </w:t>
      </w:r>
      <w:r w:rsidR="00F60EAF">
        <w:rPr>
          <w:rFonts w:ascii="Times New Roman" w:hAnsi="Times New Roman" w:cs="Times New Roman"/>
          <w:sz w:val="28"/>
          <w:szCs w:val="28"/>
        </w:rPr>
        <w:t>“</w:t>
      </w:r>
      <w:r w:rsidR="00D60E44" w:rsidRPr="00D60E44">
        <w:rPr>
          <w:rFonts w:ascii="Times New Roman" w:hAnsi="Times New Roman" w:cs="Times New Roman"/>
          <w:sz w:val="28"/>
          <w:szCs w:val="28"/>
        </w:rPr>
        <w:t xml:space="preserve">an examination fee as established by the </w:t>
      </w:r>
      <w:r w:rsidR="00DA7F9D">
        <w:rPr>
          <w:rFonts w:ascii="Times New Roman" w:hAnsi="Times New Roman" w:cs="Times New Roman"/>
          <w:sz w:val="28"/>
          <w:szCs w:val="28"/>
        </w:rPr>
        <w:t>C</w:t>
      </w:r>
      <w:r w:rsidR="00D60E44" w:rsidRPr="00D60E44">
        <w:rPr>
          <w:rFonts w:ascii="Times New Roman" w:hAnsi="Times New Roman" w:cs="Times New Roman"/>
          <w:sz w:val="28"/>
          <w:szCs w:val="28"/>
        </w:rPr>
        <w:t>ourt,</w:t>
      </w:r>
      <w:r w:rsidR="00F60EAF">
        <w:rPr>
          <w:rFonts w:ascii="Times New Roman" w:hAnsi="Times New Roman" w:cs="Times New Roman"/>
          <w:sz w:val="28"/>
          <w:szCs w:val="28"/>
        </w:rPr>
        <w:t>”</w:t>
      </w:r>
      <w:r w:rsidR="00D60E44" w:rsidRPr="00D60E44">
        <w:rPr>
          <w:rFonts w:ascii="Times New Roman" w:hAnsi="Times New Roman" w:cs="Times New Roman"/>
          <w:sz w:val="28"/>
          <w:szCs w:val="28"/>
        </w:rPr>
        <w:t xml:space="preserve"> but there is no examination fee</w:t>
      </w:r>
      <w:r w:rsidR="00AB2E93">
        <w:rPr>
          <w:rFonts w:ascii="Times New Roman" w:hAnsi="Times New Roman" w:cs="Times New Roman"/>
          <w:sz w:val="28"/>
          <w:szCs w:val="28"/>
        </w:rPr>
        <w:t>,</w:t>
      </w:r>
      <w:r w:rsidR="00D60E44" w:rsidRPr="00D60E44">
        <w:rPr>
          <w:rFonts w:ascii="Times New Roman" w:hAnsi="Times New Roman" w:cs="Times New Roman"/>
          <w:sz w:val="28"/>
          <w:szCs w:val="28"/>
        </w:rPr>
        <w:t xml:space="preserve"> as all fees are included in the application fee</w:t>
      </w:r>
      <w:r w:rsidR="00396922">
        <w:rPr>
          <w:rFonts w:ascii="Times New Roman" w:hAnsi="Times New Roman" w:cs="Times New Roman"/>
          <w:sz w:val="28"/>
          <w:szCs w:val="28"/>
        </w:rPr>
        <w:t>.</w:t>
      </w:r>
      <w:r w:rsidR="0052569E">
        <w:rPr>
          <w:rFonts w:ascii="Times New Roman" w:hAnsi="Times New Roman" w:cs="Times New Roman"/>
          <w:sz w:val="28"/>
          <w:szCs w:val="28"/>
        </w:rPr>
        <w:t xml:space="preserve"> </w:t>
      </w:r>
      <w:r w:rsidR="00396922">
        <w:rPr>
          <w:rFonts w:ascii="Times New Roman" w:hAnsi="Times New Roman" w:cs="Times New Roman"/>
          <w:sz w:val="28"/>
          <w:szCs w:val="28"/>
        </w:rPr>
        <w:t>T</w:t>
      </w:r>
      <w:r w:rsidR="0052569E">
        <w:rPr>
          <w:rFonts w:ascii="Times New Roman" w:hAnsi="Times New Roman" w:cs="Times New Roman"/>
          <w:sz w:val="28"/>
          <w:szCs w:val="28"/>
        </w:rPr>
        <w:t>he proposed modification remove</w:t>
      </w:r>
      <w:r w:rsidR="000A7EC8">
        <w:rPr>
          <w:rFonts w:ascii="Times New Roman" w:hAnsi="Times New Roman" w:cs="Times New Roman"/>
          <w:sz w:val="28"/>
          <w:szCs w:val="28"/>
        </w:rPr>
        <w:t>s</w:t>
      </w:r>
      <w:r w:rsidR="006525D5">
        <w:rPr>
          <w:rFonts w:ascii="Times New Roman" w:hAnsi="Times New Roman" w:cs="Times New Roman"/>
          <w:sz w:val="28"/>
          <w:szCs w:val="28"/>
        </w:rPr>
        <w:t xml:space="preserve"> the</w:t>
      </w:r>
      <w:r w:rsidR="0052569E">
        <w:rPr>
          <w:rFonts w:ascii="Times New Roman" w:hAnsi="Times New Roman" w:cs="Times New Roman"/>
          <w:sz w:val="28"/>
          <w:szCs w:val="28"/>
        </w:rPr>
        <w:t xml:space="preserve"> </w:t>
      </w:r>
      <w:r w:rsidR="005D4898">
        <w:rPr>
          <w:rFonts w:ascii="Times New Roman" w:hAnsi="Times New Roman" w:cs="Times New Roman"/>
          <w:sz w:val="28"/>
          <w:szCs w:val="28"/>
        </w:rPr>
        <w:t xml:space="preserve">language </w:t>
      </w:r>
      <w:r w:rsidR="00873656">
        <w:rPr>
          <w:rFonts w:ascii="Times New Roman" w:hAnsi="Times New Roman" w:cs="Times New Roman"/>
          <w:sz w:val="28"/>
          <w:szCs w:val="28"/>
        </w:rPr>
        <w:t>pertaining to examination fees</w:t>
      </w:r>
      <w:r w:rsidR="006F798F">
        <w:rPr>
          <w:rFonts w:ascii="Times New Roman" w:hAnsi="Times New Roman" w:cs="Times New Roman"/>
          <w:sz w:val="28"/>
          <w:szCs w:val="28"/>
        </w:rPr>
        <w:t xml:space="preserve"> and renumbers the paragraph</w:t>
      </w:r>
      <w:r w:rsidR="00D60E44" w:rsidRPr="00D60E44">
        <w:rPr>
          <w:rFonts w:ascii="Times New Roman" w:hAnsi="Times New Roman" w:cs="Times New Roman"/>
          <w:sz w:val="28"/>
          <w:szCs w:val="28"/>
        </w:rPr>
        <w:t>.</w:t>
      </w:r>
    </w:p>
    <w:p w14:paraId="2493ACBE" w14:textId="6FF80F8B" w:rsidR="00D60E44" w:rsidRDefault="00D60E44" w:rsidP="00DB23AF">
      <w:pPr>
        <w:spacing w:line="480" w:lineRule="auto"/>
        <w:ind w:firstLine="720"/>
        <w:jc w:val="both"/>
        <w:rPr>
          <w:rFonts w:ascii="Times New Roman" w:hAnsi="Times New Roman" w:cs="Times New Roman"/>
          <w:sz w:val="28"/>
          <w:szCs w:val="28"/>
        </w:rPr>
      </w:pPr>
      <w:r w:rsidRPr="00D60E44">
        <w:rPr>
          <w:rFonts w:ascii="Times New Roman" w:hAnsi="Times New Roman" w:cs="Times New Roman"/>
          <w:sz w:val="28"/>
          <w:szCs w:val="28"/>
        </w:rPr>
        <w:t xml:space="preserve">Rule 34(d)(5) </w:t>
      </w:r>
      <w:r w:rsidR="00573364">
        <w:rPr>
          <w:rFonts w:ascii="Times New Roman" w:hAnsi="Times New Roman" w:cs="Times New Roman"/>
          <w:sz w:val="28"/>
          <w:szCs w:val="28"/>
        </w:rPr>
        <w:t>establishes</w:t>
      </w:r>
      <w:r w:rsidR="00486FA4">
        <w:rPr>
          <w:rFonts w:ascii="Times New Roman" w:hAnsi="Times New Roman" w:cs="Times New Roman"/>
          <w:sz w:val="28"/>
          <w:szCs w:val="28"/>
        </w:rPr>
        <w:t xml:space="preserve"> </w:t>
      </w:r>
      <w:r w:rsidR="000E759C">
        <w:rPr>
          <w:rFonts w:ascii="Times New Roman" w:hAnsi="Times New Roman" w:cs="Times New Roman"/>
          <w:sz w:val="28"/>
          <w:szCs w:val="28"/>
        </w:rPr>
        <w:t>photograph</w:t>
      </w:r>
      <w:r w:rsidR="00486FA4">
        <w:rPr>
          <w:rFonts w:ascii="Times New Roman" w:hAnsi="Times New Roman" w:cs="Times New Roman"/>
          <w:sz w:val="28"/>
          <w:szCs w:val="28"/>
        </w:rPr>
        <w:t xml:space="preserve"> </w:t>
      </w:r>
      <w:r w:rsidR="00672DAB">
        <w:rPr>
          <w:rFonts w:ascii="Times New Roman" w:hAnsi="Times New Roman" w:cs="Times New Roman"/>
          <w:sz w:val="28"/>
          <w:szCs w:val="28"/>
        </w:rPr>
        <w:t>specifications</w:t>
      </w:r>
      <w:r w:rsidR="00486FA4">
        <w:rPr>
          <w:rFonts w:ascii="Times New Roman" w:hAnsi="Times New Roman" w:cs="Times New Roman"/>
          <w:sz w:val="28"/>
          <w:szCs w:val="28"/>
        </w:rPr>
        <w:t xml:space="preserve"> </w:t>
      </w:r>
      <w:r w:rsidR="00BC4B35">
        <w:rPr>
          <w:rFonts w:ascii="Times New Roman" w:hAnsi="Times New Roman" w:cs="Times New Roman"/>
          <w:sz w:val="28"/>
          <w:szCs w:val="28"/>
        </w:rPr>
        <w:t>for applicants</w:t>
      </w:r>
      <w:r w:rsidR="00DA7F9D">
        <w:rPr>
          <w:rFonts w:ascii="Times New Roman" w:hAnsi="Times New Roman" w:cs="Times New Roman"/>
          <w:sz w:val="28"/>
          <w:szCs w:val="28"/>
        </w:rPr>
        <w:t xml:space="preserve">, </w:t>
      </w:r>
      <w:r w:rsidR="00366414">
        <w:rPr>
          <w:rFonts w:ascii="Times New Roman" w:hAnsi="Times New Roman" w:cs="Times New Roman"/>
          <w:sz w:val="28"/>
          <w:szCs w:val="28"/>
        </w:rPr>
        <w:t>instruct</w:t>
      </w:r>
      <w:r w:rsidR="00DA7F9D">
        <w:rPr>
          <w:rFonts w:ascii="Times New Roman" w:hAnsi="Times New Roman" w:cs="Times New Roman"/>
          <w:sz w:val="28"/>
          <w:szCs w:val="28"/>
        </w:rPr>
        <w:t>ing</w:t>
      </w:r>
      <w:r w:rsidR="00B675C1">
        <w:rPr>
          <w:rFonts w:ascii="Times New Roman" w:hAnsi="Times New Roman" w:cs="Times New Roman"/>
          <w:sz w:val="28"/>
          <w:szCs w:val="28"/>
        </w:rPr>
        <w:t xml:space="preserve"> them</w:t>
      </w:r>
      <w:r w:rsidR="00366414">
        <w:rPr>
          <w:rFonts w:ascii="Times New Roman" w:hAnsi="Times New Roman" w:cs="Times New Roman"/>
          <w:sz w:val="28"/>
          <w:szCs w:val="28"/>
        </w:rPr>
        <w:t xml:space="preserve"> </w:t>
      </w:r>
      <w:r w:rsidR="00DD78D1">
        <w:rPr>
          <w:rFonts w:ascii="Times New Roman" w:hAnsi="Times New Roman" w:cs="Times New Roman"/>
          <w:sz w:val="28"/>
          <w:szCs w:val="28"/>
        </w:rPr>
        <w:t>to provide with their application</w:t>
      </w:r>
      <w:r w:rsidR="002766D0">
        <w:rPr>
          <w:rFonts w:ascii="Times New Roman" w:hAnsi="Times New Roman" w:cs="Times New Roman"/>
          <w:sz w:val="28"/>
          <w:szCs w:val="28"/>
        </w:rPr>
        <w:t xml:space="preserve"> a</w:t>
      </w:r>
      <w:r w:rsidR="00DD78D1">
        <w:rPr>
          <w:rFonts w:ascii="Times New Roman" w:hAnsi="Times New Roman" w:cs="Times New Roman"/>
          <w:sz w:val="28"/>
          <w:szCs w:val="28"/>
        </w:rPr>
        <w:t xml:space="preserve"> </w:t>
      </w:r>
      <w:r w:rsidR="002766D0">
        <w:rPr>
          <w:rFonts w:ascii="Times New Roman" w:hAnsi="Times New Roman" w:cs="Times New Roman"/>
          <w:sz w:val="28"/>
          <w:szCs w:val="28"/>
        </w:rPr>
        <w:t>full-face</w:t>
      </w:r>
      <w:r w:rsidR="002766D0" w:rsidRPr="002766D0">
        <w:rPr>
          <w:rFonts w:ascii="Times New Roman" w:hAnsi="Times New Roman" w:cs="Times New Roman"/>
          <w:sz w:val="28"/>
          <w:szCs w:val="28"/>
        </w:rPr>
        <w:t xml:space="preserve"> photograph of the applicant's head, neck</w:t>
      </w:r>
      <w:r w:rsidR="00E101DC">
        <w:rPr>
          <w:rFonts w:ascii="Times New Roman" w:hAnsi="Times New Roman" w:cs="Times New Roman"/>
          <w:sz w:val="28"/>
          <w:szCs w:val="28"/>
        </w:rPr>
        <w:t>,</w:t>
      </w:r>
      <w:r w:rsidR="002766D0" w:rsidRPr="002766D0">
        <w:rPr>
          <w:rFonts w:ascii="Times New Roman" w:hAnsi="Times New Roman" w:cs="Times New Roman"/>
          <w:sz w:val="28"/>
          <w:szCs w:val="28"/>
        </w:rPr>
        <w:t xml:space="preserve"> and shoulders, without a hat, and not larger than two and one-half (2.5) inches by two and one half (2.5) inches nor smaller than two (2) inches by two</w:t>
      </w:r>
      <w:r w:rsidR="002766D0" w:rsidRPr="00DB23AF">
        <w:rPr>
          <w:rFonts w:ascii="Times New Roman" w:hAnsi="Times New Roman" w:cs="Times New Roman"/>
          <w:sz w:val="28"/>
          <w:szCs w:val="28"/>
        </w:rPr>
        <w:t xml:space="preserve"> </w:t>
      </w:r>
      <w:r w:rsidR="002766D0" w:rsidRPr="00F947B9">
        <w:rPr>
          <w:rFonts w:ascii="Times New Roman" w:hAnsi="Times New Roman" w:cs="Times New Roman"/>
          <w:sz w:val="28"/>
          <w:szCs w:val="28"/>
        </w:rPr>
        <w:t>(2)</w:t>
      </w:r>
      <w:r w:rsidR="00F947B9" w:rsidRPr="00F947B9">
        <w:rPr>
          <w:rFonts w:ascii="Times New Roman" w:hAnsi="Times New Roman" w:cs="Times New Roman"/>
          <w:sz w:val="28"/>
          <w:szCs w:val="28"/>
        </w:rPr>
        <w:t xml:space="preserve"> inches</w:t>
      </w:r>
      <w:r w:rsidR="00F947B9">
        <w:rPr>
          <w:rFonts w:ascii="Times New Roman" w:hAnsi="Times New Roman" w:cs="Times New Roman"/>
          <w:sz w:val="28"/>
          <w:szCs w:val="28"/>
        </w:rPr>
        <w:t xml:space="preserve">. </w:t>
      </w:r>
      <w:r w:rsidR="00F947B9">
        <w:rPr>
          <w:rFonts w:ascii="Times New Roman" w:hAnsi="Times New Roman" w:cs="Times New Roman"/>
          <w:sz w:val="28"/>
          <w:szCs w:val="28"/>
        </w:rPr>
        <w:lastRenderedPageBreak/>
        <w:t xml:space="preserve">The proposed modification </w:t>
      </w:r>
      <w:r w:rsidR="004B5C8C">
        <w:rPr>
          <w:rFonts w:ascii="Times New Roman" w:hAnsi="Times New Roman" w:cs="Times New Roman"/>
          <w:sz w:val="28"/>
          <w:szCs w:val="28"/>
        </w:rPr>
        <w:t xml:space="preserve">to </w:t>
      </w:r>
      <w:r w:rsidR="004B5C8C" w:rsidRPr="00D60E44">
        <w:rPr>
          <w:rFonts w:ascii="Times New Roman" w:hAnsi="Times New Roman" w:cs="Times New Roman"/>
          <w:sz w:val="28"/>
          <w:szCs w:val="28"/>
        </w:rPr>
        <w:t xml:space="preserve">Rule 34(d)(5) </w:t>
      </w:r>
      <w:r w:rsidR="00F947B9">
        <w:rPr>
          <w:rFonts w:ascii="Times New Roman" w:hAnsi="Times New Roman" w:cs="Times New Roman"/>
          <w:sz w:val="28"/>
          <w:szCs w:val="28"/>
        </w:rPr>
        <w:t>simplif</w:t>
      </w:r>
      <w:r w:rsidR="000A7EC8">
        <w:rPr>
          <w:rFonts w:ascii="Times New Roman" w:hAnsi="Times New Roman" w:cs="Times New Roman"/>
          <w:sz w:val="28"/>
          <w:szCs w:val="28"/>
        </w:rPr>
        <w:t>ies</w:t>
      </w:r>
      <w:r w:rsidR="00F947B9">
        <w:rPr>
          <w:rFonts w:ascii="Times New Roman" w:hAnsi="Times New Roman" w:cs="Times New Roman"/>
          <w:sz w:val="28"/>
          <w:szCs w:val="28"/>
        </w:rPr>
        <w:t xml:space="preserve"> this languag</w:t>
      </w:r>
      <w:r w:rsidR="004B5C8C">
        <w:rPr>
          <w:rFonts w:ascii="Times New Roman" w:hAnsi="Times New Roman" w:cs="Times New Roman"/>
          <w:sz w:val="28"/>
          <w:szCs w:val="28"/>
        </w:rPr>
        <w:t>e</w:t>
      </w:r>
      <w:r w:rsidR="00DA7F9D">
        <w:rPr>
          <w:rFonts w:ascii="Times New Roman" w:hAnsi="Times New Roman" w:cs="Times New Roman"/>
          <w:sz w:val="28"/>
          <w:szCs w:val="28"/>
        </w:rPr>
        <w:t xml:space="preserve"> and provide</w:t>
      </w:r>
      <w:r w:rsidR="004765B5">
        <w:rPr>
          <w:rFonts w:ascii="Times New Roman" w:hAnsi="Times New Roman" w:cs="Times New Roman"/>
          <w:sz w:val="28"/>
          <w:szCs w:val="28"/>
        </w:rPr>
        <w:t>s</w:t>
      </w:r>
      <w:r w:rsidR="00DA7F9D">
        <w:rPr>
          <w:rFonts w:ascii="Times New Roman" w:hAnsi="Times New Roman" w:cs="Times New Roman"/>
          <w:sz w:val="28"/>
          <w:szCs w:val="28"/>
        </w:rPr>
        <w:t xml:space="preserve"> flexibility </w:t>
      </w:r>
      <w:r w:rsidR="000E759C">
        <w:rPr>
          <w:rFonts w:ascii="Times New Roman" w:hAnsi="Times New Roman" w:cs="Times New Roman"/>
          <w:sz w:val="28"/>
          <w:szCs w:val="28"/>
        </w:rPr>
        <w:t>for digital images</w:t>
      </w:r>
      <w:r w:rsidR="00E101DC">
        <w:rPr>
          <w:rFonts w:ascii="Times New Roman" w:hAnsi="Times New Roman" w:cs="Times New Roman"/>
          <w:sz w:val="28"/>
          <w:szCs w:val="28"/>
        </w:rPr>
        <w:t>.</w:t>
      </w:r>
    </w:p>
    <w:p w14:paraId="7728C014" w14:textId="63C4FEDA" w:rsidR="00B4632A" w:rsidRDefault="00D8046F" w:rsidP="00DB23A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Rul</w:t>
      </w:r>
      <w:r w:rsidR="00F63AAC">
        <w:rPr>
          <w:rFonts w:ascii="Times New Roman" w:hAnsi="Times New Roman" w:cs="Times New Roman"/>
          <w:sz w:val="28"/>
          <w:szCs w:val="28"/>
        </w:rPr>
        <w:t>e</w:t>
      </w:r>
      <w:r>
        <w:rPr>
          <w:rFonts w:ascii="Times New Roman" w:hAnsi="Times New Roman" w:cs="Times New Roman"/>
          <w:sz w:val="28"/>
          <w:szCs w:val="28"/>
        </w:rPr>
        <w:t xml:space="preserve"> 34(d)(6)</w:t>
      </w:r>
      <w:r w:rsidR="00F63AAC">
        <w:rPr>
          <w:rFonts w:ascii="Times New Roman" w:hAnsi="Times New Roman" w:cs="Times New Roman"/>
          <w:sz w:val="28"/>
          <w:szCs w:val="28"/>
        </w:rPr>
        <w:t xml:space="preserve"> </w:t>
      </w:r>
      <w:r w:rsidR="00672DAB">
        <w:rPr>
          <w:rFonts w:ascii="Times New Roman" w:hAnsi="Times New Roman" w:cs="Times New Roman"/>
          <w:sz w:val="28"/>
          <w:szCs w:val="28"/>
        </w:rPr>
        <w:t xml:space="preserve">requires applicants to submit </w:t>
      </w:r>
      <w:r w:rsidR="009B263E">
        <w:rPr>
          <w:rFonts w:ascii="Times New Roman" w:hAnsi="Times New Roman" w:cs="Times New Roman"/>
          <w:sz w:val="28"/>
          <w:szCs w:val="28"/>
        </w:rPr>
        <w:t>fingerprint</w:t>
      </w:r>
      <w:r w:rsidR="00672DAB">
        <w:rPr>
          <w:rFonts w:ascii="Times New Roman" w:hAnsi="Times New Roman" w:cs="Times New Roman"/>
          <w:sz w:val="28"/>
          <w:szCs w:val="28"/>
        </w:rPr>
        <w:t xml:space="preserve"> cards </w:t>
      </w:r>
      <w:r w:rsidR="00174655">
        <w:rPr>
          <w:rFonts w:ascii="Times New Roman" w:hAnsi="Times New Roman" w:cs="Times New Roman"/>
          <w:sz w:val="28"/>
          <w:szCs w:val="28"/>
        </w:rPr>
        <w:t>with their application</w:t>
      </w:r>
      <w:r w:rsidR="006F798F">
        <w:rPr>
          <w:rFonts w:ascii="Times New Roman" w:hAnsi="Times New Roman" w:cs="Times New Roman"/>
          <w:sz w:val="28"/>
          <w:szCs w:val="28"/>
        </w:rPr>
        <w:t xml:space="preserve"> but does not address processing applications where the applicant’s fingerprints cannot be read</w:t>
      </w:r>
      <w:r w:rsidR="00174655">
        <w:rPr>
          <w:rFonts w:ascii="Times New Roman" w:hAnsi="Times New Roman" w:cs="Times New Roman"/>
          <w:sz w:val="28"/>
          <w:szCs w:val="28"/>
        </w:rPr>
        <w:t xml:space="preserve">. </w:t>
      </w:r>
      <w:r w:rsidR="00D72F89">
        <w:rPr>
          <w:rFonts w:ascii="Times New Roman" w:hAnsi="Times New Roman" w:cs="Times New Roman"/>
          <w:sz w:val="28"/>
          <w:szCs w:val="28"/>
        </w:rPr>
        <w:t>The proposed modification to</w:t>
      </w:r>
      <w:r w:rsidR="000E54DA">
        <w:rPr>
          <w:rFonts w:ascii="Times New Roman" w:hAnsi="Times New Roman" w:cs="Times New Roman"/>
          <w:sz w:val="28"/>
          <w:szCs w:val="28"/>
        </w:rPr>
        <w:t xml:space="preserve"> Rule 34(d)(6) add</w:t>
      </w:r>
      <w:r w:rsidR="000A7EC8">
        <w:rPr>
          <w:rFonts w:ascii="Times New Roman" w:hAnsi="Times New Roman" w:cs="Times New Roman"/>
          <w:sz w:val="28"/>
          <w:szCs w:val="28"/>
        </w:rPr>
        <w:t>s</w:t>
      </w:r>
      <w:r w:rsidR="000E54DA">
        <w:rPr>
          <w:rFonts w:ascii="Times New Roman" w:hAnsi="Times New Roman" w:cs="Times New Roman"/>
          <w:sz w:val="28"/>
          <w:szCs w:val="28"/>
        </w:rPr>
        <w:t xml:space="preserve"> language from </w:t>
      </w:r>
      <w:r w:rsidR="000E759C">
        <w:rPr>
          <w:rFonts w:ascii="Times New Roman" w:hAnsi="Times New Roman" w:cs="Times New Roman"/>
          <w:sz w:val="28"/>
          <w:szCs w:val="28"/>
        </w:rPr>
        <w:t xml:space="preserve">the certification process in </w:t>
      </w:r>
      <w:r w:rsidR="000E54DA">
        <w:rPr>
          <w:rFonts w:ascii="Times New Roman" w:hAnsi="Times New Roman" w:cs="Times New Roman"/>
          <w:sz w:val="28"/>
          <w:szCs w:val="28"/>
        </w:rPr>
        <w:t>A</w:t>
      </w:r>
      <w:r w:rsidR="000E759C">
        <w:rPr>
          <w:rFonts w:ascii="Times New Roman" w:hAnsi="Times New Roman" w:cs="Times New Roman"/>
          <w:sz w:val="28"/>
          <w:szCs w:val="28"/>
        </w:rPr>
        <w:t xml:space="preserve">rizona </w:t>
      </w:r>
      <w:r w:rsidR="000E54DA">
        <w:rPr>
          <w:rFonts w:ascii="Times New Roman" w:hAnsi="Times New Roman" w:cs="Times New Roman"/>
          <w:sz w:val="28"/>
          <w:szCs w:val="28"/>
        </w:rPr>
        <w:t>C</w:t>
      </w:r>
      <w:r w:rsidR="000E759C">
        <w:rPr>
          <w:rFonts w:ascii="Times New Roman" w:hAnsi="Times New Roman" w:cs="Times New Roman"/>
          <w:sz w:val="28"/>
          <w:szCs w:val="28"/>
        </w:rPr>
        <w:t xml:space="preserve">ode of </w:t>
      </w:r>
      <w:r w:rsidR="000E54DA">
        <w:rPr>
          <w:rFonts w:ascii="Times New Roman" w:hAnsi="Times New Roman" w:cs="Times New Roman"/>
          <w:sz w:val="28"/>
          <w:szCs w:val="28"/>
        </w:rPr>
        <w:t>J</w:t>
      </w:r>
      <w:r w:rsidR="000E759C">
        <w:rPr>
          <w:rFonts w:ascii="Times New Roman" w:hAnsi="Times New Roman" w:cs="Times New Roman"/>
          <w:sz w:val="28"/>
          <w:szCs w:val="28"/>
        </w:rPr>
        <w:t xml:space="preserve">udicial </w:t>
      </w:r>
      <w:r w:rsidR="000E54DA">
        <w:rPr>
          <w:rFonts w:ascii="Times New Roman" w:hAnsi="Times New Roman" w:cs="Times New Roman"/>
          <w:sz w:val="28"/>
          <w:szCs w:val="28"/>
        </w:rPr>
        <w:t>A</w:t>
      </w:r>
      <w:r w:rsidR="000E759C">
        <w:rPr>
          <w:rFonts w:ascii="Times New Roman" w:hAnsi="Times New Roman" w:cs="Times New Roman"/>
          <w:sz w:val="28"/>
          <w:szCs w:val="28"/>
        </w:rPr>
        <w:t>dministration</w:t>
      </w:r>
      <w:r w:rsidR="000E54DA">
        <w:rPr>
          <w:rFonts w:ascii="Times New Roman" w:hAnsi="Times New Roman" w:cs="Times New Roman"/>
          <w:sz w:val="28"/>
          <w:szCs w:val="28"/>
        </w:rPr>
        <w:t xml:space="preserve"> </w:t>
      </w:r>
      <w:r w:rsidR="00856473" w:rsidRPr="00856473">
        <w:rPr>
          <w:rFonts w:ascii="Times New Roman" w:hAnsi="Times New Roman" w:cs="Times New Roman"/>
          <w:sz w:val="28"/>
          <w:szCs w:val="28"/>
        </w:rPr>
        <w:t>§ 7-201(E)(1)(d)(2)</w:t>
      </w:r>
      <w:r w:rsidR="00856473">
        <w:rPr>
          <w:rFonts w:ascii="Times New Roman" w:hAnsi="Times New Roman" w:cs="Times New Roman"/>
          <w:sz w:val="28"/>
          <w:szCs w:val="28"/>
        </w:rPr>
        <w:t xml:space="preserve"> </w:t>
      </w:r>
      <w:r w:rsidR="000E759C">
        <w:rPr>
          <w:rFonts w:ascii="Times New Roman" w:hAnsi="Times New Roman" w:cs="Times New Roman"/>
          <w:sz w:val="28"/>
          <w:szCs w:val="28"/>
        </w:rPr>
        <w:t>that addresses unreadable fingerprints</w:t>
      </w:r>
      <w:r w:rsidR="00AC51F3">
        <w:rPr>
          <w:rFonts w:ascii="Times New Roman" w:hAnsi="Times New Roman" w:cs="Times New Roman"/>
          <w:sz w:val="28"/>
          <w:szCs w:val="28"/>
        </w:rPr>
        <w:t>.</w:t>
      </w:r>
    </w:p>
    <w:p w14:paraId="70C2375F" w14:textId="1B5E10ED" w:rsidR="00383758" w:rsidRDefault="00CC54DA" w:rsidP="00DB23A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Rule 34</w:t>
      </w:r>
      <w:r w:rsidR="00831343">
        <w:rPr>
          <w:rFonts w:ascii="Times New Roman" w:hAnsi="Times New Roman" w:cs="Times New Roman"/>
          <w:sz w:val="28"/>
          <w:szCs w:val="28"/>
        </w:rPr>
        <w:t>(e)(3)</w:t>
      </w:r>
      <w:r w:rsidR="005D407F">
        <w:rPr>
          <w:rFonts w:ascii="Times New Roman" w:hAnsi="Times New Roman" w:cs="Times New Roman"/>
          <w:sz w:val="28"/>
          <w:szCs w:val="28"/>
        </w:rPr>
        <w:t xml:space="preserve"> </w:t>
      </w:r>
      <w:r w:rsidR="00F87704">
        <w:rPr>
          <w:rFonts w:ascii="Times New Roman" w:hAnsi="Times New Roman" w:cs="Times New Roman"/>
          <w:sz w:val="28"/>
          <w:szCs w:val="28"/>
        </w:rPr>
        <w:t>describes</w:t>
      </w:r>
      <w:r w:rsidR="00C16BE7">
        <w:rPr>
          <w:rFonts w:ascii="Times New Roman" w:hAnsi="Times New Roman" w:cs="Times New Roman"/>
          <w:sz w:val="28"/>
          <w:szCs w:val="28"/>
        </w:rPr>
        <w:t xml:space="preserve"> </w:t>
      </w:r>
      <w:r w:rsidR="000E759C">
        <w:rPr>
          <w:rFonts w:ascii="Times New Roman" w:hAnsi="Times New Roman" w:cs="Times New Roman"/>
          <w:sz w:val="28"/>
          <w:szCs w:val="28"/>
        </w:rPr>
        <w:t>a</w:t>
      </w:r>
      <w:r w:rsidR="009F68F9">
        <w:rPr>
          <w:rFonts w:ascii="Times New Roman" w:hAnsi="Times New Roman" w:cs="Times New Roman"/>
          <w:sz w:val="28"/>
          <w:szCs w:val="28"/>
        </w:rPr>
        <w:t xml:space="preserve"> notification </w:t>
      </w:r>
      <w:r w:rsidR="00F87704">
        <w:rPr>
          <w:rFonts w:ascii="Times New Roman" w:hAnsi="Times New Roman" w:cs="Times New Roman"/>
          <w:sz w:val="28"/>
          <w:szCs w:val="28"/>
        </w:rPr>
        <w:t>process for</w:t>
      </w:r>
      <w:r w:rsidR="009F68F9">
        <w:rPr>
          <w:rFonts w:ascii="Times New Roman" w:hAnsi="Times New Roman" w:cs="Times New Roman"/>
          <w:sz w:val="28"/>
          <w:szCs w:val="28"/>
        </w:rPr>
        <w:t xml:space="preserve"> applicants </w:t>
      </w:r>
      <w:r w:rsidR="006F66DE">
        <w:rPr>
          <w:rFonts w:ascii="Times New Roman" w:hAnsi="Times New Roman" w:cs="Times New Roman"/>
          <w:sz w:val="28"/>
          <w:szCs w:val="28"/>
        </w:rPr>
        <w:t xml:space="preserve">who have </w:t>
      </w:r>
      <w:r w:rsidR="00F87704">
        <w:rPr>
          <w:rFonts w:ascii="Times New Roman" w:hAnsi="Times New Roman" w:cs="Times New Roman"/>
          <w:sz w:val="28"/>
          <w:szCs w:val="28"/>
        </w:rPr>
        <w:t>properly filed</w:t>
      </w:r>
      <w:r w:rsidR="006F66DE">
        <w:rPr>
          <w:rFonts w:ascii="Times New Roman" w:hAnsi="Times New Roman" w:cs="Times New Roman"/>
          <w:sz w:val="28"/>
          <w:szCs w:val="28"/>
        </w:rPr>
        <w:t xml:space="preserve"> their applications</w:t>
      </w:r>
      <w:r w:rsidR="004E7B67">
        <w:rPr>
          <w:rFonts w:ascii="Times New Roman" w:hAnsi="Times New Roman" w:cs="Times New Roman"/>
          <w:sz w:val="28"/>
          <w:szCs w:val="28"/>
        </w:rPr>
        <w:t xml:space="preserve"> and are eligible to sit for the Arizona </w:t>
      </w:r>
      <w:r w:rsidR="00FD3C17">
        <w:rPr>
          <w:rFonts w:ascii="Times New Roman" w:hAnsi="Times New Roman" w:cs="Times New Roman"/>
          <w:sz w:val="28"/>
          <w:szCs w:val="28"/>
        </w:rPr>
        <w:t>UBE</w:t>
      </w:r>
      <w:r w:rsidR="00F87704">
        <w:rPr>
          <w:rFonts w:ascii="Times New Roman" w:hAnsi="Times New Roman" w:cs="Times New Roman"/>
          <w:sz w:val="28"/>
          <w:szCs w:val="28"/>
        </w:rPr>
        <w:t xml:space="preserve">. </w:t>
      </w:r>
      <w:r w:rsidR="00154D58">
        <w:rPr>
          <w:rFonts w:ascii="Times New Roman" w:hAnsi="Times New Roman" w:cs="Times New Roman"/>
          <w:sz w:val="28"/>
          <w:szCs w:val="28"/>
        </w:rPr>
        <w:t>The proposed modification to this rule remove</w:t>
      </w:r>
      <w:r w:rsidR="000A7EC8">
        <w:rPr>
          <w:rFonts w:ascii="Times New Roman" w:hAnsi="Times New Roman" w:cs="Times New Roman"/>
          <w:sz w:val="28"/>
          <w:szCs w:val="28"/>
        </w:rPr>
        <w:t>s</w:t>
      </w:r>
      <w:r w:rsidR="00154D58">
        <w:rPr>
          <w:rFonts w:ascii="Times New Roman" w:hAnsi="Times New Roman" w:cs="Times New Roman"/>
          <w:sz w:val="28"/>
          <w:szCs w:val="28"/>
        </w:rPr>
        <w:t xml:space="preserve"> </w:t>
      </w:r>
      <w:r w:rsidR="009655E2">
        <w:rPr>
          <w:rFonts w:ascii="Times New Roman" w:hAnsi="Times New Roman" w:cs="Times New Roman"/>
          <w:sz w:val="28"/>
          <w:szCs w:val="28"/>
        </w:rPr>
        <w:t xml:space="preserve">unnecessary language. </w:t>
      </w:r>
    </w:p>
    <w:p w14:paraId="0F2485FF" w14:textId="77777777" w:rsidR="00213560" w:rsidRDefault="00193A5B" w:rsidP="00DB23A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Rule 34(n)(2) </w:t>
      </w:r>
      <w:r w:rsidR="00216870">
        <w:rPr>
          <w:rFonts w:ascii="Times New Roman" w:hAnsi="Times New Roman" w:cs="Times New Roman"/>
          <w:sz w:val="28"/>
          <w:szCs w:val="28"/>
        </w:rPr>
        <w:t xml:space="preserve">discusses </w:t>
      </w:r>
      <w:r w:rsidR="00511727">
        <w:rPr>
          <w:rFonts w:ascii="Times New Roman" w:hAnsi="Times New Roman" w:cs="Times New Roman"/>
          <w:sz w:val="28"/>
          <w:szCs w:val="28"/>
        </w:rPr>
        <w:t xml:space="preserve">the </w:t>
      </w:r>
      <w:r w:rsidR="00957637">
        <w:rPr>
          <w:rFonts w:ascii="Times New Roman" w:hAnsi="Times New Roman" w:cs="Times New Roman"/>
          <w:sz w:val="28"/>
          <w:szCs w:val="28"/>
        </w:rPr>
        <w:t xml:space="preserve">summary suspension of a new admittee, </w:t>
      </w:r>
      <w:r w:rsidR="000E759C">
        <w:rPr>
          <w:rFonts w:ascii="Times New Roman" w:hAnsi="Times New Roman" w:cs="Times New Roman"/>
          <w:sz w:val="28"/>
          <w:szCs w:val="28"/>
        </w:rPr>
        <w:t>stating</w:t>
      </w:r>
      <w:r w:rsidR="00264D19">
        <w:rPr>
          <w:rFonts w:ascii="Times New Roman" w:hAnsi="Times New Roman" w:cs="Times New Roman"/>
          <w:sz w:val="28"/>
          <w:szCs w:val="28"/>
        </w:rPr>
        <w:t xml:space="preserve"> the</w:t>
      </w:r>
      <w:r w:rsidR="00957637">
        <w:rPr>
          <w:rFonts w:ascii="Times New Roman" w:hAnsi="Times New Roman" w:cs="Times New Roman"/>
          <w:sz w:val="28"/>
          <w:szCs w:val="28"/>
        </w:rPr>
        <w:t xml:space="preserve"> requirements</w:t>
      </w:r>
      <w:r w:rsidR="00264D19">
        <w:rPr>
          <w:rFonts w:ascii="Times New Roman" w:hAnsi="Times New Roman" w:cs="Times New Roman"/>
          <w:sz w:val="28"/>
          <w:szCs w:val="28"/>
        </w:rPr>
        <w:t xml:space="preserve"> for summary</w:t>
      </w:r>
      <w:r w:rsidR="007620B2">
        <w:rPr>
          <w:rFonts w:ascii="Times New Roman" w:hAnsi="Times New Roman" w:cs="Times New Roman"/>
          <w:sz w:val="28"/>
          <w:szCs w:val="28"/>
        </w:rPr>
        <w:t xml:space="preserve"> </w:t>
      </w:r>
      <w:r w:rsidR="00264D19">
        <w:rPr>
          <w:rFonts w:ascii="Times New Roman" w:hAnsi="Times New Roman" w:cs="Times New Roman"/>
          <w:sz w:val="28"/>
          <w:szCs w:val="28"/>
        </w:rPr>
        <w:t xml:space="preserve">suspension </w:t>
      </w:r>
      <w:proofErr w:type="gramStart"/>
      <w:r w:rsidR="00264D19">
        <w:rPr>
          <w:rFonts w:ascii="Times New Roman" w:hAnsi="Times New Roman" w:cs="Times New Roman"/>
          <w:sz w:val="28"/>
          <w:szCs w:val="28"/>
        </w:rPr>
        <w:t xml:space="preserve">are </w:t>
      </w:r>
      <w:r w:rsidR="00C9492C">
        <w:rPr>
          <w:rFonts w:ascii="Times New Roman" w:hAnsi="Times New Roman" w:cs="Times New Roman"/>
          <w:sz w:val="28"/>
          <w:szCs w:val="28"/>
        </w:rPr>
        <w:t xml:space="preserve">located </w:t>
      </w:r>
      <w:r w:rsidR="00511727">
        <w:rPr>
          <w:rFonts w:ascii="Times New Roman" w:hAnsi="Times New Roman" w:cs="Times New Roman"/>
          <w:sz w:val="28"/>
          <w:szCs w:val="28"/>
        </w:rPr>
        <w:t>in</w:t>
      </w:r>
      <w:proofErr w:type="gramEnd"/>
      <w:r w:rsidR="00511727">
        <w:rPr>
          <w:rFonts w:ascii="Times New Roman" w:hAnsi="Times New Roman" w:cs="Times New Roman"/>
          <w:sz w:val="28"/>
          <w:szCs w:val="28"/>
        </w:rPr>
        <w:t xml:space="preserve"> </w:t>
      </w:r>
      <w:r w:rsidR="00957637">
        <w:rPr>
          <w:rFonts w:ascii="Times New Roman" w:hAnsi="Times New Roman" w:cs="Times New Roman"/>
          <w:sz w:val="28"/>
          <w:szCs w:val="28"/>
        </w:rPr>
        <w:t>paragraph (j)(1)</w:t>
      </w:r>
      <w:r w:rsidR="000E759C">
        <w:rPr>
          <w:rFonts w:ascii="Times New Roman" w:hAnsi="Times New Roman" w:cs="Times New Roman"/>
          <w:sz w:val="28"/>
          <w:szCs w:val="28"/>
        </w:rPr>
        <w:t>,</w:t>
      </w:r>
      <w:r w:rsidR="00957637">
        <w:rPr>
          <w:rFonts w:ascii="Times New Roman" w:hAnsi="Times New Roman" w:cs="Times New Roman"/>
          <w:sz w:val="28"/>
          <w:szCs w:val="28"/>
        </w:rPr>
        <w:t xml:space="preserve"> however</w:t>
      </w:r>
      <w:r w:rsidR="000E759C">
        <w:rPr>
          <w:rFonts w:ascii="Times New Roman" w:hAnsi="Times New Roman" w:cs="Times New Roman"/>
          <w:sz w:val="28"/>
          <w:szCs w:val="28"/>
        </w:rPr>
        <w:t>,</w:t>
      </w:r>
      <w:r w:rsidR="00957637">
        <w:rPr>
          <w:rFonts w:ascii="Times New Roman" w:hAnsi="Times New Roman" w:cs="Times New Roman"/>
          <w:sz w:val="28"/>
          <w:szCs w:val="28"/>
        </w:rPr>
        <w:t xml:space="preserve"> there is no paragraph (j)(1) within the rule. The proposed modification</w:t>
      </w:r>
      <w:r w:rsidR="00264D19">
        <w:rPr>
          <w:rFonts w:ascii="Times New Roman" w:hAnsi="Times New Roman" w:cs="Times New Roman"/>
          <w:sz w:val="28"/>
          <w:szCs w:val="28"/>
        </w:rPr>
        <w:t xml:space="preserve"> correct</w:t>
      </w:r>
      <w:r w:rsidR="000A7EC8">
        <w:rPr>
          <w:rFonts w:ascii="Times New Roman" w:hAnsi="Times New Roman" w:cs="Times New Roman"/>
          <w:sz w:val="28"/>
          <w:szCs w:val="28"/>
        </w:rPr>
        <w:t>s</w:t>
      </w:r>
      <w:r w:rsidR="00264D19">
        <w:rPr>
          <w:rFonts w:ascii="Times New Roman" w:hAnsi="Times New Roman" w:cs="Times New Roman"/>
          <w:sz w:val="28"/>
          <w:szCs w:val="28"/>
        </w:rPr>
        <w:t xml:space="preserve"> this</w:t>
      </w:r>
      <w:r w:rsidR="007620B2">
        <w:rPr>
          <w:rFonts w:ascii="Times New Roman" w:hAnsi="Times New Roman" w:cs="Times New Roman"/>
          <w:sz w:val="28"/>
          <w:szCs w:val="28"/>
        </w:rPr>
        <w:t>,</w:t>
      </w:r>
      <w:r w:rsidR="00732D4D">
        <w:rPr>
          <w:rFonts w:ascii="Times New Roman" w:hAnsi="Times New Roman" w:cs="Times New Roman"/>
          <w:sz w:val="28"/>
          <w:szCs w:val="28"/>
        </w:rPr>
        <w:t xml:space="preserve"> </w:t>
      </w:r>
      <w:r w:rsidR="007620B2">
        <w:rPr>
          <w:rFonts w:ascii="Times New Roman" w:hAnsi="Times New Roman" w:cs="Times New Roman"/>
          <w:sz w:val="28"/>
          <w:szCs w:val="28"/>
        </w:rPr>
        <w:t>replacing</w:t>
      </w:r>
      <w:r w:rsidR="00C9492C">
        <w:rPr>
          <w:rFonts w:ascii="Times New Roman" w:hAnsi="Times New Roman" w:cs="Times New Roman"/>
          <w:sz w:val="28"/>
          <w:szCs w:val="28"/>
        </w:rPr>
        <w:t xml:space="preserve"> the</w:t>
      </w:r>
      <w:r w:rsidR="007620B2">
        <w:rPr>
          <w:rFonts w:ascii="Times New Roman" w:hAnsi="Times New Roman" w:cs="Times New Roman"/>
          <w:sz w:val="28"/>
          <w:szCs w:val="28"/>
        </w:rPr>
        <w:t xml:space="preserve"> (j)(1)</w:t>
      </w:r>
      <w:r w:rsidR="00C9492C">
        <w:rPr>
          <w:rFonts w:ascii="Times New Roman" w:hAnsi="Times New Roman" w:cs="Times New Roman"/>
          <w:sz w:val="28"/>
          <w:szCs w:val="28"/>
        </w:rPr>
        <w:t xml:space="preserve"> reference</w:t>
      </w:r>
      <w:r w:rsidR="007620B2">
        <w:rPr>
          <w:rFonts w:ascii="Times New Roman" w:hAnsi="Times New Roman" w:cs="Times New Roman"/>
          <w:sz w:val="28"/>
          <w:szCs w:val="28"/>
        </w:rPr>
        <w:t xml:space="preserve"> with the correct </w:t>
      </w:r>
      <w:r w:rsidR="00C9492C">
        <w:rPr>
          <w:rFonts w:ascii="Times New Roman" w:hAnsi="Times New Roman" w:cs="Times New Roman"/>
          <w:sz w:val="28"/>
          <w:szCs w:val="28"/>
        </w:rPr>
        <w:t xml:space="preserve">paragraph </w:t>
      </w:r>
      <w:r w:rsidR="007620B2">
        <w:rPr>
          <w:rFonts w:ascii="Times New Roman" w:hAnsi="Times New Roman" w:cs="Times New Roman"/>
          <w:sz w:val="28"/>
          <w:szCs w:val="28"/>
        </w:rPr>
        <w:t>reference</w:t>
      </w:r>
      <w:r w:rsidR="007B3240">
        <w:rPr>
          <w:rFonts w:ascii="Times New Roman" w:hAnsi="Times New Roman" w:cs="Times New Roman"/>
          <w:sz w:val="28"/>
          <w:szCs w:val="28"/>
        </w:rPr>
        <w:t>, (n)(1)</w:t>
      </w:r>
      <w:r w:rsidR="007620B2">
        <w:rPr>
          <w:rFonts w:ascii="Times New Roman" w:hAnsi="Times New Roman" w:cs="Times New Roman"/>
          <w:sz w:val="28"/>
          <w:szCs w:val="28"/>
        </w:rPr>
        <w:t>.</w:t>
      </w:r>
    </w:p>
    <w:p w14:paraId="616E145B" w14:textId="08D93074" w:rsidR="00193A5B" w:rsidRPr="00D60E44" w:rsidRDefault="007620B2" w:rsidP="00DB23A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242123C8" w14:textId="4CFFA0C2" w:rsidR="00105650" w:rsidRPr="0060293A" w:rsidRDefault="00105650" w:rsidP="00105650">
      <w:pPr>
        <w:pStyle w:val="ListParagraph"/>
        <w:numPr>
          <w:ilvl w:val="0"/>
          <w:numId w:val="1"/>
        </w:numPr>
        <w:spacing w:before="240" w:after="0" w:line="480" w:lineRule="auto"/>
        <w:contextualSpacing w:val="0"/>
        <w:jc w:val="both"/>
        <w:rPr>
          <w:rFonts w:ascii="Times New Roman" w:hAnsi="Times New Roman" w:cs="Times New Roman"/>
          <w:sz w:val="28"/>
          <w:szCs w:val="28"/>
        </w:rPr>
      </w:pPr>
      <w:r>
        <w:rPr>
          <w:rFonts w:ascii="Times New Roman" w:hAnsi="Times New Roman" w:cs="Times New Roman"/>
          <w:b/>
          <w:bCs/>
          <w:sz w:val="28"/>
          <w:szCs w:val="28"/>
        </w:rPr>
        <w:t>Conclusion</w:t>
      </w:r>
      <w:r>
        <w:rPr>
          <w:rFonts w:ascii="Times New Roman" w:hAnsi="Times New Roman" w:cs="Times New Roman"/>
          <w:sz w:val="28"/>
          <w:szCs w:val="28"/>
        </w:rPr>
        <w:t>.</w:t>
      </w:r>
    </w:p>
    <w:p w14:paraId="256E47DC" w14:textId="0D0CEF12" w:rsidR="00840BC1" w:rsidRPr="0060293A" w:rsidRDefault="00840BC1" w:rsidP="00840BC1">
      <w:pPr>
        <w:spacing w:line="48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 xml:space="preserve">For the foregoing reasons, Petitioner respectfully requests the Court amend </w:t>
      </w:r>
      <w:r w:rsidR="00227840">
        <w:rPr>
          <w:rFonts w:ascii="Times New Roman" w:hAnsi="Times New Roman" w:cs="Times New Roman"/>
          <w:sz w:val="28"/>
          <w:szCs w:val="28"/>
        </w:rPr>
        <w:t>Rules</w:t>
      </w:r>
      <w:r w:rsidRPr="0060293A">
        <w:rPr>
          <w:rFonts w:ascii="Times New Roman" w:hAnsi="Times New Roman" w:cs="Times New Roman"/>
          <w:sz w:val="28"/>
          <w:szCs w:val="28"/>
        </w:rPr>
        <w:t xml:space="preserve"> 34,</w:t>
      </w:r>
      <w:r w:rsidR="00227840">
        <w:rPr>
          <w:rFonts w:ascii="Times New Roman" w:hAnsi="Times New Roman" w:cs="Times New Roman"/>
          <w:sz w:val="28"/>
          <w:szCs w:val="28"/>
        </w:rPr>
        <w:t xml:space="preserve"> 38, &amp; 39</w:t>
      </w:r>
      <w:r w:rsidRPr="0060293A">
        <w:rPr>
          <w:rFonts w:ascii="Times New Roman" w:hAnsi="Times New Roman" w:cs="Times New Roman"/>
          <w:sz w:val="28"/>
          <w:szCs w:val="28"/>
        </w:rPr>
        <w:t xml:space="preserve"> Rules of the Supreme Court of Arizona, as proposed in the attached </w:t>
      </w:r>
      <w:r w:rsidRPr="0060293A">
        <w:rPr>
          <w:rFonts w:ascii="Times New Roman" w:hAnsi="Times New Roman" w:cs="Times New Roman"/>
          <w:i/>
          <w:iCs/>
          <w:sz w:val="28"/>
          <w:szCs w:val="28"/>
        </w:rPr>
        <w:t>Appendix</w:t>
      </w:r>
      <w:r w:rsidRPr="0060293A">
        <w:rPr>
          <w:rFonts w:ascii="Times New Roman" w:hAnsi="Times New Roman" w:cs="Times New Roman"/>
          <w:sz w:val="28"/>
          <w:szCs w:val="28"/>
        </w:rPr>
        <w:t>.</w:t>
      </w:r>
    </w:p>
    <w:p w14:paraId="233C6643" w14:textId="0AF95DA6" w:rsidR="00F55F3C" w:rsidRDefault="00845322" w:rsidP="00EB2C54">
      <w:pPr>
        <w:spacing w:after="360" w:line="480" w:lineRule="auto"/>
        <w:ind w:firstLine="720"/>
        <w:jc w:val="both"/>
        <w:rPr>
          <w:rFonts w:ascii="Times New Roman" w:hAnsi="Times New Roman" w:cs="Times New Roman"/>
          <w:sz w:val="28"/>
          <w:szCs w:val="28"/>
        </w:rPr>
      </w:pPr>
      <w:r>
        <w:rPr>
          <w:rFonts w:ascii="Times New Roman" w:eastAsia="Times New Roman" w:hAnsi="Times New Roman" w:cs="Times New Roman"/>
          <w:noProof/>
          <w:sz w:val="20"/>
          <w:szCs w:val="20"/>
        </w:rPr>
        <w:lastRenderedPageBreak/>
        <w:drawing>
          <wp:anchor distT="0" distB="0" distL="114300" distR="114300" simplePos="0" relativeHeight="251658240" behindDoc="1" locked="0" layoutInCell="1" allowOverlap="1" wp14:anchorId="1385621F" wp14:editId="3EA77712">
            <wp:simplePos x="0" y="0"/>
            <wp:positionH relativeFrom="column">
              <wp:posOffset>2609850</wp:posOffset>
            </wp:positionH>
            <wp:positionV relativeFrom="paragraph">
              <wp:posOffset>630979</wp:posOffset>
            </wp:positionV>
            <wp:extent cx="1962150" cy="80666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806661"/>
                    </a:xfrm>
                    <a:prstGeom prst="rect">
                      <a:avLst/>
                    </a:prstGeom>
                  </pic:spPr>
                </pic:pic>
              </a:graphicData>
            </a:graphic>
            <wp14:sizeRelH relativeFrom="margin">
              <wp14:pctWidth>0</wp14:pctWidth>
            </wp14:sizeRelH>
            <wp14:sizeRelV relativeFrom="margin">
              <wp14:pctHeight>0</wp14:pctHeight>
            </wp14:sizeRelV>
          </wp:anchor>
        </w:drawing>
      </w:r>
      <w:r w:rsidR="00840BC1" w:rsidRPr="0060293A">
        <w:rPr>
          <w:rFonts w:ascii="Times New Roman" w:hAnsi="Times New Roman" w:cs="Times New Roman"/>
          <w:sz w:val="28"/>
          <w:szCs w:val="28"/>
        </w:rPr>
        <w:t xml:space="preserve">RESPECTFULLY SUBMITTED </w:t>
      </w:r>
      <w:proofErr w:type="gramStart"/>
      <w:r w:rsidR="00840BC1" w:rsidRPr="0060293A">
        <w:rPr>
          <w:rFonts w:ascii="Times New Roman" w:hAnsi="Times New Roman" w:cs="Times New Roman"/>
          <w:sz w:val="28"/>
          <w:szCs w:val="28"/>
        </w:rPr>
        <w:t xml:space="preserve">this  </w:t>
      </w:r>
      <w:r>
        <w:rPr>
          <w:rFonts w:ascii="Times New Roman" w:hAnsi="Times New Roman" w:cs="Times New Roman"/>
          <w:sz w:val="28"/>
          <w:szCs w:val="28"/>
        </w:rPr>
        <w:t>6</w:t>
      </w:r>
      <w:proofErr w:type="gramEnd"/>
      <w:r>
        <w:rPr>
          <w:rFonts w:ascii="Times New Roman" w:hAnsi="Times New Roman" w:cs="Times New Roman"/>
          <w:sz w:val="28"/>
          <w:szCs w:val="28"/>
        </w:rPr>
        <w:t>th</w:t>
      </w:r>
      <w:r w:rsidR="00840BC1" w:rsidRPr="0060293A">
        <w:rPr>
          <w:rFonts w:ascii="Times New Roman" w:hAnsi="Times New Roman" w:cs="Times New Roman"/>
          <w:sz w:val="28"/>
          <w:szCs w:val="28"/>
        </w:rPr>
        <w:t xml:space="preserve"> day of  </w:t>
      </w:r>
      <w:r>
        <w:rPr>
          <w:rFonts w:ascii="Times New Roman" w:hAnsi="Times New Roman" w:cs="Times New Roman"/>
          <w:sz w:val="28"/>
          <w:szCs w:val="28"/>
        </w:rPr>
        <w:t>December</w:t>
      </w:r>
      <w:r w:rsidR="00840BC1" w:rsidRPr="0060293A">
        <w:rPr>
          <w:rFonts w:ascii="Times New Roman" w:hAnsi="Times New Roman" w:cs="Times New Roman"/>
          <w:sz w:val="28"/>
          <w:szCs w:val="28"/>
        </w:rPr>
        <w:t>, 20</w:t>
      </w:r>
      <w:r w:rsidR="00AE68FB">
        <w:rPr>
          <w:rFonts w:ascii="Times New Roman" w:hAnsi="Times New Roman" w:cs="Times New Roman"/>
          <w:sz w:val="28"/>
          <w:szCs w:val="28"/>
        </w:rPr>
        <w:t>23</w:t>
      </w:r>
      <w:r w:rsidR="00840BC1" w:rsidRPr="0060293A">
        <w:rPr>
          <w:rFonts w:ascii="Times New Roman" w:hAnsi="Times New Roman" w:cs="Times New Roman"/>
          <w:sz w:val="28"/>
          <w:szCs w:val="28"/>
        </w:rPr>
        <w:t>.</w:t>
      </w:r>
    </w:p>
    <w:p w14:paraId="1B9A5F79" w14:textId="651003AC" w:rsidR="00845322" w:rsidRDefault="00845322" w:rsidP="00840BC1">
      <w:pPr>
        <w:spacing w:after="0" w:line="240" w:lineRule="auto"/>
        <w:ind w:left="3510"/>
        <w:jc w:val="both"/>
        <w:rPr>
          <w:rFonts w:ascii="Times New Roman" w:hAnsi="Times New Roman" w:cs="Times New Roman"/>
          <w:sz w:val="28"/>
          <w:szCs w:val="28"/>
        </w:rPr>
      </w:pPr>
    </w:p>
    <w:p w14:paraId="0F51BFF9" w14:textId="0488F8A6" w:rsidR="00845322" w:rsidRDefault="00845322" w:rsidP="00840BC1">
      <w:pPr>
        <w:spacing w:after="0" w:line="240" w:lineRule="auto"/>
        <w:ind w:left="35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7C3F2197" w14:textId="0C4D5F68" w:rsidR="00840BC1" w:rsidRPr="0060293A" w:rsidRDefault="00840BC1" w:rsidP="00840BC1">
      <w:pPr>
        <w:spacing w:after="0" w:line="240" w:lineRule="auto"/>
        <w:ind w:left="3510"/>
        <w:jc w:val="both"/>
        <w:rPr>
          <w:rFonts w:ascii="Times New Roman" w:hAnsi="Times New Roman" w:cs="Times New Roman"/>
          <w:sz w:val="28"/>
          <w:szCs w:val="28"/>
          <w:u w:val="single"/>
        </w:rPr>
      </w:pPr>
      <w:r w:rsidRPr="0060293A">
        <w:rPr>
          <w:rFonts w:ascii="Times New Roman" w:hAnsi="Times New Roman" w:cs="Times New Roman"/>
          <w:sz w:val="28"/>
          <w:szCs w:val="28"/>
        </w:rPr>
        <w:t>By:</w:t>
      </w:r>
      <w:r w:rsidR="00845322" w:rsidRPr="00845322">
        <w:rPr>
          <w:rFonts w:ascii="Times New Roman" w:hAnsi="Times New Roman"/>
          <w:noProof/>
          <w:sz w:val="28"/>
          <w:szCs w:val="28"/>
        </w:rPr>
        <w:t xml:space="preserve"> </w:t>
      </w:r>
      <w:r w:rsidRPr="0060293A">
        <w:rPr>
          <w:rFonts w:ascii="Times New Roman" w:hAnsi="Times New Roman" w:cs="Times New Roman"/>
          <w:sz w:val="28"/>
          <w:szCs w:val="28"/>
        </w:rPr>
        <w:t xml:space="preserve"> </w:t>
      </w:r>
      <w:r w:rsidR="00682C30" w:rsidRPr="00105650">
        <w:rPr>
          <w:rFonts w:ascii="Times New Roman" w:hAnsi="Times New Roman" w:cs="Times New Roman"/>
          <w:sz w:val="28"/>
          <w:szCs w:val="28"/>
          <w:u w:val="single"/>
        </w:rPr>
        <w:t>__________________________</w:t>
      </w:r>
    </w:p>
    <w:p w14:paraId="7A823139" w14:textId="6F3696BB" w:rsidR="00324EEA" w:rsidRPr="00121D75" w:rsidRDefault="00324EEA" w:rsidP="00F91D8D">
      <w:pPr>
        <w:spacing w:after="0" w:line="240" w:lineRule="auto"/>
        <w:ind w:left="3600" w:firstLine="720"/>
        <w:rPr>
          <w:rFonts w:ascii="Times New Roman" w:hAnsi="Times New Roman"/>
          <w:sz w:val="28"/>
          <w:szCs w:val="28"/>
        </w:rPr>
      </w:pPr>
      <w:r w:rsidRPr="00121D75">
        <w:rPr>
          <w:rFonts w:ascii="Times New Roman" w:hAnsi="Times New Roman"/>
          <w:sz w:val="28"/>
          <w:szCs w:val="28"/>
        </w:rPr>
        <w:t xml:space="preserve">Hon. John R. Lopez IV, Chair </w:t>
      </w:r>
    </w:p>
    <w:p w14:paraId="6FA75DD3" w14:textId="77777777" w:rsidR="00324EEA" w:rsidRPr="00121D75" w:rsidRDefault="00324EEA" w:rsidP="00F91D8D">
      <w:pPr>
        <w:spacing w:after="0" w:line="240" w:lineRule="auto"/>
        <w:ind w:left="3600" w:firstLine="720"/>
        <w:rPr>
          <w:rFonts w:ascii="Times New Roman" w:hAnsi="Times New Roman"/>
          <w:sz w:val="28"/>
          <w:szCs w:val="28"/>
        </w:rPr>
      </w:pPr>
      <w:r w:rsidRPr="00121D75">
        <w:rPr>
          <w:rFonts w:ascii="Times New Roman" w:hAnsi="Times New Roman"/>
          <w:sz w:val="28"/>
          <w:szCs w:val="28"/>
        </w:rPr>
        <w:t>Attorney Regulation Advisory Committee</w:t>
      </w:r>
    </w:p>
    <w:p w14:paraId="02C76D41" w14:textId="77777777" w:rsidR="00324EEA" w:rsidRPr="00121D75" w:rsidRDefault="00324EEA" w:rsidP="00F91D8D">
      <w:pPr>
        <w:spacing w:after="0" w:line="240" w:lineRule="auto"/>
        <w:ind w:left="3600" w:firstLine="720"/>
        <w:jc w:val="both"/>
        <w:rPr>
          <w:rFonts w:ascii="Times New Roman" w:hAnsi="Times New Roman"/>
          <w:sz w:val="28"/>
          <w:szCs w:val="28"/>
        </w:rPr>
      </w:pPr>
      <w:r w:rsidRPr="00121D75">
        <w:rPr>
          <w:rFonts w:ascii="Times New Roman" w:hAnsi="Times New Roman"/>
          <w:sz w:val="28"/>
          <w:szCs w:val="28"/>
        </w:rPr>
        <w:t>1501 W. Washington, Suite 104</w:t>
      </w:r>
    </w:p>
    <w:p w14:paraId="37B704FF" w14:textId="77777777" w:rsidR="00324EEA" w:rsidRPr="004B5637" w:rsidRDefault="00324EEA" w:rsidP="00F91D8D">
      <w:pPr>
        <w:spacing w:after="0" w:line="240" w:lineRule="auto"/>
        <w:ind w:left="3600" w:firstLine="720"/>
        <w:rPr>
          <w:rFonts w:ascii="Times New Roman" w:hAnsi="Times New Roman"/>
          <w:sz w:val="26"/>
          <w:szCs w:val="26"/>
        </w:rPr>
      </w:pPr>
      <w:r w:rsidRPr="00121D75">
        <w:rPr>
          <w:rFonts w:ascii="Times New Roman" w:hAnsi="Times New Roman"/>
          <w:sz w:val="28"/>
          <w:szCs w:val="28"/>
        </w:rPr>
        <w:t>Phoenix, AZ 85007</w:t>
      </w:r>
    </w:p>
    <w:p w14:paraId="570ECC38" w14:textId="03476ED4" w:rsidR="00E06923" w:rsidRPr="000E759C" w:rsidRDefault="00C2005B" w:rsidP="000E759C">
      <w:pPr>
        <w:spacing w:after="0" w:line="240" w:lineRule="auto"/>
        <w:jc w:val="center"/>
        <w:rPr>
          <w:rFonts w:ascii="Times New Roman" w:hAnsi="Times New Roman" w:cs="Times New Roman"/>
          <w:b/>
          <w:bCs/>
          <w:sz w:val="28"/>
          <w:szCs w:val="28"/>
          <w:u w:val="single"/>
        </w:rPr>
      </w:pPr>
      <w:r w:rsidRPr="0060293A">
        <w:rPr>
          <w:rFonts w:ascii="Times New Roman" w:hAnsi="Times New Roman" w:cs="Times New Roman"/>
          <w:sz w:val="28"/>
          <w:szCs w:val="28"/>
        </w:rPr>
        <w:br w:type="page"/>
      </w:r>
      <w:r w:rsidR="00E06923" w:rsidRPr="000E759C">
        <w:rPr>
          <w:rFonts w:ascii="Times New Roman" w:hAnsi="Times New Roman" w:cs="Times New Roman"/>
          <w:b/>
          <w:bCs/>
          <w:sz w:val="28"/>
          <w:szCs w:val="28"/>
          <w:u w:val="single"/>
        </w:rPr>
        <w:lastRenderedPageBreak/>
        <w:t>APPENDIX</w:t>
      </w:r>
    </w:p>
    <w:p w14:paraId="32E82926" w14:textId="109EA640" w:rsidR="00E06923" w:rsidRPr="0060293A" w:rsidRDefault="00E06923" w:rsidP="00E06923">
      <w:pPr>
        <w:spacing w:before="240" w:line="240" w:lineRule="auto"/>
        <w:rPr>
          <w:rFonts w:ascii="Times New Roman" w:eastAsia="Calibri" w:hAnsi="Times New Roman" w:cs="Times New Roman"/>
          <w:sz w:val="28"/>
          <w:szCs w:val="28"/>
        </w:rPr>
      </w:pPr>
      <w:r w:rsidRPr="0060293A">
        <w:rPr>
          <w:rFonts w:ascii="Times New Roman" w:eastAsia="Calibri" w:hAnsi="Times New Roman" w:cs="Times New Roman"/>
          <w:sz w:val="28"/>
          <w:szCs w:val="28"/>
        </w:rPr>
        <w:t xml:space="preserve">Additions are shown by </w:t>
      </w:r>
      <w:r w:rsidRPr="0060293A">
        <w:rPr>
          <w:rFonts w:ascii="Times New Roman" w:eastAsia="Calibri" w:hAnsi="Times New Roman" w:cs="Times New Roman"/>
          <w:sz w:val="28"/>
          <w:szCs w:val="28"/>
          <w:u w:val="single"/>
        </w:rPr>
        <w:t>underline;</w:t>
      </w:r>
      <w:r w:rsidRPr="0060293A">
        <w:rPr>
          <w:rFonts w:ascii="Times New Roman" w:eastAsia="Calibri" w:hAnsi="Times New Roman" w:cs="Times New Roman"/>
          <w:sz w:val="28"/>
          <w:szCs w:val="28"/>
        </w:rPr>
        <w:t xml:space="preserve"> deletions are shown by </w:t>
      </w:r>
      <w:r w:rsidRPr="0060293A">
        <w:rPr>
          <w:rFonts w:ascii="Times New Roman" w:eastAsia="Calibri" w:hAnsi="Times New Roman" w:cs="Times New Roman"/>
          <w:strike/>
          <w:sz w:val="28"/>
          <w:szCs w:val="28"/>
        </w:rPr>
        <w:t>strikethrough</w:t>
      </w:r>
      <w:r w:rsidRPr="0060293A">
        <w:rPr>
          <w:rFonts w:ascii="Times New Roman" w:eastAsia="Calibri" w:hAnsi="Times New Roman" w:cs="Times New Roman"/>
          <w:sz w:val="28"/>
          <w:szCs w:val="28"/>
        </w:rPr>
        <w:t>.</w:t>
      </w:r>
    </w:p>
    <w:p w14:paraId="315CB0EE" w14:textId="77777777" w:rsidR="00C2005B" w:rsidRPr="0060293A" w:rsidRDefault="00C2005B" w:rsidP="00E06923">
      <w:pPr>
        <w:spacing w:before="240" w:line="240" w:lineRule="auto"/>
        <w:rPr>
          <w:rFonts w:ascii="Times New Roman" w:eastAsia="Calibri" w:hAnsi="Times New Roman" w:cs="Times New Roman"/>
          <w:sz w:val="28"/>
          <w:szCs w:val="28"/>
        </w:rPr>
      </w:pPr>
    </w:p>
    <w:p w14:paraId="59B5591C" w14:textId="5AE699DE" w:rsidR="00E06923" w:rsidRDefault="00E06923" w:rsidP="00E06923">
      <w:pPr>
        <w:spacing w:after="0" w:line="480" w:lineRule="auto"/>
        <w:jc w:val="both"/>
        <w:rPr>
          <w:rFonts w:ascii="Times New Roman" w:hAnsi="Times New Roman" w:cs="Times New Roman"/>
          <w:b/>
          <w:bCs/>
          <w:sz w:val="28"/>
          <w:szCs w:val="28"/>
        </w:rPr>
      </w:pPr>
      <w:r w:rsidRPr="0060293A">
        <w:rPr>
          <w:rFonts w:ascii="Times New Roman" w:hAnsi="Times New Roman" w:cs="Times New Roman"/>
          <w:b/>
          <w:bCs/>
          <w:sz w:val="28"/>
          <w:szCs w:val="28"/>
        </w:rPr>
        <w:t>Rule 34. Application for Admission</w:t>
      </w:r>
    </w:p>
    <w:p w14:paraId="18D04EA7" w14:textId="77777777" w:rsidR="007D5099" w:rsidRPr="00A35D7B" w:rsidRDefault="007D5099" w:rsidP="007D5099">
      <w:pPr>
        <w:jc w:val="both"/>
        <w:rPr>
          <w:rFonts w:ascii="Times New Roman" w:hAnsi="Times New Roman"/>
          <w:sz w:val="28"/>
          <w:szCs w:val="28"/>
        </w:rPr>
      </w:pPr>
      <w:r w:rsidRPr="00A35D7B">
        <w:rPr>
          <w:rFonts w:ascii="Times New Roman" w:hAnsi="Times New Roman"/>
          <w:b/>
          <w:bCs/>
          <w:sz w:val="28"/>
          <w:szCs w:val="28"/>
        </w:rPr>
        <w:t xml:space="preserve">(a) </w:t>
      </w:r>
      <w:r w:rsidRPr="00A35D7B">
        <w:rPr>
          <w:rFonts w:ascii="Times New Roman" w:hAnsi="Times New Roman"/>
          <w:sz w:val="28"/>
          <w:szCs w:val="28"/>
        </w:rPr>
        <w:t>[No changes]</w:t>
      </w:r>
    </w:p>
    <w:p w14:paraId="0A66226E" w14:textId="77777777" w:rsidR="007D5099" w:rsidRPr="00A35D7B" w:rsidRDefault="007D5099" w:rsidP="007D5099">
      <w:pPr>
        <w:jc w:val="both"/>
        <w:rPr>
          <w:rFonts w:ascii="Times New Roman" w:hAnsi="Times New Roman"/>
          <w:b/>
          <w:bCs/>
          <w:sz w:val="28"/>
          <w:szCs w:val="28"/>
        </w:rPr>
      </w:pPr>
      <w:r w:rsidRPr="00A35D7B">
        <w:rPr>
          <w:rFonts w:ascii="Times New Roman" w:hAnsi="Times New Roman"/>
          <w:b/>
          <w:bCs/>
          <w:sz w:val="28"/>
          <w:szCs w:val="28"/>
        </w:rPr>
        <w:t>(b) Applicant Requirements and Qualifications</w:t>
      </w:r>
    </w:p>
    <w:p w14:paraId="0B438D90" w14:textId="0209E334" w:rsidR="007D5099" w:rsidRPr="00A35D7B" w:rsidRDefault="003A5D8C" w:rsidP="007D5099">
      <w:pPr>
        <w:jc w:val="both"/>
        <w:rPr>
          <w:rFonts w:ascii="Times New Roman" w:hAnsi="Times New Roman"/>
          <w:sz w:val="28"/>
          <w:szCs w:val="28"/>
        </w:rPr>
      </w:pPr>
      <w:r>
        <w:rPr>
          <w:rFonts w:ascii="Times New Roman" w:hAnsi="Times New Roman"/>
          <w:sz w:val="28"/>
          <w:szCs w:val="28"/>
        </w:rPr>
        <w:t xml:space="preserve">      </w:t>
      </w:r>
      <w:r w:rsidR="007D5099" w:rsidRPr="00A35D7B">
        <w:rPr>
          <w:rFonts w:ascii="Times New Roman" w:hAnsi="Times New Roman"/>
          <w:sz w:val="28"/>
          <w:szCs w:val="28"/>
        </w:rPr>
        <w:t>1. [No changes]</w:t>
      </w:r>
    </w:p>
    <w:p w14:paraId="399A783F" w14:textId="751D70DF" w:rsidR="007D5099" w:rsidRPr="00A35D7B" w:rsidRDefault="00840075" w:rsidP="00840075">
      <w:pPr>
        <w:tabs>
          <w:tab w:val="left" w:pos="720"/>
        </w:tabs>
        <w:spacing w:before="240" w:line="240" w:lineRule="auto"/>
        <w:ind w:left="180"/>
        <w:jc w:val="both"/>
        <w:rPr>
          <w:rFonts w:ascii="Times New Roman" w:hAnsi="Times New Roman"/>
          <w:sz w:val="28"/>
          <w:szCs w:val="28"/>
        </w:rPr>
      </w:pPr>
      <w:r>
        <w:rPr>
          <w:rFonts w:ascii="Times New Roman" w:hAnsi="Times New Roman"/>
          <w:sz w:val="28"/>
          <w:szCs w:val="28"/>
        </w:rPr>
        <w:tab/>
      </w:r>
      <w:r w:rsidR="007D5099" w:rsidRPr="00A35D7B">
        <w:rPr>
          <w:rFonts w:ascii="Times New Roman" w:hAnsi="Times New Roman"/>
          <w:sz w:val="28"/>
          <w:szCs w:val="28"/>
        </w:rPr>
        <w:t>A. through D. [No changes]</w:t>
      </w:r>
    </w:p>
    <w:p w14:paraId="7603E5CB" w14:textId="7C447058" w:rsidR="007D5099" w:rsidRPr="00A35D7B" w:rsidRDefault="007D5099" w:rsidP="00082CDF">
      <w:pPr>
        <w:spacing w:before="240" w:line="240" w:lineRule="auto"/>
        <w:ind w:firstLine="720"/>
        <w:jc w:val="both"/>
        <w:rPr>
          <w:rFonts w:ascii="Times New Roman" w:hAnsi="Times New Roman"/>
          <w:sz w:val="28"/>
          <w:szCs w:val="28"/>
        </w:rPr>
      </w:pPr>
      <w:r w:rsidRPr="00A35D7B">
        <w:rPr>
          <w:rFonts w:ascii="Times New Roman" w:hAnsi="Times New Roman"/>
          <w:sz w:val="28"/>
          <w:szCs w:val="28"/>
        </w:rPr>
        <w:t xml:space="preserve">E. if ever admitted to practice in any jurisdiction, foreign or domestic, the applicant is presently in good standing </w:t>
      </w:r>
      <w:r w:rsidRPr="00A35D7B">
        <w:rPr>
          <w:rFonts w:ascii="Times New Roman" w:hAnsi="Times New Roman"/>
          <w:sz w:val="28"/>
          <w:szCs w:val="28"/>
          <w:u w:val="single"/>
        </w:rPr>
        <w:t>concerning discipline, payment of mandatory dues and compliance with mandatory legal education</w:t>
      </w:r>
      <w:r w:rsidRPr="00A35D7B">
        <w:rPr>
          <w:rFonts w:ascii="Times New Roman" w:hAnsi="Times New Roman"/>
          <w:sz w:val="28"/>
          <w:szCs w:val="28"/>
        </w:rPr>
        <w:t xml:space="preserve">, or the applicant resigned in good standing </w:t>
      </w:r>
      <w:r w:rsidRPr="00A35D7B">
        <w:rPr>
          <w:rFonts w:ascii="Times New Roman" w:hAnsi="Times New Roman"/>
          <w:strike/>
          <w:sz w:val="28"/>
          <w:szCs w:val="28"/>
        </w:rPr>
        <w:t>or is capable of achieving good standing</w:t>
      </w:r>
      <w:r w:rsidR="00840075">
        <w:rPr>
          <w:rFonts w:ascii="Times New Roman" w:hAnsi="Times New Roman"/>
          <w:sz w:val="28"/>
          <w:szCs w:val="28"/>
          <w:u w:val="single"/>
        </w:rPr>
        <w:t>;</w:t>
      </w:r>
      <w:r w:rsidR="005C73B4">
        <w:rPr>
          <w:rFonts w:ascii="Times New Roman" w:hAnsi="Times New Roman"/>
          <w:sz w:val="28"/>
          <w:szCs w:val="28"/>
          <w:u w:val="single"/>
        </w:rPr>
        <w:t xml:space="preserve"> </w:t>
      </w:r>
      <w:r w:rsidR="00840075">
        <w:rPr>
          <w:rFonts w:ascii="Times New Roman" w:hAnsi="Times New Roman"/>
          <w:sz w:val="28"/>
          <w:szCs w:val="28"/>
          <w:u w:val="single"/>
        </w:rPr>
        <w:t>a</w:t>
      </w:r>
      <w:r w:rsidR="005C73B4">
        <w:rPr>
          <w:rFonts w:ascii="Times New Roman" w:hAnsi="Times New Roman"/>
          <w:sz w:val="28"/>
          <w:szCs w:val="28"/>
          <w:u w:val="single"/>
        </w:rPr>
        <w:t xml:space="preserve">lthough, </w:t>
      </w:r>
      <w:r w:rsidR="006C054E">
        <w:rPr>
          <w:rFonts w:ascii="Times New Roman" w:hAnsi="Times New Roman"/>
          <w:sz w:val="28"/>
          <w:szCs w:val="28"/>
          <w:u w:val="single"/>
        </w:rPr>
        <w:t xml:space="preserve">if the applicant is not in good standing or did not resign in good standing in all </w:t>
      </w:r>
      <w:r w:rsidR="00D336F8">
        <w:rPr>
          <w:rFonts w:ascii="Times New Roman" w:hAnsi="Times New Roman"/>
          <w:sz w:val="28"/>
          <w:szCs w:val="28"/>
          <w:u w:val="single"/>
        </w:rPr>
        <w:t>jurisdictions</w:t>
      </w:r>
      <w:r w:rsidR="006C054E">
        <w:rPr>
          <w:rFonts w:ascii="Times New Roman" w:hAnsi="Times New Roman"/>
          <w:sz w:val="28"/>
          <w:szCs w:val="28"/>
          <w:u w:val="single"/>
        </w:rPr>
        <w:t xml:space="preserve"> solely because of unpaid mandatory fees or incomplete mandatory continuing legal education</w:t>
      </w:r>
      <w:r w:rsidR="005D1DF3">
        <w:rPr>
          <w:rFonts w:ascii="Times New Roman" w:hAnsi="Times New Roman"/>
          <w:sz w:val="28"/>
          <w:szCs w:val="28"/>
          <w:u w:val="single"/>
        </w:rPr>
        <w:t xml:space="preserve"> requirements, and the applicant has attempted to but cannot cure such deficiencies in the other jurisdiction(s)</w:t>
      </w:r>
      <w:r w:rsidR="00D975F2">
        <w:rPr>
          <w:rFonts w:ascii="Times New Roman" w:hAnsi="Times New Roman"/>
          <w:sz w:val="28"/>
          <w:szCs w:val="28"/>
          <w:u w:val="single"/>
        </w:rPr>
        <w:t>, the Committee on Character and Fitness may evaluate the circumstances and make a recommendation to the Supreme Court for admission or denial of admission</w:t>
      </w:r>
      <w:r w:rsidR="00840075">
        <w:rPr>
          <w:rFonts w:ascii="Times New Roman" w:hAnsi="Times New Roman"/>
          <w:sz w:val="28"/>
          <w:szCs w:val="28"/>
          <w:u w:val="single"/>
        </w:rPr>
        <w:t>.</w:t>
      </w:r>
      <w:r w:rsidRPr="00A35D7B">
        <w:rPr>
          <w:rFonts w:ascii="Times New Roman" w:hAnsi="Times New Roman"/>
          <w:strike/>
          <w:sz w:val="28"/>
          <w:szCs w:val="28"/>
        </w:rPr>
        <w:t xml:space="preserve"> </w:t>
      </w:r>
    </w:p>
    <w:p w14:paraId="0E93A5F1" w14:textId="77777777" w:rsidR="007D5099" w:rsidRPr="00A35D7B" w:rsidRDefault="007D5099" w:rsidP="00840075">
      <w:pPr>
        <w:spacing w:before="240" w:line="240" w:lineRule="auto"/>
        <w:ind w:left="720"/>
        <w:jc w:val="both"/>
        <w:rPr>
          <w:rFonts w:ascii="Times New Roman" w:hAnsi="Times New Roman"/>
          <w:sz w:val="28"/>
          <w:szCs w:val="28"/>
        </w:rPr>
      </w:pPr>
      <w:r w:rsidRPr="00A35D7B">
        <w:rPr>
          <w:rFonts w:ascii="Times New Roman" w:hAnsi="Times New Roman"/>
          <w:sz w:val="28"/>
          <w:szCs w:val="28"/>
        </w:rPr>
        <w:t>F. [No changes]</w:t>
      </w:r>
    </w:p>
    <w:p w14:paraId="5151D881" w14:textId="0D9AB03E" w:rsidR="007D5099" w:rsidRPr="00A35D7B" w:rsidRDefault="003A5D8C" w:rsidP="003A5D8C">
      <w:pPr>
        <w:jc w:val="both"/>
        <w:rPr>
          <w:rFonts w:ascii="Times New Roman" w:hAnsi="Times New Roman"/>
          <w:sz w:val="28"/>
          <w:szCs w:val="28"/>
        </w:rPr>
      </w:pPr>
      <w:r>
        <w:rPr>
          <w:rFonts w:ascii="Times New Roman" w:hAnsi="Times New Roman"/>
          <w:sz w:val="28"/>
          <w:szCs w:val="28"/>
        </w:rPr>
        <w:t xml:space="preserve">      </w:t>
      </w:r>
      <w:r w:rsidR="007D5099" w:rsidRPr="00A35D7B">
        <w:rPr>
          <w:rFonts w:ascii="Times New Roman" w:hAnsi="Times New Roman"/>
          <w:sz w:val="28"/>
          <w:szCs w:val="28"/>
        </w:rPr>
        <w:t>2. through 3. [No changes]</w:t>
      </w:r>
    </w:p>
    <w:p w14:paraId="4BEBB16B" w14:textId="77777777" w:rsidR="007D5099" w:rsidRPr="00A35D7B" w:rsidRDefault="007D5099" w:rsidP="007D5099">
      <w:pPr>
        <w:jc w:val="both"/>
        <w:rPr>
          <w:rFonts w:ascii="Times New Roman" w:hAnsi="Times New Roman"/>
          <w:sz w:val="28"/>
          <w:szCs w:val="28"/>
        </w:rPr>
      </w:pPr>
      <w:r w:rsidRPr="00A35D7B">
        <w:rPr>
          <w:rFonts w:ascii="Times New Roman" w:hAnsi="Times New Roman"/>
          <w:b/>
          <w:bCs/>
          <w:sz w:val="28"/>
          <w:szCs w:val="28"/>
        </w:rPr>
        <w:t xml:space="preserve">(c) </w:t>
      </w:r>
      <w:r w:rsidRPr="00A35D7B">
        <w:rPr>
          <w:rFonts w:ascii="Times New Roman" w:hAnsi="Times New Roman"/>
          <w:sz w:val="28"/>
          <w:szCs w:val="28"/>
        </w:rPr>
        <w:t>[No changes]</w:t>
      </w:r>
    </w:p>
    <w:p w14:paraId="21721582" w14:textId="07C86F70" w:rsidR="00177EC9" w:rsidRDefault="004B6C9C" w:rsidP="00856B02">
      <w:pPr>
        <w:pStyle w:val="ListParagraph"/>
        <w:numPr>
          <w:ilvl w:val="0"/>
          <w:numId w:val="4"/>
        </w:numPr>
        <w:spacing w:after="0" w:line="240" w:lineRule="auto"/>
        <w:ind w:left="360"/>
        <w:jc w:val="both"/>
        <w:rPr>
          <w:rFonts w:ascii="Times New Roman" w:hAnsi="Times New Roman" w:cs="Times New Roman"/>
          <w:b/>
          <w:bCs/>
          <w:sz w:val="28"/>
          <w:szCs w:val="28"/>
        </w:rPr>
      </w:pPr>
      <w:r>
        <w:rPr>
          <w:rFonts w:ascii="Times New Roman" w:hAnsi="Times New Roman" w:cs="Times New Roman"/>
          <w:b/>
          <w:bCs/>
          <w:sz w:val="28"/>
          <w:szCs w:val="28"/>
        </w:rPr>
        <w:t>Documents Required in Support of Application.</w:t>
      </w:r>
    </w:p>
    <w:p w14:paraId="2F67D11D" w14:textId="47C4F802" w:rsidR="00E0361B" w:rsidRDefault="00E0361B" w:rsidP="00E0361B">
      <w:pPr>
        <w:pStyle w:val="ListParagraph"/>
        <w:spacing w:after="0" w:line="240" w:lineRule="auto"/>
        <w:ind w:left="360"/>
        <w:jc w:val="both"/>
        <w:rPr>
          <w:rFonts w:ascii="Times New Roman" w:hAnsi="Times New Roman" w:cs="Times New Roman"/>
          <w:b/>
          <w:bCs/>
          <w:sz w:val="28"/>
          <w:szCs w:val="28"/>
        </w:rPr>
      </w:pPr>
    </w:p>
    <w:p w14:paraId="3E30B249" w14:textId="43450AF6" w:rsidR="00DD6D2F" w:rsidRDefault="00DD6D2F" w:rsidP="00E0361B">
      <w:pPr>
        <w:pStyle w:val="ListParagraph"/>
        <w:numPr>
          <w:ilvl w:val="0"/>
          <w:numId w:val="6"/>
        </w:numPr>
        <w:spacing w:before="240" w:line="240" w:lineRule="auto"/>
        <w:jc w:val="both"/>
        <w:rPr>
          <w:rFonts w:ascii="Times New Roman" w:eastAsia="Calibri" w:hAnsi="Times New Roman" w:cs="Times New Roman"/>
          <w:sz w:val="28"/>
          <w:szCs w:val="28"/>
        </w:rPr>
      </w:pPr>
      <w:r w:rsidRPr="00E0361B">
        <w:rPr>
          <w:rFonts w:ascii="Times New Roman" w:eastAsia="Calibri" w:hAnsi="Times New Roman" w:cs="Times New Roman"/>
          <w:sz w:val="28"/>
          <w:szCs w:val="28"/>
        </w:rPr>
        <w:t>[No changes]</w:t>
      </w:r>
    </w:p>
    <w:p w14:paraId="61FBDBEE" w14:textId="75A12CEA" w:rsidR="007015BC" w:rsidRPr="00E0361B" w:rsidRDefault="007015BC" w:rsidP="007015BC">
      <w:pPr>
        <w:pStyle w:val="ListParagraph"/>
        <w:spacing w:before="240" w:line="240" w:lineRule="auto"/>
        <w:jc w:val="both"/>
        <w:rPr>
          <w:rFonts w:ascii="Times New Roman" w:eastAsia="Calibri" w:hAnsi="Times New Roman" w:cs="Times New Roman"/>
          <w:sz w:val="28"/>
          <w:szCs w:val="28"/>
        </w:rPr>
      </w:pPr>
    </w:p>
    <w:p w14:paraId="1EB26978" w14:textId="4580B008" w:rsidR="00E0361B" w:rsidRPr="00E0361B" w:rsidRDefault="007015BC" w:rsidP="007015BC">
      <w:pPr>
        <w:spacing w:before="24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E0361B" w:rsidRPr="007015BC">
        <w:rPr>
          <w:rFonts w:ascii="Times New Roman" w:eastAsia="Calibri" w:hAnsi="Times New Roman" w:cs="Times New Roman"/>
          <w:sz w:val="28"/>
          <w:szCs w:val="28"/>
        </w:rPr>
        <w:t>if</w:t>
      </w:r>
      <w:r w:rsidR="00E0361B" w:rsidRPr="00A35D7B">
        <w:rPr>
          <w:rFonts w:ascii="Times New Roman" w:hAnsi="Times New Roman"/>
          <w:sz w:val="28"/>
          <w:szCs w:val="28"/>
        </w:rPr>
        <w:t xml:space="preserve"> the applicant has been previously admitted to practice law in any jurisdiction, foreign or domestic, the certificate of the appropriate court agency(</w:t>
      </w:r>
      <w:proofErr w:type="spellStart"/>
      <w:r w:rsidR="00E0361B" w:rsidRPr="00A35D7B">
        <w:rPr>
          <w:rFonts w:ascii="Times New Roman" w:hAnsi="Times New Roman"/>
          <w:sz w:val="28"/>
          <w:szCs w:val="28"/>
        </w:rPr>
        <w:t>ies</w:t>
      </w:r>
      <w:proofErr w:type="spellEnd"/>
      <w:r w:rsidR="00E0361B" w:rsidRPr="00A35D7B">
        <w:rPr>
          <w:rFonts w:ascii="Times New Roman" w:hAnsi="Times New Roman"/>
          <w:sz w:val="28"/>
          <w:szCs w:val="28"/>
        </w:rPr>
        <w:t xml:space="preserve">) or the mandatory bar association, whichever has custody of the roll of attorneys in such jurisdiction, indicating the date of admission and that the applicant is presently in good standing </w:t>
      </w:r>
      <w:r w:rsidR="00E0361B" w:rsidRPr="00A35D7B">
        <w:rPr>
          <w:rFonts w:ascii="Times New Roman" w:hAnsi="Times New Roman"/>
          <w:sz w:val="28"/>
          <w:szCs w:val="28"/>
          <w:u w:val="single"/>
        </w:rPr>
        <w:t>concerning discipline, payment of mandatory dues and compliance with mandatory continuing legal education</w:t>
      </w:r>
      <w:r w:rsidR="00E0361B" w:rsidRPr="00A35D7B">
        <w:rPr>
          <w:rFonts w:ascii="Times New Roman" w:hAnsi="Times New Roman"/>
          <w:sz w:val="28"/>
          <w:szCs w:val="28"/>
        </w:rPr>
        <w:t xml:space="preserve">, or that the applicant resigned in good </w:t>
      </w:r>
      <w:r w:rsidR="00E0361B" w:rsidRPr="00A35D7B">
        <w:rPr>
          <w:rFonts w:ascii="Times New Roman" w:hAnsi="Times New Roman"/>
          <w:sz w:val="28"/>
          <w:szCs w:val="28"/>
        </w:rPr>
        <w:lastRenderedPageBreak/>
        <w:t xml:space="preserve">standing </w:t>
      </w:r>
      <w:r w:rsidR="00E0361B" w:rsidRPr="00A35D7B">
        <w:rPr>
          <w:rFonts w:ascii="Times New Roman" w:hAnsi="Times New Roman"/>
          <w:strike/>
          <w:sz w:val="28"/>
          <w:szCs w:val="28"/>
        </w:rPr>
        <w:t>or is capable of achieving good standing status</w:t>
      </w:r>
      <w:r w:rsidR="00E0361B" w:rsidRPr="00A35D7B">
        <w:rPr>
          <w:rFonts w:ascii="Times New Roman" w:hAnsi="Times New Roman"/>
          <w:sz w:val="28"/>
          <w:szCs w:val="28"/>
        </w:rPr>
        <w:t xml:space="preserve"> in that jurisdiction</w:t>
      </w:r>
      <w:r w:rsidR="00050554">
        <w:rPr>
          <w:rFonts w:ascii="Times New Roman" w:hAnsi="Times New Roman"/>
          <w:sz w:val="28"/>
          <w:szCs w:val="28"/>
          <w:u w:val="single"/>
        </w:rPr>
        <w:t>; 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r w:rsidR="00A918FD">
        <w:rPr>
          <w:rFonts w:ascii="Times New Roman" w:hAnsi="Times New Roman"/>
          <w:sz w:val="28"/>
          <w:szCs w:val="28"/>
          <w:u w:val="single"/>
        </w:rPr>
        <w:t>.</w:t>
      </w:r>
    </w:p>
    <w:p w14:paraId="62F9B324" w14:textId="4EACD997" w:rsidR="004B6C9C" w:rsidRDefault="0056721E" w:rsidP="00082CDF">
      <w:pPr>
        <w:spacing w:before="240" w:line="240" w:lineRule="auto"/>
        <w:ind w:firstLine="360"/>
        <w:jc w:val="both"/>
        <w:rPr>
          <w:rFonts w:ascii="Times New Roman" w:eastAsia="Calibri" w:hAnsi="Times New Roman" w:cs="Times New Roman"/>
          <w:sz w:val="28"/>
          <w:szCs w:val="28"/>
        </w:rPr>
      </w:pPr>
      <w:r w:rsidRPr="0056721E">
        <w:rPr>
          <w:rFonts w:ascii="Times New Roman" w:hAnsi="Times New Roman" w:cs="Times New Roman"/>
          <w:sz w:val="28"/>
          <w:szCs w:val="28"/>
        </w:rPr>
        <w:t xml:space="preserve">3. </w:t>
      </w:r>
      <w:r w:rsidRPr="00363118">
        <w:rPr>
          <w:rFonts w:ascii="Times New Roman" w:eastAsia="Calibri" w:hAnsi="Times New Roman" w:cs="Times New Roman"/>
          <w:strike/>
          <w:sz w:val="28"/>
          <w:szCs w:val="28"/>
        </w:rPr>
        <w:t>for applicants taking the Arizona uniform bar examination</w:t>
      </w:r>
      <w:r w:rsidRPr="00677CB6">
        <w:rPr>
          <w:rFonts w:ascii="Times New Roman" w:eastAsia="Calibri" w:hAnsi="Times New Roman" w:cs="Times New Roman"/>
          <w:strike/>
          <w:sz w:val="28"/>
          <w:szCs w:val="28"/>
        </w:rPr>
        <w:t xml:space="preserve">, an examination fee as established by the </w:t>
      </w:r>
      <w:proofErr w:type="gramStart"/>
      <w:r w:rsidRPr="00677CB6">
        <w:rPr>
          <w:rFonts w:ascii="Times New Roman" w:eastAsia="Calibri" w:hAnsi="Times New Roman" w:cs="Times New Roman"/>
          <w:strike/>
          <w:sz w:val="28"/>
          <w:szCs w:val="28"/>
        </w:rPr>
        <w:t>Court</w:t>
      </w:r>
      <w:r w:rsidRPr="0056721E">
        <w:rPr>
          <w:rFonts w:ascii="Times New Roman" w:eastAsia="Calibri" w:hAnsi="Times New Roman" w:cs="Times New Roman"/>
          <w:sz w:val="28"/>
          <w:szCs w:val="28"/>
        </w:rPr>
        <w:t>;</w:t>
      </w:r>
      <w:proofErr w:type="gramEnd"/>
    </w:p>
    <w:p w14:paraId="5824516B" w14:textId="5CBA3597" w:rsidR="00C33148" w:rsidRDefault="00C33148" w:rsidP="00B465D3">
      <w:pPr>
        <w:spacing w:before="240" w:line="240" w:lineRule="auto"/>
        <w:ind w:left="360"/>
        <w:jc w:val="both"/>
        <w:rPr>
          <w:rFonts w:ascii="Times New Roman" w:eastAsia="Calibri" w:hAnsi="Times New Roman" w:cs="Times New Roman"/>
          <w:sz w:val="28"/>
          <w:szCs w:val="28"/>
        </w:rPr>
      </w:pPr>
      <w:r w:rsidRPr="00363118">
        <w:rPr>
          <w:rFonts w:ascii="Times New Roman" w:eastAsia="Calibri" w:hAnsi="Times New Roman" w:cs="Times New Roman"/>
          <w:strike/>
          <w:sz w:val="28"/>
          <w:szCs w:val="28"/>
        </w:rPr>
        <w:t>4.</w:t>
      </w:r>
      <w:r w:rsidR="00F84A75">
        <w:rPr>
          <w:rFonts w:ascii="Times New Roman" w:eastAsia="Calibri" w:hAnsi="Times New Roman" w:cs="Times New Roman"/>
          <w:sz w:val="28"/>
          <w:szCs w:val="28"/>
        </w:rPr>
        <w:t xml:space="preserve"> </w:t>
      </w:r>
      <w:r w:rsidR="00363118">
        <w:rPr>
          <w:rFonts w:ascii="Times New Roman" w:eastAsia="Calibri" w:hAnsi="Times New Roman" w:cs="Times New Roman"/>
          <w:sz w:val="28"/>
          <w:szCs w:val="28"/>
        </w:rPr>
        <w:t xml:space="preserve">an application fee as established by the </w:t>
      </w:r>
      <w:proofErr w:type="gramStart"/>
      <w:r w:rsidR="00363118">
        <w:rPr>
          <w:rFonts w:ascii="Times New Roman" w:eastAsia="Calibri" w:hAnsi="Times New Roman" w:cs="Times New Roman"/>
          <w:sz w:val="28"/>
          <w:szCs w:val="28"/>
        </w:rPr>
        <w:t>Court;</w:t>
      </w:r>
      <w:proofErr w:type="gramEnd"/>
    </w:p>
    <w:p w14:paraId="116C780B" w14:textId="0D2DD0D5" w:rsidR="00F84A75" w:rsidRDefault="00F84A75" w:rsidP="00082CDF">
      <w:pPr>
        <w:spacing w:before="240" w:line="240" w:lineRule="auto"/>
        <w:ind w:firstLine="360"/>
        <w:jc w:val="both"/>
        <w:rPr>
          <w:rFonts w:ascii="Times New Roman" w:eastAsia="Calibri" w:hAnsi="Times New Roman" w:cs="Times New Roman"/>
          <w:sz w:val="28"/>
          <w:szCs w:val="28"/>
        </w:rPr>
      </w:pPr>
      <w:r w:rsidRPr="00363118">
        <w:rPr>
          <w:rFonts w:ascii="Times New Roman" w:eastAsia="Calibri" w:hAnsi="Times New Roman" w:cs="Times New Roman"/>
          <w:strike/>
          <w:sz w:val="28"/>
          <w:szCs w:val="28"/>
        </w:rPr>
        <w:t>5</w:t>
      </w:r>
      <w:r w:rsidR="00363118">
        <w:rPr>
          <w:rFonts w:ascii="Times New Roman" w:eastAsia="Calibri" w:hAnsi="Times New Roman" w:cs="Times New Roman"/>
          <w:sz w:val="28"/>
          <w:szCs w:val="28"/>
        </w:rPr>
        <w:t xml:space="preserve"> </w:t>
      </w:r>
      <w:r w:rsidR="00363118" w:rsidRPr="00363118">
        <w:rPr>
          <w:rFonts w:ascii="Times New Roman" w:eastAsia="Calibri" w:hAnsi="Times New Roman" w:cs="Times New Roman"/>
          <w:sz w:val="28"/>
          <w:szCs w:val="28"/>
          <w:u w:val="single"/>
        </w:rPr>
        <w:t>4</w:t>
      </w:r>
      <w:r w:rsidRPr="00511102">
        <w:rPr>
          <w:rFonts w:ascii="Times New Roman" w:eastAsia="Calibri" w:hAnsi="Times New Roman" w:cs="Times New Roman"/>
          <w:sz w:val="28"/>
          <w:szCs w:val="28"/>
        </w:rPr>
        <w:t xml:space="preserve">. </w:t>
      </w:r>
      <w:r w:rsidR="00511102" w:rsidRPr="00511102">
        <w:rPr>
          <w:rFonts w:ascii="Times New Roman" w:eastAsia="Calibri" w:hAnsi="Times New Roman" w:cs="Times New Roman"/>
          <w:sz w:val="28"/>
          <w:szCs w:val="28"/>
        </w:rPr>
        <w:t xml:space="preserve">a </w:t>
      </w:r>
      <w:r w:rsidR="006D0AA8">
        <w:rPr>
          <w:rFonts w:ascii="Times New Roman" w:eastAsia="Calibri" w:hAnsi="Times New Roman" w:cs="Times New Roman"/>
          <w:sz w:val="28"/>
          <w:szCs w:val="28"/>
        </w:rPr>
        <w:t>full</w:t>
      </w:r>
      <w:r w:rsidR="006D0AA8" w:rsidRPr="006D0AA8">
        <w:rPr>
          <w:rFonts w:ascii="Times New Roman" w:eastAsia="Calibri" w:hAnsi="Times New Roman" w:cs="Times New Roman"/>
          <w:sz w:val="28"/>
          <w:szCs w:val="28"/>
          <w:u w:val="single"/>
        </w:rPr>
        <w:t>-</w:t>
      </w:r>
      <w:r w:rsidR="006D0AA8">
        <w:rPr>
          <w:rFonts w:ascii="Times New Roman" w:eastAsia="Calibri" w:hAnsi="Times New Roman" w:cs="Times New Roman"/>
          <w:sz w:val="28"/>
          <w:szCs w:val="28"/>
        </w:rPr>
        <w:t>face</w:t>
      </w:r>
      <w:r w:rsidR="00511102" w:rsidRPr="00511102">
        <w:rPr>
          <w:rFonts w:ascii="Times New Roman" w:eastAsia="Calibri" w:hAnsi="Times New Roman" w:cs="Times New Roman"/>
          <w:sz w:val="28"/>
          <w:szCs w:val="28"/>
        </w:rPr>
        <w:t xml:space="preserve"> </w:t>
      </w:r>
      <w:r w:rsidR="009C6DCB">
        <w:rPr>
          <w:rFonts w:ascii="Times New Roman" w:eastAsia="Calibri" w:hAnsi="Times New Roman" w:cs="Times New Roman"/>
          <w:sz w:val="28"/>
          <w:szCs w:val="28"/>
          <w:u w:val="single"/>
        </w:rPr>
        <w:t xml:space="preserve">image </w:t>
      </w:r>
      <w:r w:rsidR="00511102" w:rsidRPr="009C6DCB">
        <w:rPr>
          <w:rFonts w:ascii="Times New Roman" w:eastAsia="Calibri" w:hAnsi="Times New Roman" w:cs="Times New Roman"/>
          <w:strike/>
          <w:sz w:val="28"/>
          <w:szCs w:val="28"/>
        </w:rPr>
        <w:t>photograph</w:t>
      </w:r>
      <w:r w:rsidR="00511102" w:rsidRPr="00511102">
        <w:rPr>
          <w:rFonts w:ascii="Times New Roman" w:eastAsia="Calibri" w:hAnsi="Times New Roman" w:cs="Times New Roman"/>
          <w:sz w:val="28"/>
          <w:szCs w:val="28"/>
        </w:rPr>
        <w:t xml:space="preserve"> of the</w:t>
      </w:r>
      <w:r w:rsidR="006D0AA8">
        <w:rPr>
          <w:rFonts w:ascii="Times New Roman" w:eastAsia="Calibri" w:hAnsi="Times New Roman" w:cs="Times New Roman"/>
          <w:sz w:val="28"/>
          <w:szCs w:val="28"/>
        </w:rPr>
        <w:t xml:space="preserve"> </w:t>
      </w:r>
      <w:r w:rsidR="006D0AA8">
        <w:rPr>
          <w:rFonts w:ascii="Times New Roman" w:eastAsia="Calibri" w:hAnsi="Times New Roman" w:cs="Times New Roman"/>
          <w:sz w:val="28"/>
          <w:szCs w:val="28"/>
          <w:u w:val="single"/>
        </w:rPr>
        <w:t>applicant</w:t>
      </w:r>
      <w:r w:rsidR="00511102" w:rsidRPr="00511102">
        <w:rPr>
          <w:rFonts w:ascii="Times New Roman" w:eastAsia="Calibri" w:hAnsi="Times New Roman" w:cs="Times New Roman"/>
          <w:sz w:val="28"/>
          <w:szCs w:val="28"/>
        </w:rPr>
        <w:t xml:space="preserve"> </w:t>
      </w:r>
      <w:proofErr w:type="gramStart"/>
      <w:r w:rsidR="00511102" w:rsidRPr="006D0AA8">
        <w:rPr>
          <w:rFonts w:ascii="Times New Roman" w:eastAsia="Calibri" w:hAnsi="Times New Roman" w:cs="Times New Roman"/>
          <w:strike/>
          <w:sz w:val="28"/>
          <w:szCs w:val="28"/>
        </w:rPr>
        <w:t>applicant's</w:t>
      </w:r>
      <w:proofErr w:type="gramEnd"/>
      <w:r w:rsidR="00A40075" w:rsidRPr="006D0AA8">
        <w:rPr>
          <w:rFonts w:ascii="Times New Roman" w:eastAsia="Calibri" w:hAnsi="Times New Roman" w:cs="Times New Roman"/>
          <w:strike/>
          <w:sz w:val="28"/>
          <w:szCs w:val="28"/>
          <w:u w:val="single"/>
        </w:rPr>
        <w:t xml:space="preserve"> </w:t>
      </w:r>
      <w:r w:rsidR="00553E33">
        <w:rPr>
          <w:rFonts w:ascii="Times New Roman" w:eastAsia="Calibri" w:hAnsi="Times New Roman" w:cs="Times New Roman"/>
          <w:sz w:val="28"/>
          <w:szCs w:val="28"/>
          <w:u w:val="single"/>
        </w:rPr>
        <w:t xml:space="preserve">in a format as established by the court </w:t>
      </w:r>
      <w:r w:rsidR="00511102" w:rsidRPr="009C6DCB">
        <w:rPr>
          <w:rFonts w:ascii="Times New Roman" w:eastAsia="Calibri" w:hAnsi="Times New Roman" w:cs="Times New Roman"/>
          <w:strike/>
          <w:sz w:val="28"/>
          <w:szCs w:val="28"/>
        </w:rPr>
        <w:t>head, neck and shoulders, without a hat, and not larger than two and one-half (2.5) inches by two and one half (2.5) inches nor smaller than two (2) inches by two (2) inches taken within six months prior to filing with the Committee on Character and Fitness</w:t>
      </w:r>
      <w:r w:rsidR="00511102" w:rsidRPr="00511102">
        <w:rPr>
          <w:rFonts w:ascii="Times New Roman" w:eastAsia="Calibri" w:hAnsi="Times New Roman" w:cs="Times New Roman"/>
          <w:sz w:val="28"/>
          <w:szCs w:val="28"/>
        </w:rPr>
        <w:t>; and</w:t>
      </w:r>
    </w:p>
    <w:p w14:paraId="0F28E593" w14:textId="6EBBD32F" w:rsidR="008D1E58" w:rsidRPr="008D1E58" w:rsidRDefault="00F90926" w:rsidP="00082CDF">
      <w:pPr>
        <w:spacing w:before="240" w:line="240" w:lineRule="auto"/>
        <w:ind w:firstLine="360"/>
        <w:jc w:val="both"/>
        <w:rPr>
          <w:rFonts w:ascii="Times New Roman" w:eastAsia="Calibri" w:hAnsi="Times New Roman" w:cs="Times New Roman"/>
          <w:sz w:val="28"/>
          <w:szCs w:val="28"/>
          <w:u w:val="single"/>
        </w:rPr>
      </w:pPr>
      <w:r w:rsidRPr="00363118">
        <w:rPr>
          <w:rFonts w:ascii="Times New Roman" w:eastAsia="Calibri" w:hAnsi="Times New Roman" w:cs="Times New Roman"/>
          <w:strike/>
          <w:sz w:val="28"/>
          <w:szCs w:val="28"/>
        </w:rPr>
        <w:t>6</w:t>
      </w:r>
      <w:r w:rsidR="00363118">
        <w:rPr>
          <w:rFonts w:ascii="Times New Roman" w:eastAsia="Calibri" w:hAnsi="Times New Roman" w:cs="Times New Roman"/>
          <w:sz w:val="28"/>
          <w:szCs w:val="28"/>
        </w:rPr>
        <w:t xml:space="preserve"> </w:t>
      </w:r>
      <w:r w:rsidR="00363118" w:rsidRPr="00363118">
        <w:rPr>
          <w:rFonts w:ascii="Times New Roman" w:eastAsia="Calibri" w:hAnsi="Times New Roman" w:cs="Times New Roman"/>
          <w:sz w:val="28"/>
          <w:szCs w:val="28"/>
          <w:u w:val="single"/>
        </w:rPr>
        <w:t>5</w:t>
      </w:r>
      <w:r>
        <w:rPr>
          <w:rFonts w:ascii="Times New Roman" w:eastAsia="Calibri" w:hAnsi="Times New Roman" w:cs="Times New Roman"/>
          <w:sz w:val="28"/>
          <w:szCs w:val="28"/>
        </w:rPr>
        <w:t>.</w:t>
      </w:r>
      <w:r w:rsidR="002F7D29">
        <w:rPr>
          <w:rFonts w:ascii="Times New Roman" w:eastAsia="Calibri" w:hAnsi="Times New Roman" w:cs="Times New Roman"/>
          <w:sz w:val="28"/>
          <w:szCs w:val="28"/>
        </w:rPr>
        <w:t xml:space="preserve"> </w:t>
      </w:r>
      <w:r w:rsidR="002F7D29" w:rsidRPr="002F7D29">
        <w:rPr>
          <w:rFonts w:ascii="Times New Roman" w:eastAsia="Calibri" w:hAnsi="Times New Roman" w:cs="Times New Roman"/>
          <w:sz w:val="28"/>
          <w:szCs w:val="28"/>
        </w:rPr>
        <w:t>a complete set of the applicant's fingerprints. The Committee on Character and Fitness is authorized to receive criminal history information regarding any applicant for admission from any law enforcement agency in conjunction with the admissions process.</w:t>
      </w:r>
      <w:r w:rsidR="008D1E58">
        <w:rPr>
          <w:rFonts w:ascii="Times New Roman" w:eastAsia="Calibri" w:hAnsi="Times New Roman" w:cs="Times New Roman"/>
          <w:sz w:val="28"/>
          <w:szCs w:val="28"/>
        </w:rPr>
        <w:t xml:space="preserve"> </w:t>
      </w:r>
      <w:r w:rsidR="008D1E58" w:rsidRPr="008D1E58">
        <w:rPr>
          <w:rFonts w:ascii="Times New Roman" w:eastAsia="Calibri" w:hAnsi="Times New Roman" w:cs="Times New Roman"/>
          <w:sz w:val="28"/>
          <w:szCs w:val="28"/>
          <w:u w:val="single"/>
        </w:rPr>
        <w:t xml:space="preserve">If after two attempts, the FBI determines the fingerprints provided are not readable, the applicant </w:t>
      </w:r>
      <w:r w:rsidR="00363118">
        <w:rPr>
          <w:rFonts w:ascii="Times New Roman" w:eastAsia="Calibri" w:hAnsi="Times New Roman" w:cs="Times New Roman"/>
          <w:sz w:val="28"/>
          <w:szCs w:val="28"/>
          <w:u w:val="single"/>
        </w:rPr>
        <w:t>must</w:t>
      </w:r>
      <w:r w:rsidR="008D1E58" w:rsidRPr="008D1E58">
        <w:rPr>
          <w:rFonts w:ascii="Times New Roman" w:eastAsia="Calibri" w:hAnsi="Times New Roman" w:cs="Times New Roman"/>
          <w:sz w:val="28"/>
          <w:szCs w:val="28"/>
          <w:u w:val="single"/>
        </w:rPr>
        <w:t xml:space="preserve"> submit a written statement, under oath, the applicant has not been arrested, charged, indicted, convicted of or pled guilty to any felony or misdemeanor, other than as disclosed on the application.</w:t>
      </w:r>
    </w:p>
    <w:p w14:paraId="55CFDFDC" w14:textId="58BABBFE" w:rsidR="00F5493F" w:rsidRDefault="005063DC" w:rsidP="00B465D3">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(e) </w:t>
      </w:r>
      <w:r w:rsidR="00F5493F">
        <w:rPr>
          <w:rFonts w:ascii="Times New Roman" w:eastAsia="Calibri" w:hAnsi="Times New Roman" w:cs="Times New Roman"/>
          <w:b/>
          <w:bCs/>
          <w:sz w:val="28"/>
          <w:szCs w:val="28"/>
        </w:rPr>
        <w:t>Arizona Uniform Bar Examination Application Filing Schedule; Fees</w:t>
      </w:r>
    </w:p>
    <w:p w14:paraId="6EEFD23F" w14:textId="5D9DF3C5" w:rsidR="008877EC" w:rsidRPr="008877EC" w:rsidRDefault="008877EC" w:rsidP="00B465D3">
      <w:pPr>
        <w:pStyle w:val="ListParagraph"/>
        <w:numPr>
          <w:ilvl w:val="0"/>
          <w:numId w:val="5"/>
        </w:numPr>
        <w:spacing w:before="240" w:line="240" w:lineRule="auto"/>
        <w:jc w:val="both"/>
        <w:rPr>
          <w:rFonts w:ascii="Times New Roman" w:eastAsia="Calibri" w:hAnsi="Times New Roman" w:cs="Times New Roman"/>
          <w:sz w:val="28"/>
          <w:szCs w:val="28"/>
        </w:rPr>
      </w:pPr>
      <w:r w:rsidRPr="008877EC">
        <w:rPr>
          <w:rFonts w:ascii="Times New Roman" w:eastAsia="Calibri" w:hAnsi="Times New Roman" w:cs="Times New Roman"/>
          <w:sz w:val="28"/>
          <w:szCs w:val="28"/>
        </w:rPr>
        <w:t>though 2. [No changes]</w:t>
      </w:r>
    </w:p>
    <w:p w14:paraId="2D8E628D" w14:textId="583B1B14" w:rsidR="008877EC" w:rsidRPr="008877EC" w:rsidRDefault="008877EC" w:rsidP="00082CDF">
      <w:pPr>
        <w:spacing w:before="24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E2751C" w:rsidRPr="00E2751C">
        <w:rPr>
          <w:rFonts w:ascii="Times New Roman" w:eastAsia="Calibri" w:hAnsi="Times New Roman" w:cs="Times New Roman"/>
          <w:sz w:val="28"/>
          <w:szCs w:val="28"/>
        </w:rPr>
        <w:t xml:space="preserve">When an application to take the Arizona </w:t>
      </w:r>
      <w:r w:rsidR="00576739">
        <w:rPr>
          <w:rFonts w:ascii="Times New Roman" w:eastAsia="Calibri" w:hAnsi="Times New Roman" w:cs="Times New Roman"/>
          <w:sz w:val="28"/>
          <w:szCs w:val="28"/>
        </w:rPr>
        <w:t>Uniform Bar Examination</w:t>
      </w:r>
      <w:r w:rsidR="00E2751C" w:rsidRPr="00E2751C">
        <w:rPr>
          <w:rFonts w:ascii="Times New Roman" w:eastAsia="Calibri" w:hAnsi="Times New Roman" w:cs="Times New Roman"/>
          <w:sz w:val="28"/>
          <w:szCs w:val="28"/>
        </w:rPr>
        <w:t xml:space="preserve"> is properly filed with required supporting documents, after review, the applicant shall be promptly notified that the application is in order and that the applicant is certified to sit for the Arizona </w:t>
      </w:r>
      <w:r w:rsidR="00576739">
        <w:rPr>
          <w:rFonts w:ascii="Times New Roman" w:eastAsia="Calibri" w:hAnsi="Times New Roman" w:cs="Times New Roman"/>
          <w:sz w:val="28"/>
          <w:szCs w:val="28"/>
        </w:rPr>
        <w:t>Uniform Bar Examination</w:t>
      </w:r>
      <w:r w:rsidR="00E2751C" w:rsidRPr="00E2751C">
        <w:rPr>
          <w:rFonts w:ascii="Times New Roman" w:eastAsia="Calibri" w:hAnsi="Times New Roman" w:cs="Times New Roman"/>
          <w:strike/>
          <w:sz w:val="28"/>
          <w:szCs w:val="28"/>
        </w:rPr>
        <w:t>, specifying the time and place of such examination</w:t>
      </w:r>
      <w:r w:rsidR="00E2751C" w:rsidRPr="00E2751C">
        <w:rPr>
          <w:rFonts w:ascii="Times New Roman" w:eastAsia="Calibri" w:hAnsi="Times New Roman" w:cs="Times New Roman"/>
          <w:sz w:val="28"/>
          <w:szCs w:val="28"/>
        </w:rPr>
        <w:t>.</w:t>
      </w:r>
    </w:p>
    <w:p w14:paraId="1139927C" w14:textId="77777777" w:rsidR="004C5E34" w:rsidRPr="0056721E" w:rsidRDefault="004C5E34" w:rsidP="00B465D3">
      <w:pPr>
        <w:pStyle w:val="ListParagraph"/>
        <w:spacing w:after="0" w:line="240" w:lineRule="auto"/>
        <w:ind w:left="360"/>
        <w:jc w:val="both"/>
        <w:rPr>
          <w:rFonts w:ascii="Times New Roman" w:hAnsi="Times New Roman" w:cs="Times New Roman"/>
          <w:sz w:val="28"/>
          <w:szCs w:val="28"/>
        </w:rPr>
      </w:pPr>
    </w:p>
    <w:p w14:paraId="582C31B5" w14:textId="77777777" w:rsidR="00E06923" w:rsidRPr="0060293A" w:rsidRDefault="00E06923" w:rsidP="00B465D3">
      <w:pPr>
        <w:spacing w:after="0" w:line="240" w:lineRule="auto"/>
        <w:jc w:val="both"/>
        <w:rPr>
          <w:rFonts w:ascii="Times New Roman" w:hAnsi="Times New Roman" w:cs="Times New Roman"/>
          <w:b/>
          <w:sz w:val="28"/>
          <w:szCs w:val="28"/>
        </w:rPr>
      </w:pPr>
      <w:r w:rsidRPr="0060293A">
        <w:rPr>
          <w:rFonts w:ascii="Times New Roman" w:hAnsi="Times New Roman" w:cs="Times New Roman"/>
          <w:b/>
          <w:sz w:val="28"/>
          <w:szCs w:val="28"/>
        </w:rPr>
        <w:t>(f) Admission on Motion.</w:t>
      </w:r>
    </w:p>
    <w:p w14:paraId="327BC133" w14:textId="50F63CBB" w:rsidR="00E06923" w:rsidRPr="0060293A" w:rsidRDefault="00E06923" w:rsidP="00B465D3">
      <w:pPr>
        <w:spacing w:before="240" w:line="240" w:lineRule="auto"/>
        <w:ind w:left="360"/>
        <w:jc w:val="both"/>
        <w:rPr>
          <w:rFonts w:ascii="Times New Roman" w:eastAsia="Calibri" w:hAnsi="Times New Roman" w:cs="Times New Roman"/>
          <w:sz w:val="28"/>
          <w:szCs w:val="28"/>
        </w:rPr>
      </w:pPr>
      <w:r w:rsidRPr="0060293A">
        <w:rPr>
          <w:rFonts w:ascii="Times New Roman" w:eastAsia="Calibri" w:hAnsi="Times New Roman" w:cs="Times New Roman"/>
          <w:sz w:val="28"/>
          <w:szCs w:val="28"/>
        </w:rPr>
        <w:t>1. [No changes]</w:t>
      </w:r>
    </w:p>
    <w:p w14:paraId="50AF9034" w14:textId="31DFE9A4" w:rsidR="00E06923" w:rsidRDefault="00E06923" w:rsidP="00B465D3">
      <w:pPr>
        <w:spacing w:before="240" w:line="240" w:lineRule="auto"/>
        <w:ind w:left="720"/>
        <w:jc w:val="both"/>
        <w:rPr>
          <w:rFonts w:ascii="Times New Roman" w:eastAsia="Calibri" w:hAnsi="Times New Roman" w:cs="Times New Roman"/>
          <w:sz w:val="28"/>
          <w:szCs w:val="28"/>
        </w:rPr>
      </w:pPr>
      <w:r w:rsidRPr="0060293A">
        <w:rPr>
          <w:rFonts w:ascii="Times New Roman" w:eastAsia="Calibri" w:hAnsi="Times New Roman" w:cs="Times New Roman"/>
          <w:sz w:val="28"/>
          <w:szCs w:val="28"/>
        </w:rPr>
        <w:t xml:space="preserve">A. through </w:t>
      </w:r>
      <w:r w:rsidR="002F7164">
        <w:rPr>
          <w:rFonts w:ascii="Times New Roman" w:eastAsia="Calibri" w:hAnsi="Times New Roman" w:cs="Times New Roman"/>
          <w:sz w:val="28"/>
          <w:szCs w:val="28"/>
        </w:rPr>
        <w:t>C</w:t>
      </w:r>
      <w:r w:rsidRPr="0060293A">
        <w:rPr>
          <w:rFonts w:ascii="Times New Roman" w:eastAsia="Calibri" w:hAnsi="Times New Roman" w:cs="Times New Roman"/>
          <w:sz w:val="28"/>
          <w:szCs w:val="28"/>
        </w:rPr>
        <w:t>. [No changes]</w:t>
      </w:r>
    </w:p>
    <w:p w14:paraId="1123616C" w14:textId="77777777" w:rsidR="00305B5C" w:rsidRDefault="002F7164" w:rsidP="00082CDF">
      <w:pPr>
        <w:spacing w:before="240" w:line="240" w:lineRule="auto"/>
        <w:ind w:firstLine="720"/>
        <w:jc w:val="both"/>
        <w:rPr>
          <w:rFonts w:ascii="Times New Roman" w:hAnsi="Times New Roman"/>
          <w:sz w:val="28"/>
          <w:szCs w:val="28"/>
          <w:u w:val="single"/>
        </w:rPr>
      </w:pPr>
      <w:r>
        <w:rPr>
          <w:rFonts w:ascii="Times New Roman" w:eastAsia="Calibri" w:hAnsi="Times New Roman" w:cs="Times New Roman"/>
          <w:sz w:val="28"/>
          <w:szCs w:val="28"/>
        </w:rPr>
        <w:lastRenderedPageBreak/>
        <w:t xml:space="preserve">D. establish that the applicant is currently a member in good standing or </w:t>
      </w:r>
      <w:r w:rsidR="007E5471">
        <w:rPr>
          <w:rFonts w:ascii="Times New Roman" w:eastAsia="Calibri" w:hAnsi="Times New Roman" w:cs="Times New Roman"/>
          <w:sz w:val="28"/>
          <w:szCs w:val="28"/>
        </w:rPr>
        <w:t xml:space="preserve">resigned in good standing </w:t>
      </w:r>
      <w:r w:rsidR="007E5471" w:rsidRPr="00A35D7B">
        <w:rPr>
          <w:rFonts w:ascii="Times New Roman" w:hAnsi="Times New Roman"/>
          <w:sz w:val="28"/>
          <w:szCs w:val="28"/>
          <w:u w:val="single"/>
        </w:rPr>
        <w:t>concerning discipline, payment of mandatory dues</w:t>
      </w:r>
      <w:r w:rsidR="00840075">
        <w:rPr>
          <w:rFonts w:ascii="Times New Roman" w:hAnsi="Times New Roman"/>
          <w:sz w:val="28"/>
          <w:szCs w:val="28"/>
          <w:u w:val="single"/>
        </w:rPr>
        <w:t>,</w:t>
      </w:r>
      <w:r w:rsidR="007E5471" w:rsidRPr="00A35D7B">
        <w:rPr>
          <w:rFonts w:ascii="Times New Roman" w:hAnsi="Times New Roman"/>
          <w:sz w:val="28"/>
          <w:szCs w:val="28"/>
          <w:u w:val="single"/>
        </w:rPr>
        <w:t xml:space="preserve"> and compliance with mandatory legal education</w:t>
      </w:r>
      <w:r w:rsidR="00BA45B3">
        <w:rPr>
          <w:rFonts w:ascii="Times New Roman" w:hAnsi="Times New Roman"/>
          <w:sz w:val="28"/>
          <w:szCs w:val="28"/>
          <w:u w:val="single"/>
        </w:rPr>
        <w:t>,</w:t>
      </w:r>
      <w:r w:rsidR="00BA45B3">
        <w:rPr>
          <w:rFonts w:ascii="Times New Roman" w:hAnsi="Times New Roman"/>
          <w:sz w:val="28"/>
          <w:szCs w:val="28"/>
        </w:rPr>
        <w:t xml:space="preserve"> in all jurisdictions where admitted; </w:t>
      </w:r>
      <w:r w:rsidR="00840075">
        <w:rPr>
          <w:rFonts w:ascii="Times New Roman" w:hAnsi="Times New Roman"/>
          <w:sz w:val="28"/>
          <w:szCs w:val="28"/>
          <w:u w:val="single"/>
        </w:rPr>
        <w:t>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r w:rsidR="00305B5C">
        <w:rPr>
          <w:rFonts w:ascii="Times New Roman" w:hAnsi="Times New Roman"/>
          <w:sz w:val="28"/>
          <w:szCs w:val="28"/>
          <w:u w:val="single"/>
        </w:rPr>
        <w:t>;</w:t>
      </w:r>
    </w:p>
    <w:p w14:paraId="3E4B859B" w14:textId="4595453A" w:rsidR="00840075" w:rsidRPr="00A35D7B" w:rsidRDefault="00305B5C" w:rsidP="00082CDF">
      <w:pPr>
        <w:spacing w:before="240" w:line="240" w:lineRule="auto"/>
        <w:ind w:firstLine="720"/>
        <w:jc w:val="both"/>
        <w:rPr>
          <w:rFonts w:ascii="Times New Roman" w:hAnsi="Times New Roman"/>
          <w:sz w:val="28"/>
          <w:szCs w:val="28"/>
        </w:rPr>
      </w:pPr>
      <w:r>
        <w:rPr>
          <w:rFonts w:ascii="Times New Roman" w:eastAsia="Calibri" w:hAnsi="Times New Roman" w:cs="Times New Roman"/>
          <w:sz w:val="28"/>
          <w:szCs w:val="28"/>
        </w:rPr>
        <w:t xml:space="preserve">E. </w:t>
      </w:r>
      <w:r w:rsidR="00AC2A8A">
        <w:rPr>
          <w:rFonts w:ascii="Times New Roman" w:eastAsia="Calibri" w:hAnsi="Times New Roman" w:cs="Times New Roman"/>
          <w:sz w:val="28"/>
          <w:szCs w:val="28"/>
        </w:rPr>
        <w:t xml:space="preserve">establish that the applicant is not currently subject to lawyer discipline or the subject of a pending disciplinary matter in any </w:t>
      </w:r>
      <w:r w:rsidR="00AC2A8A" w:rsidRPr="00082CDF">
        <w:rPr>
          <w:rFonts w:ascii="Times New Roman" w:eastAsia="Calibri" w:hAnsi="Times New Roman" w:cs="Times New Roman"/>
          <w:strike/>
          <w:sz w:val="28"/>
          <w:szCs w:val="28"/>
        </w:rPr>
        <w:t>other</w:t>
      </w:r>
      <w:r w:rsidR="00AC2A8A">
        <w:rPr>
          <w:rFonts w:ascii="Times New Roman" w:eastAsia="Calibri" w:hAnsi="Times New Roman" w:cs="Times New Roman"/>
          <w:sz w:val="28"/>
          <w:szCs w:val="28"/>
        </w:rPr>
        <w:t xml:space="preserve"> </w:t>
      </w:r>
      <w:proofErr w:type="gramStart"/>
      <w:r w:rsidR="00082CDF">
        <w:rPr>
          <w:rFonts w:ascii="Times New Roman" w:eastAsia="Calibri" w:hAnsi="Times New Roman" w:cs="Times New Roman"/>
          <w:sz w:val="28"/>
          <w:szCs w:val="28"/>
        </w:rPr>
        <w:t>jurisdiction;</w:t>
      </w:r>
      <w:proofErr w:type="gramEnd"/>
      <w:r w:rsidR="00840075" w:rsidRPr="00A35D7B">
        <w:rPr>
          <w:rFonts w:ascii="Times New Roman" w:hAnsi="Times New Roman"/>
          <w:strike/>
          <w:sz w:val="28"/>
          <w:szCs w:val="28"/>
        </w:rPr>
        <w:t xml:space="preserve"> </w:t>
      </w:r>
    </w:p>
    <w:p w14:paraId="3EB95956" w14:textId="7FDC006D" w:rsidR="00F0122B" w:rsidRDefault="00C2005B" w:rsidP="00B465D3">
      <w:pPr>
        <w:spacing w:before="240" w:line="240" w:lineRule="auto"/>
        <w:ind w:firstLine="360"/>
        <w:jc w:val="both"/>
        <w:rPr>
          <w:rFonts w:ascii="Times New Roman" w:eastAsia="Calibri" w:hAnsi="Times New Roman" w:cs="Times New Roman"/>
          <w:sz w:val="28"/>
          <w:szCs w:val="28"/>
        </w:rPr>
      </w:pPr>
      <w:r w:rsidRPr="0060293A">
        <w:rPr>
          <w:rFonts w:ascii="Times New Roman" w:hAnsi="Times New Roman" w:cs="Times New Roman"/>
          <w:sz w:val="28"/>
          <w:szCs w:val="28"/>
          <w:lang w:val="en"/>
        </w:rPr>
        <w:t>2.</w:t>
      </w:r>
      <w:r w:rsidR="00E959CE">
        <w:rPr>
          <w:rFonts w:ascii="Times New Roman" w:hAnsi="Times New Roman" w:cs="Times New Roman"/>
          <w:sz w:val="28"/>
          <w:szCs w:val="28"/>
          <w:lang w:val="en"/>
        </w:rPr>
        <w:t xml:space="preserve"> </w:t>
      </w:r>
      <w:r w:rsidR="00E959CE" w:rsidRPr="0060293A">
        <w:rPr>
          <w:rFonts w:ascii="Times New Roman" w:eastAsia="Calibri" w:hAnsi="Times New Roman" w:cs="Times New Roman"/>
          <w:sz w:val="28"/>
          <w:szCs w:val="28"/>
        </w:rPr>
        <w:t>[No changes]</w:t>
      </w:r>
    </w:p>
    <w:p w14:paraId="3609562D" w14:textId="4F433FCC" w:rsidR="00E959CE" w:rsidRDefault="00E959CE" w:rsidP="00B465D3">
      <w:pPr>
        <w:spacing w:before="24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ab/>
        <w:t>A.</w:t>
      </w:r>
      <w:r w:rsidR="008533F0">
        <w:rPr>
          <w:rFonts w:ascii="Times New Roman" w:eastAsia="Calibri" w:hAnsi="Times New Roman" w:cs="Times New Roman"/>
          <w:sz w:val="28"/>
          <w:szCs w:val="28"/>
        </w:rPr>
        <w:t xml:space="preserve"> </w:t>
      </w:r>
      <w:r w:rsidR="008533F0" w:rsidRPr="008533F0">
        <w:rPr>
          <w:rFonts w:ascii="Times New Roman" w:eastAsia="Calibri" w:hAnsi="Times New Roman" w:cs="Times New Roman"/>
          <w:sz w:val="28"/>
          <w:szCs w:val="28"/>
        </w:rPr>
        <w:t xml:space="preserve">representation of </w:t>
      </w:r>
      <w:r w:rsidR="008533F0" w:rsidRPr="002029E4">
        <w:rPr>
          <w:rFonts w:ascii="Times New Roman" w:eastAsia="Calibri" w:hAnsi="Times New Roman" w:cs="Times New Roman"/>
          <w:strike/>
          <w:sz w:val="28"/>
          <w:szCs w:val="28"/>
        </w:rPr>
        <w:t>one or more</w:t>
      </w:r>
      <w:r w:rsidR="008533F0" w:rsidRPr="008533F0">
        <w:rPr>
          <w:rFonts w:ascii="Times New Roman" w:eastAsia="Calibri" w:hAnsi="Times New Roman" w:cs="Times New Roman"/>
          <w:sz w:val="28"/>
          <w:szCs w:val="28"/>
        </w:rPr>
        <w:t xml:space="preserve"> clients in the practice of </w:t>
      </w:r>
      <w:proofErr w:type="gramStart"/>
      <w:r w:rsidR="008533F0" w:rsidRPr="008533F0">
        <w:rPr>
          <w:rFonts w:ascii="Times New Roman" w:eastAsia="Calibri" w:hAnsi="Times New Roman" w:cs="Times New Roman"/>
          <w:sz w:val="28"/>
          <w:szCs w:val="28"/>
        </w:rPr>
        <w:t>law;</w:t>
      </w:r>
      <w:proofErr w:type="gramEnd"/>
    </w:p>
    <w:p w14:paraId="07583E53" w14:textId="34E6B1E6" w:rsidR="00E959CE" w:rsidRDefault="00E959CE" w:rsidP="00B465D3">
      <w:pPr>
        <w:spacing w:before="240" w:line="240" w:lineRule="auto"/>
        <w:ind w:firstLine="360"/>
        <w:jc w:val="both"/>
        <w:rPr>
          <w:rFonts w:ascii="Times New Roman" w:hAnsi="Times New Roman" w:cs="Times New Roman"/>
          <w:sz w:val="28"/>
          <w:szCs w:val="28"/>
          <w:lang w:val="en"/>
        </w:rPr>
      </w:pPr>
      <w:r>
        <w:rPr>
          <w:rFonts w:ascii="Times New Roman" w:eastAsia="Calibri" w:hAnsi="Times New Roman" w:cs="Times New Roman"/>
          <w:sz w:val="28"/>
          <w:szCs w:val="28"/>
        </w:rPr>
        <w:tab/>
        <w:t xml:space="preserve">B. through G </w:t>
      </w:r>
      <w:r w:rsidR="008533F0">
        <w:rPr>
          <w:rFonts w:ascii="Times New Roman" w:eastAsia="Calibri" w:hAnsi="Times New Roman" w:cs="Times New Roman"/>
          <w:sz w:val="28"/>
          <w:szCs w:val="28"/>
        </w:rPr>
        <w:t>[No changes]</w:t>
      </w:r>
      <w:r w:rsidR="007B6DA5">
        <w:rPr>
          <w:rFonts w:ascii="Times New Roman" w:eastAsia="Calibri" w:hAnsi="Times New Roman" w:cs="Times New Roman"/>
          <w:sz w:val="28"/>
          <w:szCs w:val="28"/>
        </w:rPr>
        <w:t xml:space="preserve"> </w:t>
      </w:r>
    </w:p>
    <w:p w14:paraId="29679689" w14:textId="441DB101" w:rsidR="00C2005B" w:rsidRPr="0060293A" w:rsidRDefault="00F0122B" w:rsidP="00B465D3">
      <w:pPr>
        <w:spacing w:before="240" w:line="240" w:lineRule="auto"/>
        <w:ind w:firstLine="360"/>
        <w:jc w:val="both"/>
        <w:rPr>
          <w:rFonts w:ascii="Times New Roman" w:hAnsi="Times New Roman" w:cs="Times New Roman"/>
          <w:sz w:val="28"/>
          <w:szCs w:val="28"/>
          <w:lang w:val="en"/>
        </w:rPr>
      </w:pPr>
      <w:r>
        <w:rPr>
          <w:rFonts w:ascii="Times New Roman" w:hAnsi="Times New Roman" w:cs="Times New Roman"/>
          <w:sz w:val="28"/>
          <w:szCs w:val="28"/>
          <w:lang w:val="en"/>
        </w:rPr>
        <w:t>3.</w:t>
      </w:r>
      <w:r w:rsidR="00C2005B" w:rsidRPr="0060293A">
        <w:rPr>
          <w:rFonts w:ascii="Times New Roman" w:hAnsi="Times New Roman" w:cs="Times New Roman"/>
          <w:sz w:val="28"/>
          <w:szCs w:val="28"/>
          <w:lang w:val="en"/>
        </w:rPr>
        <w:t xml:space="preserve"> through 5. [No changes]</w:t>
      </w:r>
    </w:p>
    <w:p w14:paraId="0606CDB4" w14:textId="7362E812" w:rsidR="00C2005B" w:rsidRDefault="00C2005B" w:rsidP="00B465D3">
      <w:pPr>
        <w:spacing w:before="240" w:line="240" w:lineRule="auto"/>
        <w:jc w:val="both"/>
        <w:rPr>
          <w:rFonts w:ascii="Times New Roman" w:hAnsi="Times New Roman" w:cs="Times New Roman"/>
          <w:sz w:val="28"/>
          <w:szCs w:val="28"/>
        </w:rPr>
      </w:pPr>
      <w:r w:rsidRPr="0060293A">
        <w:rPr>
          <w:rFonts w:ascii="Times New Roman" w:hAnsi="Times New Roman" w:cs="Times New Roman"/>
          <w:b/>
          <w:bCs/>
          <w:sz w:val="28"/>
          <w:szCs w:val="28"/>
        </w:rPr>
        <w:t>(g)</w:t>
      </w:r>
      <w:r w:rsidRPr="0060293A">
        <w:rPr>
          <w:rFonts w:ascii="Times New Roman" w:hAnsi="Times New Roman" w:cs="Times New Roman"/>
          <w:sz w:val="28"/>
          <w:szCs w:val="28"/>
        </w:rPr>
        <w:t xml:space="preserve"> </w:t>
      </w:r>
      <w:r w:rsidR="00631F8F">
        <w:rPr>
          <w:rFonts w:ascii="Times New Roman" w:hAnsi="Times New Roman" w:cs="Times New Roman"/>
          <w:sz w:val="28"/>
          <w:szCs w:val="28"/>
        </w:rPr>
        <w:t xml:space="preserve">through </w:t>
      </w:r>
      <w:r w:rsidR="00321DF2">
        <w:rPr>
          <w:rFonts w:ascii="Times New Roman" w:hAnsi="Times New Roman" w:cs="Times New Roman"/>
          <w:sz w:val="28"/>
          <w:szCs w:val="28"/>
        </w:rPr>
        <w:t>[</w:t>
      </w:r>
      <w:r w:rsidRPr="0060293A">
        <w:rPr>
          <w:rFonts w:ascii="Times New Roman" w:hAnsi="Times New Roman" w:cs="Times New Roman"/>
          <w:sz w:val="28"/>
          <w:szCs w:val="28"/>
        </w:rPr>
        <w:t>No changes]</w:t>
      </w:r>
    </w:p>
    <w:p w14:paraId="7D6C7FF6" w14:textId="77777777" w:rsidR="00465108" w:rsidRPr="00A35D7B" w:rsidRDefault="00FB7B49" w:rsidP="00465108">
      <w:pPr>
        <w:jc w:val="both"/>
        <w:rPr>
          <w:rFonts w:ascii="Times New Roman" w:hAnsi="Times New Roman"/>
          <w:b/>
          <w:bCs/>
          <w:sz w:val="28"/>
          <w:szCs w:val="28"/>
        </w:rPr>
      </w:pPr>
      <w:r>
        <w:rPr>
          <w:rFonts w:ascii="Times New Roman" w:hAnsi="Times New Roman" w:cs="Times New Roman"/>
          <w:b/>
          <w:bCs/>
          <w:sz w:val="28"/>
          <w:szCs w:val="28"/>
        </w:rPr>
        <w:t xml:space="preserve">(h) </w:t>
      </w:r>
      <w:r w:rsidR="00465108" w:rsidRPr="00A35D7B">
        <w:rPr>
          <w:rFonts w:ascii="Times New Roman" w:hAnsi="Times New Roman"/>
          <w:b/>
          <w:bCs/>
          <w:sz w:val="28"/>
          <w:szCs w:val="28"/>
        </w:rPr>
        <w:t>Admission by Transfer of Uniform Bar Examination Score</w:t>
      </w:r>
    </w:p>
    <w:p w14:paraId="4675F5A1" w14:textId="77777777" w:rsidR="00465108" w:rsidRPr="00A35D7B" w:rsidRDefault="00465108" w:rsidP="00465108">
      <w:pPr>
        <w:tabs>
          <w:tab w:val="left" w:pos="360"/>
        </w:tabs>
        <w:spacing w:before="240" w:line="240" w:lineRule="auto"/>
        <w:ind w:firstLine="270"/>
        <w:jc w:val="both"/>
        <w:rPr>
          <w:rFonts w:ascii="Times New Roman" w:hAnsi="Times New Roman"/>
          <w:sz w:val="28"/>
          <w:szCs w:val="28"/>
        </w:rPr>
      </w:pPr>
      <w:r w:rsidRPr="00A35D7B">
        <w:rPr>
          <w:rFonts w:ascii="Times New Roman" w:hAnsi="Times New Roman"/>
          <w:sz w:val="28"/>
          <w:szCs w:val="28"/>
        </w:rPr>
        <w:tab/>
        <w:t>1. [No changes]</w:t>
      </w:r>
    </w:p>
    <w:p w14:paraId="365D05AB" w14:textId="6912A5CE" w:rsidR="00465108" w:rsidRPr="00A35D7B" w:rsidRDefault="00465108" w:rsidP="00465108">
      <w:pPr>
        <w:spacing w:before="240" w:line="240" w:lineRule="auto"/>
        <w:ind w:firstLine="720"/>
        <w:jc w:val="both"/>
        <w:rPr>
          <w:rFonts w:ascii="Times New Roman" w:hAnsi="Times New Roman"/>
          <w:sz w:val="28"/>
          <w:szCs w:val="28"/>
        </w:rPr>
      </w:pPr>
      <w:r w:rsidRPr="00A35D7B">
        <w:rPr>
          <w:rFonts w:ascii="Times New Roman" w:hAnsi="Times New Roman"/>
          <w:sz w:val="28"/>
          <w:szCs w:val="28"/>
        </w:rPr>
        <w:t xml:space="preserve">A. </w:t>
      </w:r>
      <w:r w:rsidRPr="00465108">
        <w:rPr>
          <w:rFonts w:ascii="Times New Roman" w:eastAsia="Calibri" w:hAnsi="Times New Roman" w:cs="Times New Roman"/>
          <w:sz w:val="28"/>
          <w:szCs w:val="28"/>
        </w:rPr>
        <w:t>through</w:t>
      </w:r>
      <w:r w:rsidRPr="00A35D7B">
        <w:rPr>
          <w:rFonts w:ascii="Times New Roman" w:hAnsi="Times New Roman"/>
          <w:sz w:val="28"/>
          <w:szCs w:val="28"/>
        </w:rPr>
        <w:t xml:space="preserve"> C. [No changes]</w:t>
      </w:r>
    </w:p>
    <w:p w14:paraId="29AF4558" w14:textId="2362C628" w:rsidR="00465108" w:rsidRPr="00816865" w:rsidRDefault="00465108" w:rsidP="00816865">
      <w:pPr>
        <w:spacing w:before="240" w:line="240" w:lineRule="auto"/>
        <w:ind w:firstLine="720"/>
        <w:jc w:val="both"/>
        <w:rPr>
          <w:rFonts w:ascii="Times New Roman" w:hAnsi="Times New Roman"/>
          <w:sz w:val="28"/>
          <w:szCs w:val="28"/>
          <w:u w:val="single"/>
        </w:rPr>
      </w:pPr>
      <w:r w:rsidRPr="00A35D7B">
        <w:rPr>
          <w:rFonts w:ascii="Times New Roman" w:hAnsi="Times New Roman"/>
          <w:sz w:val="28"/>
          <w:szCs w:val="28"/>
        </w:rPr>
        <w:t xml:space="preserve">D. establish that the applicant is currently a member in good standing </w:t>
      </w:r>
      <w:r w:rsidRPr="00A35D7B">
        <w:rPr>
          <w:rFonts w:ascii="Times New Roman" w:hAnsi="Times New Roman"/>
          <w:sz w:val="28"/>
          <w:szCs w:val="28"/>
          <w:u w:val="single"/>
        </w:rPr>
        <w:t>concerning discipline, payment of mandatory dues and compliance with mandatory continuing legal education</w:t>
      </w:r>
      <w:r w:rsidRPr="00A35D7B">
        <w:rPr>
          <w:rFonts w:ascii="Times New Roman" w:hAnsi="Times New Roman"/>
          <w:sz w:val="28"/>
          <w:szCs w:val="28"/>
        </w:rPr>
        <w:t xml:space="preserve"> in every jurisdiction, foreign or domestic, wherever admitted to practice law; </w:t>
      </w:r>
      <w:r w:rsidRPr="00F10FC2">
        <w:rPr>
          <w:rFonts w:ascii="Times New Roman" w:hAnsi="Times New Roman"/>
          <w:strike/>
          <w:sz w:val="28"/>
          <w:szCs w:val="28"/>
        </w:rPr>
        <w:t>if the applicant is not presently in good standing, establish that the applicant resigned in good standin</w:t>
      </w:r>
      <w:r w:rsidR="00877AE7">
        <w:rPr>
          <w:rFonts w:ascii="Times New Roman" w:hAnsi="Times New Roman"/>
          <w:strike/>
          <w:sz w:val="28"/>
          <w:szCs w:val="28"/>
        </w:rPr>
        <w:t xml:space="preserve">g, </w:t>
      </w:r>
      <w:r w:rsidR="00877AE7" w:rsidRPr="00F82788">
        <w:rPr>
          <w:rFonts w:ascii="Times New Roman" w:hAnsi="Times New Roman"/>
          <w:sz w:val="28"/>
          <w:szCs w:val="28"/>
          <w:u w:val="single"/>
        </w:rPr>
        <w:t>or</w:t>
      </w:r>
      <w:r w:rsidR="00877AE7">
        <w:rPr>
          <w:rFonts w:ascii="Times New Roman" w:hAnsi="Times New Roman"/>
          <w:sz w:val="28"/>
          <w:szCs w:val="28"/>
        </w:rPr>
        <w:t xml:space="preserve"> the a</w:t>
      </w:r>
      <w:r w:rsidR="0090670F">
        <w:rPr>
          <w:rFonts w:ascii="Times New Roman" w:hAnsi="Times New Roman"/>
          <w:sz w:val="28"/>
          <w:szCs w:val="28"/>
        </w:rPr>
        <w:t>pplicant resigned in good standing,</w:t>
      </w:r>
      <w:r w:rsidRPr="00A35D7B">
        <w:rPr>
          <w:rFonts w:ascii="Times New Roman" w:hAnsi="Times New Roman"/>
          <w:sz w:val="28"/>
          <w:szCs w:val="28"/>
        </w:rPr>
        <w:t xml:space="preserve"> </w:t>
      </w:r>
      <w:r w:rsidR="006206BD">
        <w:rPr>
          <w:rFonts w:ascii="Times New Roman" w:hAnsi="Times New Roman"/>
          <w:sz w:val="28"/>
          <w:szCs w:val="28"/>
          <w:u w:val="single"/>
        </w:rPr>
        <w:t xml:space="preserve">although, </w:t>
      </w:r>
      <w:r w:rsidR="00816865">
        <w:rPr>
          <w:rFonts w:ascii="Times New Roman" w:hAnsi="Times New Roman"/>
          <w:sz w:val="28"/>
          <w:szCs w:val="28"/>
          <w:u w:val="single"/>
        </w:rPr>
        <w:t>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1182A57B" w14:textId="3DAB87AB" w:rsidR="006206BD" w:rsidRDefault="00465108" w:rsidP="00BA60EE">
      <w:pPr>
        <w:ind w:firstLine="720"/>
        <w:jc w:val="both"/>
        <w:rPr>
          <w:rFonts w:ascii="Times New Roman" w:hAnsi="Times New Roman"/>
          <w:sz w:val="28"/>
          <w:szCs w:val="28"/>
        </w:rPr>
      </w:pPr>
      <w:r w:rsidRPr="00A35D7B">
        <w:rPr>
          <w:rFonts w:ascii="Times New Roman" w:hAnsi="Times New Roman"/>
          <w:sz w:val="28"/>
          <w:szCs w:val="28"/>
        </w:rPr>
        <w:t xml:space="preserve">E. </w:t>
      </w:r>
      <w:r w:rsidR="008F5BAC">
        <w:rPr>
          <w:rFonts w:ascii="Times New Roman" w:hAnsi="Times New Roman"/>
          <w:sz w:val="28"/>
          <w:szCs w:val="28"/>
        </w:rPr>
        <w:t xml:space="preserve">establish that the applicant is not currently subject to lawyer discipline or the subject of a pending disciplinary matter in any </w:t>
      </w:r>
      <w:r w:rsidR="008F5BAC" w:rsidRPr="00C21BA5">
        <w:rPr>
          <w:rFonts w:ascii="Times New Roman" w:hAnsi="Times New Roman"/>
          <w:strike/>
          <w:sz w:val="28"/>
          <w:szCs w:val="28"/>
        </w:rPr>
        <w:t>other</w:t>
      </w:r>
      <w:r w:rsidR="008F5BAC">
        <w:rPr>
          <w:rFonts w:ascii="Times New Roman" w:hAnsi="Times New Roman"/>
          <w:sz w:val="28"/>
          <w:szCs w:val="28"/>
        </w:rPr>
        <w:t xml:space="preserve"> </w:t>
      </w:r>
      <w:proofErr w:type="gramStart"/>
      <w:r w:rsidR="008F5BAC">
        <w:rPr>
          <w:rFonts w:ascii="Times New Roman" w:hAnsi="Times New Roman"/>
          <w:sz w:val="28"/>
          <w:szCs w:val="28"/>
        </w:rPr>
        <w:t>jurisdiction</w:t>
      </w:r>
      <w:r w:rsidR="00C21BA5">
        <w:rPr>
          <w:rFonts w:ascii="Times New Roman" w:hAnsi="Times New Roman"/>
          <w:sz w:val="28"/>
          <w:szCs w:val="28"/>
        </w:rPr>
        <w:t>;</w:t>
      </w:r>
      <w:proofErr w:type="gramEnd"/>
    </w:p>
    <w:p w14:paraId="4403FABD" w14:textId="0D1AF69C" w:rsidR="00465108" w:rsidRPr="00A35D7B" w:rsidRDefault="006206BD" w:rsidP="00BA60EE">
      <w:pPr>
        <w:ind w:firstLine="720"/>
        <w:jc w:val="both"/>
        <w:rPr>
          <w:rFonts w:ascii="Times New Roman" w:hAnsi="Times New Roman"/>
          <w:sz w:val="28"/>
          <w:szCs w:val="28"/>
        </w:rPr>
      </w:pPr>
      <w:r>
        <w:rPr>
          <w:rFonts w:ascii="Times New Roman" w:hAnsi="Times New Roman"/>
          <w:sz w:val="28"/>
          <w:szCs w:val="28"/>
        </w:rPr>
        <w:lastRenderedPageBreak/>
        <w:t xml:space="preserve">F. </w:t>
      </w:r>
      <w:r w:rsidR="00465108" w:rsidRPr="00A35D7B">
        <w:rPr>
          <w:rFonts w:ascii="Times New Roman" w:hAnsi="Times New Roman"/>
          <w:sz w:val="28"/>
          <w:szCs w:val="28"/>
        </w:rPr>
        <w:t>through G. [No changes]</w:t>
      </w:r>
    </w:p>
    <w:p w14:paraId="67B70038" w14:textId="379DE1C9" w:rsidR="00465108" w:rsidRPr="00A35D7B" w:rsidRDefault="00BA60EE" w:rsidP="00465108">
      <w:pPr>
        <w:jc w:val="both"/>
        <w:rPr>
          <w:rFonts w:ascii="Times New Roman" w:hAnsi="Times New Roman"/>
          <w:sz w:val="28"/>
          <w:szCs w:val="28"/>
        </w:rPr>
      </w:pPr>
      <w:r>
        <w:rPr>
          <w:rFonts w:ascii="Times New Roman" w:hAnsi="Times New Roman"/>
          <w:sz w:val="28"/>
          <w:szCs w:val="28"/>
        </w:rPr>
        <w:t xml:space="preserve">     </w:t>
      </w:r>
      <w:r w:rsidR="00465108" w:rsidRPr="00A35D7B">
        <w:rPr>
          <w:rFonts w:ascii="Times New Roman" w:hAnsi="Times New Roman"/>
          <w:sz w:val="28"/>
          <w:szCs w:val="28"/>
        </w:rPr>
        <w:t>2. through 4. [No changes]</w:t>
      </w:r>
    </w:p>
    <w:p w14:paraId="346DEC35" w14:textId="0D6387EA" w:rsidR="00FB7B49" w:rsidRPr="00465108" w:rsidRDefault="00465108" w:rsidP="00465108">
      <w:pPr>
        <w:jc w:val="both"/>
        <w:rPr>
          <w:rFonts w:ascii="Times New Roman" w:hAnsi="Times New Roman"/>
          <w:sz w:val="28"/>
          <w:szCs w:val="28"/>
        </w:rPr>
      </w:pPr>
      <w:r w:rsidRPr="00A35D7B">
        <w:rPr>
          <w:rFonts w:ascii="Times New Roman" w:hAnsi="Times New Roman"/>
          <w:b/>
          <w:bCs/>
          <w:sz w:val="28"/>
          <w:szCs w:val="28"/>
        </w:rPr>
        <w:t>(</w:t>
      </w:r>
      <w:proofErr w:type="spellStart"/>
      <w:r w:rsidRPr="00A35D7B">
        <w:rPr>
          <w:rFonts w:ascii="Times New Roman" w:hAnsi="Times New Roman"/>
          <w:b/>
          <w:bCs/>
          <w:sz w:val="28"/>
          <w:szCs w:val="28"/>
        </w:rPr>
        <w:t>i</w:t>
      </w:r>
      <w:proofErr w:type="spellEnd"/>
      <w:r w:rsidRPr="00A35D7B">
        <w:rPr>
          <w:rFonts w:ascii="Times New Roman" w:hAnsi="Times New Roman"/>
          <w:b/>
          <w:bCs/>
          <w:sz w:val="28"/>
          <w:szCs w:val="28"/>
        </w:rPr>
        <w:t xml:space="preserve">) </w:t>
      </w:r>
      <w:r w:rsidRPr="00A35D7B">
        <w:rPr>
          <w:rFonts w:ascii="Times New Roman" w:hAnsi="Times New Roman"/>
          <w:sz w:val="28"/>
          <w:szCs w:val="28"/>
        </w:rPr>
        <w:t xml:space="preserve">through </w:t>
      </w:r>
      <w:r w:rsidRPr="00A35D7B">
        <w:rPr>
          <w:rFonts w:ascii="Times New Roman" w:hAnsi="Times New Roman"/>
          <w:b/>
          <w:bCs/>
          <w:sz w:val="28"/>
          <w:szCs w:val="28"/>
        </w:rPr>
        <w:t>(</w:t>
      </w:r>
      <w:r>
        <w:rPr>
          <w:rFonts w:ascii="Times New Roman" w:hAnsi="Times New Roman"/>
          <w:b/>
          <w:bCs/>
          <w:sz w:val="28"/>
          <w:szCs w:val="28"/>
        </w:rPr>
        <w:t>m</w:t>
      </w:r>
      <w:r w:rsidRPr="00A35D7B">
        <w:rPr>
          <w:rFonts w:ascii="Times New Roman" w:hAnsi="Times New Roman"/>
          <w:b/>
          <w:bCs/>
          <w:sz w:val="28"/>
          <w:szCs w:val="28"/>
        </w:rPr>
        <w:t xml:space="preserve">) </w:t>
      </w:r>
      <w:r w:rsidRPr="00A35D7B">
        <w:rPr>
          <w:rFonts w:ascii="Times New Roman" w:hAnsi="Times New Roman"/>
          <w:sz w:val="28"/>
          <w:szCs w:val="28"/>
        </w:rPr>
        <w:t>[No changes]</w:t>
      </w:r>
    </w:p>
    <w:p w14:paraId="4B7709CC" w14:textId="1220611C" w:rsidR="00C2005B" w:rsidRDefault="00C2005B" w:rsidP="00B465D3">
      <w:pPr>
        <w:spacing w:after="0" w:line="240" w:lineRule="auto"/>
        <w:jc w:val="both"/>
        <w:rPr>
          <w:rFonts w:ascii="Times New Roman" w:hAnsi="Times New Roman" w:cs="Times New Roman"/>
          <w:sz w:val="28"/>
          <w:szCs w:val="28"/>
        </w:rPr>
      </w:pPr>
      <w:r w:rsidRPr="0060293A">
        <w:rPr>
          <w:rFonts w:ascii="Times New Roman" w:hAnsi="Times New Roman" w:cs="Times New Roman"/>
          <w:b/>
          <w:bCs/>
          <w:sz w:val="28"/>
          <w:szCs w:val="28"/>
        </w:rPr>
        <w:t xml:space="preserve">(n) </w:t>
      </w:r>
      <w:r w:rsidR="00856B02" w:rsidRPr="00B465D3">
        <w:rPr>
          <w:rFonts w:ascii="Times New Roman" w:hAnsi="Times New Roman" w:cs="Times New Roman"/>
          <w:b/>
          <w:bCs/>
          <w:sz w:val="28"/>
          <w:szCs w:val="28"/>
        </w:rPr>
        <w:t>Completion of Professionalism Course.</w:t>
      </w:r>
    </w:p>
    <w:p w14:paraId="5F74556A" w14:textId="77777777" w:rsidR="00856B02" w:rsidRPr="0060293A" w:rsidRDefault="00856B02" w:rsidP="00B465D3">
      <w:pPr>
        <w:spacing w:before="240" w:line="240" w:lineRule="auto"/>
        <w:ind w:left="360"/>
        <w:jc w:val="both"/>
        <w:rPr>
          <w:rFonts w:ascii="Times New Roman" w:eastAsia="Calibri" w:hAnsi="Times New Roman" w:cs="Times New Roman"/>
          <w:sz w:val="28"/>
          <w:szCs w:val="28"/>
        </w:rPr>
      </w:pPr>
      <w:r w:rsidRPr="0060293A">
        <w:rPr>
          <w:rFonts w:ascii="Times New Roman" w:eastAsia="Calibri" w:hAnsi="Times New Roman" w:cs="Times New Roman"/>
          <w:sz w:val="28"/>
          <w:szCs w:val="28"/>
        </w:rPr>
        <w:t>1. [No changes]</w:t>
      </w:r>
    </w:p>
    <w:p w14:paraId="32B190F3" w14:textId="1F58A4F4" w:rsidR="00856B02" w:rsidRDefault="00856B02" w:rsidP="00B465D3">
      <w:pPr>
        <w:spacing w:before="240" w:line="240" w:lineRule="auto"/>
        <w:ind w:left="720"/>
        <w:jc w:val="both"/>
        <w:rPr>
          <w:rFonts w:ascii="Times New Roman" w:eastAsia="Calibri" w:hAnsi="Times New Roman" w:cs="Times New Roman"/>
          <w:sz w:val="28"/>
          <w:szCs w:val="28"/>
        </w:rPr>
      </w:pPr>
      <w:r w:rsidRPr="0060293A">
        <w:rPr>
          <w:rFonts w:ascii="Times New Roman" w:eastAsia="Calibri" w:hAnsi="Times New Roman" w:cs="Times New Roman"/>
          <w:sz w:val="28"/>
          <w:szCs w:val="28"/>
        </w:rPr>
        <w:t xml:space="preserve">A. through </w:t>
      </w:r>
      <w:r>
        <w:rPr>
          <w:rFonts w:ascii="Times New Roman" w:eastAsia="Calibri" w:hAnsi="Times New Roman" w:cs="Times New Roman"/>
          <w:sz w:val="28"/>
          <w:szCs w:val="28"/>
        </w:rPr>
        <w:t>B</w:t>
      </w:r>
      <w:r w:rsidRPr="0060293A">
        <w:rPr>
          <w:rFonts w:ascii="Times New Roman" w:eastAsia="Calibri" w:hAnsi="Times New Roman" w:cs="Times New Roman"/>
          <w:sz w:val="28"/>
          <w:szCs w:val="28"/>
        </w:rPr>
        <w:t>. [No changes]</w:t>
      </w:r>
    </w:p>
    <w:p w14:paraId="18062714" w14:textId="26BCF5DD" w:rsidR="00856B02" w:rsidRDefault="00856B02" w:rsidP="00B465D3">
      <w:pPr>
        <w:tabs>
          <w:tab w:val="left" w:pos="540"/>
        </w:tabs>
        <w:spacing w:before="240" w:line="240" w:lineRule="auto"/>
        <w:ind w:left="720" w:hanging="360"/>
        <w:jc w:val="both"/>
        <w:rPr>
          <w:rFonts w:ascii="Times New Roman" w:eastAsia="Calibri" w:hAnsi="Times New Roman" w:cs="Times New Roman"/>
          <w:sz w:val="28"/>
          <w:szCs w:val="28"/>
        </w:rPr>
      </w:pPr>
      <w:r w:rsidRPr="0060293A">
        <w:rPr>
          <w:rFonts w:ascii="Times New Roman" w:hAnsi="Times New Roman" w:cs="Times New Roman"/>
          <w:sz w:val="28"/>
          <w:szCs w:val="28"/>
          <w:lang w:val="en"/>
        </w:rPr>
        <w:t>2.</w:t>
      </w:r>
      <w:r>
        <w:rPr>
          <w:rFonts w:ascii="Times New Roman" w:hAnsi="Times New Roman" w:cs="Times New Roman"/>
          <w:sz w:val="28"/>
          <w:szCs w:val="28"/>
          <w:lang w:val="en"/>
        </w:rPr>
        <w:t xml:space="preserve"> </w:t>
      </w:r>
      <w:r w:rsidR="00B465D3" w:rsidRPr="00B465D3">
        <w:rPr>
          <w:rFonts w:ascii="Times New Roman" w:eastAsia="Calibri" w:hAnsi="Times New Roman" w:cs="Times New Roman"/>
          <w:i/>
          <w:iCs/>
          <w:sz w:val="28"/>
          <w:szCs w:val="28"/>
        </w:rPr>
        <w:t>Summary Suspension.</w:t>
      </w:r>
      <w:r w:rsidR="00B465D3" w:rsidRPr="00B465D3">
        <w:rPr>
          <w:rFonts w:ascii="Times New Roman" w:eastAsia="Calibri" w:hAnsi="Times New Roman" w:cs="Times New Roman"/>
          <w:sz w:val="28"/>
          <w:szCs w:val="28"/>
        </w:rPr>
        <w:t xml:space="preserve"> A new admittee who fails to comply with the requirements of paragraph </w:t>
      </w:r>
      <w:r w:rsidR="00B465D3" w:rsidRPr="00C76DED">
        <w:rPr>
          <w:rFonts w:ascii="Times New Roman" w:eastAsia="Calibri" w:hAnsi="Times New Roman" w:cs="Times New Roman"/>
          <w:strike/>
          <w:sz w:val="28"/>
          <w:szCs w:val="28"/>
        </w:rPr>
        <w:t xml:space="preserve">(j)(1) </w:t>
      </w:r>
      <w:r w:rsidR="00C76DED" w:rsidRPr="00C76DED">
        <w:rPr>
          <w:rFonts w:ascii="Times New Roman" w:eastAsia="Calibri" w:hAnsi="Times New Roman" w:cs="Times New Roman"/>
          <w:sz w:val="28"/>
          <w:szCs w:val="28"/>
          <w:u w:val="single"/>
        </w:rPr>
        <w:t>(n)(1)</w:t>
      </w:r>
      <w:r w:rsidR="00C76DED">
        <w:rPr>
          <w:rFonts w:ascii="Times New Roman" w:eastAsia="Calibri" w:hAnsi="Times New Roman" w:cs="Times New Roman"/>
          <w:sz w:val="28"/>
          <w:szCs w:val="28"/>
        </w:rPr>
        <w:t xml:space="preserve"> </w:t>
      </w:r>
      <w:r w:rsidR="00B465D3" w:rsidRPr="00B465D3">
        <w:rPr>
          <w:rFonts w:ascii="Times New Roman" w:eastAsia="Calibri" w:hAnsi="Times New Roman" w:cs="Times New Roman"/>
          <w:sz w:val="28"/>
          <w:szCs w:val="28"/>
        </w:rPr>
        <w:t>of this rule shall be summarily suspended from the practice of law in Arizona, upon motion of the state bar pursuant to Rule 62, provided that a notice by certified, return receipt mail of such non-compliance shall have been sent to the member, mailed to the member's last address of record in the state bar office at least thirty days prior to such suspension, but may be reinstated in accordance with these rules.</w:t>
      </w:r>
    </w:p>
    <w:p w14:paraId="1B316F33" w14:textId="5283BD49" w:rsidR="008B5437" w:rsidRDefault="008B5437" w:rsidP="00B465D3">
      <w:pPr>
        <w:tabs>
          <w:tab w:val="left" w:pos="540"/>
        </w:tabs>
        <w:spacing w:before="240" w:line="240" w:lineRule="auto"/>
        <w:ind w:left="720" w:hanging="360"/>
        <w:jc w:val="both"/>
        <w:rPr>
          <w:rFonts w:ascii="Times New Roman" w:eastAsia="Calibri" w:hAnsi="Times New Roman" w:cs="Times New Roman"/>
          <w:sz w:val="28"/>
          <w:szCs w:val="28"/>
        </w:rPr>
      </w:pPr>
    </w:p>
    <w:p w14:paraId="0A517AFC" w14:textId="77777777" w:rsidR="008B5437" w:rsidRPr="00A35D7B" w:rsidRDefault="008B5437" w:rsidP="008B5437">
      <w:pPr>
        <w:jc w:val="both"/>
        <w:rPr>
          <w:rFonts w:ascii="Times New Roman" w:hAnsi="Times New Roman"/>
          <w:b/>
          <w:bCs/>
          <w:sz w:val="28"/>
          <w:szCs w:val="28"/>
        </w:rPr>
      </w:pPr>
      <w:r w:rsidRPr="00A35D7B">
        <w:rPr>
          <w:rFonts w:ascii="Times New Roman" w:hAnsi="Times New Roman"/>
          <w:b/>
          <w:bCs/>
          <w:sz w:val="28"/>
          <w:szCs w:val="28"/>
        </w:rPr>
        <w:t>Rule 38. Certifications and Limited Admissions to Practice Law</w:t>
      </w:r>
    </w:p>
    <w:p w14:paraId="72E7CC18" w14:textId="77777777" w:rsidR="008B5437" w:rsidRPr="00A35D7B" w:rsidRDefault="008B5437" w:rsidP="008B5437">
      <w:pPr>
        <w:jc w:val="both"/>
        <w:rPr>
          <w:rFonts w:ascii="Times New Roman" w:hAnsi="Times New Roman"/>
          <w:b/>
          <w:bCs/>
          <w:sz w:val="28"/>
          <w:szCs w:val="28"/>
        </w:rPr>
      </w:pPr>
      <w:r w:rsidRPr="00A35D7B">
        <w:rPr>
          <w:rFonts w:ascii="Times New Roman" w:hAnsi="Times New Roman"/>
          <w:b/>
          <w:bCs/>
          <w:sz w:val="28"/>
          <w:szCs w:val="28"/>
        </w:rPr>
        <w:t>(a) In-house Counsel</w:t>
      </w:r>
    </w:p>
    <w:p w14:paraId="418D978D"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(1) [No changes]</w:t>
      </w:r>
    </w:p>
    <w:p w14:paraId="6FFBC62D"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t>(A) [No changes]</w:t>
      </w:r>
    </w:p>
    <w:p w14:paraId="28EE90E7" w14:textId="7C404173" w:rsidR="008B5437" w:rsidRPr="00A35D7B" w:rsidRDefault="008B5437" w:rsidP="008B5437">
      <w:pPr>
        <w:ind w:left="1440"/>
        <w:jc w:val="both"/>
        <w:rPr>
          <w:rFonts w:ascii="Times New Roman" w:hAnsi="Times New Roman"/>
          <w:sz w:val="28"/>
          <w:szCs w:val="28"/>
        </w:rPr>
      </w:pPr>
      <w:r w:rsidRPr="00A35D7B">
        <w:rPr>
          <w:rFonts w:ascii="Times New Roman" w:hAnsi="Times New Roman"/>
          <w:sz w:val="28"/>
          <w:szCs w:val="28"/>
        </w:rPr>
        <w:t xml:space="preserve">(B) The applicant is currently a member in good standing </w:t>
      </w:r>
      <w:r w:rsidRPr="00A35D7B">
        <w:rPr>
          <w:rFonts w:ascii="Times New Roman" w:hAnsi="Times New Roman"/>
          <w:sz w:val="28"/>
          <w:szCs w:val="28"/>
          <w:u w:val="single"/>
        </w:rPr>
        <w:t>concerning discipline, payment of mandatory dues</w:t>
      </w:r>
      <w:r w:rsidR="00D84BD2">
        <w:rPr>
          <w:rFonts w:ascii="Times New Roman" w:hAnsi="Times New Roman"/>
          <w:sz w:val="28"/>
          <w:szCs w:val="28"/>
          <w:u w:val="single"/>
        </w:rPr>
        <w:t>,</w:t>
      </w:r>
      <w:r w:rsidRPr="00A35D7B">
        <w:rPr>
          <w:rFonts w:ascii="Times New Roman" w:hAnsi="Times New Roman"/>
          <w:sz w:val="28"/>
          <w:szCs w:val="28"/>
          <w:u w:val="single"/>
        </w:rPr>
        <w:t xml:space="preserve"> and compliance with mandatory continuing legal education</w:t>
      </w:r>
      <w:r w:rsidRPr="00A35D7B">
        <w:rPr>
          <w:rFonts w:ascii="Times New Roman" w:hAnsi="Times New Roman"/>
          <w:sz w:val="28"/>
          <w:szCs w:val="28"/>
        </w:rPr>
        <w:t>, whether active, inactive</w:t>
      </w:r>
      <w:r w:rsidR="00D84BD2">
        <w:rPr>
          <w:rFonts w:ascii="Times New Roman" w:hAnsi="Times New Roman"/>
          <w:sz w:val="28"/>
          <w:szCs w:val="28"/>
        </w:rPr>
        <w:t>,</w:t>
      </w:r>
      <w:r w:rsidRPr="00A35D7B">
        <w:rPr>
          <w:rFonts w:ascii="Times New Roman" w:hAnsi="Times New Roman"/>
          <w:sz w:val="28"/>
          <w:szCs w:val="28"/>
        </w:rPr>
        <w:t xml:space="preserve"> or retired, of the bar of another state or the District of Columbia, or eligible to practice before the highest court in any state, territory or insular possession of the force</w:t>
      </w:r>
      <w:r w:rsidR="005F71A4">
        <w:rPr>
          <w:rFonts w:ascii="Times New Roman" w:hAnsi="Times New Roman"/>
          <w:sz w:val="28"/>
          <w:szCs w:val="28"/>
        </w:rPr>
        <w:t>;</w:t>
      </w:r>
      <w:r w:rsidR="005F71A4" w:rsidRPr="00A35D7B">
        <w:rPr>
          <w:rFonts w:ascii="Times New Roman" w:hAnsi="Times New Roman"/>
          <w:sz w:val="28"/>
          <w:szCs w:val="28"/>
        </w:rPr>
        <w:t xml:space="preserve"> </w:t>
      </w:r>
      <w:r w:rsidR="005F71A4">
        <w:rPr>
          <w:rFonts w:ascii="Times New Roman" w:hAnsi="Times New Roman"/>
          <w:sz w:val="28"/>
          <w:szCs w:val="28"/>
          <w:u w:val="single"/>
        </w:rPr>
        <w:t>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r w:rsidRPr="00A35D7B">
        <w:rPr>
          <w:rFonts w:ascii="Times New Roman" w:hAnsi="Times New Roman"/>
          <w:sz w:val="28"/>
          <w:szCs w:val="28"/>
        </w:rPr>
        <w:t xml:space="preserve"> </w:t>
      </w:r>
    </w:p>
    <w:p w14:paraId="6339BEC4" w14:textId="77777777" w:rsidR="008B5437" w:rsidRPr="00A35D7B" w:rsidRDefault="008B5437" w:rsidP="008B5437">
      <w:pPr>
        <w:ind w:left="1440"/>
        <w:jc w:val="both"/>
        <w:rPr>
          <w:rFonts w:ascii="Times New Roman" w:hAnsi="Times New Roman"/>
          <w:sz w:val="28"/>
          <w:szCs w:val="28"/>
        </w:rPr>
      </w:pPr>
      <w:r w:rsidRPr="00A35D7B">
        <w:rPr>
          <w:rFonts w:ascii="Times New Roman" w:hAnsi="Times New Roman"/>
          <w:sz w:val="28"/>
          <w:szCs w:val="28"/>
        </w:rPr>
        <w:lastRenderedPageBreak/>
        <w:t>(C) [No changes]</w:t>
      </w:r>
    </w:p>
    <w:p w14:paraId="39583EAB"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(2) through (10) [No changes]</w:t>
      </w:r>
    </w:p>
    <w:p w14:paraId="0968FB51" w14:textId="77777777" w:rsidR="008B5437" w:rsidRPr="00A35D7B" w:rsidRDefault="008B5437" w:rsidP="008B5437">
      <w:pPr>
        <w:jc w:val="both"/>
        <w:rPr>
          <w:rFonts w:ascii="Times New Roman" w:hAnsi="Times New Roman"/>
          <w:b/>
          <w:bCs/>
          <w:sz w:val="28"/>
          <w:szCs w:val="28"/>
        </w:rPr>
      </w:pPr>
      <w:r w:rsidRPr="00A35D7B">
        <w:rPr>
          <w:rFonts w:ascii="Times New Roman" w:hAnsi="Times New Roman"/>
          <w:b/>
          <w:bCs/>
          <w:sz w:val="28"/>
          <w:szCs w:val="28"/>
        </w:rPr>
        <w:t>(b) Foreign Legal Consultant</w:t>
      </w:r>
    </w:p>
    <w:p w14:paraId="1B7E1A0F"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(1) [No changes]</w:t>
      </w:r>
    </w:p>
    <w:p w14:paraId="4FBA7DCD" w14:textId="5BCC9BD8" w:rsidR="008B5437" w:rsidRPr="00A35D7B" w:rsidRDefault="008B5437" w:rsidP="008B5437">
      <w:pPr>
        <w:ind w:left="1440"/>
        <w:jc w:val="both"/>
        <w:rPr>
          <w:rFonts w:ascii="Times New Roman" w:hAnsi="Times New Roman"/>
          <w:sz w:val="28"/>
          <w:szCs w:val="28"/>
        </w:rPr>
      </w:pPr>
      <w:r w:rsidRPr="00A35D7B">
        <w:rPr>
          <w:rFonts w:ascii="Times New Roman" w:hAnsi="Times New Roman"/>
          <w:sz w:val="28"/>
          <w:szCs w:val="28"/>
        </w:rPr>
        <w:t xml:space="preserve">(A) have been admitted to practice and have been in good standing </w:t>
      </w:r>
      <w:r w:rsidRPr="00A35D7B">
        <w:rPr>
          <w:rFonts w:ascii="Times New Roman" w:hAnsi="Times New Roman"/>
          <w:sz w:val="28"/>
          <w:szCs w:val="28"/>
          <w:u w:val="single"/>
        </w:rPr>
        <w:t>concerning discipline, payment of mandatory dues</w:t>
      </w:r>
      <w:r w:rsidR="00D84BD2">
        <w:rPr>
          <w:rFonts w:ascii="Times New Roman" w:hAnsi="Times New Roman"/>
          <w:sz w:val="28"/>
          <w:szCs w:val="28"/>
          <w:u w:val="single"/>
        </w:rPr>
        <w:t>,</w:t>
      </w:r>
      <w:r w:rsidRPr="00A35D7B">
        <w:rPr>
          <w:rFonts w:ascii="Times New Roman" w:hAnsi="Times New Roman"/>
          <w:sz w:val="28"/>
          <w:szCs w:val="28"/>
          <w:u w:val="single"/>
        </w:rPr>
        <w:t xml:space="preserve"> and compliance with mandatory continuing legal education</w:t>
      </w:r>
      <w:r w:rsidRPr="00A35D7B">
        <w:rPr>
          <w:rFonts w:ascii="Times New Roman" w:hAnsi="Times New Roman"/>
          <w:sz w:val="28"/>
          <w:szCs w:val="28"/>
        </w:rPr>
        <w:t xml:space="preserve"> as an attorney or counselor at law or the equivalent in a foreign country for not less than five years immediately preceding the date of the application;</w:t>
      </w:r>
      <w:r w:rsidR="00D84BD2">
        <w:rPr>
          <w:rFonts w:ascii="Times New Roman" w:hAnsi="Times New Roman"/>
          <w:sz w:val="28"/>
          <w:szCs w:val="28"/>
        </w:rPr>
        <w:t xml:space="preserve"> </w:t>
      </w:r>
      <w:r w:rsidR="00D84BD2">
        <w:rPr>
          <w:rFonts w:ascii="Times New Roman" w:hAnsi="Times New Roman"/>
          <w:sz w:val="28"/>
          <w:szCs w:val="28"/>
          <w:u w:val="single"/>
        </w:rPr>
        <w:t>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4078FED5" w14:textId="77777777" w:rsidR="008B5437" w:rsidRPr="00A35D7B" w:rsidRDefault="008B5437" w:rsidP="008B5437">
      <w:pPr>
        <w:ind w:left="1440"/>
        <w:jc w:val="both"/>
        <w:rPr>
          <w:rFonts w:ascii="Times New Roman" w:hAnsi="Times New Roman"/>
          <w:sz w:val="28"/>
          <w:szCs w:val="28"/>
        </w:rPr>
      </w:pPr>
      <w:r w:rsidRPr="00A35D7B">
        <w:rPr>
          <w:rFonts w:ascii="Times New Roman" w:hAnsi="Times New Roman"/>
          <w:sz w:val="28"/>
          <w:szCs w:val="28"/>
        </w:rPr>
        <w:t>(B) through (E) [No changes]</w:t>
      </w:r>
    </w:p>
    <w:p w14:paraId="7CD517A7"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(2) through (9) [No changes]</w:t>
      </w:r>
    </w:p>
    <w:p w14:paraId="15F95F8D" w14:textId="77777777" w:rsidR="008B5437" w:rsidRPr="00A35D7B" w:rsidRDefault="008B5437" w:rsidP="008B5437">
      <w:pPr>
        <w:jc w:val="both"/>
        <w:rPr>
          <w:rFonts w:ascii="Times New Roman" w:hAnsi="Times New Roman"/>
          <w:b/>
          <w:bCs/>
          <w:sz w:val="28"/>
          <w:szCs w:val="28"/>
        </w:rPr>
      </w:pPr>
      <w:r w:rsidRPr="00A35D7B">
        <w:rPr>
          <w:rFonts w:ascii="Times New Roman" w:hAnsi="Times New Roman"/>
          <w:b/>
          <w:bCs/>
          <w:sz w:val="28"/>
          <w:szCs w:val="28"/>
        </w:rPr>
        <w:t>(c) Law Professor Certification</w:t>
      </w:r>
    </w:p>
    <w:p w14:paraId="1AD35DB2"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(1) [No changes]</w:t>
      </w:r>
    </w:p>
    <w:p w14:paraId="39BE355B"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t>(A) through (B) [No changes]</w:t>
      </w:r>
    </w:p>
    <w:p w14:paraId="5111A6AB" w14:textId="2B43803C" w:rsidR="008B5437" w:rsidRPr="00A35D7B" w:rsidRDefault="008B5437" w:rsidP="008B5437">
      <w:pPr>
        <w:ind w:left="1440"/>
        <w:jc w:val="both"/>
        <w:rPr>
          <w:rFonts w:ascii="Times New Roman" w:hAnsi="Times New Roman"/>
          <w:sz w:val="28"/>
          <w:szCs w:val="28"/>
        </w:rPr>
      </w:pPr>
      <w:r w:rsidRPr="00A35D7B">
        <w:rPr>
          <w:rFonts w:ascii="Times New Roman" w:hAnsi="Times New Roman"/>
          <w:sz w:val="28"/>
          <w:szCs w:val="28"/>
        </w:rPr>
        <w:t xml:space="preserve">(C) the applicant is a member in good standing </w:t>
      </w:r>
      <w:r w:rsidRPr="00A35D7B">
        <w:rPr>
          <w:rFonts w:ascii="Times New Roman" w:hAnsi="Times New Roman"/>
          <w:sz w:val="28"/>
          <w:szCs w:val="28"/>
          <w:u w:val="single"/>
        </w:rPr>
        <w:t>concerning discipline, payment of mandatory dues</w:t>
      </w:r>
      <w:r w:rsidR="00B826A5">
        <w:rPr>
          <w:rFonts w:ascii="Times New Roman" w:hAnsi="Times New Roman"/>
          <w:sz w:val="28"/>
          <w:szCs w:val="28"/>
          <w:u w:val="single"/>
        </w:rPr>
        <w:t>,</w:t>
      </w:r>
      <w:r w:rsidRPr="00A35D7B">
        <w:rPr>
          <w:rFonts w:ascii="Times New Roman" w:hAnsi="Times New Roman"/>
          <w:sz w:val="28"/>
          <w:szCs w:val="28"/>
          <w:u w:val="single"/>
        </w:rPr>
        <w:t xml:space="preserve"> and compliance with mandatory continuing legal education</w:t>
      </w:r>
      <w:r w:rsidRPr="00A35D7B">
        <w:rPr>
          <w:rFonts w:ascii="Times New Roman" w:hAnsi="Times New Roman"/>
          <w:sz w:val="28"/>
          <w:szCs w:val="28"/>
        </w:rPr>
        <w:t xml:space="preserve"> of the bar of all courts and jurisdictions in which the applicant is admitted to practice;</w:t>
      </w:r>
      <w:r w:rsidR="00B826A5">
        <w:rPr>
          <w:rFonts w:ascii="Times New Roman" w:hAnsi="Times New Roman"/>
          <w:sz w:val="28"/>
          <w:szCs w:val="28"/>
        </w:rPr>
        <w:t xml:space="preserve"> ,</w:t>
      </w:r>
      <w:r w:rsidR="00B826A5" w:rsidRPr="00A35D7B">
        <w:rPr>
          <w:rFonts w:ascii="Times New Roman" w:hAnsi="Times New Roman"/>
          <w:sz w:val="28"/>
          <w:szCs w:val="28"/>
        </w:rPr>
        <w:t xml:space="preserve"> </w:t>
      </w:r>
      <w:r w:rsidR="00B826A5">
        <w:rPr>
          <w:rFonts w:ascii="Times New Roman" w:hAnsi="Times New Roman"/>
          <w:sz w:val="28"/>
          <w:szCs w:val="28"/>
          <w:u w:val="single"/>
        </w:rPr>
        <w:t>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2D33DA52" w14:textId="77777777" w:rsidR="008B5437" w:rsidRPr="00A35D7B" w:rsidRDefault="008B5437" w:rsidP="008B5437">
      <w:pPr>
        <w:ind w:left="1440"/>
        <w:jc w:val="both"/>
        <w:rPr>
          <w:rFonts w:ascii="Times New Roman" w:hAnsi="Times New Roman"/>
          <w:sz w:val="28"/>
          <w:szCs w:val="28"/>
        </w:rPr>
      </w:pPr>
      <w:r w:rsidRPr="00A35D7B">
        <w:rPr>
          <w:rFonts w:ascii="Times New Roman" w:hAnsi="Times New Roman"/>
          <w:sz w:val="28"/>
          <w:szCs w:val="28"/>
        </w:rPr>
        <w:lastRenderedPageBreak/>
        <w:t>(D) through (E) [No changes]</w:t>
      </w:r>
    </w:p>
    <w:p w14:paraId="394B3A5B"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(2) through (10) [No changes]</w:t>
      </w:r>
    </w:p>
    <w:p w14:paraId="160A823D" w14:textId="77777777" w:rsidR="008B5437" w:rsidRPr="00A35D7B" w:rsidRDefault="008B5437" w:rsidP="008B5437">
      <w:pPr>
        <w:jc w:val="both"/>
        <w:rPr>
          <w:rFonts w:ascii="Times New Roman" w:hAnsi="Times New Roman"/>
          <w:b/>
          <w:bCs/>
          <w:sz w:val="28"/>
          <w:szCs w:val="28"/>
        </w:rPr>
      </w:pPr>
      <w:r w:rsidRPr="00A35D7B">
        <w:rPr>
          <w:rFonts w:ascii="Times New Roman" w:hAnsi="Times New Roman"/>
          <w:b/>
          <w:bCs/>
          <w:sz w:val="28"/>
          <w:szCs w:val="28"/>
        </w:rPr>
        <w:t>(d) Approved Legal Services Organizations and Certification of Pro Bono Counsel</w:t>
      </w:r>
    </w:p>
    <w:p w14:paraId="2C331516"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(1) [No changes]</w:t>
      </w:r>
    </w:p>
    <w:p w14:paraId="3EBCA5F0"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(2) [No changes]</w:t>
      </w:r>
    </w:p>
    <w:p w14:paraId="6636C3D3"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t>(A) [No changes]</w:t>
      </w:r>
    </w:p>
    <w:p w14:paraId="5E03551C"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t>(B) [No changes]</w:t>
      </w:r>
    </w:p>
    <w:p w14:paraId="40E4FCBF"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t>(</w:t>
      </w:r>
      <w:proofErr w:type="spellStart"/>
      <w:r w:rsidRPr="00A35D7B">
        <w:rPr>
          <w:rFonts w:ascii="Times New Roman" w:hAnsi="Times New Roman"/>
          <w:sz w:val="28"/>
          <w:szCs w:val="28"/>
        </w:rPr>
        <w:t>i</w:t>
      </w:r>
      <w:proofErr w:type="spellEnd"/>
      <w:r w:rsidRPr="00A35D7B">
        <w:rPr>
          <w:rFonts w:ascii="Times New Roman" w:hAnsi="Times New Roman"/>
          <w:sz w:val="28"/>
          <w:szCs w:val="28"/>
        </w:rPr>
        <w:t>) [No changes]</w:t>
      </w:r>
    </w:p>
    <w:p w14:paraId="2BC1029B"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t>(a) [No changes]</w:t>
      </w:r>
    </w:p>
    <w:p w14:paraId="268DB845" w14:textId="5FC0474E" w:rsidR="008B5437" w:rsidRPr="00A35D7B" w:rsidRDefault="008B5437" w:rsidP="008B5437">
      <w:pPr>
        <w:ind w:left="2880"/>
        <w:jc w:val="both"/>
        <w:rPr>
          <w:rFonts w:ascii="Times New Roman" w:hAnsi="Times New Roman"/>
          <w:sz w:val="28"/>
          <w:szCs w:val="28"/>
        </w:rPr>
      </w:pPr>
      <w:r w:rsidRPr="00A35D7B">
        <w:rPr>
          <w:rFonts w:ascii="Times New Roman" w:hAnsi="Times New Roman"/>
          <w:sz w:val="28"/>
          <w:szCs w:val="28"/>
        </w:rPr>
        <w:t xml:space="preserve">(b) Is a member in good standing </w:t>
      </w:r>
      <w:r w:rsidRPr="00A35D7B">
        <w:rPr>
          <w:rFonts w:ascii="Times New Roman" w:hAnsi="Times New Roman"/>
          <w:sz w:val="28"/>
          <w:szCs w:val="28"/>
          <w:u w:val="single"/>
        </w:rPr>
        <w:t>concerning discipline, payment of mandatory dues</w:t>
      </w:r>
      <w:r w:rsidR="00B826A5">
        <w:rPr>
          <w:rFonts w:ascii="Times New Roman" w:hAnsi="Times New Roman"/>
          <w:sz w:val="28"/>
          <w:szCs w:val="28"/>
          <w:u w:val="single"/>
        </w:rPr>
        <w:t>,</w:t>
      </w:r>
      <w:r w:rsidRPr="00A35D7B">
        <w:rPr>
          <w:rFonts w:ascii="Times New Roman" w:hAnsi="Times New Roman"/>
          <w:sz w:val="28"/>
          <w:szCs w:val="28"/>
          <w:u w:val="single"/>
        </w:rPr>
        <w:t xml:space="preserve"> and compliance with mandatory continuing legal education</w:t>
      </w:r>
      <w:r w:rsidRPr="00A35D7B">
        <w:rPr>
          <w:rFonts w:ascii="Times New Roman" w:hAnsi="Times New Roman"/>
          <w:sz w:val="28"/>
          <w:szCs w:val="28"/>
        </w:rPr>
        <w:t xml:space="preserve"> of the bar of all courts and jurisdiction in which he or she has been admitted to practice;</w:t>
      </w:r>
      <w:r w:rsidR="00B826A5">
        <w:rPr>
          <w:rFonts w:ascii="Times New Roman" w:hAnsi="Times New Roman"/>
          <w:sz w:val="28"/>
          <w:szCs w:val="28"/>
        </w:rPr>
        <w:t xml:space="preserve"> </w:t>
      </w:r>
      <w:r w:rsidR="00B826A5">
        <w:rPr>
          <w:rFonts w:ascii="Times New Roman" w:hAnsi="Times New Roman"/>
          <w:sz w:val="28"/>
          <w:szCs w:val="28"/>
          <w:u w:val="single"/>
        </w:rPr>
        <w:t>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25E2FF3E"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t>(c) through (d) [No changes]</w:t>
      </w:r>
    </w:p>
    <w:p w14:paraId="1066AEA4"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t>(ii) [No changes]</w:t>
      </w:r>
    </w:p>
    <w:p w14:paraId="4E467722"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t>(a) [No changes]</w:t>
      </w:r>
    </w:p>
    <w:p w14:paraId="00553DFB" w14:textId="27EC88FB" w:rsidR="008B5437" w:rsidRPr="00A35D7B" w:rsidRDefault="008B5437" w:rsidP="008B5437">
      <w:pPr>
        <w:ind w:left="2880"/>
        <w:jc w:val="both"/>
        <w:rPr>
          <w:rFonts w:ascii="Times New Roman" w:hAnsi="Times New Roman"/>
          <w:sz w:val="28"/>
          <w:szCs w:val="28"/>
        </w:rPr>
      </w:pPr>
      <w:r w:rsidRPr="00A35D7B">
        <w:rPr>
          <w:rFonts w:ascii="Times New Roman" w:hAnsi="Times New Roman"/>
          <w:sz w:val="28"/>
          <w:szCs w:val="28"/>
        </w:rPr>
        <w:t xml:space="preserve">(b) Is a member in good standing </w:t>
      </w:r>
      <w:r w:rsidRPr="00A35D7B">
        <w:rPr>
          <w:rFonts w:ascii="Times New Roman" w:hAnsi="Times New Roman"/>
          <w:sz w:val="28"/>
          <w:szCs w:val="28"/>
          <w:u w:val="single"/>
        </w:rPr>
        <w:t>concerning discipline, payment of mandatory dues and compliance with mandatory continuing legal education</w:t>
      </w:r>
      <w:r w:rsidRPr="00A35D7B">
        <w:rPr>
          <w:rFonts w:ascii="Times New Roman" w:hAnsi="Times New Roman"/>
          <w:sz w:val="28"/>
          <w:szCs w:val="28"/>
        </w:rPr>
        <w:t xml:space="preserve"> of the bar of all courts and jurisdiction in which he or she has been admitted to practice;</w:t>
      </w:r>
      <w:r w:rsidR="008E6BF2">
        <w:rPr>
          <w:rFonts w:ascii="Times New Roman" w:hAnsi="Times New Roman"/>
          <w:sz w:val="28"/>
          <w:szCs w:val="28"/>
        </w:rPr>
        <w:t xml:space="preserve"> </w:t>
      </w:r>
      <w:r w:rsidR="008E6BF2">
        <w:rPr>
          <w:rFonts w:ascii="Times New Roman" w:hAnsi="Times New Roman"/>
          <w:sz w:val="28"/>
          <w:szCs w:val="28"/>
          <w:u w:val="single"/>
        </w:rPr>
        <w:t xml:space="preserve">although, if the applicant is not in </w:t>
      </w:r>
      <w:r w:rsidR="008E6BF2">
        <w:rPr>
          <w:rFonts w:ascii="Times New Roman" w:hAnsi="Times New Roman"/>
          <w:sz w:val="28"/>
          <w:szCs w:val="28"/>
          <w:u w:val="single"/>
        </w:rPr>
        <w:lastRenderedPageBreak/>
        <w:t>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61376580"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t>(c) through (f) [No changes]</w:t>
      </w:r>
    </w:p>
    <w:p w14:paraId="253DDCDC" w14:textId="2B88EDAB" w:rsidR="008B5437"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r>
      <w:r w:rsidRPr="00A35D7B">
        <w:rPr>
          <w:rFonts w:ascii="Times New Roman" w:hAnsi="Times New Roman"/>
          <w:sz w:val="28"/>
          <w:szCs w:val="28"/>
        </w:rPr>
        <w:tab/>
        <w:t>(iii) [No changes]</w:t>
      </w:r>
    </w:p>
    <w:p w14:paraId="3F127FA1" w14:textId="13767119" w:rsidR="001F72EB" w:rsidRPr="00A35D7B" w:rsidRDefault="001F72EB" w:rsidP="001F72EB">
      <w:pPr>
        <w:ind w:left="2880"/>
        <w:jc w:val="both"/>
        <w:rPr>
          <w:rFonts w:ascii="Times New Roman" w:hAnsi="Times New Roman"/>
          <w:sz w:val="28"/>
          <w:szCs w:val="28"/>
        </w:rPr>
      </w:pPr>
      <w:r>
        <w:rPr>
          <w:rFonts w:ascii="Times New Roman" w:hAnsi="Times New Roman"/>
          <w:sz w:val="28"/>
          <w:szCs w:val="28"/>
        </w:rPr>
        <w:t xml:space="preserve">(a) </w:t>
      </w:r>
      <w:r w:rsidRPr="001F72EB">
        <w:rPr>
          <w:rFonts w:ascii="Times New Roman" w:hAnsi="Times New Roman"/>
          <w:sz w:val="28"/>
          <w:szCs w:val="28"/>
        </w:rPr>
        <w:t xml:space="preserve">Has been licensed to practice law for at least two years, holds an active license to practice law in another jurisdiction in the United States, and is a member in good standing </w:t>
      </w:r>
      <w:r w:rsidRPr="00A35D7B">
        <w:rPr>
          <w:rFonts w:ascii="Times New Roman" w:hAnsi="Times New Roman"/>
          <w:sz w:val="28"/>
          <w:szCs w:val="28"/>
          <w:u w:val="single"/>
        </w:rPr>
        <w:t>concerning discipline, payment of mandatory dues and compliance with mandatory continuing legal education</w:t>
      </w:r>
      <w:r w:rsidRPr="001F72EB">
        <w:rPr>
          <w:rFonts w:ascii="Times New Roman" w:hAnsi="Times New Roman"/>
          <w:sz w:val="28"/>
          <w:szCs w:val="28"/>
        </w:rPr>
        <w:t xml:space="preserve"> of the bar of all courts or jurisdictions in which he or she is admitted to practice</w:t>
      </w:r>
      <w:r>
        <w:rPr>
          <w:rFonts w:ascii="Times New Roman" w:hAnsi="Times New Roman"/>
          <w:sz w:val="28"/>
          <w:szCs w:val="28"/>
        </w:rPr>
        <w:t xml:space="preserve">; </w:t>
      </w:r>
      <w:r>
        <w:rPr>
          <w:rFonts w:ascii="Times New Roman" w:hAnsi="Times New Roman"/>
          <w:sz w:val="28"/>
          <w:szCs w:val="28"/>
          <w:u w:val="single"/>
        </w:rPr>
        <w:t>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514EA15D" w14:textId="1A372AAF"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r>
      <w:r w:rsidRPr="00A35D7B">
        <w:rPr>
          <w:rFonts w:ascii="Times New Roman" w:hAnsi="Times New Roman"/>
          <w:sz w:val="28"/>
          <w:szCs w:val="28"/>
        </w:rPr>
        <w:tab/>
        <w:t>(</w:t>
      </w:r>
      <w:r w:rsidR="001F72EB">
        <w:rPr>
          <w:rFonts w:ascii="Times New Roman" w:hAnsi="Times New Roman"/>
          <w:sz w:val="28"/>
          <w:szCs w:val="28"/>
        </w:rPr>
        <w:t>iii</w:t>
      </w:r>
      <w:r w:rsidRPr="00A35D7B">
        <w:rPr>
          <w:rFonts w:ascii="Times New Roman" w:hAnsi="Times New Roman"/>
          <w:sz w:val="28"/>
          <w:szCs w:val="28"/>
        </w:rPr>
        <w:t>)</w:t>
      </w:r>
      <w:r w:rsidR="001F72EB">
        <w:rPr>
          <w:rFonts w:ascii="Times New Roman" w:hAnsi="Times New Roman"/>
          <w:sz w:val="28"/>
          <w:szCs w:val="28"/>
        </w:rPr>
        <w:t>(b)</w:t>
      </w:r>
      <w:r w:rsidRPr="00A35D7B">
        <w:rPr>
          <w:rFonts w:ascii="Times New Roman" w:hAnsi="Times New Roman"/>
          <w:sz w:val="28"/>
          <w:szCs w:val="28"/>
        </w:rPr>
        <w:t xml:space="preserve"> through </w:t>
      </w:r>
      <w:r w:rsidR="001F72EB">
        <w:rPr>
          <w:rFonts w:ascii="Times New Roman" w:hAnsi="Times New Roman"/>
          <w:sz w:val="28"/>
          <w:szCs w:val="28"/>
        </w:rPr>
        <w:t xml:space="preserve">End </w:t>
      </w:r>
      <w:r w:rsidRPr="00A35D7B">
        <w:rPr>
          <w:rFonts w:ascii="Times New Roman" w:hAnsi="Times New Roman"/>
          <w:sz w:val="28"/>
          <w:szCs w:val="28"/>
        </w:rPr>
        <w:t>[No changes]</w:t>
      </w:r>
    </w:p>
    <w:p w14:paraId="50914487" w14:textId="77777777" w:rsidR="008B5437" w:rsidRDefault="008B5437" w:rsidP="008B5437">
      <w:pPr>
        <w:jc w:val="both"/>
        <w:rPr>
          <w:rFonts w:ascii="Times New Roman" w:hAnsi="Times New Roman"/>
          <w:b/>
          <w:bCs/>
          <w:sz w:val="28"/>
          <w:szCs w:val="28"/>
        </w:rPr>
      </w:pPr>
    </w:p>
    <w:p w14:paraId="6FFEBD6A" w14:textId="77777777" w:rsidR="008B5437" w:rsidRPr="00A35D7B" w:rsidRDefault="008B5437" w:rsidP="008B5437">
      <w:pPr>
        <w:jc w:val="both"/>
        <w:rPr>
          <w:rFonts w:ascii="Times New Roman" w:hAnsi="Times New Roman"/>
          <w:sz w:val="28"/>
          <w:szCs w:val="28"/>
        </w:rPr>
      </w:pPr>
      <w:r w:rsidRPr="00A35D7B">
        <w:rPr>
          <w:rFonts w:ascii="Times New Roman" w:hAnsi="Times New Roman"/>
          <w:b/>
          <w:bCs/>
          <w:sz w:val="28"/>
          <w:szCs w:val="28"/>
        </w:rPr>
        <w:t>Rule 39. Temporary Authorizations to Practice Law</w:t>
      </w:r>
    </w:p>
    <w:p w14:paraId="1AB58B90" w14:textId="77777777" w:rsidR="008B5437" w:rsidRPr="00A35D7B" w:rsidRDefault="008B5437" w:rsidP="008B5437">
      <w:pPr>
        <w:jc w:val="both"/>
        <w:rPr>
          <w:rFonts w:ascii="Times New Roman" w:hAnsi="Times New Roman"/>
          <w:b/>
          <w:bCs/>
          <w:sz w:val="28"/>
          <w:szCs w:val="28"/>
        </w:rPr>
      </w:pPr>
      <w:r w:rsidRPr="00A35D7B">
        <w:rPr>
          <w:rFonts w:ascii="Times New Roman" w:hAnsi="Times New Roman"/>
          <w:b/>
          <w:bCs/>
          <w:sz w:val="28"/>
          <w:szCs w:val="28"/>
        </w:rPr>
        <w:t xml:space="preserve">(a) </w:t>
      </w:r>
      <w:r w:rsidRPr="00A35D7B">
        <w:rPr>
          <w:rFonts w:ascii="Times New Roman" w:hAnsi="Times New Roman"/>
          <w:sz w:val="28"/>
          <w:szCs w:val="28"/>
        </w:rPr>
        <w:t>[No changes]</w:t>
      </w:r>
    </w:p>
    <w:p w14:paraId="41B7D71F" w14:textId="77777777" w:rsidR="008B5437" w:rsidRPr="00A35D7B" w:rsidRDefault="008B5437" w:rsidP="008B5437">
      <w:pPr>
        <w:jc w:val="both"/>
        <w:rPr>
          <w:rFonts w:ascii="Times New Roman" w:hAnsi="Times New Roman"/>
          <w:sz w:val="28"/>
          <w:szCs w:val="28"/>
        </w:rPr>
      </w:pPr>
      <w:r w:rsidRPr="00A35D7B">
        <w:rPr>
          <w:rFonts w:ascii="Times New Roman" w:hAnsi="Times New Roman"/>
          <w:b/>
          <w:bCs/>
          <w:sz w:val="28"/>
          <w:szCs w:val="28"/>
        </w:rPr>
        <w:t>(b) Practice Pending Admission</w:t>
      </w:r>
    </w:p>
    <w:p w14:paraId="44C4A8DD"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(1) [No changes]</w:t>
      </w:r>
    </w:p>
    <w:p w14:paraId="478EEFA4" w14:textId="44FA569C" w:rsidR="008B5437" w:rsidRPr="00A35D7B" w:rsidRDefault="008B5437" w:rsidP="008B5437">
      <w:pPr>
        <w:ind w:left="1440"/>
        <w:jc w:val="both"/>
        <w:rPr>
          <w:rFonts w:ascii="Times New Roman" w:hAnsi="Times New Roman"/>
          <w:sz w:val="28"/>
          <w:szCs w:val="28"/>
        </w:rPr>
      </w:pPr>
      <w:r w:rsidRPr="00A35D7B">
        <w:rPr>
          <w:rFonts w:ascii="Times New Roman" w:hAnsi="Times New Roman"/>
          <w:sz w:val="28"/>
          <w:szCs w:val="28"/>
        </w:rPr>
        <w:lastRenderedPageBreak/>
        <w:t xml:space="preserve">(A) is a licensed attorney in good standing </w:t>
      </w:r>
      <w:r w:rsidRPr="00A35D7B">
        <w:rPr>
          <w:rFonts w:ascii="Times New Roman" w:hAnsi="Times New Roman"/>
          <w:sz w:val="28"/>
          <w:szCs w:val="28"/>
          <w:u w:val="single"/>
        </w:rPr>
        <w:t>concerning discipline, payment of mandatory dues</w:t>
      </w:r>
      <w:r w:rsidR="008E6BF2">
        <w:rPr>
          <w:rFonts w:ascii="Times New Roman" w:hAnsi="Times New Roman"/>
          <w:sz w:val="28"/>
          <w:szCs w:val="28"/>
          <w:u w:val="single"/>
        </w:rPr>
        <w:t>,</w:t>
      </w:r>
      <w:r w:rsidRPr="00A35D7B">
        <w:rPr>
          <w:rFonts w:ascii="Times New Roman" w:hAnsi="Times New Roman"/>
          <w:sz w:val="28"/>
          <w:szCs w:val="28"/>
          <w:u w:val="single"/>
        </w:rPr>
        <w:t xml:space="preserve"> and compliance with mandatory continuing legal education</w:t>
      </w:r>
      <w:r w:rsidRPr="00A35D7B">
        <w:rPr>
          <w:rFonts w:ascii="Times New Roman" w:hAnsi="Times New Roman"/>
          <w:sz w:val="28"/>
          <w:szCs w:val="28"/>
        </w:rPr>
        <w:t xml:space="preserve"> in all courts and </w:t>
      </w:r>
      <w:r w:rsidR="008E6BF2">
        <w:rPr>
          <w:rFonts w:ascii="Times New Roman" w:hAnsi="Times New Roman"/>
          <w:sz w:val="28"/>
          <w:szCs w:val="28"/>
        </w:rPr>
        <w:t>jurisdictions</w:t>
      </w:r>
      <w:r w:rsidRPr="00A35D7B">
        <w:rPr>
          <w:rFonts w:ascii="Times New Roman" w:hAnsi="Times New Roman"/>
          <w:sz w:val="28"/>
          <w:szCs w:val="28"/>
        </w:rPr>
        <w:t xml:space="preserve"> in which he or she has been admitted to practice;</w:t>
      </w:r>
      <w:r w:rsidR="008E6BF2" w:rsidRPr="00A35D7B">
        <w:rPr>
          <w:rFonts w:ascii="Times New Roman" w:hAnsi="Times New Roman"/>
          <w:sz w:val="28"/>
          <w:szCs w:val="28"/>
        </w:rPr>
        <w:t xml:space="preserve"> </w:t>
      </w:r>
      <w:r w:rsidR="008E6BF2">
        <w:rPr>
          <w:rFonts w:ascii="Times New Roman" w:hAnsi="Times New Roman"/>
          <w:sz w:val="28"/>
          <w:szCs w:val="28"/>
          <w:u w:val="single"/>
        </w:rPr>
        <w:t>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518C39BF" w14:textId="77777777" w:rsidR="008B5437" w:rsidRPr="00A35D7B" w:rsidRDefault="008B5437" w:rsidP="008B5437">
      <w:pPr>
        <w:ind w:left="1440"/>
        <w:jc w:val="both"/>
        <w:rPr>
          <w:rFonts w:ascii="Times New Roman" w:hAnsi="Times New Roman"/>
          <w:sz w:val="28"/>
          <w:szCs w:val="28"/>
        </w:rPr>
      </w:pPr>
      <w:r w:rsidRPr="00A35D7B">
        <w:rPr>
          <w:rFonts w:ascii="Times New Roman" w:hAnsi="Times New Roman"/>
          <w:sz w:val="28"/>
          <w:szCs w:val="28"/>
        </w:rPr>
        <w:t>(B) through (J) [No changes]</w:t>
      </w:r>
    </w:p>
    <w:p w14:paraId="0B90460E"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(2) through (8) [No changes]</w:t>
      </w:r>
    </w:p>
    <w:p w14:paraId="38DC4F9E" w14:textId="77777777" w:rsidR="008B5437" w:rsidRPr="00A35D7B" w:rsidRDefault="008B5437" w:rsidP="008B5437">
      <w:pPr>
        <w:jc w:val="both"/>
        <w:rPr>
          <w:rFonts w:ascii="Times New Roman" w:hAnsi="Times New Roman"/>
          <w:sz w:val="28"/>
          <w:szCs w:val="28"/>
        </w:rPr>
      </w:pPr>
      <w:r w:rsidRPr="00A35D7B">
        <w:rPr>
          <w:rFonts w:ascii="Times New Roman" w:hAnsi="Times New Roman"/>
          <w:b/>
          <w:bCs/>
          <w:sz w:val="28"/>
          <w:szCs w:val="28"/>
        </w:rPr>
        <w:t xml:space="preserve">(c) </w:t>
      </w:r>
      <w:r w:rsidRPr="00A35D7B">
        <w:rPr>
          <w:rFonts w:ascii="Times New Roman" w:hAnsi="Times New Roman"/>
          <w:sz w:val="28"/>
          <w:szCs w:val="28"/>
        </w:rPr>
        <w:t>[No changes]</w:t>
      </w:r>
    </w:p>
    <w:p w14:paraId="76E733A4" w14:textId="77777777" w:rsidR="008B5437" w:rsidRPr="00A35D7B" w:rsidRDefault="008B5437" w:rsidP="008B5437">
      <w:pPr>
        <w:jc w:val="both"/>
        <w:rPr>
          <w:rFonts w:ascii="Times New Roman" w:hAnsi="Times New Roman"/>
          <w:sz w:val="28"/>
          <w:szCs w:val="28"/>
        </w:rPr>
      </w:pPr>
      <w:r w:rsidRPr="00A35D7B">
        <w:rPr>
          <w:rFonts w:ascii="Times New Roman" w:hAnsi="Times New Roman"/>
          <w:b/>
          <w:bCs/>
          <w:sz w:val="28"/>
          <w:szCs w:val="28"/>
        </w:rPr>
        <w:t xml:space="preserve">(d) </w:t>
      </w:r>
      <w:r w:rsidRPr="00A35D7B">
        <w:rPr>
          <w:rFonts w:ascii="Times New Roman" w:hAnsi="Times New Roman"/>
          <w:sz w:val="28"/>
          <w:szCs w:val="28"/>
        </w:rPr>
        <w:t>Military Spouse Certification</w:t>
      </w:r>
    </w:p>
    <w:p w14:paraId="1EB51337" w14:textId="77777777" w:rsidR="008B5437" w:rsidRPr="00A35D7B" w:rsidRDefault="008B5437" w:rsidP="008B5437">
      <w:pPr>
        <w:jc w:val="both"/>
        <w:rPr>
          <w:rFonts w:ascii="Times New Roman" w:hAnsi="Times New Roman"/>
          <w:sz w:val="28"/>
          <w:szCs w:val="28"/>
        </w:rPr>
      </w:pPr>
      <w:r w:rsidRPr="00A35D7B">
        <w:rPr>
          <w:rFonts w:ascii="Times New Roman" w:hAnsi="Times New Roman"/>
          <w:sz w:val="28"/>
          <w:szCs w:val="28"/>
        </w:rPr>
        <w:tab/>
        <w:t>(1) [No changes]</w:t>
      </w:r>
    </w:p>
    <w:p w14:paraId="23AEE98B" w14:textId="7122D362" w:rsidR="008B5437" w:rsidRPr="00A35D7B" w:rsidRDefault="008B5437" w:rsidP="008B5437">
      <w:pPr>
        <w:ind w:left="1440"/>
        <w:jc w:val="both"/>
        <w:rPr>
          <w:rFonts w:ascii="Times New Roman" w:hAnsi="Times New Roman"/>
          <w:sz w:val="28"/>
          <w:szCs w:val="28"/>
        </w:rPr>
      </w:pPr>
      <w:r w:rsidRPr="00A35D7B">
        <w:rPr>
          <w:rFonts w:ascii="Times New Roman" w:hAnsi="Times New Roman"/>
          <w:sz w:val="28"/>
          <w:szCs w:val="28"/>
        </w:rPr>
        <w:t xml:space="preserve">(A) establish that the applicant is currently an active member in good standing </w:t>
      </w:r>
      <w:r w:rsidRPr="00A35D7B">
        <w:rPr>
          <w:rFonts w:ascii="Times New Roman" w:hAnsi="Times New Roman"/>
          <w:sz w:val="28"/>
          <w:szCs w:val="28"/>
          <w:u w:val="single"/>
        </w:rPr>
        <w:t>concerning discipline, payment of mandatory dues and compliance with mandatory continuing legal education</w:t>
      </w:r>
      <w:r w:rsidRPr="00A35D7B">
        <w:rPr>
          <w:rFonts w:ascii="Times New Roman" w:hAnsi="Times New Roman"/>
          <w:sz w:val="28"/>
          <w:szCs w:val="28"/>
        </w:rPr>
        <w:t xml:space="preserve"> in at least one jurisdiction where admitted in the United States or territory and is a member in good standing in all jurisdictions where admitted</w:t>
      </w:r>
      <w:r w:rsidR="008E6BF2">
        <w:rPr>
          <w:rFonts w:ascii="Times New Roman" w:hAnsi="Times New Roman"/>
          <w:sz w:val="28"/>
          <w:szCs w:val="28"/>
        </w:rPr>
        <w:t>;</w:t>
      </w:r>
      <w:r w:rsidR="008E6BF2" w:rsidRPr="00A35D7B">
        <w:rPr>
          <w:rFonts w:ascii="Times New Roman" w:hAnsi="Times New Roman"/>
          <w:sz w:val="28"/>
          <w:szCs w:val="28"/>
        </w:rPr>
        <w:t xml:space="preserve"> </w:t>
      </w:r>
      <w:r w:rsidR="008E6BF2">
        <w:rPr>
          <w:rFonts w:ascii="Times New Roman" w:hAnsi="Times New Roman"/>
          <w:sz w:val="28"/>
          <w:szCs w:val="28"/>
          <w:u w:val="single"/>
        </w:rPr>
        <w:t>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r w:rsidR="00B17A28">
        <w:rPr>
          <w:rFonts w:ascii="Times New Roman" w:hAnsi="Times New Roman"/>
          <w:sz w:val="28"/>
          <w:szCs w:val="28"/>
          <w:u w:val="single"/>
        </w:rPr>
        <w:t>.</w:t>
      </w:r>
    </w:p>
    <w:p w14:paraId="084234B1" w14:textId="77777777" w:rsidR="008B5437" w:rsidRPr="00A35D7B" w:rsidRDefault="008B5437" w:rsidP="008B5437">
      <w:pPr>
        <w:ind w:left="1440"/>
        <w:jc w:val="both"/>
        <w:rPr>
          <w:rFonts w:ascii="Times New Roman" w:hAnsi="Times New Roman"/>
          <w:sz w:val="28"/>
          <w:szCs w:val="28"/>
        </w:rPr>
      </w:pPr>
      <w:r w:rsidRPr="00A35D7B">
        <w:rPr>
          <w:rFonts w:ascii="Times New Roman" w:hAnsi="Times New Roman"/>
          <w:sz w:val="28"/>
          <w:szCs w:val="28"/>
        </w:rPr>
        <w:t>(B) through (J) [No changes]</w:t>
      </w:r>
    </w:p>
    <w:p w14:paraId="481C741F" w14:textId="17AA0469" w:rsidR="00E06923" w:rsidRPr="001F72EB" w:rsidRDefault="008B5437" w:rsidP="001F72EB">
      <w:pPr>
        <w:jc w:val="both"/>
        <w:rPr>
          <w:rFonts w:ascii="Times New Roman" w:hAnsi="Times New Roman"/>
          <w:sz w:val="28"/>
          <w:szCs w:val="28"/>
        </w:rPr>
      </w:pPr>
      <w:r w:rsidRPr="00A35D7B">
        <w:rPr>
          <w:rFonts w:ascii="Times New Roman" w:hAnsi="Times New Roman"/>
          <w:sz w:val="28"/>
          <w:szCs w:val="28"/>
        </w:rPr>
        <w:tab/>
        <w:t xml:space="preserve">(2) through (8) [No changes] </w:t>
      </w:r>
    </w:p>
    <w:sectPr w:rsidR="00E06923" w:rsidRPr="001F72EB" w:rsidSect="00F55F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6C7D" w14:textId="77777777" w:rsidR="00EF33E2" w:rsidRDefault="00EF33E2" w:rsidP="00B8224B">
      <w:pPr>
        <w:spacing w:after="0" w:line="240" w:lineRule="auto"/>
      </w:pPr>
      <w:r>
        <w:separator/>
      </w:r>
    </w:p>
  </w:endnote>
  <w:endnote w:type="continuationSeparator" w:id="0">
    <w:p w14:paraId="49C6D23E" w14:textId="77777777" w:rsidR="00EF33E2" w:rsidRDefault="00EF33E2" w:rsidP="00B8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9089" w14:textId="2D2ECAF2" w:rsidR="00C2005B" w:rsidRDefault="00C2005B" w:rsidP="00C2005B">
    <w:pPr>
      <w:pStyle w:val="Footer"/>
      <w:jc w:val="center"/>
    </w:pPr>
    <w:r>
      <w:t>-</w:t>
    </w:r>
    <w:r>
      <w:fldChar w:fldCharType="begin"/>
    </w:r>
    <w:r>
      <w:instrText xml:space="preserve"> PAGE   \* MERGEFORMAT </w:instrText>
    </w:r>
    <w:r>
      <w:fldChar w:fldCharType="separate"/>
    </w:r>
    <w:r>
      <w:rPr>
        <w:noProof/>
      </w:rPr>
      <w:t>1</w:t>
    </w:r>
    <w:r>
      <w:rPr>
        <w:noProof/>
      </w:rPr>
      <w:fldChar w:fldCharType="end"/>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2946" w14:textId="6799576D" w:rsidR="00B8224B" w:rsidRDefault="00B8224B" w:rsidP="00B8224B">
    <w:pPr>
      <w:pStyle w:val="Footer"/>
      <w:jc w:val="center"/>
    </w:pPr>
    <w:r>
      <w:t>-</w:t>
    </w:r>
    <w:r w:rsidR="00636154">
      <w:fldChar w:fldCharType="begin"/>
    </w:r>
    <w:r w:rsidR="00636154">
      <w:instrText xml:space="preserve"> PAGE   \* MERGEFORMAT </w:instrText>
    </w:r>
    <w:r w:rsidR="00636154">
      <w:fldChar w:fldCharType="separate"/>
    </w:r>
    <w:r w:rsidR="00636154">
      <w:rPr>
        <w:noProof/>
      </w:rPr>
      <w:t>1</w:t>
    </w:r>
    <w:r w:rsidR="00636154">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EFFF" w14:textId="7F417981" w:rsidR="00C2005B" w:rsidRDefault="00C2005B" w:rsidP="00C2005B">
    <w:pPr>
      <w:pStyle w:val="Footer"/>
      <w:jc w:val="center"/>
    </w:pPr>
    <w:r>
      <w:t>-</w:t>
    </w:r>
    <w:r>
      <w:fldChar w:fldCharType="begin"/>
    </w:r>
    <w:r>
      <w:instrText xml:space="preserve"> PAGE   \* MERGEFORMAT </w:instrText>
    </w:r>
    <w:r>
      <w:fldChar w:fldCharType="separate"/>
    </w:r>
    <w:r>
      <w:rPr>
        <w:noProof/>
      </w:rPr>
      <w:t>1</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4464" w14:textId="77777777" w:rsidR="00EF33E2" w:rsidRDefault="00EF33E2" w:rsidP="00B8224B">
      <w:pPr>
        <w:spacing w:after="0" w:line="240" w:lineRule="auto"/>
      </w:pPr>
      <w:r>
        <w:separator/>
      </w:r>
    </w:p>
  </w:footnote>
  <w:footnote w:type="continuationSeparator" w:id="0">
    <w:p w14:paraId="7DE41EB6" w14:textId="77777777" w:rsidR="00EF33E2" w:rsidRDefault="00EF33E2" w:rsidP="00B8224B">
      <w:pPr>
        <w:spacing w:after="0" w:line="240" w:lineRule="auto"/>
      </w:pPr>
      <w:r>
        <w:continuationSeparator/>
      </w:r>
    </w:p>
  </w:footnote>
  <w:footnote w:id="1">
    <w:p w14:paraId="141C58AA" w14:textId="09AA35BD" w:rsidR="000B3FD6" w:rsidRPr="000B3FD6" w:rsidRDefault="000B3FD6" w:rsidP="00213560">
      <w:pPr>
        <w:pStyle w:val="FootnoteText"/>
        <w:spacing w:line="480" w:lineRule="auto"/>
        <w:jc w:val="both"/>
        <w:rPr>
          <w:sz w:val="26"/>
          <w:szCs w:val="26"/>
        </w:rPr>
      </w:pPr>
      <w:r w:rsidRPr="000B3FD6">
        <w:rPr>
          <w:rStyle w:val="FootnoteReference"/>
          <w:rFonts w:ascii="Times New Roman" w:hAnsi="Times New Roman"/>
          <w:sz w:val="26"/>
          <w:szCs w:val="26"/>
        </w:rPr>
        <w:footnoteRef/>
      </w:r>
      <w:r w:rsidRPr="000B3FD6">
        <w:rPr>
          <w:rFonts w:ascii="Times New Roman" w:hAnsi="Times New Roman"/>
          <w:sz w:val="26"/>
          <w:szCs w:val="26"/>
        </w:rPr>
        <w:t xml:space="preserve"> One applicant appealed the denial last year. She was precluded from repaying mandatory legal foundation dues by New Jersey court rules. Her only recourse was to retake the New Jersey bar exam and get readmitted. Her appeal was successful. </w:t>
      </w:r>
      <w:r w:rsidRPr="00AB2E93">
        <w:rPr>
          <w:rFonts w:ascii="Times New Roman" w:hAnsi="Times New Roman"/>
          <w:i/>
          <w:iCs/>
          <w:sz w:val="26"/>
          <w:szCs w:val="26"/>
        </w:rPr>
        <w:t>See, Moyer’s Petition for Review, In the Matter of the Application of Alison K.L. Moyer, No. SB-22-0064</w:t>
      </w:r>
      <w:r w:rsidRPr="000B3FD6">
        <w:rPr>
          <w:rFonts w:ascii="Times New Roman" w:hAnsi="Times New Roman"/>
          <w:sz w:val="26"/>
          <w:szCs w:val="26"/>
        </w:rPr>
        <w:t xml:space="preserve"> (Ariz. Oct. 6, 2022). </w:t>
      </w:r>
      <w:r>
        <w:rPr>
          <w:rFonts w:ascii="Times New Roman" w:hAnsi="Times New Roman"/>
          <w:sz w:val="26"/>
          <w:szCs w:val="26"/>
        </w:rPr>
        <w:t>R</w:t>
      </w:r>
      <w:r w:rsidRPr="000B3FD6">
        <w:rPr>
          <w:rFonts w:ascii="Times New Roman" w:hAnsi="Times New Roman"/>
          <w:sz w:val="26"/>
          <w:szCs w:val="26"/>
        </w:rPr>
        <w:t>ule petition No. R-23-0011</w:t>
      </w:r>
      <w:r w:rsidR="00657154">
        <w:rPr>
          <w:rFonts w:ascii="Times New Roman" w:hAnsi="Times New Roman"/>
          <w:sz w:val="26"/>
          <w:szCs w:val="26"/>
        </w:rPr>
        <w:t>,</w:t>
      </w:r>
      <w:r>
        <w:rPr>
          <w:rFonts w:ascii="Times New Roman" w:hAnsi="Times New Roman"/>
          <w:sz w:val="26"/>
          <w:szCs w:val="26"/>
        </w:rPr>
        <w:t xml:space="preserve"> approved by the Court in August of 2023</w:t>
      </w:r>
      <w:r w:rsidR="00657154">
        <w:rPr>
          <w:rFonts w:ascii="Times New Roman" w:hAnsi="Times New Roman"/>
          <w:sz w:val="26"/>
          <w:szCs w:val="26"/>
        </w:rPr>
        <w:t>,</w:t>
      </w:r>
      <w:r w:rsidRPr="000B3FD6">
        <w:rPr>
          <w:rFonts w:ascii="Times New Roman" w:hAnsi="Times New Roman"/>
          <w:sz w:val="26"/>
          <w:szCs w:val="26"/>
        </w:rPr>
        <w:t xml:space="preserve"> is consistent with the Committee’s reading of the rules that good standing includes dues and CLE.</w:t>
      </w:r>
    </w:p>
  </w:footnote>
  <w:footnote w:id="2">
    <w:p w14:paraId="3FCC3D9C" w14:textId="67ED7445" w:rsidR="000B3FD6" w:rsidRPr="00DA7F9D" w:rsidRDefault="000B3FD6" w:rsidP="00213560">
      <w:pPr>
        <w:pStyle w:val="FootnoteText"/>
        <w:spacing w:line="480" w:lineRule="auto"/>
        <w:jc w:val="both"/>
        <w:rPr>
          <w:sz w:val="26"/>
          <w:szCs w:val="26"/>
        </w:rPr>
      </w:pPr>
      <w:r w:rsidRPr="00DA7F9D">
        <w:rPr>
          <w:rStyle w:val="FootnoteReference"/>
          <w:rFonts w:ascii="Times New Roman" w:hAnsi="Times New Roman"/>
          <w:sz w:val="26"/>
          <w:szCs w:val="26"/>
        </w:rPr>
        <w:footnoteRef/>
      </w:r>
      <w:r w:rsidRPr="00DA7F9D">
        <w:rPr>
          <w:rFonts w:ascii="Times New Roman" w:hAnsi="Times New Roman"/>
          <w:sz w:val="26"/>
          <w:szCs w:val="26"/>
        </w:rPr>
        <w:t xml:space="preserve"> The rule on pro hac vice admission requires verification of practice status. The Court may wish to revise that language if necessary</w:t>
      </w:r>
      <w:r w:rsidR="00F31AAF">
        <w:rPr>
          <w:rFonts w:ascii="Times New Roman" w:hAnsi="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5A97" w14:textId="77777777" w:rsidR="006C1B49" w:rsidRDefault="006C1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C3F6" w14:textId="5C4B02F7" w:rsidR="006C1B49" w:rsidRDefault="006C1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5E29" w14:textId="77777777" w:rsidR="006C1B49" w:rsidRDefault="006C1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60"/>
    <w:multiLevelType w:val="hybridMultilevel"/>
    <w:tmpl w:val="33606B78"/>
    <w:lvl w:ilvl="0" w:tplc="1728DA50">
      <w:start w:val="1"/>
      <w:numFmt w:val="upperRoman"/>
      <w:lvlText w:val="%1."/>
      <w:lvlJc w:val="left"/>
      <w:pPr>
        <w:ind w:left="720" w:hanging="720"/>
      </w:pPr>
      <w:rPr>
        <w:rFonts w:hint="default"/>
        <w:b/>
        <w:bCs/>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A41CA"/>
    <w:multiLevelType w:val="hybridMultilevel"/>
    <w:tmpl w:val="6E564E90"/>
    <w:lvl w:ilvl="0" w:tplc="A620C3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274D1"/>
    <w:multiLevelType w:val="hybridMultilevel"/>
    <w:tmpl w:val="C3505CA8"/>
    <w:lvl w:ilvl="0" w:tplc="FB1CF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2146D2"/>
    <w:multiLevelType w:val="hybridMultilevel"/>
    <w:tmpl w:val="CCA43E0E"/>
    <w:lvl w:ilvl="0" w:tplc="CC0A4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751623"/>
    <w:multiLevelType w:val="hybridMultilevel"/>
    <w:tmpl w:val="A31266D4"/>
    <w:lvl w:ilvl="0" w:tplc="9F864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513505">
    <w:abstractNumId w:val="0"/>
  </w:num>
  <w:num w:numId="2" w16cid:durableId="740491891">
    <w:abstractNumId w:val="3"/>
  </w:num>
  <w:num w:numId="3" w16cid:durableId="1066225208">
    <w:abstractNumId w:val="1"/>
  </w:num>
  <w:num w:numId="4" w16cid:durableId="1450514302">
    <w:abstractNumId w:val="2"/>
  </w:num>
  <w:num w:numId="5" w16cid:durableId="344018095">
    <w:abstractNumId w:val="4"/>
  </w:num>
  <w:num w:numId="6" w16cid:durableId="100686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xsDA1MjE0NjE1MjNX0lEKTi0uzszPAykwqQUAly0C1SwAAAA="/>
  </w:docVars>
  <w:rsids>
    <w:rsidRoot w:val="00C42A17"/>
    <w:rsid w:val="00027A3D"/>
    <w:rsid w:val="0003063D"/>
    <w:rsid w:val="00036F9E"/>
    <w:rsid w:val="00041905"/>
    <w:rsid w:val="00041EC0"/>
    <w:rsid w:val="00050554"/>
    <w:rsid w:val="00055F94"/>
    <w:rsid w:val="00057D57"/>
    <w:rsid w:val="000740A6"/>
    <w:rsid w:val="00082CDF"/>
    <w:rsid w:val="0008735F"/>
    <w:rsid w:val="000A7EC8"/>
    <w:rsid w:val="000B3E46"/>
    <w:rsid w:val="000B3FD6"/>
    <w:rsid w:val="000D764B"/>
    <w:rsid w:val="000E2EBB"/>
    <w:rsid w:val="000E54DA"/>
    <w:rsid w:val="000E5F0A"/>
    <w:rsid w:val="000E759C"/>
    <w:rsid w:val="00105650"/>
    <w:rsid w:val="00146475"/>
    <w:rsid w:val="001513B6"/>
    <w:rsid w:val="001520EA"/>
    <w:rsid w:val="00154D58"/>
    <w:rsid w:val="001571A2"/>
    <w:rsid w:val="001635A5"/>
    <w:rsid w:val="00171EF0"/>
    <w:rsid w:val="00174655"/>
    <w:rsid w:val="00174A79"/>
    <w:rsid w:val="00174B3E"/>
    <w:rsid w:val="00177EC9"/>
    <w:rsid w:val="0018634F"/>
    <w:rsid w:val="00193A5B"/>
    <w:rsid w:val="001A4767"/>
    <w:rsid w:val="001B2B95"/>
    <w:rsid w:val="001B3FA7"/>
    <w:rsid w:val="001B50DE"/>
    <w:rsid w:val="001B52D1"/>
    <w:rsid w:val="001C4834"/>
    <w:rsid w:val="001C6302"/>
    <w:rsid w:val="001D3A5C"/>
    <w:rsid w:val="001E75EE"/>
    <w:rsid w:val="001F72EB"/>
    <w:rsid w:val="001F7ABF"/>
    <w:rsid w:val="002029E4"/>
    <w:rsid w:val="002061E1"/>
    <w:rsid w:val="00207BD1"/>
    <w:rsid w:val="00213560"/>
    <w:rsid w:val="00213E77"/>
    <w:rsid w:val="00215F8A"/>
    <w:rsid w:val="00216870"/>
    <w:rsid w:val="002170AB"/>
    <w:rsid w:val="00227101"/>
    <w:rsid w:val="00227840"/>
    <w:rsid w:val="002308A7"/>
    <w:rsid w:val="00230F27"/>
    <w:rsid w:val="00233354"/>
    <w:rsid w:val="00235329"/>
    <w:rsid w:val="002602D7"/>
    <w:rsid w:val="0026204C"/>
    <w:rsid w:val="00264D19"/>
    <w:rsid w:val="00265C62"/>
    <w:rsid w:val="002766D0"/>
    <w:rsid w:val="00280543"/>
    <w:rsid w:val="002A5563"/>
    <w:rsid w:val="002B701D"/>
    <w:rsid w:val="002E025D"/>
    <w:rsid w:val="002E7F4B"/>
    <w:rsid w:val="002F7164"/>
    <w:rsid w:val="002F7D29"/>
    <w:rsid w:val="00303F08"/>
    <w:rsid w:val="00305B5C"/>
    <w:rsid w:val="003165BD"/>
    <w:rsid w:val="00321DF2"/>
    <w:rsid w:val="00324EEA"/>
    <w:rsid w:val="00326554"/>
    <w:rsid w:val="003375B0"/>
    <w:rsid w:val="003577BF"/>
    <w:rsid w:val="00361520"/>
    <w:rsid w:val="00363118"/>
    <w:rsid w:val="00363960"/>
    <w:rsid w:val="003650F9"/>
    <w:rsid w:val="00366414"/>
    <w:rsid w:val="0037583E"/>
    <w:rsid w:val="003822AF"/>
    <w:rsid w:val="00383758"/>
    <w:rsid w:val="00396922"/>
    <w:rsid w:val="003A1723"/>
    <w:rsid w:val="003A2DC5"/>
    <w:rsid w:val="003A357A"/>
    <w:rsid w:val="003A3C21"/>
    <w:rsid w:val="003A5D8C"/>
    <w:rsid w:val="003B5563"/>
    <w:rsid w:val="003D0CD5"/>
    <w:rsid w:val="003E31A5"/>
    <w:rsid w:val="0040136B"/>
    <w:rsid w:val="00402D11"/>
    <w:rsid w:val="00411EEC"/>
    <w:rsid w:val="00434489"/>
    <w:rsid w:val="00435BF1"/>
    <w:rsid w:val="004367E6"/>
    <w:rsid w:val="00444768"/>
    <w:rsid w:val="00451A84"/>
    <w:rsid w:val="00465108"/>
    <w:rsid w:val="004668EA"/>
    <w:rsid w:val="004765B5"/>
    <w:rsid w:val="00486FA4"/>
    <w:rsid w:val="00493DD3"/>
    <w:rsid w:val="00497D13"/>
    <w:rsid w:val="004B014E"/>
    <w:rsid w:val="004B5C8C"/>
    <w:rsid w:val="004B6C9C"/>
    <w:rsid w:val="004C1DA9"/>
    <w:rsid w:val="004C5E34"/>
    <w:rsid w:val="004D2918"/>
    <w:rsid w:val="004E7B67"/>
    <w:rsid w:val="004F0823"/>
    <w:rsid w:val="004F13B7"/>
    <w:rsid w:val="0050628D"/>
    <w:rsid w:val="005063DC"/>
    <w:rsid w:val="00511102"/>
    <w:rsid w:val="00511228"/>
    <w:rsid w:val="00511727"/>
    <w:rsid w:val="0051721E"/>
    <w:rsid w:val="0052569E"/>
    <w:rsid w:val="00532186"/>
    <w:rsid w:val="00533B49"/>
    <w:rsid w:val="00540805"/>
    <w:rsid w:val="00543F71"/>
    <w:rsid w:val="005453B5"/>
    <w:rsid w:val="00551523"/>
    <w:rsid w:val="00553E33"/>
    <w:rsid w:val="00555FAA"/>
    <w:rsid w:val="005569D6"/>
    <w:rsid w:val="0056721E"/>
    <w:rsid w:val="00573364"/>
    <w:rsid w:val="00576739"/>
    <w:rsid w:val="00586B1E"/>
    <w:rsid w:val="005A1A5A"/>
    <w:rsid w:val="005A64EF"/>
    <w:rsid w:val="005C2750"/>
    <w:rsid w:val="005C5A0C"/>
    <w:rsid w:val="005C73B4"/>
    <w:rsid w:val="005D1DF3"/>
    <w:rsid w:val="005D2495"/>
    <w:rsid w:val="005D3D99"/>
    <w:rsid w:val="005D407F"/>
    <w:rsid w:val="005D4898"/>
    <w:rsid w:val="005D5F54"/>
    <w:rsid w:val="005F65C9"/>
    <w:rsid w:val="005F6832"/>
    <w:rsid w:val="005F71A4"/>
    <w:rsid w:val="00600F4B"/>
    <w:rsid w:val="0060293A"/>
    <w:rsid w:val="00611AA2"/>
    <w:rsid w:val="00615974"/>
    <w:rsid w:val="006206BD"/>
    <w:rsid w:val="00625A33"/>
    <w:rsid w:val="006263D1"/>
    <w:rsid w:val="00631F8F"/>
    <w:rsid w:val="00636154"/>
    <w:rsid w:val="00646787"/>
    <w:rsid w:val="006525D5"/>
    <w:rsid w:val="00657154"/>
    <w:rsid w:val="00672DAB"/>
    <w:rsid w:val="00677CB6"/>
    <w:rsid w:val="00681C80"/>
    <w:rsid w:val="00682C30"/>
    <w:rsid w:val="0068568C"/>
    <w:rsid w:val="00687245"/>
    <w:rsid w:val="00690238"/>
    <w:rsid w:val="00690DC6"/>
    <w:rsid w:val="00691EC3"/>
    <w:rsid w:val="00694FBA"/>
    <w:rsid w:val="00697E08"/>
    <w:rsid w:val="006B3F0C"/>
    <w:rsid w:val="006C054E"/>
    <w:rsid w:val="006C1B49"/>
    <w:rsid w:val="006D0AA8"/>
    <w:rsid w:val="006D3605"/>
    <w:rsid w:val="006F13D5"/>
    <w:rsid w:val="006F66DE"/>
    <w:rsid w:val="006F6918"/>
    <w:rsid w:val="006F798F"/>
    <w:rsid w:val="007015BC"/>
    <w:rsid w:val="00704F50"/>
    <w:rsid w:val="007070AC"/>
    <w:rsid w:val="00724146"/>
    <w:rsid w:val="00724BED"/>
    <w:rsid w:val="00732D4D"/>
    <w:rsid w:val="007340AF"/>
    <w:rsid w:val="00735B22"/>
    <w:rsid w:val="007424FD"/>
    <w:rsid w:val="00744B22"/>
    <w:rsid w:val="00746D2E"/>
    <w:rsid w:val="00754EAB"/>
    <w:rsid w:val="007620B2"/>
    <w:rsid w:val="0076310E"/>
    <w:rsid w:val="00782696"/>
    <w:rsid w:val="007A135F"/>
    <w:rsid w:val="007B3240"/>
    <w:rsid w:val="007B4B06"/>
    <w:rsid w:val="007B64D1"/>
    <w:rsid w:val="007B6DA5"/>
    <w:rsid w:val="007C0556"/>
    <w:rsid w:val="007C4BC7"/>
    <w:rsid w:val="007D5099"/>
    <w:rsid w:val="007E5471"/>
    <w:rsid w:val="007F5DDF"/>
    <w:rsid w:val="00801209"/>
    <w:rsid w:val="00810C80"/>
    <w:rsid w:val="00816865"/>
    <w:rsid w:val="00823CFC"/>
    <w:rsid w:val="00831343"/>
    <w:rsid w:val="00840075"/>
    <w:rsid w:val="00840BC1"/>
    <w:rsid w:val="00843E50"/>
    <w:rsid w:val="00845322"/>
    <w:rsid w:val="008533F0"/>
    <w:rsid w:val="00856473"/>
    <w:rsid w:val="00856B02"/>
    <w:rsid w:val="00873656"/>
    <w:rsid w:val="00875809"/>
    <w:rsid w:val="00877AE7"/>
    <w:rsid w:val="008877EC"/>
    <w:rsid w:val="00891F20"/>
    <w:rsid w:val="008A41D1"/>
    <w:rsid w:val="008A5076"/>
    <w:rsid w:val="008A7CA0"/>
    <w:rsid w:val="008B5437"/>
    <w:rsid w:val="008D1E58"/>
    <w:rsid w:val="008E0243"/>
    <w:rsid w:val="008E0491"/>
    <w:rsid w:val="008E6BF2"/>
    <w:rsid w:val="008E6DA0"/>
    <w:rsid w:val="008F5BAC"/>
    <w:rsid w:val="00901396"/>
    <w:rsid w:val="0090670F"/>
    <w:rsid w:val="009069F3"/>
    <w:rsid w:val="00913F6E"/>
    <w:rsid w:val="00913F91"/>
    <w:rsid w:val="00916144"/>
    <w:rsid w:val="00917815"/>
    <w:rsid w:val="00925431"/>
    <w:rsid w:val="009263FA"/>
    <w:rsid w:val="00926A85"/>
    <w:rsid w:val="00927CA3"/>
    <w:rsid w:val="00943036"/>
    <w:rsid w:val="00945FAD"/>
    <w:rsid w:val="0095540D"/>
    <w:rsid w:val="00957637"/>
    <w:rsid w:val="009655E2"/>
    <w:rsid w:val="00967E62"/>
    <w:rsid w:val="00974C7F"/>
    <w:rsid w:val="00996202"/>
    <w:rsid w:val="00997B1F"/>
    <w:rsid w:val="009A0F0B"/>
    <w:rsid w:val="009B263E"/>
    <w:rsid w:val="009B46A6"/>
    <w:rsid w:val="009C07F3"/>
    <w:rsid w:val="009C6DCB"/>
    <w:rsid w:val="009D1AD1"/>
    <w:rsid w:val="009F2530"/>
    <w:rsid w:val="009F68F9"/>
    <w:rsid w:val="00A14BBF"/>
    <w:rsid w:val="00A24348"/>
    <w:rsid w:val="00A25DD7"/>
    <w:rsid w:val="00A40075"/>
    <w:rsid w:val="00A41E57"/>
    <w:rsid w:val="00A44D07"/>
    <w:rsid w:val="00A47516"/>
    <w:rsid w:val="00A477C5"/>
    <w:rsid w:val="00A515C8"/>
    <w:rsid w:val="00A564E4"/>
    <w:rsid w:val="00A8521D"/>
    <w:rsid w:val="00A918FD"/>
    <w:rsid w:val="00AA4530"/>
    <w:rsid w:val="00AB2E93"/>
    <w:rsid w:val="00AB3116"/>
    <w:rsid w:val="00AC0D83"/>
    <w:rsid w:val="00AC2A8A"/>
    <w:rsid w:val="00AC51F3"/>
    <w:rsid w:val="00AC6C85"/>
    <w:rsid w:val="00AC6FF3"/>
    <w:rsid w:val="00AD3600"/>
    <w:rsid w:val="00AE68FB"/>
    <w:rsid w:val="00AF20EA"/>
    <w:rsid w:val="00AF62E7"/>
    <w:rsid w:val="00B0207C"/>
    <w:rsid w:val="00B06007"/>
    <w:rsid w:val="00B1451F"/>
    <w:rsid w:val="00B16440"/>
    <w:rsid w:val="00B17A28"/>
    <w:rsid w:val="00B22491"/>
    <w:rsid w:val="00B3061E"/>
    <w:rsid w:val="00B30BA6"/>
    <w:rsid w:val="00B31A21"/>
    <w:rsid w:val="00B4632A"/>
    <w:rsid w:val="00B465D3"/>
    <w:rsid w:val="00B63503"/>
    <w:rsid w:val="00B675C1"/>
    <w:rsid w:val="00B7283A"/>
    <w:rsid w:val="00B75E5C"/>
    <w:rsid w:val="00B8069A"/>
    <w:rsid w:val="00B8224B"/>
    <w:rsid w:val="00B826A5"/>
    <w:rsid w:val="00BA45B3"/>
    <w:rsid w:val="00BA60EE"/>
    <w:rsid w:val="00BB023D"/>
    <w:rsid w:val="00BB2D64"/>
    <w:rsid w:val="00BC0B71"/>
    <w:rsid w:val="00BC2190"/>
    <w:rsid w:val="00BC2493"/>
    <w:rsid w:val="00BC40A4"/>
    <w:rsid w:val="00BC4B35"/>
    <w:rsid w:val="00BD3E16"/>
    <w:rsid w:val="00C06D3D"/>
    <w:rsid w:val="00C10C99"/>
    <w:rsid w:val="00C16BE7"/>
    <w:rsid w:val="00C2005B"/>
    <w:rsid w:val="00C21BA5"/>
    <w:rsid w:val="00C2676B"/>
    <w:rsid w:val="00C27920"/>
    <w:rsid w:val="00C314F0"/>
    <w:rsid w:val="00C33148"/>
    <w:rsid w:val="00C42A17"/>
    <w:rsid w:val="00C60B5C"/>
    <w:rsid w:val="00C65AD1"/>
    <w:rsid w:val="00C7139D"/>
    <w:rsid w:val="00C76DED"/>
    <w:rsid w:val="00C8190E"/>
    <w:rsid w:val="00C9492C"/>
    <w:rsid w:val="00CA070E"/>
    <w:rsid w:val="00CA29B5"/>
    <w:rsid w:val="00CA4906"/>
    <w:rsid w:val="00CC54DA"/>
    <w:rsid w:val="00CD4B74"/>
    <w:rsid w:val="00CD7A3D"/>
    <w:rsid w:val="00CE1E91"/>
    <w:rsid w:val="00CF643A"/>
    <w:rsid w:val="00D0287A"/>
    <w:rsid w:val="00D11E42"/>
    <w:rsid w:val="00D13971"/>
    <w:rsid w:val="00D2285D"/>
    <w:rsid w:val="00D312E8"/>
    <w:rsid w:val="00D336F8"/>
    <w:rsid w:val="00D370E8"/>
    <w:rsid w:val="00D43F13"/>
    <w:rsid w:val="00D60E44"/>
    <w:rsid w:val="00D72F89"/>
    <w:rsid w:val="00D8046F"/>
    <w:rsid w:val="00D81C4C"/>
    <w:rsid w:val="00D84BD2"/>
    <w:rsid w:val="00D95320"/>
    <w:rsid w:val="00D972D0"/>
    <w:rsid w:val="00D975F2"/>
    <w:rsid w:val="00DA340D"/>
    <w:rsid w:val="00DA63C4"/>
    <w:rsid w:val="00DA7F9D"/>
    <w:rsid w:val="00DB23AF"/>
    <w:rsid w:val="00DC4518"/>
    <w:rsid w:val="00DD3784"/>
    <w:rsid w:val="00DD6D2F"/>
    <w:rsid w:val="00DD78D1"/>
    <w:rsid w:val="00E01B64"/>
    <w:rsid w:val="00E0241A"/>
    <w:rsid w:val="00E0361B"/>
    <w:rsid w:val="00E04DDF"/>
    <w:rsid w:val="00E06923"/>
    <w:rsid w:val="00E101DC"/>
    <w:rsid w:val="00E213BC"/>
    <w:rsid w:val="00E2751C"/>
    <w:rsid w:val="00E42FF9"/>
    <w:rsid w:val="00E51D9F"/>
    <w:rsid w:val="00E53B1B"/>
    <w:rsid w:val="00E53FDB"/>
    <w:rsid w:val="00E959CE"/>
    <w:rsid w:val="00EA40E5"/>
    <w:rsid w:val="00EB0568"/>
    <w:rsid w:val="00EB1744"/>
    <w:rsid w:val="00EB2C54"/>
    <w:rsid w:val="00EB647E"/>
    <w:rsid w:val="00ED0C08"/>
    <w:rsid w:val="00ED2B17"/>
    <w:rsid w:val="00EE02F8"/>
    <w:rsid w:val="00EE26B4"/>
    <w:rsid w:val="00EF079B"/>
    <w:rsid w:val="00EF33E2"/>
    <w:rsid w:val="00F00D0E"/>
    <w:rsid w:val="00F0122B"/>
    <w:rsid w:val="00F10FC2"/>
    <w:rsid w:val="00F12376"/>
    <w:rsid w:val="00F1788D"/>
    <w:rsid w:val="00F219CE"/>
    <w:rsid w:val="00F31AAF"/>
    <w:rsid w:val="00F40497"/>
    <w:rsid w:val="00F460AE"/>
    <w:rsid w:val="00F5493F"/>
    <w:rsid w:val="00F55F3C"/>
    <w:rsid w:val="00F570E6"/>
    <w:rsid w:val="00F60EAF"/>
    <w:rsid w:val="00F63AAC"/>
    <w:rsid w:val="00F63AAF"/>
    <w:rsid w:val="00F7395A"/>
    <w:rsid w:val="00F7444F"/>
    <w:rsid w:val="00F75D63"/>
    <w:rsid w:val="00F82788"/>
    <w:rsid w:val="00F84A75"/>
    <w:rsid w:val="00F86A1C"/>
    <w:rsid w:val="00F87704"/>
    <w:rsid w:val="00F902DC"/>
    <w:rsid w:val="00F90926"/>
    <w:rsid w:val="00F91D8D"/>
    <w:rsid w:val="00F9432A"/>
    <w:rsid w:val="00F947B9"/>
    <w:rsid w:val="00F95D90"/>
    <w:rsid w:val="00FA386B"/>
    <w:rsid w:val="00FA5806"/>
    <w:rsid w:val="00FB7B49"/>
    <w:rsid w:val="00FC3FDA"/>
    <w:rsid w:val="00FC5018"/>
    <w:rsid w:val="00FC58EC"/>
    <w:rsid w:val="00FC7F33"/>
    <w:rsid w:val="00FD3C17"/>
    <w:rsid w:val="00FE1C4E"/>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1F31D"/>
  <w15:chartTrackingRefBased/>
  <w15:docId w15:val="{8C8622EA-0156-43F9-AF05-9CB909B0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DDF"/>
    <w:rPr>
      <w:color w:val="0563C1" w:themeColor="hyperlink"/>
      <w:u w:val="single"/>
    </w:rPr>
  </w:style>
  <w:style w:type="table" w:styleId="TableGrid">
    <w:name w:val="Table Grid"/>
    <w:basedOn w:val="TableNormal"/>
    <w:uiPriority w:val="39"/>
    <w:rsid w:val="00E04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DDF"/>
    <w:pPr>
      <w:ind w:left="720"/>
      <w:contextualSpacing/>
    </w:pPr>
  </w:style>
  <w:style w:type="paragraph" w:styleId="Header">
    <w:name w:val="header"/>
    <w:basedOn w:val="Normal"/>
    <w:link w:val="HeaderChar"/>
    <w:uiPriority w:val="99"/>
    <w:unhideWhenUsed/>
    <w:rsid w:val="00B82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24B"/>
  </w:style>
  <w:style w:type="paragraph" w:styleId="Footer">
    <w:name w:val="footer"/>
    <w:basedOn w:val="Normal"/>
    <w:link w:val="FooterChar"/>
    <w:uiPriority w:val="99"/>
    <w:unhideWhenUsed/>
    <w:rsid w:val="00B82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24B"/>
  </w:style>
  <w:style w:type="character" w:styleId="CommentReference">
    <w:name w:val="annotation reference"/>
    <w:basedOn w:val="DefaultParagraphFont"/>
    <w:uiPriority w:val="99"/>
    <w:semiHidden/>
    <w:unhideWhenUsed/>
    <w:rsid w:val="00E06923"/>
    <w:rPr>
      <w:sz w:val="16"/>
      <w:szCs w:val="16"/>
    </w:rPr>
  </w:style>
  <w:style w:type="character" w:styleId="UnresolvedMention">
    <w:name w:val="Unresolved Mention"/>
    <w:basedOn w:val="DefaultParagraphFont"/>
    <w:uiPriority w:val="99"/>
    <w:semiHidden/>
    <w:unhideWhenUsed/>
    <w:rsid w:val="00682C30"/>
    <w:rPr>
      <w:color w:val="605E5C"/>
      <w:shd w:val="clear" w:color="auto" w:fill="E1DFDD"/>
    </w:rPr>
  </w:style>
  <w:style w:type="paragraph" w:styleId="CommentText">
    <w:name w:val="annotation text"/>
    <w:basedOn w:val="Normal"/>
    <w:link w:val="CommentTextChar"/>
    <w:uiPriority w:val="99"/>
    <w:semiHidden/>
    <w:unhideWhenUsed/>
    <w:rsid w:val="003A2DC5"/>
    <w:pPr>
      <w:spacing w:line="240" w:lineRule="auto"/>
    </w:pPr>
    <w:rPr>
      <w:sz w:val="20"/>
      <w:szCs w:val="20"/>
    </w:rPr>
  </w:style>
  <w:style w:type="character" w:customStyle="1" w:styleId="CommentTextChar">
    <w:name w:val="Comment Text Char"/>
    <w:basedOn w:val="DefaultParagraphFont"/>
    <w:link w:val="CommentText"/>
    <w:uiPriority w:val="99"/>
    <w:semiHidden/>
    <w:rsid w:val="003A2DC5"/>
    <w:rPr>
      <w:sz w:val="20"/>
      <w:szCs w:val="20"/>
    </w:rPr>
  </w:style>
  <w:style w:type="paragraph" w:styleId="CommentSubject">
    <w:name w:val="annotation subject"/>
    <w:basedOn w:val="CommentText"/>
    <w:next w:val="CommentText"/>
    <w:link w:val="CommentSubjectChar"/>
    <w:uiPriority w:val="99"/>
    <w:semiHidden/>
    <w:unhideWhenUsed/>
    <w:rsid w:val="003A2DC5"/>
    <w:rPr>
      <w:b/>
      <w:bCs/>
    </w:rPr>
  </w:style>
  <w:style w:type="character" w:customStyle="1" w:styleId="CommentSubjectChar">
    <w:name w:val="Comment Subject Char"/>
    <w:basedOn w:val="CommentTextChar"/>
    <w:link w:val="CommentSubject"/>
    <w:uiPriority w:val="99"/>
    <w:semiHidden/>
    <w:rsid w:val="003A2DC5"/>
    <w:rPr>
      <w:b/>
      <w:bCs/>
      <w:sz w:val="20"/>
      <w:szCs w:val="20"/>
    </w:rPr>
  </w:style>
  <w:style w:type="character" w:customStyle="1" w:styleId="unlinked-ref">
    <w:name w:val="unlinked-ref"/>
    <w:basedOn w:val="DefaultParagraphFont"/>
    <w:rsid w:val="00B465D3"/>
  </w:style>
  <w:style w:type="paragraph" w:styleId="FootnoteText">
    <w:name w:val="footnote text"/>
    <w:basedOn w:val="Normal"/>
    <w:link w:val="FootnoteTextChar"/>
    <w:uiPriority w:val="99"/>
    <w:semiHidden/>
    <w:unhideWhenUsed/>
    <w:rsid w:val="00FC5018"/>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FC5018"/>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FC5018"/>
    <w:rPr>
      <w:vertAlign w:val="superscript"/>
    </w:rPr>
  </w:style>
  <w:style w:type="paragraph" w:styleId="Revision">
    <w:name w:val="Revision"/>
    <w:hidden/>
    <w:uiPriority w:val="99"/>
    <w:semiHidden/>
    <w:rsid w:val="00213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3363</Words>
  <Characters>19172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 Shanneyvie</dc:creator>
  <cp:keywords/>
  <dc:description/>
  <cp:lastModifiedBy>Halk, Shanneyvie</cp:lastModifiedBy>
  <cp:revision>2</cp:revision>
  <cp:lastPrinted>2023-12-06T16:48:00Z</cp:lastPrinted>
  <dcterms:created xsi:type="dcterms:W3CDTF">2023-12-12T16:11:00Z</dcterms:created>
  <dcterms:modified xsi:type="dcterms:W3CDTF">2023-12-12T16:11:00Z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0379e2cc-bac2-4c83-9548-6abe33e309ab</vt:lpwstr>
  </property>
</Properties>
</file>