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A126" w14:textId="713A430A" w:rsidR="00C41CA7" w:rsidRPr="001F3F71" w:rsidRDefault="00020F70" w:rsidP="009F0414">
      <w:pPr>
        <w:jc w:val="both"/>
        <w:rPr>
          <w:sz w:val="28"/>
          <w:szCs w:val="28"/>
        </w:rPr>
      </w:pPr>
      <w:r>
        <w:rPr>
          <w:sz w:val="28"/>
          <w:szCs w:val="28"/>
        </w:rPr>
        <w:t>Greg Sakall</w:t>
      </w:r>
    </w:p>
    <w:p w14:paraId="6CB78D27" w14:textId="4C68EFAE" w:rsidR="00020F70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 xml:space="preserve">Judge, </w:t>
      </w:r>
      <w:r w:rsidR="00020F70">
        <w:rPr>
          <w:sz w:val="28"/>
          <w:szCs w:val="28"/>
        </w:rPr>
        <w:t>Division 23</w:t>
      </w:r>
    </w:p>
    <w:p w14:paraId="4489BB78" w14:textId="6824F428" w:rsidR="009C3B71" w:rsidRDefault="00020F70" w:rsidP="009C3B71">
      <w:pPr>
        <w:rPr>
          <w:sz w:val="28"/>
          <w:szCs w:val="28"/>
        </w:rPr>
      </w:pPr>
      <w:r>
        <w:rPr>
          <w:sz w:val="28"/>
          <w:szCs w:val="28"/>
        </w:rPr>
        <w:t>Pima County Superior Court</w:t>
      </w:r>
    </w:p>
    <w:p w14:paraId="39DCAABF" w14:textId="46047544" w:rsidR="009C3B71" w:rsidRPr="001F3F71" w:rsidRDefault="00020F70" w:rsidP="009C3B71">
      <w:pPr>
        <w:rPr>
          <w:sz w:val="28"/>
          <w:szCs w:val="28"/>
        </w:rPr>
      </w:pPr>
      <w:r>
        <w:rPr>
          <w:sz w:val="28"/>
          <w:szCs w:val="28"/>
        </w:rPr>
        <w:t>110 W Congress</w:t>
      </w:r>
    </w:p>
    <w:p w14:paraId="618F22DF" w14:textId="0FD4C25E" w:rsidR="009C3B71" w:rsidRPr="001F3F71" w:rsidRDefault="00020F70" w:rsidP="009C3B71">
      <w:pPr>
        <w:rPr>
          <w:sz w:val="28"/>
          <w:szCs w:val="28"/>
        </w:rPr>
      </w:pPr>
      <w:r>
        <w:rPr>
          <w:sz w:val="28"/>
          <w:szCs w:val="28"/>
        </w:rPr>
        <w:t>Tucson, AZ 85701</w:t>
      </w:r>
    </w:p>
    <w:p w14:paraId="4B39BBC6" w14:textId="10481D67" w:rsidR="009C3B71" w:rsidRPr="001F3F71" w:rsidRDefault="009107A9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Telephone</w:t>
      </w:r>
      <w:r w:rsidR="00C56400" w:rsidRPr="001F3F71">
        <w:rPr>
          <w:sz w:val="28"/>
          <w:szCs w:val="28"/>
        </w:rPr>
        <w:t xml:space="preserve">: </w:t>
      </w:r>
      <w:r w:rsidR="00020F70">
        <w:rPr>
          <w:sz w:val="28"/>
          <w:szCs w:val="28"/>
        </w:rPr>
        <w:t>(520) 724-8301</w:t>
      </w:r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006EFA44" w14:textId="77DD747F" w:rsidR="001451DE" w:rsidRPr="00801C5D" w:rsidRDefault="001451DE" w:rsidP="00015798">
      <w:pPr>
        <w:widowControl w:val="0"/>
        <w:tabs>
          <w:tab w:val="left" w:pos="4320"/>
          <w:tab w:val="left" w:pos="50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>In the Matter of</w:t>
      </w:r>
      <w:r w:rsidR="001F30D2">
        <w:rPr>
          <w:color w:val="000000"/>
          <w:sz w:val="28"/>
          <w:szCs w:val="28"/>
        </w:rPr>
        <w:tab/>
      </w:r>
      <w:r w:rsidRPr="00D134ED">
        <w:rPr>
          <w:color w:val="000000"/>
          <w:sz w:val="28"/>
          <w:szCs w:val="28"/>
        </w:rPr>
        <w:t>)</w:t>
      </w:r>
      <w:r w:rsidR="001F30D2">
        <w:rPr>
          <w:color w:val="000000"/>
          <w:sz w:val="28"/>
          <w:szCs w:val="28"/>
        </w:rPr>
        <w:tab/>
      </w:r>
      <w:r w:rsidR="00801C5D">
        <w:rPr>
          <w:color w:val="000000"/>
          <w:sz w:val="28"/>
          <w:szCs w:val="28"/>
        </w:rPr>
        <w:t>Arizona Supreme Court No. R-</w:t>
      </w:r>
    </w:p>
    <w:p w14:paraId="3C83C098" w14:textId="56B758B0" w:rsidR="001451DE" w:rsidRPr="001F3F71" w:rsidRDefault="00015798" w:rsidP="00015798">
      <w:pPr>
        <w:widowControl w:val="0"/>
        <w:tabs>
          <w:tab w:val="left" w:pos="4320"/>
          <w:tab w:val="left" w:pos="50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451DE" w:rsidRPr="00D134ED">
        <w:rPr>
          <w:color w:val="000000"/>
          <w:sz w:val="28"/>
          <w:szCs w:val="28"/>
        </w:rPr>
        <w:t>)</w:t>
      </w:r>
    </w:p>
    <w:p w14:paraId="56322ADD" w14:textId="77777777" w:rsidR="00B80168" w:rsidRDefault="001451DE" w:rsidP="00015798">
      <w:pPr>
        <w:widowControl w:val="0"/>
        <w:tabs>
          <w:tab w:val="left" w:pos="4320"/>
          <w:tab w:val="left" w:pos="50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>ARIZONA RULE</w:t>
      </w:r>
      <w:r w:rsidR="005D5A20">
        <w:rPr>
          <w:color w:val="000000"/>
          <w:sz w:val="28"/>
          <w:szCs w:val="28"/>
        </w:rPr>
        <w:t>S</w:t>
      </w:r>
      <w:r w:rsidR="00623CFC" w:rsidRPr="001F3F71">
        <w:rPr>
          <w:color w:val="000000"/>
          <w:sz w:val="28"/>
          <w:szCs w:val="28"/>
        </w:rPr>
        <w:t xml:space="preserve"> </w:t>
      </w:r>
      <w:r w:rsidR="00DF54BF" w:rsidRPr="001F3F71">
        <w:rPr>
          <w:color w:val="000000"/>
          <w:sz w:val="28"/>
          <w:szCs w:val="28"/>
        </w:rPr>
        <w:t>OF</w:t>
      </w:r>
      <w:r w:rsidR="005D5A20">
        <w:rPr>
          <w:color w:val="000000"/>
          <w:sz w:val="28"/>
          <w:szCs w:val="28"/>
        </w:rPr>
        <w:t xml:space="preserve"> FAMILY</w:t>
      </w:r>
      <w:r w:rsidR="001F30D2">
        <w:rPr>
          <w:color w:val="000000"/>
          <w:sz w:val="28"/>
          <w:szCs w:val="28"/>
        </w:rPr>
        <w:tab/>
      </w:r>
      <w:r w:rsidR="00623CFC" w:rsidRPr="00D134ED">
        <w:rPr>
          <w:color w:val="000000"/>
          <w:sz w:val="28"/>
          <w:szCs w:val="28"/>
        </w:rPr>
        <w:t>)</w:t>
      </w:r>
    </w:p>
    <w:p w14:paraId="25806269" w14:textId="5A1CA247" w:rsidR="00623CFC" w:rsidRPr="001F3F71" w:rsidRDefault="007013A1" w:rsidP="00015798">
      <w:pPr>
        <w:widowControl w:val="0"/>
        <w:tabs>
          <w:tab w:val="left" w:pos="4320"/>
          <w:tab w:val="left" w:pos="50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LAW </w:t>
      </w:r>
      <w:r w:rsidR="003E0E59">
        <w:rPr>
          <w:color w:val="000000"/>
          <w:sz w:val="28"/>
          <w:szCs w:val="28"/>
        </w:rPr>
        <w:t xml:space="preserve">PROCEDURE </w:t>
      </w:r>
      <w:r w:rsidR="00020F70">
        <w:rPr>
          <w:color w:val="000000"/>
          <w:sz w:val="28"/>
          <w:szCs w:val="28"/>
        </w:rPr>
        <w:t>2</w:t>
      </w:r>
      <w:r w:rsidR="00B80168">
        <w:rPr>
          <w:color w:val="000000"/>
          <w:sz w:val="28"/>
          <w:szCs w:val="28"/>
        </w:rPr>
        <w:tab/>
      </w:r>
      <w:r w:rsidR="003E0E59">
        <w:rPr>
          <w:color w:val="000000"/>
          <w:sz w:val="28"/>
          <w:szCs w:val="28"/>
        </w:rPr>
        <w:t>)</w:t>
      </w:r>
      <w:r w:rsidR="00B8016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Petition to </w:t>
      </w:r>
      <w:r w:rsidR="00020F70">
        <w:rPr>
          <w:color w:val="000000"/>
          <w:sz w:val="28"/>
          <w:szCs w:val="28"/>
        </w:rPr>
        <w:t>Amend Rule 2</w:t>
      </w:r>
    </w:p>
    <w:p w14:paraId="494C1742" w14:textId="66F73801" w:rsidR="001451DE" w:rsidRPr="001F3F71" w:rsidRDefault="00015798" w:rsidP="00015798">
      <w:pPr>
        <w:widowControl w:val="0"/>
        <w:tabs>
          <w:tab w:val="left" w:pos="4320"/>
          <w:tab w:val="left" w:pos="50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451DE"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</w:r>
      <w:proofErr w:type="gramStart"/>
      <w:r w:rsidR="00020F70">
        <w:rPr>
          <w:color w:val="000000"/>
          <w:sz w:val="28"/>
          <w:szCs w:val="28"/>
        </w:rPr>
        <w:t>of</w:t>
      </w:r>
      <w:proofErr w:type="gramEnd"/>
      <w:r w:rsidR="00020F70">
        <w:rPr>
          <w:color w:val="000000"/>
          <w:sz w:val="28"/>
          <w:szCs w:val="28"/>
        </w:rPr>
        <w:t xml:space="preserve"> the</w:t>
      </w:r>
      <w:r w:rsidR="007013A1">
        <w:rPr>
          <w:color w:val="000000"/>
          <w:sz w:val="28"/>
          <w:szCs w:val="28"/>
        </w:rPr>
        <w:t xml:space="preserve"> Arizona Rules of Family Law</w:t>
      </w:r>
    </w:p>
    <w:p w14:paraId="667BA89B" w14:textId="7C19F5AB" w:rsidR="001451DE" w:rsidRPr="001F3F71" w:rsidRDefault="00482ED5" w:rsidP="00015798">
      <w:pPr>
        <w:widowControl w:val="0"/>
        <w:tabs>
          <w:tab w:val="left" w:pos="4320"/>
          <w:tab w:val="left" w:pos="50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ab/>
      </w:r>
      <w:r w:rsidR="00BC1957"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</w:r>
      <w:r w:rsidR="007013A1">
        <w:rPr>
          <w:color w:val="000000"/>
          <w:sz w:val="28"/>
          <w:szCs w:val="28"/>
        </w:rPr>
        <w:t>Procedure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527CF746" w14:textId="41FE0D13" w:rsidR="00C46DBD" w:rsidRDefault="00716C66" w:rsidP="007D2FAD">
      <w:pPr>
        <w:spacing w:line="480" w:lineRule="auto"/>
        <w:ind w:left="144"/>
        <w:jc w:val="both"/>
        <w:rPr>
          <w:rFonts w:ascii="Book Antiqua" w:hAnsi="Book Antiqua"/>
          <w:szCs w:val="24"/>
        </w:rPr>
      </w:pPr>
      <w:r w:rsidRPr="001F3F71">
        <w:rPr>
          <w:szCs w:val="28"/>
        </w:rPr>
        <w:tab/>
      </w:r>
      <w:r w:rsidR="002F4789" w:rsidRPr="007D2FAD">
        <w:rPr>
          <w:rFonts w:ascii="Book Antiqua" w:hAnsi="Book Antiqua"/>
          <w:szCs w:val="24"/>
        </w:rPr>
        <w:t xml:space="preserve">Undersigned, on behalf of the Family Court Improvement </w:t>
      </w:r>
      <w:r w:rsidR="004E3A71" w:rsidRPr="007D2FAD">
        <w:rPr>
          <w:rFonts w:ascii="Book Antiqua" w:hAnsi="Book Antiqua"/>
          <w:szCs w:val="24"/>
        </w:rPr>
        <w:t xml:space="preserve">Committee, petitions this Court to </w:t>
      </w:r>
      <w:r w:rsidR="0043317B">
        <w:rPr>
          <w:rFonts w:ascii="Book Antiqua" w:hAnsi="Book Antiqua"/>
          <w:szCs w:val="24"/>
        </w:rPr>
        <w:t xml:space="preserve">amend </w:t>
      </w:r>
      <w:r w:rsidR="004E3A71" w:rsidRPr="007D2FAD">
        <w:rPr>
          <w:rFonts w:ascii="Book Antiqua" w:hAnsi="Book Antiqua"/>
          <w:szCs w:val="24"/>
        </w:rPr>
        <w:t xml:space="preserve">Rule </w:t>
      </w:r>
      <w:r w:rsidR="0043317B">
        <w:rPr>
          <w:rFonts w:ascii="Book Antiqua" w:hAnsi="Book Antiqua"/>
          <w:szCs w:val="24"/>
        </w:rPr>
        <w:t>2</w:t>
      </w:r>
      <w:r w:rsidR="004E3A71" w:rsidRPr="007D2FAD">
        <w:rPr>
          <w:rFonts w:ascii="Book Antiqua" w:hAnsi="Book Antiqua"/>
          <w:szCs w:val="24"/>
        </w:rPr>
        <w:t xml:space="preserve"> to the Arizona Rules of Family Law Procedure</w:t>
      </w:r>
      <w:r w:rsidR="00C46DBD" w:rsidRPr="007D2FAD">
        <w:rPr>
          <w:rFonts w:ascii="Book Antiqua" w:hAnsi="Book Antiqua"/>
          <w:szCs w:val="24"/>
        </w:rPr>
        <w:t xml:space="preserve"> as outlined in Appendix A. </w:t>
      </w:r>
    </w:p>
    <w:p w14:paraId="56F2B9D0" w14:textId="447A5BB4" w:rsidR="0043317B" w:rsidRDefault="003037A0" w:rsidP="007D2FAD">
      <w:pPr>
        <w:spacing w:line="480" w:lineRule="auto"/>
        <w:ind w:left="144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  <w:r w:rsidR="00A42F0E">
        <w:rPr>
          <w:rFonts w:ascii="Book Antiqua" w:hAnsi="Book Antiqua"/>
          <w:szCs w:val="24"/>
        </w:rPr>
        <w:t xml:space="preserve">The Committee </w:t>
      </w:r>
      <w:r w:rsidR="0043317B">
        <w:rPr>
          <w:rFonts w:ascii="Book Antiqua" w:hAnsi="Book Antiqua"/>
          <w:szCs w:val="24"/>
        </w:rPr>
        <w:t>has heard comments from the bench and bar about the applicability of Rule 2, Ariz. R. Fam. L. P.  Rule 2(a) provides that if timely invoked by a party, the Arizona Rules of Evidence apply at a hearing or trial. There is a debate about whether once invoked, the Rules of Evidence apply to all later proceedings, including subsequent post-decree proceedings, or whether the Rules of Evidence only apply to the present proceeding and have to be reinvoked in subsequent proceedings.</w:t>
      </w:r>
    </w:p>
    <w:p w14:paraId="5BD4F1A6" w14:textId="7596CD33" w:rsidR="0043317B" w:rsidRDefault="0043317B" w:rsidP="007D2FAD">
      <w:pPr>
        <w:spacing w:line="480" w:lineRule="auto"/>
        <w:ind w:left="144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 xml:space="preserve">There are strong arguments on both sides of this debate. Existing caselaw provides that “a petition for post-decree relief commences a new action and sets its scope.”  </w:t>
      </w:r>
      <w:r w:rsidRPr="0043317B">
        <w:rPr>
          <w:rFonts w:ascii="Book Antiqua" w:hAnsi="Book Antiqua"/>
          <w:i/>
          <w:iCs/>
          <w:szCs w:val="24"/>
        </w:rPr>
        <w:t>Williams v. Williams</w:t>
      </w:r>
      <w:r>
        <w:rPr>
          <w:rFonts w:ascii="Book Antiqua" w:hAnsi="Book Antiqua"/>
          <w:szCs w:val="24"/>
        </w:rPr>
        <w:t xml:space="preserve">, 228 Ariz. 160, 166-67, ¶ 25 (App. 2011).  Also, Rule 23(a), Ariz. R. Fam. L. Pro., provides that a “party begins an action by filing a verified petition.”  In </w:t>
      </w:r>
      <w:r>
        <w:rPr>
          <w:rFonts w:ascii="Book Antiqua" w:hAnsi="Book Antiqua"/>
          <w:szCs w:val="24"/>
        </w:rPr>
        <w:lastRenderedPageBreak/>
        <w:t>light of the same, the Committee believes the better approach is that an invocation of the Rules of Evidence only apply until there is a judgment under Rule 78(a)(1), Ariz. R. Fam. L. Pro., entered as to the currently pending petition(s).  If there are subsequent new actions filed, any party could file a Rule 2 notice, or not; however, it would be clear to all involved that the Rule 2 notice filed in the prior action—potentially many years earlier—is no longer in effect.</w:t>
      </w:r>
    </w:p>
    <w:p w14:paraId="5EF1F0AF" w14:textId="1BE75189" w:rsidR="0043317B" w:rsidRDefault="0043317B" w:rsidP="007D2FAD">
      <w:pPr>
        <w:spacing w:line="480" w:lineRule="auto"/>
        <w:ind w:left="144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 xml:space="preserve">The Committee believes a clear rule is better for the public, bar, and bench.  The Committee requests that </w:t>
      </w:r>
      <w:r w:rsidRPr="00F70E28">
        <w:rPr>
          <w:rFonts w:ascii="Book Antiqua" w:hAnsi="Book Antiqua"/>
          <w:szCs w:val="24"/>
        </w:rPr>
        <w:t>the Court</w:t>
      </w:r>
      <w:r>
        <w:rPr>
          <w:rFonts w:ascii="Book Antiqua" w:hAnsi="Book Antiqua"/>
          <w:szCs w:val="24"/>
        </w:rPr>
        <w:t xml:space="preserve"> adopt the amended to Rule 2.</w:t>
      </w:r>
    </w:p>
    <w:p w14:paraId="3C4997B8" w14:textId="72A96A27" w:rsidR="001F2BB0" w:rsidRPr="007D2FAD" w:rsidRDefault="001F2BB0" w:rsidP="007D2FAD">
      <w:pPr>
        <w:spacing w:line="480" w:lineRule="auto"/>
        <w:ind w:left="144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</w:p>
    <w:p w14:paraId="4BE565C8" w14:textId="77777777" w:rsidR="00C41CA7" w:rsidRPr="007D2FAD" w:rsidRDefault="00C41CA7" w:rsidP="007E4DB1">
      <w:pPr>
        <w:spacing w:line="480" w:lineRule="auto"/>
        <w:ind w:left="144"/>
        <w:jc w:val="center"/>
        <w:rPr>
          <w:rFonts w:ascii="Book Antiqua" w:hAnsi="Book Antiqua"/>
          <w:b/>
          <w:szCs w:val="24"/>
        </w:rPr>
      </w:pPr>
      <w:r w:rsidRPr="007D2FAD">
        <w:rPr>
          <w:rFonts w:ascii="Book Antiqua" w:hAnsi="Book Antiqua"/>
          <w:b/>
          <w:szCs w:val="24"/>
        </w:rPr>
        <w:t>CONCLUSION</w:t>
      </w:r>
    </w:p>
    <w:p w14:paraId="3A7E7B07" w14:textId="0B78B4CE" w:rsidR="00C41CA7" w:rsidRPr="007D2FAD" w:rsidRDefault="007E4DB1" w:rsidP="007D2FAD">
      <w:pPr>
        <w:spacing w:line="480" w:lineRule="auto"/>
        <w:ind w:left="144"/>
        <w:jc w:val="both"/>
        <w:rPr>
          <w:rFonts w:ascii="Book Antiqua" w:hAnsi="Book Antiqua"/>
          <w:bCs/>
          <w:szCs w:val="24"/>
        </w:rPr>
      </w:pPr>
      <w:r>
        <w:rPr>
          <w:rFonts w:ascii="Book Antiqua" w:hAnsi="Book Antiqua"/>
          <w:bCs/>
          <w:szCs w:val="24"/>
        </w:rPr>
        <w:tab/>
        <w:t xml:space="preserve">The </w:t>
      </w:r>
      <w:r w:rsidR="00BA4C8D">
        <w:rPr>
          <w:rFonts w:ascii="Book Antiqua" w:hAnsi="Book Antiqua"/>
          <w:bCs/>
          <w:szCs w:val="24"/>
        </w:rPr>
        <w:t xml:space="preserve">Committee </w:t>
      </w:r>
      <w:r w:rsidR="00C41CA7" w:rsidRPr="007D2FAD">
        <w:rPr>
          <w:rFonts w:ascii="Book Antiqua" w:hAnsi="Book Antiqua"/>
          <w:bCs/>
          <w:szCs w:val="24"/>
        </w:rPr>
        <w:t>respectfully request</w:t>
      </w:r>
      <w:r w:rsidR="00BA4C8D">
        <w:rPr>
          <w:rFonts w:ascii="Book Antiqua" w:hAnsi="Book Antiqua"/>
          <w:bCs/>
          <w:szCs w:val="24"/>
        </w:rPr>
        <w:t>s</w:t>
      </w:r>
      <w:r w:rsidR="00C41CA7" w:rsidRPr="007D2FAD">
        <w:rPr>
          <w:rFonts w:ascii="Book Antiqua" w:hAnsi="Book Antiqua"/>
          <w:bCs/>
          <w:szCs w:val="24"/>
        </w:rPr>
        <w:t xml:space="preserve"> that the Court </w:t>
      </w:r>
      <w:r w:rsidR="009D0114" w:rsidRPr="007D2FAD">
        <w:rPr>
          <w:rFonts w:ascii="Book Antiqua" w:hAnsi="Book Antiqua"/>
          <w:bCs/>
          <w:szCs w:val="24"/>
        </w:rPr>
        <w:t xml:space="preserve">consider this </w:t>
      </w:r>
      <w:r>
        <w:rPr>
          <w:rFonts w:ascii="Book Antiqua" w:hAnsi="Book Antiqua"/>
          <w:bCs/>
          <w:szCs w:val="24"/>
        </w:rPr>
        <w:t>petition</w:t>
      </w:r>
      <w:r w:rsidR="009D0114" w:rsidRPr="007D2FAD">
        <w:rPr>
          <w:rFonts w:ascii="Book Antiqua" w:hAnsi="Book Antiqua"/>
          <w:bCs/>
          <w:szCs w:val="24"/>
        </w:rPr>
        <w:t xml:space="preserve"> and </w:t>
      </w:r>
      <w:r w:rsidR="00C41CA7" w:rsidRPr="007D2FAD">
        <w:rPr>
          <w:rFonts w:ascii="Book Antiqua" w:hAnsi="Book Antiqua"/>
          <w:bCs/>
          <w:szCs w:val="24"/>
        </w:rPr>
        <w:t xml:space="preserve">adopt the </w:t>
      </w:r>
      <w:r w:rsidR="0043317B">
        <w:rPr>
          <w:rFonts w:ascii="Book Antiqua" w:hAnsi="Book Antiqua"/>
          <w:bCs/>
          <w:szCs w:val="24"/>
        </w:rPr>
        <w:t>amendment to Rule 2</w:t>
      </w:r>
      <w:r w:rsidR="00C41CA7" w:rsidRPr="007D2FAD">
        <w:rPr>
          <w:rFonts w:ascii="Book Antiqua" w:hAnsi="Book Antiqua"/>
          <w:bCs/>
          <w:szCs w:val="24"/>
        </w:rPr>
        <w:t>.</w:t>
      </w:r>
    </w:p>
    <w:p w14:paraId="13EAD0F2" w14:textId="52D42DBB" w:rsidR="00C41CA7" w:rsidRPr="001F3F71" w:rsidRDefault="00511B7B" w:rsidP="00511B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1CA7" w:rsidRPr="001F3F71">
        <w:rPr>
          <w:sz w:val="28"/>
          <w:szCs w:val="28"/>
        </w:rPr>
        <w:t xml:space="preserve">DATED this </w:t>
      </w:r>
      <w:r w:rsidR="00E273B6">
        <w:rPr>
          <w:sz w:val="28"/>
          <w:szCs w:val="28"/>
        </w:rPr>
        <w:t>22</w:t>
      </w:r>
      <w:r w:rsidR="00E30349" w:rsidRPr="00E30349">
        <w:rPr>
          <w:sz w:val="28"/>
          <w:szCs w:val="28"/>
          <w:vertAlign w:val="superscript"/>
        </w:rPr>
        <w:t>nd</w:t>
      </w:r>
      <w:r w:rsidR="00E30349">
        <w:rPr>
          <w:sz w:val="28"/>
          <w:szCs w:val="28"/>
        </w:rPr>
        <w:t xml:space="preserve"> </w:t>
      </w:r>
      <w:r w:rsidR="00C41CA7" w:rsidRPr="001F3F71">
        <w:rPr>
          <w:sz w:val="28"/>
          <w:szCs w:val="28"/>
        </w:rPr>
        <w:t xml:space="preserve">day of </w:t>
      </w:r>
      <w:r w:rsidR="00E516B1">
        <w:rPr>
          <w:sz w:val="28"/>
          <w:szCs w:val="28"/>
        </w:rPr>
        <w:t>November</w:t>
      </w:r>
      <w:r w:rsidR="003E248E">
        <w:rPr>
          <w:sz w:val="28"/>
          <w:szCs w:val="28"/>
        </w:rPr>
        <w:t xml:space="preserve"> </w:t>
      </w:r>
      <w:r w:rsidR="00C41CA7" w:rsidRPr="001F3F71">
        <w:rPr>
          <w:sz w:val="28"/>
          <w:szCs w:val="28"/>
        </w:rPr>
        <w:t>20</w:t>
      </w:r>
      <w:r w:rsidR="00FA3A0D">
        <w:rPr>
          <w:sz w:val="28"/>
          <w:szCs w:val="28"/>
        </w:rPr>
        <w:t>2</w:t>
      </w:r>
      <w:r w:rsidR="00020F70">
        <w:rPr>
          <w:sz w:val="28"/>
          <w:szCs w:val="28"/>
        </w:rPr>
        <w:t>3</w:t>
      </w:r>
      <w:r w:rsidR="00C41CA7" w:rsidRPr="001F3F71">
        <w:rPr>
          <w:sz w:val="28"/>
          <w:szCs w:val="28"/>
        </w:rPr>
        <w:t>.</w:t>
      </w:r>
    </w:p>
    <w:p w14:paraId="325E9E2B" w14:textId="77777777" w:rsidR="00C41CA7" w:rsidRPr="001F3F71" w:rsidRDefault="00C41CA7">
      <w:pPr>
        <w:jc w:val="both"/>
        <w:rPr>
          <w:sz w:val="28"/>
          <w:szCs w:val="28"/>
        </w:rPr>
      </w:pPr>
    </w:p>
    <w:p w14:paraId="257CB363" w14:textId="5AD32E20" w:rsidR="00C41CA7" w:rsidRDefault="00FF2B36" w:rsidP="00B44D1E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020F70">
        <w:rPr>
          <w:sz w:val="28"/>
          <w:szCs w:val="28"/>
        </w:rPr>
        <w:t>Greg Sakall</w:t>
      </w:r>
    </w:p>
    <w:p w14:paraId="081CDB18" w14:textId="4795EF9B" w:rsidR="00656F65" w:rsidRPr="001F3F71" w:rsidRDefault="00656F65" w:rsidP="00B44D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Chair, FCIC</w:t>
      </w:r>
    </w:p>
    <w:p w14:paraId="3BFA9A08" w14:textId="77777777" w:rsidR="0041229A" w:rsidRPr="001F3F71" w:rsidRDefault="0041229A" w:rsidP="00FF2B36">
      <w:pPr>
        <w:jc w:val="both"/>
        <w:rPr>
          <w:sz w:val="28"/>
          <w:szCs w:val="28"/>
        </w:rPr>
      </w:pPr>
    </w:p>
    <w:p w14:paraId="42356FC3" w14:textId="36EAE8D3" w:rsidR="0041229A" w:rsidRPr="001F3F71" w:rsidRDefault="0041229A" w:rsidP="0041229A">
      <w:pPr>
        <w:spacing w:line="480" w:lineRule="auto"/>
        <w:jc w:val="both"/>
        <w:rPr>
          <w:sz w:val="28"/>
          <w:szCs w:val="28"/>
        </w:rPr>
      </w:pPr>
    </w:p>
    <w:p w14:paraId="170D6130" w14:textId="3840D9A7" w:rsidR="00716C66" w:rsidRPr="001F3F71" w:rsidRDefault="00656F65">
      <w:pPr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42148B13" w14:textId="23FC6D17" w:rsidR="00DC293D" w:rsidRDefault="00DA4BA5" w:rsidP="00AA2169">
      <w:pPr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D5DCB">
        <w:rPr>
          <w:b/>
          <w:bCs/>
          <w:sz w:val="28"/>
          <w:szCs w:val="28"/>
        </w:rPr>
        <w:t>PPENDIX A</w:t>
      </w:r>
    </w:p>
    <w:p w14:paraId="36235BB0" w14:textId="77777777" w:rsidR="00AA2169" w:rsidRDefault="00AA2169" w:rsidP="00AA2169">
      <w:pPr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Hlk148429540"/>
    </w:p>
    <w:p w14:paraId="7465E3EB" w14:textId="44865BB3" w:rsidR="007557DA" w:rsidRPr="007557DA" w:rsidRDefault="007557DA" w:rsidP="007557DA">
      <w:pPr>
        <w:spacing w:after="160" w:line="259" w:lineRule="auto"/>
        <w:rPr>
          <w:rFonts w:ascii="Book Antiqua" w:eastAsia="Calibri" w:hAnsi="Book Antiqua"/>
          <w:b/>
          <w:bCs/>
          <w:szCs w:val="24"/>
        </w:rPr>
      </w:pPr>
      <w:r w:rsidRPr="007557DA">
        <w:rPr>
          <w:rFonts w:ascii="Book Antiqua" w:eastAsia="Calibri" w:hAnsi="Book Antiqua"/>
          <w:b/>
          <w:bCs/>
          <w:szCs w:val="24"/>
        </w:rPr>
        <w:t xml:space="preserve">Rule </w:t>
      </w:r>
      <w:r w:rsidR="0043317B">
        <w:rPr>
          <w:rFonts w:ascii="Book Antiqua" w:eastAsia="Calibri" w:hAnsi="Book Antiqua"/>
          <w:b/>
          <w:bCs/>
          <w:szCs w:val="24"/>
        </w:rPr>
        <w:t>2</w:t>
      </w:r>
      <w:r w:rsidRPr="007557DA">
        <w:rPr>
          <w:rFonts w:ascii="Book Antiqua" w:eastAsia="Calibri" w:hAnsi="Book Antiqua"/>
          <w:b/>
          <w:bCs/>
          <w:szCs w:val="24"/>
        </w:rPr>
        <w:t xml:space="preserve">. </w:t>
      </w:r>
      <w:r w:rsidR="0043317B">
        <w:rPr>
          <w:rFonts w:ascii="Book Antiqua" w:eastAsia="Calibri" w:hAnsi="Book Antiqua"/>
          <w:b/>
          <w:bCs/>
          <w:szCs w:val="24"/>
        </w:rPr>
        <w:t>Applicability of the Arizona Rules of Evidence</w:t>
      </w:r>
    </w:p>
    <w:p w14:paraId="7905CCB6" w14:textId="58FD9B70" w:rsidR="004B0971" w:rsidRDefault="00020F70" w:rsidP="004B0971">
      <w:pPr>
        <w:jc w:val="both"/>
        <w:rPr>
          <w:sz w:val="28"/>
          <w:szCs w:val="28"/>
        </w:rPr>
      </w:pPr>
      <w:r w:rsidRPr="00020F70">
        <w:rPr>
          <w:rStyle w:val="Strong"/>
          <w:rFonts w:ascii="Book Antiqua" w:hAnsi="Book Antiqua" w:cs="Arial"/>
          <w:color w:val="212121"/>
          <w:shd w:val="clear" w:color="auto" w:fill="FFFFFF"/>
        </w:rPr>
        <w:t>(a) Effect of a Rule 2(a) Notice; Time for Filing.</w:t>
      </w:r>
      <w:r w:rsidRPr="00020F70">
        <w:rPr>
          <w:rFonts w:ascii="Book Antiqua" w:hAnsi="Book Antiqua" w:cs="Arial"/>
          <w:color w:val="212121"/>
          <w:shd w:val="clear" w:color="auto" w:fill="FFFFFF"/>
        </w:rPr>
        <w:t> Any party may file a notice to require compliance with the Arizona Rules of Evidence at a hearing or trial. A party must file the notice at least 45 days before the hearing or trial, or by another date set by the court. If a hearing or trial is set fewer than 60 days in advance, the notice is deemed timely if a party files it within a reasonable time after the party is notified of the hearing or trial date.</w:t>
      </w:r>
      <w:r>
        <w:rPr>
          <w:rFonts w:ascii="Book Antiqua" w:hAnsi="Book Antiqua" w:cs="Arial"/>
          <w:color w:val="212121"/>
          <w:shd w:val="clear" w:color="auto" w:fill="FFFFFF"/>
        </w:rPr>
        <w:t xml:space="preserve"> </w:t>
      </w:r>
      <w:r w:rsidR="004B0971">
        <w:rPr>
          <w:rFonts w:ascii="Book Antiqua" w:hAnsi="Book Antiqua"/>
          <w:b/>
          <w:bCs/>
          <w:color w:val="212121"/>
          <w:u w:val="single"/>
          <w:shd w:val="clear" w:color="auto" w:fill="FFFFFF"/>
        </w:rPr>
        <w:t>A PARTY’S NOTICE IS ONLY EFFECTIVE UNTIL SUCH TIME AS A JUDGMENT, AS DEFINED BY RULE 78(a)(1</w:t>
      </w:r>
      <w:proofErr w:type="gramStart"/>
      <w:r w:rsidR="004B0971">
        <w:rPr>
          <w:rFonts w:ascii="Book Antiqua" w:hAnsi="Book Antiqua"/>
          <w:b/>
          <w:bCs/>
          <w:color w:val="212121"/>
          <w:u w:val="single"/>
          <w:shd w:val="clear" w:color="auto" w:fill="FFFFFF"/>
        </w:rPr>
        <w:t>),  AS</w:t>
      </w:r>
      <w:proofErr w:type="gramEnd"/>
      <w:r w:rsidR="004B0971">
        <w:rPr>
          <w:rFonts w:ascii="Book Antiqua" w:hAnsi="Book Antiqua"/>
          <w:b/>
          <w:bCs/>
          <w:color w:val="212121"/>
          <w:u w:val="single"/>
          <w:shd w:val="clear" w:color="auto" w:fill="FFFFFF"/>
        </w:rPr>
        <w:t xml:space="preserve"> TO ALL CLAIMS, ISSUES, AND PARTIES HAS BEEN ENTERED AND NO FURTHER MATTERS REMAIN PENDING, AS DEFINED BY RULE 78(c)</w:t>
      </w:r>
      <w:r w:rsidR="004B0971">
        <w:rPr>
          <w:rFonts w:ascii="Book Antiqua" w:hAnsi="Book Antiqua"/>
          <w:color w:val="212121"/>
          <w:shd w:val="clear" w:color="auto" w:fill="FFFFFF"/>
        </w:rPr>
        <w:t>.</w:t>
      </w:r>
    </w:p>
    <w:p w14:paraId="3A429070" w14:textId="2299956A" w:rsidR="00E63346" w:rsidRDefault="00E63346" w:rsidP="00E63346">
      <w:pPr>
        <w:tabs>
          <w:tab w:val="left" w:pos="6488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</w:p>
    <w:p w14:paraId="7C663A5D" w14:textId="7CF13687" w:rsidR="00020F70" w:rsidRPr="00E63346" w:rsidRDefault="00020F70" w:rsidP="00E63346">
      <w:pPr>
        <w:tabs>
          <w:tab w:val="left" w:pos="6488"/>
        </w:tabs>
        <w:rPr>
          <w:sz w:val="28"/>
          <w:szCs w:val="28"/>
        </w:rPr>
      </w:pPr>
      <w:r>
        <w:rPr>
          <w:sz w:val="28"/>
          <w:szCs w:val="28"/>
        </w:rPr>
        <w:t>(b) through end no change.</w:t>
      </w:r>
    </w:p>
    <w:sectPr w:rsidR="00020F70" w:rsidRPr="00E63346" w:rsidSect="00EE2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57BD" w14:textId="77777777" w:rsidR="000446FE" w:rsidRDefault="000446FE">
      <w:r>
        <w:separator/>
      </w:r>
    </w:p>
  </w:endnote>
  <w:endnote w:type="continuationSeparator" w:id="0">
    <w:p w14:paraId="10C398E2" w14:textId="77777777" w:rsidR="000446FE" w:rsidRDefault="0004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67BA" w14:textId="62691BC1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fldSimple w:instr=" NUMPAGES ">
      <w:r w:rsidR="00E03DC7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E7F1" w14:textId="77777777" w:rsidR="000446FE" w:rsidRDefault="000446FE">
      <w:r>
        <w:separator/>
      </w:r>
    </w:p>
  </w:footnote>
  <w:footnote w:type="continuationSeparator" w:id="0">
    <w:p w14:paraId="118EB217" w14:textId="77777777" w:rsidR="000446FE" w:rsidRDefault="0004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E72" w14:textId="77777777" w:rsidR="00AB3FAA" w:rsidRDefault="00AB3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3B0EBC83" w:rsidR="003D73E0" w:rsidRDefault="003D73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58177">
    <w:abstractNumId w:val="2"/>
  </w:num>
  <w:num w:numId="2" w16cid:durableId="1692146785">
    <w:abstractNumId w:val="6"/>
  </w:num>
  <w:num w:numId="3" w16cid:durableId="150492429">
    <w:abstractNumId w:val="8"/>
  </w:num>
  <w:num w:numId="4" w16cid:durableId="157815779">
    <w:abstractNumId w:val="1"/>
  </w:num>
  <w:num w:numId="5" w16cid:durableId="1218974628">
    <w:abstractNumId w:val="9"/>
  </w:num>
  <w:num w:numId="6" w16cid:durableId="1075469803">
    <w:abstractNumId w:val="7"/>
  </w:num>
  <w:num w:numId="7" w16cid:durableId="1695182593">
    <w:abstractNumId w:val="3"/>
  </w:num>
  <w:num w:numId="8" w16cid:durableId="464859658">
    <w:abstractNumId w:val="5"/>
  </w:num>
  <w:num w:numId="9" w16cid:durableId="1623918961">
    <w:abstractNumId w:val="4"/>
  </w:num>
  <w:num w:numId="10" w16cid:durableId="815220261">
    <w:abstractNumId w:val="10"/>
  </w:num>
  <w:num w:numId="11" w16cid:durableId="115764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15798"/>
    <w:rsid w:val="00020F70"/>
    <w:rsid w:val="000223B0"/>
    <w:rsid w:val="00025E1C"/>
    <w:rsid w:val="00032092"/>
    <w:rsid w:val="0004019A"/>
    <w:rsid w:val="000409A2"/>
    <w:rsid w:val="00041FC5"/>
    <w:rsid w:val="0004337F"/>
    <w:rsid w:val="000446FE"/>
    <w:rsid w:val="000463A4"/>
    <w:rsid w:val="00051848"/>
    <w:rsid w:val="00063A90"/>
    <w:rsid w:val="00063BA6"/>
    <w:rsid w:val="000648F0"/>
    <w:rsid w:val="00064955"/>
    <w:rsid w:val="00073A6B"/>
    <w:rsid w:val="000751F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37C8"/>
    <w:rsid w:val="0010600C"/>
    <w:rsid w:val="00106D2F"/>
    <w:rsid w:val="001072BA"/>
    <w:rsid w:val="00111BC0"/>
    <w:rsid w:val="00114090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83BD6"/>
    <w:rsid w:val="00192F27"/>
    <w:rsid w:val="00195CF1"/>
    <w:rsid w:val="001A3658"/>
    <w:rsid w:val="001A7EF9"/>
    <w:rsid w:val="001B0885"/>
    <w:rsid w:val="001B1E56"/>
    <w:rsid w:val="001B24C0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0D2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2D6"/>
    <w:rsid w:val="002D5B9B"/>
    <w:rsid w:val="002E007E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B5BA5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17B"/>
    <w:rsid w:val="004332E1"/>
    <w:rsid w:val="0043489C"/>
    <w:rsid w:val="00434DBF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ED5"/>
    <w:rsid w:val="00482F54"/>
    <w:rsid w:val="00493EB1"/>
    <w:rsid w:val="004A315C"/>
    <w:rsid w:val="004A330A"/>
    <w:rsid w:val="004A7FEA"/>
    <w:rsid w:val="004B0971"/>
    <w:rsid w:val="004B7C64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D3E3C"/>
    <w:rsid w:val="005D5A20"/>
    <w:rsid w:val="005E02DD"/>
    <w:rsid w:val="005F1FBA"/>
    <w:rsid w:val="005F2E95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41AC"/>
    <w:rsid w:val="00707AF0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3789"/>
    <w:rsid w:val="007640C5"/>
    <w:rsid w:val="00771B9A"/>
    <w:rsid w:val="00792D43"/>
    <w:rsid w:val="007977BA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24A4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A2501"/>
    <w:rsid w:val="008A38E5"/>
    <w:rsid w:val="008A5797"/>
    <w:rsid w:val="008A57BD"/>
    <w:rsid w:val="008B0AD4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13E"/>
    <w:rsid w:val="00A42F0E"/>
    <w:rsid w:val="00A52967"/>
    <w:rsid w:val="00A530BF"/>
    <w:rsid w:val="00A603F5"/>
    <w:rsid w:val="00A61FF5"/>
    <w:rsid w:val="00A63081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5B08"/>
    <w:rsid w:val="00AF2BF1"/>
    <w:rsid w:val="00AF381A"/>
    <w:rsid w:val="00AF3BF5"/>
    <w:rsid w:val="00B021F3"/>
    <w:rsid w:val="00B12BA8"/>
    <w:rsid w:val="00B16560"/>
    <w:rsid w:val="00B2107D"/>
    <w:rsid w:val="00B23469"/>
    <w:rsid w:val="00B363CF"/>
    <w:rsid w:val="00B376AE"/>
    <w:rsid w:val="00B44D1E"/>
    <w:rsid w:val="00B46592"/>
    <w:rsid w:val="00B54AB5"/>
    <w:rsid w:val="00B61F01"/>
    <w:rsid w:val="00B75179"/>
    <w:rsid w:val="00B80168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F086C"/>
    <w:rsid w:val="00BF4EFC"/>
    <w:rsid w:val="00BF6C43"/>
    <w:rsid w:val="00C04B63"/>
    <w:rsid w:val="00C120DF"/>
    <w:rsid w:val="00C2299D"/>
    <w:rsid w:val="00C25222"/>
    <w:rsid w:val="00C30317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5582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273B6"/>
    <w:rsid w:val="00E30349"/>
    <w:rsid w:val="00E31DA9"/>
    <w:rsid w:val="00E32482"/>
    <w:rsid w:val="00E42D45"/>
    <w:rsid w:val="00E46545"/>
    <w:rsid w:val="00E47AB7"/>
    <w:rsid w:val="00E507A4"/>
    <w:rsid w:val="00E516B1"/>
    <w:rsid w:val="00E542D8"/>
    <w:rsid w:val="00E56FBC"/>
    <w:rsid w:val="00E6068E"/>
    <w:rsid w:val="00E63346"/>
    <w:rsid w:val="00E6341E"/>
    <w:rsid w:val="00E65A66"/>
    <w:rsid w:val="00E803F6"/>
    <w:rsid w:val="00E80B48"/>
    <w:rsid w:val="00E8448E"/>
    <w:rsid w:val="00E84DB6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31C787785644F8861C73526FC630C" ma:contentTypeVersion="10" ma:contentTypeDescription="Create a new document." ma:contentTypeScope="" ma:versionID="e30d5056442ae73b58a3638ae0f9d768">
  <xsd:schema xmlns:xsd="http://www.w3.org/2001/XMLSchema" xmlns:xs="http://www.w3.org/2001/XMLSchema" xmlns:p="http://schemas.microsoft.com/office/2006/metadata/properties" xmlns:ns1="http://schemas.microsoft.com/sharepoint/v3" xmlns:ns3="20facea6-09ae-4289-b24d-eda435eabd86" targetNamespace="http://schemas.microsoft.com/office/2006/metadata/properties" ma:root="true" ma:fieldsID="cfb6bb4014b4a1e1159ebf3f10213d70" ns1:_="" ns3:_="">
    <xsd:import namespace="http://schemas.microsoft.com/sharepoint/v3"/>
    <xsd:import namespace="20facea6-09ae-4289-b24d-eda435eab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ea6-09ae-4289-b24d-eda435ea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BE67CC-A821-473D-B7B3-6BAF97065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D7ADE-C61F-48A9-970B-4A05AB979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067CB-3776-4F4C-B89C-9EF101872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facea6-09ae-4289-b24d-eda435ea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39F91-F511-47E0-9B48-1752C80656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Pickard, Susan</cp:lastModifiedBy>
  <cp:revision>8</cp:revision>
  <cp:lastPrinted>2022-03-25T16:00:00Z</cp:lastPrinted>
  <dcterms:created xsi:type="dcterms:W3CDTF">2023-11-22T22:13:00Z</dcterms:created>
  <dcterms:modified xsi:type="dcterms:W3CDTF">2023-11-22T22:19:00Z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0x0101004B631C787785644F8861C73526FC630C</vt:lpwstr>
  </property>
</Properties>
</file>