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47753" w14:textId="77777777" w:rsidR="00022351" w:rsidRPr="008C63B5" w:rsidRDefault="005401C2" w:rsidP="00022351">
      <w:pPr>
        <w:spacing w:after="0" w:line="240" w:lineRule="auto"/>
        <w:rPr>
          <w:rFonts w:ascii="Times New Roman" w:eastAsia="Times New Roman" w:hAnsi="Times New Roman" w:cs="Times New Roman"/>
          <w:sz w:val="28"/>
          <w:szCs w:val="28"/>
        </w:rPr>
      </w:pPr>
      <w:r w:rsidRPr="008C63B5">
        <w:rPr>
          <w:rFonts w:ascii="Times New Roman" w:eastAsia="Times New Roman" w:hAnsi="Times New Roman" w:cs="Times New Roman"/>
          <w:sz w:val="28"/>
          <w:szCs w:val="28"/>
        </w:rPr>
        <w:t xml:space="preserve">Central Arizona National Lawyers Guild </w:t>
      </w:r>
    </w:p>
    <w:p w14:paraId="1FA47754" w14:textId="77777777" w:rsidR="00022351" w:rsidRPr="008C63B5" w:rsidRDefault="005401C2" w:rsidP="00022351">
      <w:pPr>
        <w:spacing w:after="0" w:line="240" w:lineRule="auto"/>
        <w:rPr>
          <w:rFonts w:ascii="Times New Roman" w:eastAsia="Times New Roman" w:hAnsi="Times New Roman" w:cs="Times New Roman"/>
          <w:sz w:val="28"/>
          <w:szCs w:val="28"/>
        </w:rPr>
      </w:pPr>
      <w:r w:rsidRPr="008C63B5">
        <w:rPr>
          <w:rFonts w:ascii="Times New Roman" w:eastAsia="Times New Roman" w:hAnsi="Times New Roman" w:cs="Times New Roman"/>
          <w:sz w:val="28"/>
          <w:szCs w:val="28"/>
        </w:rPr>
        <w:t xml:space="preserve">Kevin D. Heade </w:t>
      </w:r>
    </w:p>
    <w:p w14:paraId="1FA47755" w14:textId="77777777" w:rsidR="00022351" w:rsidRPr="008C63B5" w:rsidRDefault="005401C2" w:rsidP="00022351">
      <w:pPr>
        <w:spacing w:after="0" w:line="240" w:lineRule="auto"/>
        <w:rPr>
          <w:rFonts w:ascii="Times New Roman" w:eastAsia="Times New Roman" w:hAnsi="Times New Roman" w:cs="Times New Roman"/>
          <w:sz w:val="28"/>
          <w:szCs w:val="28"/>
        </w:rPr>
      </w:pPr>
      <w:r w:rsidRPr="008C63B5">
        <w:rPr>
          <w:rFonts w:ascii="Times New Roman" w:eastAsia="Times New Roman" w:hAnsi="Times New Roman" w:cs="Times New Roman"/>
          <w:sz w:val="28"/>
          <w:szCs w:val="28"/>
        </w:rPr>
        <w:t>Arizona State Bar # 029909</w:t>
      </w:r>
    </w:p>
    <w:p w14:paraId="1FA47756" w14:textId="77777777" w:rsidR="001154E7" w:rsidRPr="008C63B5" w:rsidRDefault="005401C2" w:rsidP="00022351">
      <w:pPr>
        <w:spacing w:after="0" w:line="240" w:lineRule="auto"/>
        <w:rPr>
          <w:rFonts w:ascii="Times New Roman" w:eastAsia="Times New Roman" w:hAnsi="Times New Roman" w:cs="Times New Roman"/>
          <w:sz w:val="28"/>
          <w:szCs w:val="28"/>
        </w:rPr>
      </w:pPr>
      <w:r w:rsidRPr="008C63B5">
        <w:rPr>
          <w:rFonts w:ascii="Times New Roman" w:eastAsia="Times New Roman" w:hAnsi="Times New Roman" w:cs="Times New Roman"/>
          <w:sz w:val="28"/>
          <w:szCs w:val="28"/>
        </w:rPr>
        <w:t>3905 N 7</w:t>
      </w:r>
      <w:r w:rsidRPr="008C63B5">
        <w:rPr>
          <w:rFonts w:ascii="Times New Roman" w:eastAsia="Times New Roman" w:hAnsi="Times New Roman" w:cs="Times New Roman"/>
          <w:sz w:val="28"/>
          <w:szCs w:val="28"/>
          <w:vertAlign w:val="superscript"/>
        </w:rPr>
        <w:t>th</w:t>
      </w:r>
      <w:r w:rsidRPr="008C63B5">
        <w:rPr>
          <w:rFonts w:ascii="Times New Roman" w:eastAsia="Times New Roman" w:hAnsi="Times New Roman" w:cs="Times New Roman"/>
          <w:sz w:val="28"/>
          <w:szCs w:val="28"/>
        </w:rPr>
        <w:t xml:space="preserve"> Ave.</w:t>
      </w:r>
    </w:p>
    <w:p w14:paraId="1FA47757" w14:textId="77777777" w:rsidR="001154E7" w:rsidRPr="008C63B5" w:rsidRDefault="005401C2" w:rsidP="00022351">
      <w:pPr>
        <w:spacing w:after="0" w:line="240" w:lineRule="auto"/>
        <w:rPr>
          <w:rFonts w:ascii="Times New Roman" w:eastAsia="Times New Roman" w:hAnsi="Times New Roman" w:cs="Times New Roman"/>
          <w:sz w:val="28"/>
          <w:szCs w:val="28"/>
        </w:rPr>
      </w:pPr>
      <w:r w:rsidRPr="008C63B5">
        <w:rPr>
          <w:rFonts w:ascii="Times New Roman" w:eastAsia="Times New Roman" w:hAnsi="Times New Roman" w:cs="Times New Roman"/>
          <w:sz w:val="28"/>
          <w:szCs w:val="28"/>
        </w:rPr>
        <w:t>Unit 33126</w:t>
      </w:r>
    </w:p>
    <w:p w14:paraId="1FA47758" w14:textId="77777777" w:rsidR="00022351" w:rsidRPr="008C63B5" w:rsidRDefault="005401C2" w:rsidP="00022351">
      <w:pPr>
        <w:spacing w:after="0" w:line="240" w:lineRule="auto"/>
        <w:rPr>
          <w:rFonts w:ascii="Times New Roman" w:eastAsia="Times New Roman" w:hAnsi="Times New Roman" w:cs="Times New Roman"/>
          <w:sz w:val="28"/>
          <w:szCs w:val="28"/>
        </w:rPr>
      </w:pPr>
      <w:r w:rsidRPr="008C63B5">
        <w:rPr>
          <w:rFonts w:ascii="Times New Roman" w:eastAsia="Times New Roman" w:hAnsi="Times New Roman" w:cs="Times New Roman"/>
          <w:sz w:val="28"/>
          <w:szCs w:val="28"/>
        </w:rPr>
        <w:t>Phoenix, AZ 85067-3126</w:t>
      </w:r>
    </w:p>
    <w:p w14:paraId="1FA47759" w14:textId="77777777" w:rsidR="00022351" w:rsidRPr="008C63B5" w:rsidRDefault="005401C2" w:rsidP="00022351">
      <w:pPr>
        <w:spacing w:after="0" w:line="240" w:lineRule="auto"/>
        <w:rPr>
          <w:rFonts w:ascii="Times New Roman" w:eastAsia="Times New Roman" w:hAnsi="Times New Roman" w:cs="Times New Roman"/>
          <w:sz w:val="28"/>
          <w:szCs w:val="28"/>
        </w:rPr>
      </w:pPr>
      <w:r w:rsidRPr="008C63B5">
        <w:rPr>
          <w:rFonts w:ascii="Times New Roman" w:eastAsia="Times New Roman" w:hAnsi="Times New Roman" w:cs="Times New Roman"/>
          <w:sz w:val="28"/>
          <w:szCs w:val="28"/>
        </w:rPr>
        <w:t>(480) 251-8534</w:t>
      </w:r>
    </w:p>
    <w:p w14:paraId="1FA4775C" w14:textId="23075196" w:rsidR="00A84A77" w:rsidRPr="008C63B5" w:rsidRDefault="005401C2" w:rsidP="00D9649A">
      <w:pPr>
        <w:pStyle w:val="AttorneyName"/>
        <w:spacing w:line="240" w:lineRule="auto"/>
        <w:jc w:val="both"/>
        <w:rPr>
          <w:sz w:val="28"/>
          <w:szCs w:val="28"/>
        </w:rPr>
      </w:pPr>
      <w:hyperlink r:id="rId8" w:history="1">
        <w:r w:rsidRPr="008C63B5">
          <w:rPr>
            <w:rStyle w:val="Hyperlink"/>
            <w:sz w:val="28"/>
            <w:szCs w:val="28"/>
          </w:rPr>
          <w:t>Kevin.Heade@Gmail.com</w:t>
        </w:r>
      </w:hyperlink>
      <w:r w:rsidRPr="008C63B5">
        <w:rPr>
          <w:sz w:val="28"/>
          <w:szCs w:val="28"/>
        </w:rPr>
        <w:t xml:space="preserve"> </w:t>
      </w:r>
    </w:p>
    <w:p w14:paraId="1FA4775D" w14:textId="77777777" w:rsidR="00A84A77" w:rsidRPr="008C63B5" w:rsidRDefault="00A84A77" w:rsidP="00D9649A">
      <w:pPr>
        <w:pStyle w:val="AttorneyName"/>
        <w:spacing w:line="240" w:lineRule="auto"/>
        <w:jc w:val="both"/>
        <w:rPr>
          <w:sz w:val="28"/>
          <w:szCs w:val="28"/>
        </w:rPr>
      </w:pPr>
    </w:p>
    <w:p w14:paraId="1FA4775E" w14:textId="77777777" w:rsidR="00A84A77" w:rsidRPr="008C63B5" w:rsidRDefault="005401C2" w:rsidP="00A84A77">
      <w:pPr>
        <w:jc w:val="center"/>
        <w:rPr>
          <w:rFonts w:ascii="Times New Roman" w:hAnsi="Times New Roman" w:cs="Times New Roman"/>
          <w:b/>
          <w:sz w:val="28"/>
          <w:szCs w:val="28"/>
        </w:rPr>
      </w:pPr>
      <w:r w:rsidRPr="008C63B5">
        <w:rPr>
          <w:rFonts w:ascii="Times New Roman" w:hAnsi="Times New Roman" w:cs="Times New Roman"/>
          <w:b/>
          <w:sz w:val="28"/>
          <w:szCs w:val="28"/>
        </w:rPr>
        <w:t xml:space="preserve">IN THE SUPREME COURT </w:t>
      </w:r>
    </w:p>
    <w:p w14:paraId="1FA4775F" w14:textId="77777777" w:rsidR="00A84A77" w:rsidRPr="008C63B5" w:rsidRDefault="005401C2" w:rsidP="00A84A77">
      <w:pPr>
        <w:jc w:val="center"/>
        <w:rPr>
          <w:rFonts w:ascii="Times New Roman" w:hAnsi="Times New Roman" w:cs="Times New Roman"/>
          <w:b/>
          <w:sz w:val="28"/>
          <w:szCs w:val="28"/>
        </w:rPr>
      </w:pPr>
      <w:r w:rsidRPr="008C63B5">
        <w:rPr>
          <w:rFonts w:ascii="Times New Roman" w:hAnsi="Times New Roman" w:cs="Times New Roman"/>
          <w:b/>
          <w:sz w:val="28"/>
          <w:szCs w:val="28"/>
        </w:rPr>
        <w:t>STATE OF ARIZONA</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4788"/>
      </w:tblGrid>
      <w:tr w:rsidR="0033225B" w14:paraId="1FA47767" w14:textId="77777777" w:rsidTr="00EC767A">
        <w:trPr>
          <w:trHeight w:val="2277"/>
        </w:trPr>
        <w:tc>
          <w:tcPr>
            <w:tcW w:w="4410" w:type="dxa"/>
            <w:tcBorders>
              <w:top w:val="nil"/>
              <w:left w:val="nil"/>
            </w:tcBorders>
          </w:tcPr>
          <w:p w14:paraId="1FA47760" w14:textId="77777777" w:rsidR="00B21DBF" w:rsidRPr="008C63B5" w:rsidRDefault="00B21DBF" w:rsidP="003A28A2">
            <w:pPr>
              <w:rPr>
                <w:rFonts w:ascii="Times New Roman" w:hAnsi="Times New Roman" w:cs="Times New Roman"/>
                <w:sz w:val="28"/>
                <w:szCs w:val="28"/>
              </w:rPr>
            </w:pPr>
            <w:bookmarkStart w:id="0" w:name="Parties"/>
            <w:bookmarkEnd w:id="0"/>
          </w:p>
          <w:p w14:paraId="1FA47761" w14:textId="77777777" w:rsidR="00B21DBF" w:rsidRPr="008C63B5" w:rsidRDefault="005401C2" w:rsidP="003A28A2">
            <w:pPr>
              <w:tabs>
                <w:tab w:val="left" w:pos="2160"/>
              </w:tabs>
              <w:rPr>
                <w:rFonts w:ascii="Times New Roman" w:hAnsi="Times New Roman" w:cs="Times New Roman"/>
                <w:sz w:val="28"/>
                <w:szCs w:val="28"/>
              </w:rPr>
            </w:pPr>
            <w:r w:rsidRPr="008C63B5">
              <w:rPr>
                <w:rFonts w:ascii="Times New Roman" w:hAnsi="Times New Roman" w:cs="Times New Roman"/>
                <w:sz w:val="28"/>
                <w:szCs w:val="28"/>
              </w:rPr>
              <w:t xml:space="preserve">In the Matter of: </w:t>
            </w:r>
          </w:p>
          <w:p w14:paraId="1FA47762" w14:textId="77777777" w:rsidR="00022351" w:rsidRPr="008C63B5" w:rsidRDefault="005401C2" w:rsidP="003A28A2">
            <w:pPr>
              <w:tabs>
                <w:tab w:val="left" w:pos="2160"/>
              </w:tabs>
              <w:rPr>
                <w:rFonts w:ascii="Times New Roman" w:hAnsi="Times New Roman" w:cs="Times New Roman"/>
                <w:sz w:val="28"/>
                <w:szCs w:val="28"/>
              </w:rPr>
            </w:pPr>
            <w:r w:rsidRPr="008C63B5">
              <w:rPr>
                <w:rFonts w:ascii="Times New Roman" w:hAnsi="Times New Roman" w:cs="Times New Roman"/>
                <w:sz w:val="28"/>
                <w:szCs w:val="28"/>
              </w:rPr>
              <w:t xml:space="preserve">Petition to Amend </w:t>
            </w:r>
            <w:bookmarkStart w:id="1" w:name="dabmci_1feac495cb6c4a44aa7b0e07d946976e"/>
            <w:r>
              <w:fldChar w:fldCharType="begin"/>
            </w:r>
            <w:r>
              <w:instrText xml:space="preserve"> HYPERLINK "https://www.westlaw.com/Document/N0EE703B05C0911E5B20B93FD2464DF90/View/FullText.html?transitionType=Default&amp;contextData=(sc.Default)&amp;VR=3.0&amp;RS=da3.0" </w:instrText>
            </w:r>
            <w:r>
              <w:fldChar w:fldCharType="separate"/>
            </w:r>
            <w:r w:rsidRPr="008C63B5">
              <w:rPr>
                <w:rFonts w:ascii="Times New Roman" w:hAnsi="Times New Roman" w:cs="Times New Roman"/>
                <w:color w:val="145DA4"/>
                <w:sz w:val="28"/>
                <w:szCs w:val="28"/>
              </w:rPr>
              <w:t>Rule 9.1 of the Arizona Rules of Criminal Procedure</w:t>
            </w:r>
            <w:r>
              <w:rPr>
                <w:rFonts w:ascii="Times New Roman" w:hAnsi="Times New Roman" w:cs="Times New Roman"/>
                <w:color w:val="145DA4"/>
                <w:sz w:val="28"/>
                <w:szCs w:val="28"/>
              </w:rPr>
              <w:fldChar w:fldCharType="end"/>
            </w:r>
            <w:bookmarkStart w:id="2" w:name="dabmen_1feac495cb6c4a44aa7b0e07d946976e"/>
            <w:bookmarkEnd w:id="1"/>
            <w:bookmarkEnd w:id="2"/>
          </w:p>
          <w:p w14:paraId="1FA47763" w14:textId="77777777" w:rsidR="00B21DBF" w:rsidRPr="008C63B5" w:rsidRDefault="005401C2" w:rsidP="003A28A2">
            <w:pPr>
              <w:tabs>
                <w:tab w:val="left" w:pos="2160"/>
              </w:tabs>
              <w:rPr>
                <w:rFonts w:ascii="Times New Roman" w:hAnsi="Times New Roman" w:cs="Times New Roman"/>
                <w:sz w:val="28"/>
                <w:szCs w:val="28"/>
              </w:rPr>
            </w:pPr>
            <w:r w:rsidRPr="008C63B5">
              <w:rPr>
                <w:rFonts w:ascii="Times New Roman" w:hAnsi="Times New Roman" w:cs="Times New Roman"/>
                <w:sz w:val="28"/>
                <w:szCs w:val="28"/>
              </w:rPr>
              <w:t xml:space="preserve">                         </w:t>
            </w:r>
          </w:p>
        </w:tc>
        <w:tc>
          <w:tcPr>
            <w:tcW w:w="4788" w:type="dxa"/>
            <w:tcBorders>
              <w:top w:val="nil"/>
              <w:bottom w:val="nil"/>
              <w:right w:val="nil"/>
            </w:tcBorders>
          </w:tcPr>
          <w:p w14:paraId="1FA47764" w14:textId="393A955B" w:rsidR="00B21DBF" w:rsidRPr="008C63B5" w:rsidRDefault="00E332B0" w:rsidP="00B21DBF">
            <w:pPr>
              <w:pStyle w:val="Heading4"/>
              <w:widowControl/>
              <w:ind w:left="72"/>
              <w:rPr>
                <w:szCs w:val="28"/>
              </w:rPr>
            </w:pPr>
            <w:r w:rsidRPr="008C63B5">
              <w:rPr>
                <w:szCs w:val="28"/>
              </w:rPr>
              <w:t>Arizona Supreme Court No. R-23-0013</w:t>
            </w:r>
          </w:p>
          <w:p w14:paraId="1FA47765" w14:textId="77777777" w:rsidR="00B21DBF" w:rsidRPr="008C63B5" w:rsidRDefault="00B21DBF" w:rsidP="00B21DBF">
            <w:pPr>
              <w:pStyle w:val="Heading4"/>
              <w:widowControl/>
              <w:ind w:left="72"/>
              <w:rPr>
                <w:szCs w:val="28"/>
              </w:rPr>
            </w:pPr>
          </w:p>
          <w:p w14:paraId="1FA47766" w14:textId="065E0BD4" w:rsidR="00B21DBF" w:rsidRPr="008C63B5" w:rsidRDefault="00AA43AE" w:rsidP="00B21DBF">
            <w:pPr>
              <w:keepLines/>
              <w:tabs>
                <w:tab w:val="center" w:pos="4680"/>
              </w:tabs>
              <w:spacing w:after="0" w:line="240" w:lineRule="auto"/>
              <w:ind w:left="72"/>
              <w:rPr>
                <w:rFonts w:ascii="Times New Roman" w:hAnsi="Times New Roman" w:cs="Times New Roman"/>
                <w:b/>
                <w:sz w:val="28"/>
                <w:szCs w:val="28"/>
              </w:rPr>
            </w:pPr>
            <w:r w:rsidRPr="008C63B5">
              <w:rPr>
                <w:rFonts w:ascii="Times New Roman" w:hAnsi="Times New Roman" w:cs="Times New Roman"/>
                <w:b/>
                <w:sz w:val="28"/>
                <w:szCs w:val="28"/>
              </w:rPr>
              <w:t xml:space="preserve">Reply to Comments Re: Petition to Amend </w:t>
            </w:r>
            <w:bookmarkStart w:id="3" w:name="dabmci_b5e0523cc0df489480d6d0357cb9f5a5"/>
            <w:r w:rsidR="005401C2">
              <w:fldChar w:fldCharType="begin"/>
            </w:r>
            <w:r w:rsidR="005401C2">
              <w:instrText xml:space="preserve"> HYPERLINK "https://www.westlaw.com/Document/N0EE703B05C0911E5B20B93FD2464DF90/View/FullText.html?transitionType=Default&amp;contextData=(sc.Default)&amp;VR=3.0&amp;RS=da3.0" </w:instrText>
            </w:r>
            <w:r w:rsidR="005401C2">
              <w:fldChar w:fldCharType="separate"/>
            </w:r>
            <w:r w:rsidRPr="008C63B5">
              <w:rPr>
                <w:rFonts w:ascii="Times New Roman" w:hAnsi="Times New Roman" w:cs="Times New Roman"/>
                <w:b/>
                <w:color w:val="145DA4"/>
                <w:sz w:val="28"/>
                <w:szCs w:val="28"/>
              </w:rPr>
              <w:t>Rule 9.1 of the Arizona Rules of Criminal Procedure</w:t>
            </w:r>
            <w:r w:rsidR="005401C2">
              <w:rPr>
                <w:rFonts w:ascii="Times New Roman" w:hAnsi="Times New Roman" w:cs="Times New Roman"/>
                <w:b/>
                <w:color w:val="145DA4"/>
                <w:sz w:val="28"/>
                <w:szCs w:val="28"/>
              </w:rPr>
              <w:fldChar w:fldCharType="end"/>
            </w:r>
            <w:bookmarkStart w:id="4" w:name="dabmen_b5e0523cc0df489480d6d0357cb9f5a5"/>
            <w:bookmarkEnd w:id="3"/>
            <w:bookmarkEnd w:id="4"/>
          </w:p>
        </w:tc>
      </w:tr>
    </w:tbl>
    <w:p w14:paraId="1FA47768" w14:textId="77777777" w:rsidR="00A84A77" w:rsidRPr="008C63B5" w:rsidRDefault="00A84A77" w:rsidP="00D9649A">
      <w:pPr>
        <w:tabs>
          <w:tab w:val="center" w:pos="4680"/>
        </w:tabs>
        <w:spacing w:after="0" w:line="240" w:lineRule="auto"/>
        <w:jc w:val="center"/>
        <w:rPr>
          <w:rFonts w:ascii="Times New Roman" w:hAnsi="Times New Roman" w:cs="Times New Roman"/>
          <w:b/>
          <w:sz w:val="28"/>
          <w:szCs w:val="28"/>
        </w:rPr>
      </w:pPr>
    </w:p>
    <w:p w14:paraId="1FA47769" w14:textId="19A09536" w:rsidR="00911A05" w:rsidRPr="008C63B5" w:rsidRDefault="008C63B5" w:rsidP="00EC767A">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Pursuant to </w:t>
      </w:r>
      <w:bookmarkStart w:id="5" w:name="dabmci_6a5cc4237a6145d59fe2fc4e4405b44f"/>
      <w:r w:rsidR="005401C2">
        <w:fldChar w:fldCharType="begin"/>
      </w:r>
      <w:r w:rsidR="005401C2">
        <w:instrText xml:space="preserve"> HYPERLINK "https://www.westlaw.com/Document/NFC04BF0066DC11DCA632B52023A193A9/View/FullText.html?transitionType=Default&amp;contextData=(sc.Default)&amp;VR=3.0&amp;RS=da3.0" </w:instrText>
      </w:r>
      <w:r w:rsidR="005401C2">
        <w:fldChar w:fldCharType="separate"/>
      </w:r>
      <w:r>
        <w:rPr>
          <w:rFonts w:ascii="Times New Roman" w:hAnsi="Times New Roman" w:cs="Times New Roman"/>
          <w:color w:val="145DA4"/>
          <w:sz w:val="28"/>
          <w:szCs w:val="28"/>
        </w:rPr>
        <w:t>Rule 28 of the Rules of the Arizona Supreme Court</w:t>
      </w:r>
      <w:r w:rsidR="005401C2">
        <w:rPr>
          <w:rFonts w:ascii="Times New Roman" w:hAnsi="Times New Roman" w:cs="Times New Roman"/>
          <w:color w:val="145DA4"/>
          <w:sz w:val="28"/>
          <w:szCs w:val="28"/>
        </w:rPr>
        <w:fldChar w:fldCharType="end"/>
      </w:r>
      <w:bookmarkStart w:id="6" w:name="dabmen_6a5cc4237a6145d59fe2fc4e4405b44f"/>
      <w:bookmarkEnd w:id="5"/>
      <w:bookmarkEnd w:id="6"/>
      <w:r>
        <w:rPr>
          <w:rFonts w:ascii="Times New Roman" w:hAnsi="Times New Roman" w:cs="Times New Roman"/>
          <w:sz w:val="28"/>
          <w:szCs w:val="28"/>
        </w:rPr>
        <w:t xml:space="preserve">, the Central Arizona National Lawyers Guild (“Central AZ NLG”) respectfully submits this reply to the comments concerning its petition to amend </w:t>
      </w:r>
      <w:bookmarkStart w:id="7" w:name="dabmci_50c9b7aff9954355a5bbcb24ab078a1c"/>
      <w:r w:rsidR="005401C2">
        <w:fldChar w:fldCharType="begin"/>
      </w:r>
      <w:r w:rsidR="005401C2">
        <w:instrText xml:space="preserve"> HYPERLINK "https://www.westlaw.com/Document/N0EE703B05C0911E5B20B93FD2464DF90/View/FullText.html?transitionType=Default&amp;contextData=(sc.Default)&amp;VR=3.0</w:instrText>
      </w:r>
      <w:r w:rsidR="005401C2">
        <w:instrText xml:space="preserve">&amp;RS=da3.0" </w:instrText>
      </w:r>
      <w:r w:rsidR="005401C2">
        <w:fldChar w:fldCharType="separate"/>
      </w:r>
      <w:r>
        <w:rPr>
          <w:rFonts w:ascii="Times New Roman" w:hAnsi="Times New Roman" w:cs="Times New Roman"/>
          <w:color w:val="145DA4"/>
          <w:sz w:val="28"/>
          <w:szCs w:val="28"/>
        </w:rPr>
        <w:t>Rule 9.1 of the Arizona Rules of Criminal Procedure</w:t>
      </w:r>
      <w:r w:rsidR="005401C2">
        <w:rPr>
          <w:rFonts w:ascii="Times New Roman" w:hAnsi="Times New Roman" w:cs="Times New Roman"/>
          <w:color w:val="145DA4"/>
          <w:sz w:val="28"/>
          <w:szCs w:val="28"/>
        </w:rPr>
        <w:fldChar w:fldCharType="end"/>
      </w:r>
      <w:bookmarkStart w:id="8" w:name="dabmen_50c9b7aff9954355a5bbcb24ab078a1c"/>
      <w:bookmarkEnd w:id="7"/>
      <w:bookmarkEnd w:id="8"/>
      <w:r>
        <w:rPr>
          <w:rFonts w:ascii="Times New Roman" w:hAnsi="Times New Roman" w:cs="Times New Roman"/>
          <w:sz w:val="28"/>
          <w:szCs w:val="28"/>
        </w:rPr>
        <w:t xml:space="preserve">. This Court should adopt the proposal as written. Alternatively, this Court should consider the compromise solution offered by the State Bar of Arizona and Arizona Attorneys for Criminal Justice. </w:t>
      </w:r>
    </w:p>
    <w:p w14:paraId="1FA4776E" w14:textId="77777777" w:rsidR="00022351" w:rsidRPr="008C63B5" w:rsidRDefault="00022351" w:rsidP="00022351">
      <w:pPr>
        <w:spacing w:line="480" w:lineRule="auto"/>
        <w:ind w:firstLine="720"/>
        <w:jc w:val="both"/>
        <w:rPr>
          <w:rFonts w:ascii="Times New Roman" w:eastAsia="Times New Roman" w:hAnsi="Times New Roman" w:cs="Times New Roman"/>
          <w:sz w:val="28"/>
          <w:szCs w:val="28"/>
        </w:rPr>
      </w:pPr>
    </w:p>
    <w:p w14:paraId="34E34EC5" w14:textId="77777777" w:rsidR="00BF774A" w:rsidRPr="008C63B5" w:rsidRDefault="00BF774A" w:rsidP="00022351">
      <w:pPr>
        <w:spacing w:line="480" w:lineRule="auto"/>
        <w:ind w:firstLine="720"/>
        <w:jc w:val="both"/>
        <w:rPr>
          <w:rFonts w:ascii="Times New Roman" w:eastAsia="Times New Roman" w:hAnsi="Times New Roman" w:cs="Times New Roman"/>
          <w:sz w:val="28"/>
          <w:szCs w:val="28"/>
        </w:rPr>
      </w:pPr>
    </w:p>
    <w:p w14:paraId="1FA47770" w14:textId="675E6A12" w:rsidR="00EC767A" w:rsidRPr="008C63B5" w:rsidRDefault="005401C2" w:rsidP="00EC767A">
      <w:pPr>
        <w:pStyle w:val="ListParagraph"/>
        <w:numPr>
          <w:ilvl w:val="0"/>
          <w:numId w:val="1"/>
        </w:numPr>
        <w:spacing w:line="480" w:lineRule="auto"/>
        <w:jc w:val="both"/>
        <w:rPr>
          <w:rFonts w:ascii="Times New Roman" w:eastAsia="Times New Roman" w:hAnsi="Times New Roman" w:cs="Times New Roman"/>
          <w:b/>
          <w:bCs/>
          <w:sz w:val="28"/>
          <w:szCs w:val="28"/>
        </w:rPr>
      </w:pPr>
      <w:r w:rsidRPr="008C63B5">
        <w:rPr>
          <w:rFonts w:ascii="Times New Roman" w:eastAsia="Times New Roman" w:hAnsi="Times New Roman" w:cs="Times New Roman"/>
          <w:b/>
          <w:bCs/>
          <w:sz w:val="28"/>
          <w:szCs w:val="28"/>
        </w:rPr>
        <w:lastRenderedPageBreak/>
        <w:t xml:space="preserve">The Comments Reinforce the Need to Reform </w:t>
      </w:r>
      <w:bookmarkStart w:id="9" w:name="dabmci_eaf6ddf8638f4c0da5d214d388f0468b"/>
      <w:r>
        <w:fldChar w:fldCharType="begin"/>
      </w:r>
      <w:r>
        <w:instrText xml:space="preserve"> HYPERLINK "https://www.westlaw.com/Document/N0EE703B05C0911E5B20B93FD2464DF90/View/FullText.html?transitionType=Default&amp;contextData=(sc.Default)&amp;VR=3.0&amp;RS=da3.0" </w:instrText>
      </w:r>
      <w:r>
        <w:fldChar w:fldCharType="separate"/>
      </w:r>
      <w:r w:rsidRPr="008C63B5">
        <w:rPr>
          <w:rFonts w:ascii="Times New Roman" w:eastAsia="Times New Roman" w:hAnsi="Times New Roman" w:cs="Times New Roman"/>
          <w:b/>
          <w:bCs/>
          <w:color w:val="145DA4"/>
          <w:sz w:val="28"/>
          <w:szCs w:val="28"/>
        </w:rPr>
        <w:t>Rule 9.1</w:t>
      </w:r>
      <w:r>
        <w:rPr>
          <w:rFonts w:ascii="Times New Roman" w:eastAsia="Times New Roman" w:hAnsi="Times New Roman" w:cs="Times New Roman"/>
          <w:b/>
          <w:bCs/>
          <w:color w:val="145DA4"/>
          <w:sz w:val="28"/>
          <w:szCs w:val="28"/>
        </w:rPr>
        <w:fldChar w:fldCharType="end"/>
      </w:r>
      <w:bookmarkStart w:id="10" w:name="dabmen_eaf6ddf8638f4c0da5d214d388f0468b"/>
      <w:bookmarkEnd w:id="9"/>
      <w:bookmarkEnd w:id="10"/>
      <w:r w:rsidRPr="008C63B5">
        <w:rPr>
          <w:rFonts w:ascii="Times New Roman" w:eastAsia="Times New Roman" w:hAnsi="Times New Roman" w:cs="Times New Roman"/>
          <w:b/>
          <w:bCs/>
          <w:sz w:val="28"/>
          <w:szCs w:val="28"/>
        </w:rPr>
        <w:t xml:space="preserve"> </w:t>
      </w:r>
    </w:p>
    <w:p w14:paraId="4EF237CF" w14:textId="2769A591" w:rsidR="008C63B5" w:rsidRDefault="005401C2" w:rsidP="008C63B5">
      <w:pPr>
        <w:spacing w:line="480" w:lineRule="auto"/>
        <w:ind w:firstLine="720"/>
        <w:jc w:val="both"/>
        <w:rPr>
          <w:rFonts w:ascii="Times New Roman" w:eastAsia="Times New Roman" w:hAnsi="Times New Roman" w:cs="Times New Roman"/>
          <w:bCs/>
          <w:sz w:val="28"/>
          <w:szCs w:val="28"/>
        </w:rPr>
      </w:pPr>
      <w:r w:rsidRPr="008C63B5">
        <w:rPr>
          <w:rFonts w:ascii="Times New Roman" w:eastAsia="Times New Roman" w:hAnsi="Times New Roman" w:cs="Times New Roman"/>
          <w:bCs/>
          <w:sz w:val="28"/>
          <w:szCs w:val="28"/>
        </w:rPr>
        <w:t xml:space="preserve">The Central AZ NLG urges this Court to adopt the proposal as written. </w:t>
      </w:r>
      <w:bookmarkStart w:id="11" w:name="dabmci_38ea71fa9e15481eb9460d2879255903"/>
      <w:r>
        <w:fldChar w:fldCharType="begin"/>
      </w:r>
      <w:r>
        <w:instrText xml:space="preserve"> HYPERLINK "https://www.westlaw.com/Document/NC30445C0B8B811D8983DF34406B5929B/View/FullText.html?transitionType=Default&amp;contextData=(sc.Default)&amp;VR=3.0&amp;RS=da3.0" </w:instrText>
      </w:r>
      <w:r>
        <w:fldChar w:fldCharType="separate"/>
      </w:r>
      <w:r w:rsidRPr="008C63B5">
        <w:rPr>
          <w:rFonts w:ascii="Times New Roman" w:eastAsia="Times New Roman" w:hAnsi="Times New Roman" w:cs="Times New Roman"/>
          <w:bCs/>
          <w:color w:val="145DA4"/>
          <w:sz w:val="28"/>
          <w:szCs w:val="28"/>
        </w:rPr>
        <w:t xml:space="preserve">Rule 43 of the </w:t>
      </w:r>
      <w:r w:rsidRPr="008C63B5">
        <w:rPr>
          <w:rFonts w:ascii="Times New Roman" w:eastAsia="Times New Roman" w:hAnsi="Times New Roman" w:cs="Times New Roman"/>
          <w:bCs/>
          <w:color w:val="145DA4"/>
          <w:sz w:val="28"/>
          <w:szCs w:val="28"/>
        </w:rPr>
        <w:t>Federal Rules of Criminal Procedure</w:t>
      </w:r>
      <w:r>
        <w:rPr>
          <w:rFonts w:ascii="Times New Roman" w:eastAsia="Times New Roman" w:hAnsi="Times New Roman" w:cs="Times New Roman"/>
          <w:bCs/>
          <w:color w:val="145DA4"/>
          <w:sz w:val="28"/>
          <w:szCs w:val="28"/>
        </w:rPr>
        <w:fldChar w:fldCharType="end"/>
      </w:r>
      <w:bookmarkStart w:id="12" w:name="dabmen_38ea71fa9e15481eb9460d2879255903"/>
      <w:bookmarkEnd w:id="11"/>
      <w:bookmarkEnd w:id="12"/>
      <w:r w:rsidRPr="008C63B5">
        <w:rPr>
          <w:rFonts w:ascii="Times New Roman" w:eastAsia="Times New Roman" w:hAnsi="Times New Roman" w:cs="Times New Roman"/>
          <w:bCs/>
          <w:sz w:val="28"/>
          <w:szCs w:val="28"/>
        </w:rPr>
        <w:t xml:space="preserve"> is not novel. It is grounded in ancient concepts of fairness and justice. The comments in opposition do not establish otherwise. The presumption of innocence and the presence of the accused are essential components of re</w:t>
      </w:r>
      <w:r w:rsidRPr="008C63B5">
        <w:rPr>
          <w:rFonts w:ascii="Times New Roman" w:eastAsia="Times New Roman" w:hAnsi="Times New Roman" w:cs="Times New Roman"/>
          <w:bCs/>
          <w:sz w:val="28"/>
          <w:szCs w:val="28"/>
        </w:rPr>
        <w:t xml:space="preserve">liable criminal trials. </w:t>
      </w:r>
    </w:p>
    <w:p w14:paraId="30D7A270" w14:textId="2959E5DC" w:rsidR="008C63B5" w:rsidRPr="008C63B5" w:rsidRDefault="005401C2" w:rsidP="008C63B5">
      <w:pPr>
        <w:spacing w:line="480" w:lineRule="auto"/>
        <w:ind w:firstLine="720"/>
        <w:jc w:val="both"/>
        <w:rPr>
          <w:rFonts w:ascii="Times New Roman" w:eastAsia="Times New Roman" w:hAnsi="Times New Roman" w:cs="Times New Roman"/>
          <w:bCs/>
          <w:sz w:val="28"/>
          <w:szCs w:val="28"/>
        </w:rPr>
      </w:pPr>
      <w:r w:rsidRPr="008C63B5">
        <w:rPr>
          <w:rFonts w:ascii="Times New Roman" w:eastAsia="Times New Roman" w:hAnsi="Times New Roman" w:cs="Times New Roman"/>
          <w:bCs/>
          <w:sz w:val="28"/>
          <w:szCs w:val="28"/>
        </w:rPr>
        <w:t xml:space="preserve">The rights of victims are best afforded by reliable justice, not hasty and unjust procedures. But if this Court is not inclined to align Arizona’s absentia trial procedures with history and the federal rule, it should consider the </w:t>
      </w:r>
      <w:r w:rsidRPr="008C63B5">
        <w:rPr>
          <w:rFonts w:ascii="Times New Roman" w:eastAsia="Times New Roman" w:hAnsi="Times New Roman" w:cs="Times New Roman"/>
          <w:bCs/>
          <w:sz w:val="28"/>
          <w:szCs w:val="28"/>
        </w:rPr>
        <w:t xml:space="preserve">compromise proposal suggested by the State Bar of Arizona and Arizona Attorneys for Criminal Justice. </w:t>
      </w:r>
    </w:p>
    <w:p w14:paraId="1FA47782" w14:textId="579B03E1" w:rsidR="00D13A1C" w:rsidRPr="008C63B5" w:rsidRDefault="005401C2" w:rsidP="00BF774A">
      <w:pPr>
        <w:pStyle w:val="ListParagraph"/>
        <w:numPr>
          <w:ilvl w:val="0"/>
          <w:numId w:val="2"/>
        </w:numPr>
        <w:spacing w:line="240" w:lineRule="auto"/>
        <w:jc w:val="both"/>
        <w:rPr>
          <w:rFonts w:ascii="Times New Roman" w:eastAsia="Times New Roman" w:hAnsi="Times New Roman" w:cs="Times New Roman"/>
          <w:b/>
          <w:color w:val="000000"/>
          <w:sz w:val="28"/>
          <w:szCs w:val="28"/>
        </w:rPr>
      </w:pPr>
      <w:r w:rsidRPr="008C63B5">
        <w:rPr>
          <w:rFonts w:ascii="Times New Roman" w:eastAsia="Times New Roman" w:hAnsi="Times New Roman" w:cs="Times New Roman"/>
          <w:b/>
          <w:color w:val="000000"/>
          <w:sz w:val="28"/>
          <w:szCs w:val="28"/>
        </w:rPr>
        <w:t xml:space="preserve">Trial in absentia under Arizona’s current Rule is not compatible with the historical requirement that the accused be present. </w:t>
      </w:r>
    </w:p>
    <w:p w14:paraId="61F3223E" w14:textId="22D3BCFE" w:rsidR="00BF774A" w:rsidRDefault="005401C2" w:rsidP="008C63B5">
      <w:pPr>
        <w:spacing w:line="48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History has long required </w:t>
      </w:r>
      <w:r>
        <w:rPr>
          <w:rFonts w:ascii="Times New Roman" w:eastAsia="Times New Roman" w:hAnsi="Times New Roman" w:cs="Times New Roman"/>
          <w:color w:val="000000"/>
          <w:sz w:val="28"/>
          <w:szCs w:val="28"/>
        </w:rPr>
        <w:t xml:space="preserve">the presence of the accused at criminal trials. </w:t>
      </w:r>
      <w:bookmarkStart w:id="13" w:name="dabmci_a326dd7d181349d7879e557283ebd887"/>
      <w:r>
        <w:fldChar w:fldCharType="begin"/>
      </w:r>
      <w:r>
        <w:instrText xml:space="preserve"> HYPERLINK "https://www.westlaw.com/Document/NC30445C0B8B811D8983DF34406B5929B/View/FullText.html?transitionType=Default&amp;contextData=(sc.Default)&amp;VR=3.0&amp;RS=da3.0" </w:instrText>
      </w:r>
      <w:r>
        <w:fldChar w:fldCharType="separate"/>
      </w:r>
      <w:r>
        <w:rPr>
          <w:rFonts w:ascii="Times New Roman" w:eastAsia="Times New Roman" w:hAnsi="Times New Roman" w:cs="Times New Roman"/>
          <w:color w:val="145DA4"/>
          <w:sz w:val="28"/>
          <w:szCs w:val="28"/>
        </w:rPr>
        <w:t>Rule 43 of the Federal Rules of Criminal P</w:t>
      </w:r>
      <w:r>
        <w:rPr>
          <w:rFonts w:ascii="Times New Roman" w:eastAsia="Times New Roman" w:hAnsi="Times New Roman" w:cs="Times New Roman"/>
          <w:color w:val="145DA4"/>
          <w:sz w:val="28"/>
          <w:szCs w:val="28"/>
        </w:rPr>
        <w:t>rocedure</w:t>
      </w:r>
      <w:r>
        <w:rPr>
          <w:rFonts w:ascii="Times New Roman" w:eastAsia="Times New Roman" w:hAnsi="Times New Roman" w:cs="Times New Roman"/>
          <w:color w:val="145DA4"/>
          <w:sz w:val="28"/>
          <w:szCs w:val="28"/>
        </w:rPr>
        <w:fldChar w:fldCharType="end"/>
      </w:r>
      <w:bookmarkStart w:id="14" w:name="dabmen_a326dd7d181349d7879e557283ebd887"/>
      <w:bookmarkEnd w:id="13"/>
      <w:bookmarkEnd w:id="14"/>
      <w:r>
        <w:rPr>
          <w:rFonts w:ascii="Times New Roman" w:eastAsia="Times New Roman" w:hAnsi="Times New Roman" w:cs="Times New Roman"/>
          <w:color w:val="000000"/>
          <w:sz w:val="28"/>
          <w:szCs w:val="28"/>
        </w:rPr>
        <w:t xml:space="preserve"> has a proven track-record, the common-law origins of which predate Arizona statehood. Nothing offered by the opposing comments discounts this history. This Court should find the history compelling enough to adopt the proposal.  </w:t>
      </w:r>
    </w:p>
    <w:p w14:paraId="53889C26" w14:textId="77777777" w:rsidR="00331BE2" w:rsidRPr="008C63B5" w:rsidRDefault="00331BE2" w:rsidP="008C63B5">
      <w:pPr>
        <w:spacing w:line="480" w:lineRule="auto"/>
        <w:ind w:firstLine="720"/>
        <w:jc w:val="both"/>
        <w:rPr>
          <w:rFonts w:ascii="Times New Roman" w:eastAsia="Times New Roman" w:hAnsi="Times New Roman" w:cs="Times New Roman"/>
          <w:color w:val="000000"/>
          <w:sz w:val="28"/>
          <w:szCs w:val="28"/>
        </w:rPr>
      </w:pPr>
    </w:p>
    <w:p w14:paraId="53EF016D" w14:textId="02BF8503" w:rsidR="00BF774A" w:rsidRPr="008C63B5" w:rsidRDefault="005401C2" w:rsidP="00331BE2">
      <w:pPr>
        <w:pStyle w:val="ListParagraph"/>
        <w:numPr>
          <w:ilvl w:val="0"/>
          <w:numId w:val="3"/>
        </w:numPr>
        <w:spacing w:line="240" w:lineRule="auto"/>
        <w:ind w:left="1800"/>
        <w:jc w:val="both"/>
        <w:rPr>
          <w:rFonts w:ascii="Times New Roman" w:eastAsia="Times New Roman" w:hAnsi="Times New Roman" w:cs="Times New Roman"/>
          <w:b/>
          <w:color w:val="000000"/>
          <w:sz w:val="28"/>
          <w:szCs w:val="28"/>
        </w:rPr>
      </w:pPr>
      <w:r w:rsidRPr="008C63B5">
        <w:rPr>
          <w:rFonts w:ascii="Times New Roman" w:eastAsia="Times New Roman" w:hAnsi="Times New Roman" w:cs="Times New Roman"/>
          <w:b/>
          <w:color w:val="000000"/>
          <w:sz w:val="28"/>
          <w:szCs w:val="28"/>
        </w:rPr>
        <w:lastRenderedPageBreak/>
        <w:t xml:space="preserve">Neither MCAO nor </w:t>
      </w:r>
      <w:r w:rsidRPr="008C63B5">
        <w:rPr>
          <w:rFonts w:ascii="Times New Roman" w:eastAsia="Times New Roman" w:hAnsi="Times New Roman" w:cs="Times New Roman"/>
          <w:b/>
          <w:color w:val="000000"/>
          <w:sz w:val="28"/>
          <w:szCs w:val="28"/>
        </w:rPr>
        <w:t xml:space="preserve">APAAC contest the historical consensus concerning the necessity for the presence of the accused at trial. </w:t>
      </w:r>
    </w:p>
    <w:p w14:paraId="7C6DF6C0" w14:textId="07965F3F" w:rsidR="00BF774A" w:rsidRPr="008C63B5" w:rsidRDefault="005401C2" w:rsidP="00BF774A">
      <w:pPr>
        <w:spacing w:line="480" w:lineRule="auto"/>
        <w:ind w:firstLine="720"/>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Neither MCAO nor APAAC contest that the historical consensus leading to the adoption of the Sixth Amendment of the </w:t>
      </w:r>
      <w:bookmarkStart w:id="15" w:name="dabmci_655175814c294f12984af0ec261e4e8e"/>
      <w:r>
        <w:fldChar w:fldCharType="begin"/>
      </w:r>
      <w:r>
        <w:instrText xml:space="preserve"> HYPERLINK "https://www.westlaw.com/Document/NBC687110FE2011E8B4E0F84AD03CFA0E/View/FullText.html?transitionType=Default&amp;contextData=(sc.Default)&amp;VR=3.0&amp;RS=da3.0" </w:instrText>
      </w:r>
      <w:r>
        <w:fldChar w:fldCharType="separate"/>
      </w:r>
      <w:r w:rsidRPr="008C63B5">
        <w:rPr>
          <w:rFonts w:ascii="Times New Roman" w:eastAsia="Times New Roman" w:hAnsi="Times New Roman" w:cs="Times New Roman"/>
          <w:color w:val="145DA4"/>
          <w:sz w:val="28"/>
          <w:szCs w:val="28"/>
        </w:rPr>
        <w:t>United States Constitution and Article 2</w:t>
      </w:r>
      <w:r>
        <w:rPr>
          <w:rFonts w:ascii="Times New Roman" w:eastAsia="Times New Roman" w:hAnsi="Times New Roman" w:cs="Times New Roman"/>
          <w:color w:val="145DA4"/>
          <w:sz w:val="28"/>
          <w:szCs w:val="28"/>
        </w:rPr>
        <w:fldChar w:fldCharType="end"/>
      </w:r>
      <w:bookmarkStart w:id="16" w:name="dabmen_655175814c294f12984af0ec261e4e8e"/>
      <w:bookmarkEnd w:id="15"/>
      <w:bookmarkEnd w:id="16"/>
      <w:r w:rsidRPr="008C63B5">
        <w:rPr>
          <w:rFonts w:ascii="Times New Roman" w:eastAsia="Times New Roman" w:hAnsi="Times New Roman" w:cs="Times New Roman"/>
          <w:color w:val="000000"/>
          <w:sz w:val="28"/>
          <w:szCs w:val="28"/>
        </w:rPr>
        <w:t>, Section 23 of the Arizona Constitution reflected t</w:t>
      </w:r>
      <w:r w:rsidRPr="008C63B5">
        <w:rPr>
          <w:rFonts w:ascii="Times New Roman" w:eastAsia="Times New Roman" w:hAnsi="Times New Roman" w:cs="Times New Roman"/>
          <w:color w:val="000000"/>
          <w:sz w:val="28"/>
          <w:szCs w:val="28"/>
        </w:rPr>
        <w:t xml:space="preserve">he view that society expects the presence of the accused at the commencement of all criminal trials. </w:t>
      </w:r>
    </w:p>
    <w:p w14:paraId="3F90D0CE" w14:textId="3528886A" w:rsidR="00BF774A" w:rsidRPr="008C63B5" w:rsidRDefault="005401C2" w:rsidP="00BF774A">
      <w:pPr>
        <w:spacing w:line="480" w:lineRule="auto"/>
        <w:ind w:firstLine="720"/>
        <w:jc w:val="both"/>
        <w:rPr>
          <w:rFonts w:ascii="Times New Roman" w:hAnsi="Times New Roman" w:cs="Times New Roman"/>
          <w:color w:val="135DA3"/>
          <w:sz w:val="28"/>
          <w:szCs w:val="28"/>
        </w:rPr>
      </w:pPr>
      <w:r w:rsidRPr="008C63B5">
        <w:rPr>
          <w:rFonts w:ascii="Times New Roman" w:eastAsia="Times New Roman" w:hAnsi="Times New Roman" w:cs="Times New Roman"/>
          <w:color w:val="000000"/>
          <w:sz w:val="28"/>
          <w:szCs w:val="28"/>
        </w:rPr>
        <w:t>APAAC claims that Arizona’s “long history of permitting” absentia trials somehow establishes that the founders of the Arizona Constitution approved of the</w:t>
      </w:r>
      <w:r w:rsidRPr="008C63B5">
        <w:rPr>
          <w:rFonts w:ascii="Times New Roman" w:eastAsia="Times New Roman" w:hAnsi="Times New Roman" w:cs="Times New Roman"/>
          <w:color w:val="000000"/>
          <w:sz w:val="28"/>
          <w:szCs w:val="28"/>
        </w:rPr>
        <w:t xml:space="preserve"> practice. APAAC Comment at 2. But APAAC does not explain how a law passed in 1939 reflects a valid interpretation of a constitutional provision adopted in 1912. Nor does it dispute the historical consensus that the founders would have undoubtedly consider</w:t>
      </w:r>
      <w:r w:rsidRPr="008C63B5">
        <w:rPr>
          <w:rFonts w:ascii="Times New Roman" w:eastAsia="Times New Roman" w:hAnsi="Times New Roman" w:cs="Times New Roman"/>
          <w:color w:val="000000"/>
          <w:sz w:val="28"/>
          <w:szCs w:val="28"/>
        </w:rPr>
        <w:t>ed when declaring that the right to trial must be “inviolate.”</w:t>
      </w:r>
      <w:r w:rsidRPr="008C63B5">
        <w:rPr>
          <w:rFonts w:ascii="Times New Roman" w:hAnsi="Times New Roman" w:cs="Times New Roman"/>
          <w:color w:val="135DA3"/>
          <w:sz w:val="28"/>
          <w:szCs w:val="28"/>
        </w:rPr>
        <w:t xml:space="preserve"> </w:t>
      </w:r>
      <w:bookmarkStart w:id="17" w:name="dabmci_a4833aba87e748fe9e61b571dbb54dc9"/>
      <w:r>
        <w:fldChar w:fldCharType="begin"/>
      </w:r>
      <w:r>
        <w:instrText xml:space="preserve"> HYPERLINK "https://www.westlaw.com/Document/N46A58CD070BF11DAA16E8D4AC7636430/View/FullText.html?transitionType=Default&amp;contextData=(sc.Default)&amp;VR=3.0&amp;RS=da3.0" </w:instrText>
      </w:r>
      <w:r>
        <w:fldChar w:fldCharType="separate"/>
      </w:r>
      <w:r w:rsidRPr="008C63B5">
        <w:rPr>
          <w:rFonts w:ascii="Times New Roman" w:hAnsi="Times New Roman" w:cs="Times New Roman"/>
          <w:color w:val="145DA4"/>
          <w:sz w:val="28"/>
          <w:szCs w:val="28"/>
        </w:rPr>
        <w:t>Ariz. Const. art. II, § 23</w:t>
      </w:r>
      <w:r>
        <w:rPr>
          <w:rFonts w:ascii="Times New Roman" w:hAnsi="Times New Roman" w:cs="Times New Roman"/>
          <w:color w:val="145DA4"/>
          <w:sz w:val="28"/>
          <w:szCs w:val="28"/>
        </w:rPr>
        <w:fldChar w:fldCharType="end"/>
      </w:r>
      <w:bookmarkStart w:id="18" w:name="dabmen_a4833aba87e748fe9e61b571dbb54dc9"/>
      <w:bookmarkEnd w:id="17"/>
      <w:bookmarkEnd w:id="18"/>
      <w:r w:rsidRPr="008C63B5">
        <w:rPr>
          <w:rFonts w:ascii="Times New Roman" w:hAnsi="Times New Roman" w:cs="Times New Roman"/>
          <w:color w:val="135DA3"/>
          <w:sz w:val="28"/>
          <w:szCs w:val="28"/>
        </w:rPr>
        <w:t>.</w:t>
      </w:r>
      <w:r w:rsidRPr="008C63B5">
        <w:rPr>
          <w:rFonts w:ascii="Times New Roman" w:hAnsi="Times New Roman" w:cs="Times New Roman"/>
          <w:color w:val="135DA3"/>
          <w:sz w:val="28"/>
          <w:szCs w:val="28"/>
        </w:rPr>
        <w:t xml:space="preserve">  </w:t>
      </w:r>
    </w:p>
    <w:p w14:paraId="5DD8CAC7" w14:textId="6CF9FF57" w:rsidR="00BF774A" w:rsidRPr="008C63B5" w:rsidRDefault="005401C2" w:rsidP="00331BE2">
      <w:pPr>
        <w:spacing w:line="480" w:lineRule="auto"/>
        <w:ind w:firstLine="720"/>
        <w:contextualSpacing/>
        <w:jc w:val="both"/>
        <w:rPr>
          <w:rFonts w:ascii="Times New Roman" w:hAnsi="Times New Roman" w:cs="Times New Roman"/>
          <w:sz w:val="28"/>
          <w:szCs w:val="28"/>
        </w:rPr>
      </w:pPr>
      <w:r w:rsidRPr="008C63B5">
        <w:rPr>
          <w:rFonts w:ascii="Times New Roman" w:hAnsi="Times New Roman" w:cs="Times New Roman"/>
          <w:sz w:val="28"/>
          <w:szCs w:val="28"/>
        </w:rPr>
        <w:t xml:space="preserve">APAAC’s reliance on a </w:t>
      </w:r>
      <w:bookmarkStart w:id="19" w:name="dabmci_f12c8a0289c04df19be8045c2fa3f67b"/>
      <w:r>
        <w:fldChar w:fldCharType="begin"/>
      </w:r>
      <w:r>
        <w:instrText xml:space="preserve"> HYPERLINK "https://www.westlaw.com/Document/I4518c070f85c11d9bf60c1d57ebc853e/View/FullText.html?transitionType=Default&amp;contextData=(sc.Default)&amp;VR=3.0&amp;RS=da3.0" </w:instrText>
      </w:r>
      <w:r>
        <w:fldChar w:fldCharType="separate"/>
      </w:r>
      <w:r w:rsidRPr="008C63B5">
        <w:rPr>
          <w:rFonts w:ascii="Times New Roman" w:hAnsi="Times New Roman" w:cs="Times New Roman"/>
          <w:i/>
          <w:color w:val="145DA4"/>
          <w:sz w:val="28"/>
          <w:szCs w:val="28"/>
        </w:rPr>
        <w:t>State v. Ransom</w:t>
      </w:r>
      <w:r w:rsidRPr="008C63B5">
        <w:rPr>
          <w:rFonts w:ascii="Times New Roman" w:hAnsi="Times New Roman" w:cs="Times New Roman"/>
          <w:color w:val="145DA4"/>
          <w:sz w:val="28"/>
          <w:szCs w:val="28"/>
        </w:rPr>
        <w:t>, 62 Ariz. 1 (1944)</w:t>
      </w:r>
      <w:r>
        <w:rPr>
          <w:rFonts w:ascii="Times New Roman" w:hAnsi="Times New Roman" w:cs="Times New Roman"/>
          <w:color w:val="145DA4"/>
          <w:sz w:val="28"/>
          <w:szCs w:val="28"/>
        </w:rPr>
        <w:fldChar w:fldCharType="end"/>
      </w:r>
      <w:bookmarkStart w:id="20" w:name="dabmen_f12c8a0289c04df19be8045c2fa3f67b"/>
      <w:bookmarkEnd w:id="19"/>
      <w:bookmarkEnd w:id="20"/>
      <w:r w:rsidRPr="008C63B5">
        <w:rPr>
          <w:rFonts w:ascii="Times New Roman" w:hAnsi="Times New Roman" w:cs="Times New Roman"/>
          <w:sz w:val="28"/>
          <w:szCs w:val="28"/>
        </w:rPr>
        <w:t xml:space="preserve"> is also unavailing. APAAC Comment at 2-3. </w:t>
      </w:r>
      <w:r w:rsidRPr="008C63B5">
        <w:rPr>
          <w:rFonts w:ascii="Times New Roman" w:hAnsi="Times New Roman" w:cs="Times New Roman"/>
          <w:i/>
          <w:sz w:val="28"/>
          <w:szCs w:val="28"/>
        </w:rPr>
        <w:t>Ransom</w:t>
      </w:r>
      <w:r w:rsidRPr="008C63B5">
        <w:rPr>
          <w:rFonts w:ascii="Times New Roman" w:hAnsi="Times New Roman" w:cs="Times New Roman"/>
          <w:sz w:val="28"/>
          <w:szCs w:val="28"/>
        </w:rPr>
        <w:t xml:space="preserve"> didn’t involve a constitutional challenge to the 1939 statute authorizing absentia trials upon the defendant’s voluntary absence. Rather, </w:t>
      </w:r>
      <w:r w:rsidRPr="008C63B5">
        <w:rPr>
          <w:rFonts w:ascii="Times New Roman" w:hAnsi="Times New Roman" w:cs="Times New Roman"/>
          <w:i/>
          <w:sz w:val="28"/>
          <w:szCs w:val="28"/>
        </w:rPr>
        <w:t>Ransom</w:t>
      </w:r>
      <w:r w:rsidRPr="008C63B5">
        <w:rPr>
          <w:rFonts w:ascii="Times New Roman" w:hAnsi="Times New Roman" w:cs="Times New Roman"/>
          <w:sz w:val="28"/>
          <w:szCs w:val="28"/>
        </w:rPr>
        <w:t xml:space="preserve"> acknowledged that the court must approve of a defendant’s vol</w:t>
      </w:r>
      <w:r w:rsidRPr="008C63B5">
        <w:rPr>
          <w:rFonts w:ascii="Times New Roman" w:hAnsi="Times New Roman" w:cs="Times New Roman"/>
          <w:sz w:val="28"/>
          <w:szCs w:val="28"/>
        </w:rPr>
        <w:t xml:space="preserve">untary absence under the statute where defendant had requested leave from the court to be absent in that case. </w:t>
      </w:r>
      <w:r w:rsidRPr="008C63B5">
        <w:rPr>
          <w:rFonts w:ascii="Times New Roman" w:hAnsi="Times New Roman" w:cs="Times New Roman"/>
          <w:i/>
          <w:sz w:val="28"/>
          <w:szCs w:val="28"/>
        </w:rPr>
        <w:t>Id</w:t>
      </w:r>
      <w:r w:rsidRPr="008C63B5">
        <w:rPr>
          <w:rFonts w:ascii="Times New Roman" w:hAnsi="Times New Roman" w:cs="Times New Roman"/>
          <w:sz w:val="28"/>
          <w:szCs w:val="28"/>
        </w:rPr>
        <w:t xml:space="preserve">. at 624. </w:t>
      </w:r>
      <w:r w:rsidRPr="008C63B5">
        <w:rPr>
          <w:rFonts w:ascii="Times New Roman" w:hAnsi="Times New Roman" w:cs="Times New Roman"/>
          <w:i/>
          <w:sz w:val="28"/>
          <w:szCs w:val="28"/>
        </w:rPr>
        <w:t>Ransom</w:t>
      </w:r>
      <w:r w:rsidRPr="008C63B5">
        <w:rPr>
          <w:rFonts w:ascii="Times New Roman" w:hAnsi="Times New Roman" w:cs="Times New Roman"/>
          <w:sz w:val="28"/>
          <w:szCs w:val="28"/>
        </w:rPr>
        <w:t xml:space="preserve"> hardly stands for the proposition that either the Sixth Amendment or </w:t>
      </w:r>
      <w:bookmarkStart w:id="21" w:name="dabmci_d6b5a1779e2d49df90caa414f15dae69"/>
      <w:r>
        <w:fldChar w:fldCharType="begin"/>
      </w:r>
      <w:r>
        <w:instrText xml:space="preserve"> HYPERLINK "https://www.westlaw.com/Document/N46A58CD07</w:instrText>
      </w:r>
      <w:r>
        <w:instrText xml:space="preserve">0BF11DAA16E8D4AC7636430/View/FullText.html?transitionType=Default&amp;contextData=(sc.Default)&amp;VR=3.0&amp;RS=da3.0" </w:instrText>
      </w:r>
      <w:r>
        <w:fldChar w:fldCharType="separate"/>
      </w:r>
      <w:r w:rsidRPr="008C63B5">
        <w:rPr>
          <w:rFonts w:ascii="Times New Roman" w:hAnsi="Times New Roman" w:cs="Times New Roman"/>
          <w:color w:val="145DA4"/>
          <w:sz w:val="28"/>
          <w:szCs w:val="28"/>
        </w:rPr>
        <w:t>Article 2, Section 23</w:t>
      </w:r>
      <w:r>
        <w:rPr>
          <w:rFonts w:ascii="Times New Roman" w:hAnsi="Times New Roman" w:cs="Times New Roman"/>
          <w:color w:val="145DA4"/>
          <w:sz w:val="28"/>
          <w:szCs w:val="28"/>
        </w:rPr>
        <w:fldChar w:fldCharType="end"/>
      </w:r>
      <w:bookmarkStart w:id="22" w:name="dabmen_d6b5a1779e2d49df90caa414f15dae69"/>
      <w:bookmarkEnd w:id="21"/>
      <w:bookmarkEnd w:id="22"/>
      <w:r w:rsidRPr="008C63B5">
        <w:rPr>
          <w:rFonts w:ascii="Times New Roman" w:hAnsi="Times New Roman" w:cs="Times New Roman"/>
          <w:sz w:val="28"/>
          <w:szCs w:val="28"/>
        </w:rPr>
        <w:t xml:space="preserve"> authorized trial courts to </w:t>
      </w:r>
      <w:r w:rsidRPr="008C63B5">
        <w:rPr>
          <w:rFonts w:ascii="Times New Roman" w:hAnsi="Times New Roman" w:cs="Times New Roman"/>
          <w:sz w:val="28"/>
          <w:szCs w:val="28"/>
        </w:rPr>
        <w:lastRenderedPageBreak/>
        <w:t xml:space="preserve">infer the accused’s absence at trial is voluntary and permit the trial to proceed in absentia. </w:t>
      </w:r>
    </w:p>
    <w:p w14:paraId="70C1BCF1" w14:textId="661B9EE5" w:rsidR="00BF774A" w:rsidRPr="008C63B5" w:rsidRDefault="005401C2" w:rsidP="00BF774A">
      <w:pPr>
        <w:shd w:val="clear" w:color="auto" w:fill="FFFFFF"/>
        <w:spacing w:line="480" w:lineRule="auto"/>
        <w:ind w:firstLine="720"/>
        <w:jc w:val="both"/>
        <w:rPr>
          <w:rFonts w:ascii="Times New Roman" w:eastAsia="Times New Roman" w:hAnsi="Times New Roman" w:cs="Times New Roman"/>
          <w:sz w:val="28"/>
          <w:szCs w:val="28"/>
        </w:rPr>
      </w:pPr>
      <w:r w:rsidRPr="008C63B5">
        <w:rPr>
          <w:rFonts w:ascii="Times New Roman" w:hAnsi="Times New Roman" w:cs="Times New Roman"/>
          <w:sz w:val="28"/>
          <w:szCs w:val="28"/>
        </w:rPr>
        <w:t>Th</w:t>
      </w:r>
      <w:r w:rsidRPr="008C63B5">
        <w:rPr>
          <w:rFonts w:ascii="Times New Roman" w:hAnsi="Times New Roman" w:cs="Times New Roman"/>
          <w:sz w:val="28"/>
          <w:szCs w:val="28"/>
        </w:rPr>
        <w:t>e case that led to the erroneous conclusion that Arizona’s absentia</w:t>
      </w:r>
      <w:r w:rsidRPr="008C63B5">
        <w:rPr>
          <w:rFonts w:ascii="Times New Roman" w:hAnsi="Times New Roman" w:cs="Times New Roman"/>
          <w:i/>
          <w:sz w:val="28"/>
          <w:szCs w:val="28"/>
        </w:rPr>
        <w:t xml:space="preserve"> </w:t>
      </w:r>
      <w:r w:rsidRPr="008C63B5">
        <w:rPr>
          <w:rFonts w:ascii="Times New Roman" w:hAnsi="Times New Roman" w:cs="Times New Roman"/>
          <w:sz w:val="28"/>
          <w:szCs w:val="28"/>
        </w:rPr>
        <w:t xml:space="preserve">trial rule posed no constitutional problems is </w:t>
      </w:r>
      <w:bookmarkStart w:id="23" w:name="dabmci_1138f3d7bc65417fa235c75914a4a910"/>
      <w:r>
        <w:fldChar w:fldCharType="begin"/>
      </w:r>
      <w:r>
        <w:instrText xml:space="preserve"> HYPERLINK "https://www.westlaw.com/Document/I1ec437b28fa211d993e6d35cc61aab4a/View/FullText.html?transitionType=Default&amp;contextData=(sc.De</w:instrText>
      </w:r>
      <w:r>
        <w:instrText xml:space="preserve">fault)&amp;VR=3.0&amp;RS=da3.0" </w:instrText>
      </w:r>
      <w:r>
        <w:fldChar w:fldCharType="separate"/>
      </w:r>
      <w:r w:rsidRPr="00BF774A">
        <w:rPr>
          <w:rFonts w:ascii="Times New Roman" w:eastAsia="Times New Roman" w:hAnsi="Times New Roman" w:cs="Times New Roman"/>
          <w:i/>
          <w:color w:val="145DA4"/>
          <w:sz w:val="28"/>
          <w:szCs w:val="28"/>
          <w:bdr w:val="none" w:sz="0" w:space="0" w:color="auto" w:frame="1"/>
        </w:rPr>
        <w:t>State of Ariz. v. Hunt</w:t>
      </w:r>
      <w:r w:rsidRPr="008C63B5">
        <w:rPr>
          <w:rFonts w:ascii="Times New Roman" w:eastAsia="Times New Roman" w:hAnsi="Times New Roman" w:cs="Times New Roman"/>
          <w:color w:val="145DA4"/>
          <w:sz w:val="28"/>
          <w:szCs w:val="28"/>
        </w:rPr>
        <w:t>, 408 F.2d 1086 (6th Cir. 1969)</w:t>
      </w:r>
      <w:r>
        <w:rPr>
          <w:rFonts w:ascii="Times New Roman" w:eastAsia="Times New Roman" w:hAnsi="Times New Roman" w:cs="Times New Roman"/>
          <w:color w:val="145DA4"/>
          <w:sz w:val="28"/>
          <w:szCs w:val="28"/>
        </w:rPr>
        <w:fldChar w:fldCharType="end"/>
      </w:r>
      <w:bookmarkStart w:id="24" w:name="dabmen_1138f3d7bc65417fa235c75914a4a910"/>
      <w:bookmarkEnd w:id="23"/>
      <w:bookmarkEnd w:id="24"/>
      <w:r w:rsidRPr="008C63B5">
        <w:rPr>
          <w:rFonts w:ascii="Times New Roman" w:eastAsia="Times New Roman" w:hAnsi="Times New Roman" w:cs="Times New Roman"/>
          <w:sz w:val="28"/>
          <w:szCs w:val="28"/>
        </w:rPr>
        <w:t xml:space="preserve">. </w:t>
      </w:r>
      <w:r w:rsidRPr="00331BE2">
        <w:rPr>
          <w:rFonts w:ascii="Times New Roman" w:eastAsia="Times New Roman" w:hAnsi="Times New Roman" w:cs="Times New Roman"/>
          <w:i/>
          <w:sz w:val="28"/>
          <w:szCs w:val="28"/>
        </w:rPr>
        <w:t>Hunt</w:t>
      </w:r>
      <w:r w:rsidRPr="008C63B5">
        <w:rPr>
          <w:rFonts w:ascii="Times New Roman" w:eastAsia="Times New Roman" w:hAnsi="Times New Roman" w:cs="Times New Roman"/>
          <w:sz w:val="28"/>
          <w:szCs w:val="28"/>
        </w:rPr>
        <w:t xml:space="preserve"> overturned a federal district court’s order granting habeas corpus relief based on a finding that an Arizona absentia trial violated the Sixth Amendment. But the reasoning</w:t>
      </w:r>
      <w:r w:rsidRPr="008C63B5">
        <w:rPr>
          <w:rFonts w:ascii="Times New Roman" w:eastAsia="Times New Roman" w:hAnsi="Times New Roman" w:cs="Times New Roman"/>
          <w:sz w:val="28"/>
          <w:szCs w:val="28"/>
        </w:rPr>
        <w:t xml:space="preserve"> of the Sixth Circuit’s decision was poor. </w:t>
      </w:r>
      <w:r w:rsidRPr="00331BE2">
        <w:rPr>
          <w:rFonts w:ascii="Times New Roman" w:eastAsia="Times New Roman" w:hAnsi="Times New Roman" w:cs="Times New Roman"/>
          <w:i/>
          <w:sz w:val="28"/>
          <w:szCs w:val="28"/>
        </w:rPr>
        <w:t xml:space="preserve">Hunt </w:t>
      </w:r>
      <w:r w:rsidRPr="008C63B5">
        <w:rPr>
          <w:rFonts w:ascii="Times New Roman" w:eastAsia="Times New Roman" w:hAnsi="Times New Roman" w:cs="Times New Roman"/>
          <w:sz w:val="28"/>
          <w:szCs w:val="28"/>
        </w:rPr>
        <w:t xml:space="preserve">rested on the faulty conclusion that there was little difference between Arizona’s rule and the federal rule. </w:t>
      </w:r>
      <w:bookmarkStart w:id="25" w:name="dabmci_c8167452a6ac4c2a85dd98e2b2b86f14"/>
      <w:r>
        <w:fldChar w:fldCharType="begin"/>
      </w:r>
      <w:r>
        <w:instrText xml:space="preserve"> HYPERLINK "https://www.westlaw.com/Document/I1ec437b28fa211d993e6d35cc61aab4a/View/FullText.htm</w:instrText>
      </w:r>
      <w:r>
        <w:instrText xml:space="preserve">l?transitionType=Default&amp;contextData=(sc.Default)&amp;VR=3.0&amp;RS=da3.0&amp;fragmentIdentifier=co_pp_sp_350_1095" </w:instrText>
      </w:r>
      <w:r>
        <w:fldChar w:fldCharType="separate"/>
      </w:r>
      <w:r w:rsidRPr="00331BE2">
        <w:rPr>
          <w:rFonts w:ascii="Times New Roman" w:eastAsia="Times New Roman" w:hAnsi="Times New Roman" w:cs="Times New Roman"/>
          <w:i/>
          <w:color w:val="145DA4"/>
          <w:sz w:val="28"/>
          <w:szCs w:val="28"/>
        </w:rPr>
        <w:t>Id</w:t>
      </w:r>
      <w:r w:rsidRPr="008C63B5">
        <w:rPr>
          <w:rFonts w:ascii="Times New Roman" w:eastAsia="Times New Roman" w:hAnsi="Times New Roman" w:cs="Times New Roman"/>
          <w:color w:val="145DA4"/>
          <w:sz w:val="28"/>
          <w:szCs w:val="28"/>
        </w:rPr>
        <w:t>. at 1095</w:t>
      </w:r>
      <w:r>
        <w:rPr>
          <w:rFonts w:ascii="Times New Roman" w:eastAsia="Times New Roman" w:hAnsi="Times New Roman" w:cs="Times New Roman"/>
          <w:color w:val="145DA4"/>
          <w:sz w:val="28"/>
          <w:szCs w:val="28"/>
        </w:rPr>
        <w:fldChar w:fldCharType="end"/>
      </w:r>
      <w:bookmarkStart w:id="26" w:name="dabmen_c8167452a6ac4c2a85dd98e2b2b86f14"/>
      <w:bookmarkEnd w:id="25"/>
      <w:bookmarkEnd w:id="26"/>
      <w:r w:rsidRPr="008C63B5">
        <w:rPr>
          <w:rFonts w:ascii="Times New Roman" w:eastAsia="Times New Roman" w:hAnsi="Times New Roman" w:cs="Times New Roman"/>
          <w:sz w:val="28"/>
          <w:szCs w:val="28"/>
        </w:rPr>
        <w:t xml:space="preserve">. “In other words, the court completely discounted the fact that the federal rule only allows for trial </w:t>
      </w:r>
      <w:r w:rsidRPr="008C63B5">
        <w:rPr>
          <w:rFonts w:ascii="Times New Roman" w:eastAsia="Times New Roman" w:hAnsi="Times New Roman" w:cs="Times New Roman"/>
          <w:iCs/>
          <w:sz w:val="28"/>
          <w:szCs w:val="28"/>
          <w:bdr w:val="none" w:sz="0" w:space="0" w:color="auto" w:frame="1"/>
        </w:rPr>
        <w:t>in absentia</w:t>
      </w:r>
      <w:r w:rsidRPr="008C63B5">
        <w:rPr>
          <w:rFonts w:ascii="Times New Roman" w:eastAsia="Times New Roman" w:hAnsi="Times New Roman" w:cs="Times New Roman"/>
          <w:sz w:val="28"/>
          <w:szCs w:val="28"/>
        </w:rPr>
        <w:t xml:space="preserve"> if the accused was present at the commencement of trial, which was not the case in </w:t>
      </w:r>
      <w:r w:rsidRPr="008C63B5">
        <w:rPr>
          <w:rFonts w:ascii="Times New Roman" w:eastAsia="Times New Roman" w:hAnsi="Times New Roman" w:cs="Times New Roman"/>
          <w:i/>
          <w:iCs/>
          <w:sz w:val="28"/>
          <w:szCs w:val="28"/>
          <w:bdr w:val="none" w:sz="0" w:space="0" w:color="auto" w:frame="1"/>
        </w:rPr>
        <w:t>Hunt</w:t>
      </w:r>
      <w:r w:rsidRPr="00BF774A">
        <w:rPr>
          <w:rFonts w:ascii="Times New Roman" w:eastAsia="Times New Roman" w:hAnsi="Times New Roman" w:cs="Times New Roman"/>
          <w:sz w:val="28"/>
          <w:szCs w:val="28"/>
        </w:rPr>
        <w:t xml:space="preserve">.” Major Sarah C. Sykes, </w:t>
      </w:r>
      <w:bookmarkStart w:id="27" w:name="dabmci_48edbfef163640579959793dce7abcd8"/>
      <w:r>
        <w:fldChar w:fldCharType="begin"/>
      </w:r>
      <w:r>
        <w:instrText xml:space="preserve"> HYPERLINK "https://www.westlaw.com/Document/I36457cca590811e38578f7ccc38dcbee/View/FullText.html?transitionType=Default&amp;contextData=(sc.Defa</w:instrText>
      </w:r>
      <w:r>
        <w:instrText xml:space="preserve">ult)&amp;VR=3.0&amp;RS=da3.0&amp;fragmentIdentifier=co_pp_sp_1603_193" </w:instrText>
      </w:r>
      <w:r>
        <w:fldChar w:fldCharType="separate"/>
      </w:r>
      <w:r w:rsidRPr="00BF774A">
        <w:rPr>
          <w:rFonts w:ascii="Times New Roman" w:eastAsia="Times New Roman" w:hAnsi="Times New Roman" w:cs="Times New Roman"/>
          <w:i/>
          <w:color w:val="145DA4"/>
          <w:sz w:val="28"/>
          <w:szCs w:val="28"/>
          <w:bdr w:val="none" w:sz="0" w:space="0" w:color="auto" w:frame="1"/>
        </w:rPr>
        <w:t>"Defense Counsel, Please Rise": A Comparative Analysis of Trial in Absentia</w:t>
      </w:r>
      <w:r w:rsidRPr="008C63B5">
        <w:rPr>
          <w:rFonts w:ascii="Times New Roman" w:eastAsia="Times New Roman" w:hAnsi="Times New Roman" w:cs="Times New Roman"/>
          <w:color w:val="145DA4"/>
          <w:sz w:val="28"/>
          <w:szCs w:val="28"/>
        </w:rPr>
        <w:t>, 216 Mil. L. Rev. 170, 193 (2013)</w:t>
      </w:r>
      <w:r>
        <w:rPr>
          <w:rFonts w:ascii="Times New Roman" w:eastAsia="Times New Roman" w:hAnsi="Times New Roman" w:cs="Times New Roman"/>
          <w:color w:val="145DA4"/>
          <w:sz w:val="28"/>
          <w:szCs w:val="28"/>
        </w:rPr>
        <w:fldChar w:fldCharType="end"/>
      </w:r>
      <w:bookmarkStart w:id="28" w:name="dabmen_48edbfef163640579959793dce7abcd8"/>
      <w:bookmarkEnd w:id="27"/>
      <w:bookmarkEnd w:id="28"/>
      <w:r w:rsidRPr="008C63B5">
        <w:rPr>
          <w:rFonts w:ascii="Times New Roman" w:eastAsia="Times New Roman" w:hAnsi="Times New Roman" w:cs="Times New Roman"/>
          <w:sz w:val="28"/>
          <w:szCs w:val="28"/>
        </w:rPr>
        <w:t>.</w:t>
      </w:r>
    </w:p>
    <w:p w14:paraId="00452809" w14:textId="4CABB658" w:rsidR="00BF774A" w:rsidRPr="008C63B5" w:rsidRDefault="005401C2" w:rsidP="00BF774A">
      <w:pPr>
        <w:shd w:val="clear" w:color="auto" w:fill="FFFFFF"/>
        <w:spacing w:line="480" w:lineRule="auto"/>
        <w:ind w:firstLine="720"/>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Similarly, earlier decisions from this Court in </w:t>
      </w:r>
      <w:bookmarkStart w:id="29" w:name="dabmci_b17d176e20d54a2a8f120f8bb7e56ede"/>
      <w:r>
        <w:fldChar w:fldCharType="begin"/>
      </w:r>
      <w:r>
        <w:instrText xml:space="preserve"> HYPERLINK "https://www.westlaw.com</w:instrText>
      </w:r>
      <w:r>
        <w:instrText xml:space="preserve">/Document/I37140a97f78d11d98ac8f235252e36df/View/FullText.html?transitionType=Default&amp;contextData=(sc.Default)&amp;VR=3.0&amp;RS=da3.0" </w:instrText>
      </w:r>
      <w:r>
        <w:fldChar w:fldCharType="separate"/>
      </w:r>
      <w:r w:rsidRPr="008C63B5">
        <w:rPr>
          <w:rFonts w:ascii="Times New Roman" w:eastAsia="Times New Roman" w:hAnsi="Times New Roman" w:cs="Times New Roman"/>
          <w:i/>
          <w:color w:val="145DA4"/>
          <w:sz w:val="28"/>
          <w:szCs w:val="28"/>
        </w:rPr>
        <w:t>State v. Cumbo</w:t>
      </w:r>
      <w:r w:rsidRPr="008C63B5">
        <w:rPr>
          <w:rFonts w:ascii="Times New Roman" w:eastAsia="Times New Roman" w:hAnsi="Times New Roman" w:cs="Times New Roman"/>
          <w:color w:val="145DA4"/>
          <w:sz w:val="28"/>
          <w:szCs w:val="28"/>
        </w:rPr>
        <w:t>, 96 Ariz. 385 (1964)</w:t>
      </w:r>
      <w:r>
        <w:rPr>
          <w:rFonts w:ascii="Times New Roman" w:eastAsia="Times New Roman" w:hAnsi="Times New Roman" w:cs="Times New Roman"/>
          <w:color w:val="145DA4"/>
          <w:sz w:val="28"/>
          <w:szCs w:val="28"/>
        </w:rPr>
        <w:fldChar w:fldCharType="end"/>
      </w:r>
      <w:bookmarkStart w:id="30" w:name="dabmen_b17d176e20d54a2a8f120f8bb7e56ede"/>
      <w:bookmarkEnd w:id="29"/>
      <w:bookmarkEnd w:id="30"/>
      <w:r w:rsidRPr="008C63B5">
        <w:rPr>
          <w:rFonts w:ascii="Times New Roman" w:eastAsia="Times New Roman" w:hAnsi="Times New Roman" w:cs="Times New Roman"/>
          <w:color w:val="000000"/>
          <w:sz w:val="28"/>
          <w:szCs w:val="28"/>
        </w:rPr>
        <w:t xml:space="preserve">, and </w:t>
      </w:r>
      <w:bookmarkStart w:id="31" w:name="dabmci_2c65c10361864323a6e4da0696b0a9a4"/>
      <w:r>
        <w:fldChar w:fldCharType="begin"/>
      </w:r>
      <w:r>
        <w:instrText xml:space="preserve"> HYPERLINK "https://www.westlaw.com/Document/I758685adf78d11d983e7e9deff98dc6f/View/FullText.html?transitionType=Default&amp;contextData=(sc.Default)&amp;VR=3.0&amp;RS=da3.0" </w:instrText>
      </w:r>
      <w:r>
        <w:fldChar w:fldCharType="separate"/>
      </w:r>
      <w:r w:rsidRPr="008C63B5">
        <w:rPr>
          <w:rFonts w:ascii="Times New Roman" w:eastAsia="Times New Roman" w:hAnsi="Times New Roman" w:cs="Times New Roman"/>
          <w:i/>
          <w:color w:val="145DA4"/>
          <w:sz w:val="28"/>
          <w:szCs w:val="28"/>
        </w:rPr>
        <w:t>State v. Taylor</w:t>
      </w:r>
      <w:r w:rsidRPr="008C63B5">
        <w:rPr>
          <w:rFonts w:ascii="Times New Roman" w:eastAsia="Times New Roman" w:hAnsi="Times New Roman" w:cs="Times New Roman"/>
          <w:color w:val="145DA4"/>
          <w:sz w:val="28"/>
          <w:szCs w:val="28"/>
        </w:rPr>
        <w:t>, 104 Ariz. 264 (1969)</w:t>
      </w:r>
      <w:r>
        <w:rPr>
          <w:rFonts w:ascii="Times New Roman" w:eastAsia="Times New Roman" w:hAnsi="Times New Roman" w:cs="Times New Roman"/>
          <w:color w:val="145DA4"/>
          <w:sz w:val="28"/>
          <w:szCs w:val="28"/>
        </w:rPr>
        <w:fldChar w:fldCharType="end"/>
      </w:r>
      <w:bookmarkStart w:id="32" w:name="dabmen_2c65c10361864323a6e4da0696b0a9a4"/>
      <w:bookmarkEnd w:id="31"/>
      <w:bookmarkEnd w:id="32"/>
      <w:r w:rsidRPr="008C63B5">
        <w:rPr>
          <w:rFonts w:ascii="Times New Roman" w:eastAsia="Times New Roman" w:hAnsi="Times New Roman" w:cs="Times New Roman"/>
          <w:color w:val="000000"/>
          <w:sz w:val="28"/>
          <w:szCs w:val="28"/>
        </w:rPr>
        <w:t>, failed to include any discussion on the historical vi</w:t>
      </w:r>
      <w:r w:rsidRPr="008C63B5">
        <w:rPr>
          <w:rFonts w:ascii="Times New Roman" w:eastAsia="Times New Roman" w:hAnsi="Times New Roman" w:cs="Times New Roman"/>
          <w:color w:val="000000"/>
          <w:sz w:val="28"/>
          <w:szCs w:val="28"/>
        </w:rPr>
        <w:t>ew that the accused’s presence at the commencement of trial is a constitutional requirement. Both decisions merely asserted that the accused’s presence can be waived before the commencement of trial without explaining why Arizona could depart from the fede</w:t>
      </w:r>
      <w:r w:rsidRPr="008C63B5">
        <w:rPr>
          <w:rFonts w:ascii="Times New Roman" w:eastAsia="Times New Roman" w:hAnsi="Times New Roman" w:cs="Times New Roman"/>
          <w:color w:val="000000"/>
          <w:sz w:val="28"/>
          <w:szCs w:val="28"/>
        </w:rPr>
        <w:t xml:space="preserve">ral rule or history. </w:t>
      </w:r>
      <w:bookmarkStart w:id="33" w:name="dabmci_069aeb82886348d399646a1d11ad3f08"/>
      <w:r>
        <w:fldChar w:fldCharType="begin"/>
      </w:r>
      <w:r>
        <w:instrText xml:space="preserve"> HYPERLINK "https://www.westlaw.com/Document/I37140a97f78d11d98ac8f235252e36df/View/FullText.html?transitionType=Default&amp;contextData=(sc.Default)&amp;VR=3.0&amp;RS=da3.0&amp;fragmentIdentifier=co_pp_sp_156_387" </w:instrText>
      </w:r>
      <w:r>
        <w:fldChar w:fldCharType="separate"/>
      </w:r>
      <w:r w:rsidRPr="008C63B5">
        <w:rPr>
          <w:rFonts w:ascii="Times New Roman" w:eastAsia="Times New Roman" w:hAnsi="Times New Roman" w:cs="Times New Roman"/>
          <w:i/>
          <w:color w:val="145DA4"/>
          <w:sz w:val="28"/>
          <w:szCs w:val="28"/>
        </w:rPr>
        <w:t>Cumbo</w:t>
      </w:r>
      <w:r w:rsidRPr="008C63B5">
        <w:rPr>
          <w:rFonts w:ascii="Times New Roman" w:eastAsia="Times New Roman" w:hAnsi="Times New Roman" w:cs="Times New Roman"/>
          <w:color w:val="145DA4"/>
          <w:sz w:val="28"/>
          <w:szCs w:val="28"/>
        </w:rPr>
        <w:t>, 96 Ariz. at 387</w:t>
      </w:r>
      <w:r>
        <w:rPr>
          <w:rFonts w:ascii="Times New Roman" w:eastAsia="Times New Roman" w:hAnsi="Times New Roman" w:cs="Times New Roman"/>
          <w:color w:val="145DA4"/>
          <w:sz w:val="28"/>
          <w:szCs w:val="28"/>
        </w:rPr>
        <w:fldChar w:fldCharType="end"/>
      </w:r>
      <w:bookmarkStart w:id="34" w:name="dabmen_069aeb82886348d399646a1d11ad3f08"/>
      <w:bookmarkEnd w:id="33"/>
      <w:bookmarkEnd w:id="34"/>
      <w:r w:rsidRPr="008C63B5">
        <w:rPr>
          <w:rFonts w:ascii="Times New Roman" w:eastAsia="Times New Roman" w:hAnsi="Times New Roman" w:cs="Times New Roman"/>
          <w:color w:val="000000"/>
          <w:sz w:val="28"/>
          <w:szCs w:val="28"/>
        </w:rPr>
        <w:t xml:space="preserve">; </w:t>
      </w:r>
      <w:bookmarkStart w:id="35" w:name="dabmci_82b4ae7b739c4dafaee1b3dc0f41794f"/>
      <w:r>
        <w:fldChar w:fldCharType="begin"/>
      </w:r>
      <w:r>
        <w:instrText xml:space="preserve"> HYPERL</w:instrText>
      </w:r>
      <w:r>
        <w:instrText xml:space="preserve">INK "https://www.westlaw.com/Document/I758685adf78d11d983e7e9deff98dc6f/View/FullText.html?transitionType=Default&amp;contextData=(sc.Default)&amp;VR=3.0&amp;RS=da3.0&amp;fragmentIdentifier=co_pp_sp_156_265" </w:instrText>
      </w:r>
      <w:r>
        <w:fldChar w:fldCharType="separate"/>
      </w:r>
      <w:r w:rsidRPr="008C63B5">
        <w:rPr>
          <w:rFonts w:ascii="Times New Roman" w:eastAsia="Times New Roman" w:hAnsi="Times New Roman" w:cs="Times New Roman"/>
          <w:i/>
          <w:color w:val="145DA4"/>
          <w:sz w:val="28"/>
          <w:szCs w:val="28"/>
        </w:rPr>
        <w:t>Taylor</w:t>
      </w:r>
      <w:r w:rsidRPr="008C63B5">
        <w:rPr>
          <w:rFonts w:ascii="Times New Roman" w:eastAsia="Times New Roman" w:hAnsi="Times New Roman" w:cs="Times New Roman"/>
          <w:color w:val="145DA4"/>
          <w:sz w:val="28"/>
          <w:szCs w:val="28"/>
        </w:rPr>
        <w:t>, 104 Ariz. at 265</w:t>
      </w:r>
      <w:r>
        <w:rPr>
          <w:rFonts w:ascii="Times New Roman" w:eastAsia="Times New Roman" w:hAnsi="Times New Roman" w:cs="Times New Roman"/>
          <w:color w:val="145DA4"/>
          <w:sz w:val="28"/>
          <w:szCs w:val="28"/>
        </w:rPr>
        <w:fldChar w:fldCharType="end"/>
      </w:r>
      <w:bookmarkStart w:id="36" w:name="dabmen_82b4ae7b739c4dafaee1b3dc0f41794f"/>
      <w:bookmarkEnd w:id="35"/>
      <w:bookmarkEnd w:id="36"/>
      <w:r w:rsidRPr="008C63B5">
        <w:rPr>
          <w:rFonts w:ascii="Times New Roman" w:eastAsia="Times New Roman" w:hAnsi="Times New Roman" w:cs="Times New Roman"/>
          <w:color w:val="000000"/>
          <w:sz w:val="28"/>
          <w:szCs w:val="28"/>
        </w:rPr>
        <w:t xml:space="preserve">. </w:t>
      </w:r>
    </w:p>
    <w:p w14:paraId="27894CF9" w14:textId="0012BE05" w:rsidR="00BF774A" w:rsidRPr="00BF774A" w:rsidRDefault="00331BE2" w:rsidP="00BF774A">
      <w:pPr>
        <w:shd w:val="clear" w:color="auto" w:fill="FFFFFF"/>
        <w:spacing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t xml:space="preserve">Historically, the presence of the accused at the commencement of trial was a jurisdictional requirement. </w:t>
      </w:r>
      <w:r w:rsidR="005401C2" w:rsidRPr="008C63B5">
        <w:rPr>
          <w:rFonts w:ascii="Times New Roman" w:eastAsia="Times New Roman" w:hAnsi="Times New Roman" w:cs="Times New Roman"/>
          <w:i/>
          <w:color w:val="000000"/>
          <w:sz w:val="28"/>
          <w:szCs w:val="28"/>
        </w:rPr>
        <w:t>See</w:t>
      </w:r>
      <w:r w:rsidR="005401C2" w:rsidRPr="008C63B5">
        <w:rPr>
          <w:rFonts w:ascii="Times New Roman" w:eastAsia="Times New Roman" w:hAnsi="Times New Roman" w:cs="Times New Roman"/>
          <w:color w:val="000000"/>
          <w:sz w:val="28"/>
          <w:szCs w:val="28"/>
        </w:rPr>
        <w:t xml:space="preserve"> Central AZ NLG Petition to Amend </w:t>
      </w:r>
      <w:bookmarkStart w:id="37" w:name="dabmci_ccde0dc1a42f4018b3093c7a79eea7ab"/>
      <w:r w:rsidR="005401C2">
        <w:fldChar w:fldCharType="begin"/>
      </w:r>
      <w:r w:rsidR="005401C2">
        <w:instrText xml:space="preserve"> HYPERLINK "https://www.westlaw.com/Document/N0EE703B05C0911E5B20B93FD2464DF90/View/FullText.html?transitionType=Default&amp;contextData=(sc.Default)&amp;V</w:instrText>
      </w:r>
      <w:r w:rsidR="005401C2">
        <w:instrText xml:space="preserve">R=3.0&amp;RS=da3.0" </w:instrText>
      </w:r>
      <w:r w:rsidR="005401C2">
        <w:fldChar w:fldCharType="separate"/>
      </w:r>
      <w:r w:rsidR="005401C2" w:rsidRPr="008C63B5">
        <w:rPr>
          <w:rFonts w:ascii="Times New Roman" w:eastAsia="Times New Roman" w:hAnsi="Times New Roman" w:cs="Times New Roman"/>
          <w:color w:val="145DA4"/>
          <w:sz w:val="28"/>
          <w:szCs w:val="28"/>
        </w:rPr>
        <w:t>Rule 9.1 at 4</w:t>
      </w:r>
      <w:r w:rsidR="005401C2">
        <w:rPr>
          <w:rFonts w:ascii="Times New Roman" w:eastAsia="Times New Roman" w:hAnsi="Times New Roman" w:cs="Times New Roman"/>
          <w:color w:val="145DA4"/>
          <w:sz w:val="28"/>
          <w:szCs w:val="28"/>
        </w:rPr>
        <w:fldChar w:fldCharType="end"/>
      </w:r>
      <w:bookmarkStart w:id="38" w:name="dabmen_ccde0dc1a42f4018b3093c7a79eea7ab"/>
      <w:bookmarkEnd w:id="37"/>
      <w:bookmarkEnd w:id="38"/>
      <w:r w:rsidR="005401C2" w:rsidRPr="008C63B5">
        <w:rPr>
          <w:rFonts w:ascii="Times New Roman" w:eastAsia="Times New Roman" w:hAnsi="Times New Roman" w:cs="Times New Roman"/>
          <w:color w:val="000000"/>
          <w:sz w:val="28"/>
          <w:szCs w:val="28"/>
        </w:rPr>
        <w:t xml:space="preserve"> (citing </w:t>
      </w:r>
      <w:r w:rsidR="005401C2" w:rsidRPr="008C63B5">
        <w:rPr>
          <w:rFonts w:ascii="Times New Roman" w:hAnsi="Times New Roman" w:cs="Times New Roman"/>
          <w:sz w:val="28"/>
          <w:szCs w:val="28"/>
        </w:rPr>
        <w:t>F. Pollock &amp; F. Maitland, THE HISTORY OF ENGLISH LAW, 594-95 (2d ed. 1923). The opposing comments offered by APAA and MCAO do not refute this history. Nor do they provide a compelling reason for this Court to permit A</w:t>
      </w:r>
      <w:r w:rsidR="005401C2" w:rsidRPr="008C63B5">
        <w:rPr>
          <w:rFonts w:ascii="Times New Roman" w:hAnsi="Times New Roman" w:cs="Times New Roman"/>
          <w:sz w:val="28"/>
          <w:szCs w:val="28"/>
        </w:rPr>
        <w:t xml:space="preserve">rizona’s absentia trial rule to continue to be a historical aberration. </w:t>
      </w:r>
    </w:p>
    <w:p w14:paraId="65412E57" w14:textId="77777777" w:rsidR="00BF774A" w:rsidRPr="008C63B5" w:rsidRDefault="005401C2" w:rsidP="00BF774A">
      <w:pPr>
        <w:pStyle w:val="ListParagraph"/>
        <w:numPr>
          <w:ilvl w:val="0"/>
          <w:numId w:val="3"/>
        </w:numPr>
        <w:spacing w:line="240" w:lineRule="auto"/>
        <w:ind w:left="1800"/>
        <w:jc w:val="both"/>
        <w:rPr>
          <w:rFonts w:ascii="Times New Roman" w:eastAsia="Times New Roman" w:hAnsi="Times New Roman" w:cs="Times New Roman"/>
          <w:b/>
          <w:color w:val="000000"/>
          <w:sz w:val="28"/>
          <w:szCs w:val="28"/>
        </w:rPr>
      </w:pPr>
      <w:r w:rsidRPr="008C63B5">
        <w:rPr>
          <w:rFonts w:ascii="Times New Roman" w:eastAsia="Times New Roman" w:hAnsi="Times New Roman" w:cs="Times New Roman"/>
          <w:b/>
          <w:color w:val="000000"/>
          <w:sz w:val="28"/>
          <w:szCs w:val="28"/>
        </w:rPr>
        <w:t xml:space="preserve">APAAC misstates the reach of </w:t>
      </w:r>
      <w:bookmarkStart w:id="39" w:name="dabmci_14e96598a0954b10bc977e2ca5e7a93a"/>
      <w:r>
        <w:fldChar w:fldCharType="begin"/>
      </w:r>
      <w:r>
        <w:instrText xml:space="preserve"> HYPERLINK "https://www.westlaw.com/Document/Id4c6c00b9c1d11d991d0cc6b54f12d4d/View/FullText.html?transitionType=Default&amp;contextData=(sc.Default)&amp;VR=3.0&amp;RS=da3.0" </w:instrText>
      </w:r>
      <w:r>
        <w:fldChar w:fldCharType="separate"/>
      </w:r>
      <w:r w:rsidRPr="008C63B5">
        <w:rPr>
          <w:rFonts w:ascii="Times New Roman" w:eastAsia="Times New Roman" w:hAnsi="Times New Roman" w:cs="Times New Roman"/>
          <w:b/>
          <w:i/>
          <w:color w:val="145DA4"/>
          <w:sz w:val="28"/>
          <w:szCs w:val="28"/>
        </w:rPr>
        <w:t>Illinois v. Allen</w:t>
      </w:r>
      <w:r w:rsidRPr="008C63B5">
        <w:rPr>
          <w:rFonts w:ascii="Times New Roman" w:eastAsia="Times New Roman" w:hAnsi="Times New Roman" w:cs="Times New Roman"/>
          <w:b/>
          <w:color w:val="145DA4"/>
          <w:sz w:val="28"/>
          <w:szCs w:val="28"/>
        </w:rPr>
        <w:t>, 397 U.S. 337 (1970)</w:t>
      </w:r>
      <w:r>
        <w:rPr>
          <w:rFonts w:ascii="Times New Roman" w:eastAsia="Times New Roman" w:hAnsi="Times New Roman" w:cs="Times New Roman"/>
          <w:b/>
          <w:color w:val="145DA4"/>
          <w:sz w:val="28"/>
          <w:szCs w:val="28"/>
        </w:rPr>
        <w:fldChar w:fldCharType="end"/>
      </w:r>
      <w:bookmarkStart w:id="40" w:name="dabmen_14e96598a0954b10bc977e2ca5e7a93a"/>
      <w:bookmarkEnd w:id="39"/>
      <w:bookmarkEnd w:id="40"/>
      <w:r w:rsidRPr="008C63B5">
        <w:rPr>
          <w:rFonts w:ascii="Times New Roman" w:eastAsia="Times New Roman" w:hAnsi="Times New Roman" w:cs="Times New Roman"/>
          <w:b/>
          <w:color w:val="000000"/>
          <w:sz w:val="28"/>
          <w:szCs w:val="28"/>
        </w:rPr>
        <w:t>.</w:t>
      </w:r>
    </w:p>
    <w:p w14:paraId="6B279401" w14:textId="33E20A06" w:rsidR="00BF774A" w:rsidRPr="008C63B5" w:rsidRDefault="005401C2" w:rsidP="00BF774A">
      <w:pPr>
        <w:spacing w:line="480" w:lineRule="auto"/>
        <w:ind w:firstLine="720"/>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APAAC claims that the United States Supreme Court has disavowed the claim that the “Sixth Amendment or the underpinnings of the United States Constitution prohibit conducting </w:t>
      </w:r>
      <w:r w:rsidRPr="008C63B5">
        <w:rPr>
          <w:rFonts w:ascii="Times New Roman" w:eastAsia="Times New Roman" w:hAnsi="Times New Roman" w:cs="Times New Roman"/>
          <w:i/>
          <w:color w:val="000000"/>
          <w:sz w:val="28"/>
          <w:szCs w:val="28"/>
        </w:rPr>
        <w:t>any</w:t>
      </w:r>
      <w:r w:rsidRPr="008C63B5">
        <w:rPr>
          <w:rFonts w:ascii="Times New Roman" w:eastAsia="Times New Roman" w:hAnsi="Times New Roman" w:cs="Times New Roman"/>
          <w:color w:val="000000"/>
          <w:sz w:val="28"/>
          <w:szCs w:val="28"/>
        </w:rPr>
        <w:t xml:space="preserve"> portion of the trial without the presence of the accused.” APAAC Comment at 5</w:t>
      </w:r>
      <w:r w:rsidRPr="008C63B5">
        <w:rPr>
          <w:rFonts w:ascii="Times New Roman" w:eastAsia="Times New Roman" w:hAnsi="Times New Roman" w:cs="Times New Roman"/>
          <w:color w:val="000000"/>
          <w:sz w:val="28"/>
          <w:szCs w:val="28"/>
        </w:rPr>
        <w:t xml:space="preserve"> (citing </w:t>
      </w:r>
      <w:bookmarkStart w:id="41" w:name="dabmci_109f99bf95e84b5bb058bd2dfb78dee0"/>
      <w:r>
        <w:fldChar w:fldCharType="begin"/>
      </w:r>
      <w:r>
        <w:instrText xml:space="preserve"> HYPERLINK "https://www.westlaw.com/Document/Id4c6c00b9c1d11d991d0cc6b54f12d4d/View/FullText.html?transitionType=Default&amp;contextData=(sc.Default)&amp;VR=3.0&amp;RS=da3.0&amp;fragmentIdentifier=co_pp_sp_780_342" </w:instrText>
      </w:r>
      <w:r>
        <w:fldChar w:fldCharType="separate"/>
      </w:r>
      <w:r w:rsidRPr="008C63B5">
        <w:rPr>
          <w:rFonts w:ascii="Times New Roman" w:eastAsia="Times New Roman" w:hAnsi="Times New Roman" w:cs="Times New Roman"/>
          <w:i/>
          <w:color w:val="145DA4"/>
          <w:sz w:val="28"/>
          <w:szCs w:val="28"/>
        </w:rPr>
        <w:t>Illinois v. Allen</w:t>
      </w:r>
      <w:r w:rsidRPr="008C63B5">
        <w:rPr>
          <w:rFonts w:ascii="Times New Roman" w:eastAsia="Times New Roman" w:hAnsi="Times New Roman" w:cs="Times New Roman"/>
          <w:color w:val="145DA4"/>
          <w:sz w:val="28"/>
          <w:szCs w:val="28"/>
        </w:rPr>
        <w:t>, 397 U.S. 337, 342 (1970)</w:t>
      </w:r>
      <w:r>
        <w:rPr>
          <w:rFonts w:ascii="Times New Roman" w:eastAsia="Times New Roman" w:hAnsi="Times New Roman" w:cs="Times New Roman"/>
          <w:color w:val="145DA4"/>
          <w:sz w:val="28"/>
          <w:szCs w:val="28"/>
        </w:rPr>
        <w:fldChar w:fldCharType="end"/>
      </w:r>
      <w:bookmarkStart w:id="42" w:name="dabmen_109f99bf95e84b5bb058bd2dfb78dee0"/>
      <w:bookmarkEnd w:id="41"/>
      <w:bookmarkEnd w:id="42"/>
      <w:r w:rsidRPr="008C63B5">
        <w:rPr>
          <w:rFonts w:ascii="Times New Roman" w:eastAsia="Times New Roman" w:hAnsi="Times New Roman" w:cs="Times New Roman"/>
          <w:color w:val="000000"/>
          <w:sz w:val="28"/>
          <w:szCs w:val="28"/>
        </w:rPr>
        <w:t xml:space="preserve"> (</w:t>
      </w:r>
      <w:r w:rsidRPr="008C63B5">
        <w:rPr>
          <w:rFonts w:ascii="Times New Roman" w:eastAsia="Times New Roman" w:hAnsi="Times New Roman" w:cs="Times New Roman"/>
          <w:color w:val="000000"/>
          <w:sz w:val="28"/>
          <w:szCs w:val="28"/>
        </w:rPr>
        <w:t xml:space="preserve">emphasis added).  </w:t>
      </w:r>
    </w:p>
    <w:p w14:paraId="07F9072E" w14:textId="5D348BF2" w:rsidR="008C63B5" w:rsidRDefault="005401C2" w:rsidP="00BF774A">
      <w:pPr>
        <w:shd w:val="clear" w:color="auto" w:fill="FFFFFF"/>
        <w:spacing w:line="480" w:lineRule="auto"/>
        <w:ind w:firstLine="720"/>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But APAAC misapprehends the reach of </w:t>
      </w:r>
      <w:bookmarkStart w:id="43" w:name="dabmci_d98f8dca893346ea8eaccb06c081a5ec"/>
      <w:r>
        <w:fldChar w:fldCharType="begin"/>
      </w:r>
      <w:r>
        <w:instrText xml:space="preserve"> HYPERLINK "https://www.westlaw.com/Document/Id4c6c00b9c1d11d991d0cc6b54f12d4d/View/FullText.html?transitionType=Default&amp;contextData=(sc.Default)&amp;VR=3.0&amp;RS=da3.0" </w:instrText>
      </w:r>
      <w:r>
        <w:fldChar w:fldCharType="separate"/>
      </w:r>
      <w:r w:rsidRPr="008C63B5">
        <w:rPr>
          <w:rFonts w:ascii="Times New Roman" w:eastAsia="Times New Roman" w:hAnsi="Times New Roman" w:cs="Times New Roman"/>
          <w:i/>
          <w:color w:val="145DA4"/>
          <w:sz w:val="28"/>
          <w:szCs w:val="28"/>
        </w:rPr>
        <w:t>Illinois v. Allen</w:t>
      </w:r>
      <w:r w:rsidRPr="008C63B5">
        <w:rPr>
          <w:rFonts w:ascii="Times New Roman" w:eastAsia="Times New Roman" w:hAnsi="Times New Roman" w:cs="Times New Roman"/>
          <w:color w:val="145DA4"/>
          <w:sz w:val="28"/>
          <w:szCs w:val="28"/>
        </w:rPr>
        <w:t xml:space="preserve">, 397 U.S. 337 </w:t>
      </w:r>
      <w:r w:rsidRPr="008C63B5">
        <w:rPr>
          <w:rFonts w:ascii="Times New Roman" w:eastAsia="Times New Roman" w:hAnsi="Times New Roman" w:cs="Times New Roman"/>
          <w:color w:val="145DA4"/>
          <w:sz w:val="28"/>
          <w:szCs w:val="28"/>
        </w:rPr>
        <w:t>(1970)</w:t>
      </w:r>
      <w:r>
        <w:rPr>
          <w:rFonts w:ascii="Times New Roman" w:eastAsia="Times New Roman" w:hAnsi="Times New Roman" w:cs="Times New Roman"/>
          <w:color w:val="145DA4"/>
          <w:sz w:val="28"/>
          <w:szCs w:val="28"/>
        </w:rPr>
        <w:fldChar w:fldCharType="end"/>
      </w:r>
      <w:bookmarkStart w:id="44" w:name="dabmen_d98f8dca893346ea8eaccb06c081a5ec"/>
      <w:bookmarkEnd w:id="43"/>
      <w:bookmarkEnd w:id="44"/>
      <w:r w:rsidRPr="008C63B5">
        <w:rPr>
          <w:rFonts w:ascii="Times New Roman" w:eastAsia="Times New Roman" w:hAnsi="Times New Roman" w:cs="Times New Roman"/>
          <w:color w:val="000000"/>
          <w:sz w:val="28"/>
          <w:szCs w:val="28"/>
        </w:rPr>
        <w:t>. Nothing in that case stands for the proposition that the Sixth Amendment permits absentia trials when the accused is not present at the beginning of trial. Rather, the case addressed whether the Sixth Amendment is violated when the accused is remov</w:t>
      </w:r>
      <w:r w:rsidRPr="008C63B5">
        <w:rPr>
          <w:rFonts w:ascii="Times New Roman" w:eastAsia="Times New Roman" w:hAnsi="Times New Roman" w:cs="Times New Roman"/>
          <w:color w:val="000000"/>
          <w:sz w:val="28"/>
          <w:szCs w:val="28"/>
        </w:rPr>
        <w:t xml:space="preserve">ed from trial for engaging in seriously disruptive behavior. </w:t>
      </w:r>
      <w:bookmarkStart w:id="45" w:name="dabmci_d4b5fa0bbb9148eaa0d4cd671290e290"/>
      <w:r>
        <w:fldChar w:fldCharType="begin"/>
      </w:r>
      <w:r>
        <w:instrText xml:space="preserve"> HYPERLINK "https://www.westlaw.com/Document/Id4c6c00b9c1d11d991d0cc6b54f12d4d/View/FullText.html?transitionType=Default&amp;contextData=(sc.Default)&amp;VR=3.0&amp;RS=da3.0&amp;fragmentIdentifier=co_pp_sp_780</w:instrText>
      </w:r>
      <w:r>
        <w:instrText xml:space="preserve">_347" </w:instrText>
      </w:r>
      <w:r>
        <w:fldChar w:fldCharType="separate"/>
      </w:r>
      <w:r w:rsidRPr="008C63B5">
        <w:rPr>
          <w:rFonts w:ascii="Times New Roman" w:eastAsia="Times New Roman" w:hAnsi="Times New Roman" w:cs="Times New Roman"/>
          <w:i/>
          <w:color w:val="145DA4"/>
          <w:sz w:val="28"/>
          <w:szCs w:val="28"/>
        </w:rPr>
        <w:t>Id</w:t>
      </w:r>
      <w:r w:rsidRPr="008C63B5">
        <w:rPr>
          <w:rFonts w:ascii="Times New Roman" w:eastAsia="Times New Roman" w:hAnsi="Times New Roman" w:cs="Times New Roman"/>
          <w:color w:val="145DA4"/>
          <w:sz w:val="28"/>
          <w:szCs w:val="28"/>
        </w:rPr>
        <w:t>. at 347</w:t>
      </w:r>
      <w:r>
        <w:rPr>
          <w:rFonts w:ascii="Times New Roman" w:eastAsia="Times New Roman" w:hAnsi="Times New Roman" w:cs="Times New Roman"/>
          <w:color w:val="145DA4"/>
          <w:sz w:val="28"/>
          <w:szCs w:val="28"/>
        </w:rPr>
        <w:fldChar w:fldCharType="end"/>
      </w:r>
      <w:bookmarkStart w:id="46" w:name="dabmen_d4b5fa0bbb9148eaa0d4cd671290e290"/>
      <w:bookmarkEnd w:id="45"/>
      <w:bookmarkEnd w:id="46"/>
      <w:r w:rsidRPr="008C63B5">
        <w:rPr>
          <w:rFonts w:ascii="Times New Roman" w:eastAsia="Times New Roman" w:hAnsi="Times New Roman" w:cs="Times New Roman"/>
          <w:color w:val="000000"/>
          <w:sz w:val="28"/>
          <w:szCs w:val="28"/>
        </w:rPr>
        <w:t xml:space="preserve">.  </w:t>
      </w:r>
    </w:p>
    <w:p w14:paraId="69BDEDDD" w14:textId="727F312C" w:rsidR="00BF774A" w:rsidRPr="008C63B5" w:rsidRDefault="005401C2" w:rsidP="00BF774A">
      <w:pPr>
        <w:shd w:val="clear" w:color="auto" w:fill="FFFFFF"/>
        <w:spacing w:line="480" w:lineRule="auto"/>
        <w:ind w:firstLine="720"/>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lastRenderedPageBreak/>
        <w:t>That the case even made it to the United States Supreme Court after the Seventh Circuit Court of Appeals found that trial courts may never remove disruptive defendants from their own trial because the right to be present is absolute on</w:t>
      </w:r>
      <w:r w:rsidRPr="008C63B5">
        <w:rPr>
          <w:rFonts w:ascii="Times New Roman" w:eastAsia="Times New Roman" w:hAnsi="Times New Roman" w:cs="Times New Roman"/>
          <w:color w:val="000000"/>
          <w:sz w:val="28"/>
          <w:szCs w:val="28"/>
        </w:rPr>
        <w:t xml:space="preserve">ly reinforces the historical view reflected in </w:t>
      </w:r>
      <w:bookmarkStart w:id="47" w:name="dabmci_bd7c03f8a075457ea2be4b55b8801ef9"/>
      <w:r>
        <w:fldChar w:fldCharType="begin"/>
      </w:r>
      <w:r>
        <w:instrText xml:space="preserve"> HYPERLINK "https://www.westlaw.com/Document/If23152039cc111d9bdd1cfdd544ca3a4/View/FullText.html?transitionType=Default&amp;contextData=(sc.Default)&amp;VR=3.0&amp;RS=da3.0" </w:instrText>
      </w:r>
      <w:r>
        <w:fldChar w:fldCharType="separate"/>
      </w:r>
      <w:r w:rsidRPr="008C63B5">
        <w:rPr>
          <w:rFonts w:ascii="Times New Roman" w:eastAsia="Times New Roman" w:hAnsi="Times New Roman" w:cs="Times New Roman"/>
          <w:i/>
          <w:color w:val="145DA4"/>
          <w:sz w:val="28"/>
          <w:szCs w:val="28"/>
        </w:rPr>
        <w:t>Hopt v. People</w:t>
      </w:r>
      <w:r w:rsidRPr="008C63B5">
        <w:rPr>
          <w:rFonts w:ascii="Times New Roman" w:eastAsia="Times New Roman" w:hAnsi="Times New Roman" w:cs="Times New Roman"/>
          <w:color w:val="145DA4"/>
          <w:sz w:val="28"/>
          <w:szCs w:val="28"/>
        </w:rPr>
        <w:t>, 110 U.S. 574 (1884)</w:t>
      </w:r>
      <w:r>
        <w:rPr>
          <w:rFonts w:ascii="Times New Roman" w:eastAsia="Times New Roman" w:hAnsi="Times New Roman" w:cs="Times New Roman"/>
          <w:color w:val="145DA4"/>
          <w:sz w:val="28"/>
          <w:szCs w:val="28"/>
        </w:rPr>
        <w:fldChar w:fldCharType="end"/>
      </w:r>
      <w:bookmarkStart w:id="48" w:name="dabmen_bd7c03f8a075457ea2be4b55b8801ef9"/>
      <w:bookmarkEnd w:id="47"/>
      <w:bookmarkEnd w:id="48"/>
      <w:r w:rsidRPr="008C63B5">
        <w:rPr>
          <w:rFonts w:ascii="Times New Roman" w:eastAsia="Times New Roman" w:hAnsi="Times New Roman" w:cs="Times New Roman"/>
          <w:color w:val="000000"/>
          <w:sz w:val="28"/>
          <w:szCs w:val="28"/>
        </w:rPr>
        <w:t>, that t</w:t>
      </w:r>
      <w:r w:rsidRPr="008C63B5">
        <w:rPr>
          <w:rFonts w:ascii="Times New Roman" w:eastAsia="Times New Roman" w:hAnsi="Times New Roman" w:cs="Times New Roman"/>
          <w:color w:val="000000"/>
          <w:sz w:val="28"/>
          <w:szCs w:val="28"/>
        </w:rPr>
        <w:t xml:space="preserve">he Sixth Amendment requires criminal trials to commence with the presence of the accused. </w:t>
      </w:r>
      <w:r w:rsidRPr="008C63B5">
        <w:rPr>
          <w:rFonts w:ascii="Times New Roman" w:eastAsia="Times New Roman" w:hAnsi="Times New Roman" w:cs="Times New Roman"/>
          <w:i/>
          <w:color w:val="000000"/>
          <w:sz w:val="28"/>
          <w:szCs w:val="28"/>
        </w:rPr>
        <w:t xml:space="preserve">See </w:t>
      </w:r>
      <w:bookmarkStart w:id="49" w:name="dabmci_7e9b23793e374d6eb0507e0d480fa49c"/>
      <w:r>
        <w:fldChar w:fldCharType="begin"/>
      </w:r>
      <w:r>
        <w:instrText xml:space="preserve"> HYPERLINK "https://www.westlaw.com/Document/Ie85c53368fa911d9bc61beebb95be672/View/FullText.html?transitionType=Default&amp;contextData=(sc.Default)&amp;VR=3.0&amp;RS=da3.</w:instrText>
      </w:r>
      <w:r>
        <w:instrText xml:space="preserve">0&amp;fragmentIdentifier=co_pp_sp_350_235" </w:instrText>
      </w:r>
      <w:r>
        <w:fldChar w:fldCharType="separate"/>
      </w:r>
      <w:r w:rsidRPr="008C63B5">
        <w:rPr>
          <w:rFonts w:ascii="Times New Roman" w:eastAsia="Times New Roman" w:hAnsi="Times New Roman" w:cs="Times New Roman"/>
          <w:i/>
          <w:color w:val="145DA4"/>
          <w:sz w:val="28"/>
          <w:szCs w:val="28"/>
        </w:rPr>
        <w:t>U.S. ex rel Allen v. State of Ill</w:t>
      </w:r>
      <w:r w:rsidRPr="008C63B5">
        <w:rPr>
          <w:rFonts w:ascii="Times New Roman" w:eastAsia="Times New Roman" w:hAnsi="Times New Roman" w:cs="Times New Roman"/>
          <w:color w:val="145DA4"/>
          <w:sz w:val="28"/>
          <w:szCs w:val="28"/>
        </w:rPr>
        <w:t>., 413 F.2d 232, 235 (1969)</w:t>
      </w:r>
      <w:r>
        <w:rPr>
          <w:rFonts w:ascii="Times New Roman" w:eastAsia="Times New Roman" w:hAnsi="Times New Roman" w:cs="Times New Roman"/>
          <w:color w:val="145DA4"/>
          <w:sz w:val="28"/>
          <w:szCs w:val="28"/>
        </w:rPr>
        <w:fldChar w:fldCharType="end"/>
      </w:r>
      <w:bookmarkStart w:id="50" w:name="dabmen_7e9b23793e374d6eb0507e0d480fa49c"/>
      <w:bookmarkEnd w:id="49"/>
      <w:bookmarkEnd w:id="50"/>
      <w:r w:rsidRPr="008C63B5">
        <w:rPr>
          <w:rFonts w:ascii="Times New Roman" w:eastAsia="Times New Roman" w:hAnsi="Times New Roman" w:cs="Times New Roman"/>
          <w:color w:val="000000"/>
          <w:sz w:val="28"/>
          <w:szCs w:val="28"/>
        </w:rPr>
        <w:t xml:space="preserve"> (</w:t>
      </w:r>
      <w:r w:rsidRPr="00331BE2">
        <w:rPr>
          <w:rFonts w:ascii="Times New Roman" w:eastAsia="Times New Roman" w:hAnsi="Times New Roman" w:cs="Times New Roman"/>
          <w:i/>
          <w:color w:val="000000"/>
          <w:sz w:val="28"/>
          <w:szCs w:val="28"/>
        </w:rPr>
        <w:t>overruled by</w:t>
      </w:r>
      <w:r w:rsidRPr="008C63B5">
        <w:rPr>
          <w:rFonts w:ascii="Times New Roman" w:eastAsia="Times New Roman" w:hAnsi="Times New Roman" w:cs="Times New Roman"/>
          <w:color w:val="000000"/>
          <w:sz w:val="28"/>
          <w:szCs w:val="28"/>
        </w:rPr>
        <w:t xml:space="preserve"> </w:t>
      </w:r>
      <w:bookmarkStart w:id="51" w:name="dabmci_1a76314d44124bde857a1b997a0454dc"/>
      <w:r>
        <w:fldChar w:fldCharType="begin"/>
      </w:r>
      <w:r>
        <w:instrText xml:space="preserve"> HYPERLINK "https://www.westlaw.com/Document/Id4c6c00b9c1d11d991d0cc6b54f12d4d/View/FullText.html?transitionType=Default&amp;contextData=(sc.De</w:instrText>
      </w:r>
      <w:r>
        <w:instrText xml:space="preserve">fault)&amp;VR=3.0&amp;RS=da3.0" </w:instrText>
      </w:r>
      <w:r>
        <w:fldChar w:fldCharType="separate"/>
      </w:r>
      <w:r w:rsidRPr="008C63B5">
        <w:rPr>
          <w:rFonts w:ascii="Times New Roman" w:eastAsia="Times New Roman" w:hAnsi="Times New Roman" w:cs="Times New Roman"/>
          <w:i/>
          <w:color w:val="145DA4"/>
          <w:sz w:val="28"/>
          <w:szCs w:val="28"/>
        </w:rPr>
        <w:t>Illinois v. Alle</w:t>
      </w:r>
      <w:r w:rsidRPr="008C63B5">
        <w:rPr>
          <w:rFonts w:ascii="Times New Roman" w:eastAsia="Times New Roman" w:hAnsi="Times New Roman" w:cs="Times New Roman"/>
          <w:color w:val="145DA4"/>
          <w:sz w:val="28"/>
          <w:szCs w:val="28"/>
        </w:rPr>
        <w:t>n, 397 U.S. 337 (1970)</w:t>
      </w:r>
      <w:r>
        <w:rPr>
          <w:rFonts w:ascii="Times New Roman" w:eastAsia="Times New Roman" w:hAnsi="Times New Roman" w:cs="Times New Roman"/>
          <w:color w:val="145DA4"/>
          <w:sz w:val="28"/>
          <w:szCs w:val="28"/>
        </w:rPr>
        <w:fldChar w:fldCharType="end"/>
      </w:r>
      <w:bookmarkStart w:id="52" w:name="dabmen_1a76314d44124bde857a1b997a0454dc"/>
      <w:bookmarkEnd w:id="51"/>
      <w:bookmarkEnd w:id="52"/>
      <w:r w:rsidRPr="008C63B5">
        <w:rPr>
          <w:rFonts w:ascii="Times New Roman" w:eastAsia="Times New Roman" w:hAnsi="Times New Roman" w:cs="Times New Roman"/>
          <w:color w:val="000000"/>
          <w:sz w:val="28"/>
          <w:szCs w:val="28"/>
        </w:rPr>
        <w:t xml:space="preserve">. </w:t>
      </w:r>
    </w:p>
    <w:p w14:paraId="4A35886C" w14:textId="5E308F5F" w:rsidR="00BF774A" w:rsidRPr="008C63B5" w:rsidRDefault="005401C2" w:rsidP="00BF774A">
      <w:pPr>
        <w:shd w:val="clear" w:color="auto" w:fill="FFFFFF"/>
        <w:spacing w:line="480" w:lineRule="auto"/>
        <w:ind w:firstLine="720"/>
        <w:jc w:val="both"/>
        <w:rPr>
          <w:rFonts w:ascii="Times New Roman" w:eastAsia="Times New Roman" w:hAnsi="Times New Roman" w:cs="Times New Roman"/>
          <w:b/>
          <w:color w:val="000000"/>
          <w:sz w:val="28"/>
          <w:szCs w:val="28"/>
        </w:rPr>
      </w:pPr>
      <w:r w:rsidRPr="008C63B5">
        <w:rPr>
          <w:rFonts w:ascii="Times New Roman" w:eastAsia="Times New Roman" w:hAnsi="Times New Roman" w:cs="Times New Roman"/>
          <w:color w:val="000000"/>
          <w:sz w:val="28"/>
          <w:szCs w:val="28"/>
        </w:rPr>
        <w:t xml:space="preserve">Nothing in the proposed rule contravenes </w:t>
      </w:r>
      <w:bookmarkStart w:id="53" w:name="dabmci_43718a76be8f4ebaab6816f0a90a9b1d"/>
      <w:r>
        <w:fldChar w:fldCharType="begin"/>
      </w:r>
      <w:r>
        <w:instrText xml:space="preserve"> HYPERLINK "https://www.westlaw.com/Document/Id4c6c00b9c1d11d991d0cc6b54f12d4d/View/FullText.html?transitionType=Default&amp;contextData=(sc.Default)&amp;V</w:instrText>
      </w:r>
      <w:r>
        <w:instrText xml:space="preserve">R=3.0&amp;RS=da3.0" </w:instrText>
      </w:r>
      <w:r>
        <w:fldChar w:fldCharType="separate"/>
      </w:r>
      <w:r w:rsidRPr="008C63B5">
        <w:rPr>
          <w:rFonts w:ascii="Times New Roman" w:eastAsia="Times New Roman" w:hAnsi="Times New Roman" w:cs="Times New Roman"/>
          <w:i/>
          <w:color w:val="145DA4"/>
          <w:sz w:val="28"/>
          <w:szCs w:val="28"/>
        </w:rPr>
        <w:t>Illinois v. Allen</w:t>
      </w:r>
      <w:r w:rsidRPr="008C63B5">
        <w:rPr>
          <w:rFonts w:ascii="Times New Roman" w:eastAsia="Times New Roman" w:hAnsi="Times New Roman" w:cs="Times New Roman"/>
          <w:color w:val="145DA4"/>
          <w:sz w:val="28"/>
          <w:szCs w:val="28"/>
        </w:rPr>
        <w:t>, 397 U.S. 337 (1970)</w:t>
      </w:r>
      <w:r>
        <w:rPr>
          <w:rFonts w:ascii="Times New Roman" w:eastAsia="Times New Roman" w:hAnsi="Times New Roman" w:cs="Times New Roman"/>
          <w:color w:val="145DA4"/>
          <w:sz w:val="28"/>
          <w:szCs w:val="28"/>
        </w:rPr>
        <w:fldChar w:fldCharType="end"/>
      </w:r>
      <w:bookmarkStart w:id="54" w:name="dabmen_43718a76be8f4ebaab6816f0a90a9b1d"/>
      <w:bookmarkEnd w:id="53"/>
      <w:bookmarkEnd w:id="54"/>
      <w:r w:rsidRPr="008C63B5">
        <w:rPr>
          <w:rFonts w:ascii="Times New Roman" w:eastAsia="Times New Roman" w:hAnsi="Times New Roman" w:cs="Times New Roman"/>
          <w:color w:val="000000"/>
          <w:sz w:val="28"/>
          <w:szCs w:val="28"/>
        </w:rPr>
        <w:t xml:space="preserve">, or the ability of trial judges to remove seriously disruptive defendants from the courtroom following the commencement of trial. </w:t>
      </w:r>
      <w:r w:rsidRPr="008C63B5">
        <w:rPr>
          <w:rFonts w:ascii="Times New Roman" w:eastAsia="Times New Roman" w:hAnsi="Times New Roman" w:cs="Times New Roman"/>
          <w:b/>
          <w:color w:val="000000"/>
          <w:sz w:val="28"/>
          <w:szCs w:val="28"/>
        </w:rPr>
        <w:t xml:space="preserve"> </w:t>
      </w:r>
    </w:p>
    <w:p w14:paraId="636EF8DB" w14:textId="383F160A" w:rsidR="00BF774A" w:rsidRPr="008C63B5" w:rsidRDefault="005401C2" w:rsidP="00BF774A">
      <w:pPr>
        <w:pStyle w:val="ListParagraph"/>
        <w:numPr>
          <w:ilvl w:val="0"/>
          <w:numId w:val="3"/>
        </w:numPr>
        <w:rPr>
          <w:rFonts w:ascii="Times New Roman" w:eastAsia="Times New Roman" w:hAnsi="Times New Roman" w:cs="Times New Roman"/>
          <w:b/>
          <w:color w:val="000000"/>
          <w:sz w:val="28"/>
          <w:szCs w:val="28"/>
        </w:rPr>
      </w:pPr>
      <w:r w:rsidRPr="008C63B5">
        <w:rPr>
          <w:rFonts w:ascii="Times New Roman" w:eastAsia="Times New Roman" w:hAnsi="Times New Roman" w:cs="Times New Roman"/>
          <w:b/>
          <w:color w:val="000000"/>
          <w:sz w:val="28"/>
          <w:szCs w:val="28"/>
        </w:rPr>
        <w:t>The federal rule reflects the constitutional minimum afforded by the</w:t>
      </w:r>
      <w:r w:rsidRPr="008C63B5">
        <w:rPr>
          <w:rFonts w:ascii="Times New Roman" w:eastAsia="Times New Roman" w:hAnsi="Times New Roman" w:cs="Times New Roman"/>
          <w:b/>
          <w:color w:val="000000"/>
          <w:sz w:val="28"/>
          <w:szCs w:val="28"/>
        </w:rPr>
        <w:t xml:space="preserve"> 6th Amendment.</w:t>
      </w:r>
    </w:p>
    <w:p w14:paraId="32E155CF" w14:textId="77777777" w:rsidR="00331BE2" w:rsidRDefault="005401C2" w:rsidP="00331BE2">
      <w:pPr>
        <w:spacing w:line="480" w:lineRule="auto"/>
        <w:ind w:firstLine="720"/>
        <w:contextualSpacing/>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The opposition comments emphasize that the United States Supreme Court has not expressly rooted </w:t>
      </w:r>
      <w:bookmarkStart w:id="55" w:name="dabmci_44e928bee7954bd487fbdaf0ed9705a5"/>
      <w:r>
        <w:fldChar w:fldCharType="begin"/>
      </w:r>
      <w:r>
        <w:instrText xml:space="preserve"> HYPERLINK "https://www.westlaw.com/Document/NC30445C0B8B811D8983DF34406B5929B/View/FullText.html?transitionType=Default&amp;contextData=(sc.Defau</w:instrText>
      </w:r>
      <w:r>
        <w:instrText xml:space="preserve">lt)&amp;VR=3.0&amp;RS=da3.0" </w:instrText>
      </w:r>
      <w:r>
        <w:fldChar w:fldCharType="separate"/>
      </w:r>
      <w:r w:rsidRPr="008C63B5">
        <w:rPr>
          <w:rFonts w:ascii="Times New Roman" w:eastAsia="Times New Roman" w:hAnsi="Times New Roman" w:cs="Times New Roman"/>
          <w:color w:val="145DA4"/>
          <w:sz w:val="28"/>
          <w:szCs w:val="28"/>
        </w:rPr>
        <w:t>Rule 43 of the Federal Rules of Criminal Procedure</w:t>
      </w:r>
      <w:r>
        <w:rPr>
          <w:rFonts w:ascii="Times New Roman" w:eastAsia="Times New Roman" w:hAnsi="Times New Roman" w:cs="Times New Roman"/>
          <w:color w:val="145DA4"/>
          <w:sz w:val="28"/>
          <w:szCs w:val="28"/>
        </w:rPr>
        <w:fldChar w:fldCharType="end"/>
      </w:r>
      <w:bookmarkStart w:id="56" w:name="dabmen_44e928bee7954bd487fbdaf0ed9705a5"/>
      <w:bookmarkEnd w:id="55"/>
      <w:bookmarkEnd w:id="56"/>
      <w:r w:rsidRPr="008C63B5">
        <w:rPr>
          <w:rFonts w:ascii="Times New Roman" w:eastAsia="Times New Roman" w:hAnsi="Times New Roman" w:cs="Times New Roman"/>
          <w:color w:val="000000"/>
          <w:sz w:val="28"/>
          <w:szCs w:val="28"/>
        </w:rPr>
        <w:t xml:space="preserve"> in the protections of the Sixth Amendment. APAAC Comment at 4-6; MCAO Comment at 2. </w:t>
      </w:r>
    </w:p>
    <w:p w14:paraId="755936A5" w14:textId="09A5C3DD" w:rsidR="00BF774A" w:rsidRPr="008C63B5" w:rsidRDefault="005401C2" w:rsidP="00331BE2">
      <w:pPr>
        <w:spacing w:line="480" w:lineRule="auto"/>
        <w:ind w:firstLine="720"/>
        <w:contextualSpacing/>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While this may be technically true, the United States Supreme Court has placed the right of the ac</w:t>
      </w:r>
      <w:r w:rsidRPr="008C63B5">
        <w:rPr>
          <w:rFonts w:ascii="Times New Roman" w:eastAsia="Times New Roman" w:hAnsi="Times New Roman" w:cs="Times New Roman"/>
          <w:color w:val="000000"/>
          <w:sz w:val="28"/>
          <w:szCs w:val="28"/>
        </w:rPr>
        <w:t xml:space="preserve">cused to be present at trial under the umbrella of due process. </w:t>
      </w:r>
      <w:r w:rsidRPr="008C63B5">
        <w:rPr>
          <w:rFonts w:ascii="Times New Roman" w:eastAsia="Times New Roman" w:hAnsi="Times New Roman" w:cs="Times New Roman"/>
          <w:i/>
          <w:color w:val="000000"/>
          <w:sz w:val="28"/>
          <w:szCs w:val="28"/>
        </w:rPr>
        <w:t>Hopt</w:t>
      </w:r>
      <w:r w:rsidRPr="008C63B5">
        <w:rPr>
          <w:rFonts w:ascii="Times New Roman" w:eastAsia="Times New Roman" w:hAnsi="Times New Roman" w:cs="Times New Roman"/>
          <w:color w:val="000000"/>
          <w:sz w:val="28"/>
          <w:szCs w:val="28"/>
        </w:rPr>
        <w:t xml:space="preserve"> asserted that if the accused is “deprived of his life or liberty without being so present, such deprivation would be without that due process of law required </w:t>
      </w:r>
      <w:r w:rsidRPr="008C63B5">
        <w:rPr>
          <w:rFonts w:ascii="Times New Roman" w:eastAsia="Times New Roman" w:hAnsi="Times New Roman" w:cs="Times New Roman"/>
          <w:color w:val="000000"/>
          <w:sz w:val="28"/>
          <w:szCs w:val="28"/>
        </w:rPr>
        <w:lastRenderedPageBreak/>
        <w:t xml:space="preserve">by the constitution.” </w:t>
      </w:r>
      <w:bookmarkStart w:id="57" w:name="dabmci_b32a91a944494042aaabf61831fb2dee"/>
      <w:r>
        <w:fldChar w:fldCharType="begin"/>
      </w:r>
      <w:r>
        <w:instrText xml:space="preserve"> HYPE</w:instrText>
      </w:r>
      <w:r>
        <w:instrText xml:space="preserve">RLINK "https://www.westlaw.com/Document/If23152039cc111d9bdd1cfdd544ca3a4/View/FullText.html?transitionType=Default&amp;contextData=(sc.Default)&amp;VR=3.0&amp;RS=da3.0&amp;fragmentIdentifier=co_pp_sp_780_579" </w:instrText>
      </w:r>
      <w:r>
        <w:fldChar w:fldCharType="separate"/>
      </w:r>
      <w:r w:rsidRPr="00BF774A">
        <w:rPr>
          <w:rFonts w:ascii="Times New Roman" w:eastAsia="Times New Roman" w:hAnsi="Times New Roman" w:cs="Times New Roman"/>
          <w:i/>
          <w:color w:val="145DA4"/>
          <w:sz w:val="28"/>
          <w:szCs w:val="28"/>
          <w:bdr w:val="none" w:sz="0" w:space="0" w:color="auto" w:frame="1"/>
        </w:rPr>
        <w:t>Hopt</w:t>
      </w:r>
      <w:r w:rsidRPr="008C63B5">
        <w:rPr>
          <w:rFonts w:ascii="Times New Roman" w:eastAsia="Times New Roman" w:hAnsi="Times New Roman" w:cs="Times New Roman"/>
          <w:color w:val="145DA4"/>
          <w:sz w:val="28"/>
          <w:szCs w:val="28"/>
          <w:bdr w:val="none" w:sz="0" w:space="0" w:color="auto" w:frame="1"/>
        </w:rPr>
        <w:t>, 1</w:t>
      </w:r>
      <w:r w:rsidR="008C63B5">
        <w:rPr>
          <w:rFonts w:ascii="Times New Roman" w:eastAsia="Times New Roman" w:hAnsi="Times New Roman" w:cs="Times New Roman"/>
          <w:color w:val="145DA4"/>
          <w:sz w:val="28"/>
          <w:szCs w:val="28"/>
        </w:rPr>
        <w:t>10 U.S. at 579</w:t>
      </w:r>
      <w:r>
        <w:rPr>
          <w:rFonts w:ascii="Times New Roman" w:eastAsia="Times New Roman" w:hAnsi="Times New Roman" w:cs="Times New Roman"/>
          <w:color w:val="145DA4"/>
          <w:sz w:val="28"/>
          <w:szCs w:val="28"/>
        </w:rPr>
        <w:fldChar w:fldCharType="end"/>
      </w:r>
      <w:bookmarkStart w:id="58" w:name="dabmen_b32a91a944494042aaabf61831fb2dee"/>
      <w:bookmarkEnd w:id="57"/>
      <w:bookmarkEnd w:id="58"/>
      <w:r w:rsidR="008C63B5">
        <w:rPr>
          <w:rFonts w:ascii="Times New Roman" w:eastAsia="Times New Roman" w:hAnsi="Times New Roman" w:cs="Times New Roman"/>
          <w:sz w:val="28"/>
          <w:szCs w:val="28"/>
        </w:rPr>
        <w:t xml:space="preserve">. Although </w:t>
      </w:r>
      <w:bookmarkStart w:id="59" w:name="dabmci_9cc1687fbe564992a7f0851ccf09fbbd"/>
      <w:r>
        <w:fldChar w:fldCharType="begin"/>
      </w:r>
      <w:r>
        <w:instrText xml:space="preserve"> HYPERLINK "https://www.westlaw.com/Document/I823230c59c7e11d9bdd1cfdd544ca3a4/View/FullText.html?transitionType=Default&amp;contextData=(sc.Default)&amp;VR=3.0&amp;RS=da3.0" </w:instrText>
      </w:r>
      <w:r>
        <w:fldChar w:fldCharType="separate"/>
      </w:r>
      <w:r w:rsidRPr="008C63B5">
        <w:rPr>
          <w:rFonts w:ascii="Times New Roman" w:eastAsia="Times New Roman" w:hAnsi="Times New Roman" w:cs="Times New Roman"/>
          <w:i/>
          <w:color w:val="145DA4"/>
          <w:sz w:val="28"/>
          <w:szCs w:val="28"/>
        </w:rPr>
        <w:t>Crosby</w:t>
      </w:r>
      <w:r>
        <w:rPr>
          <w:rFonts w:ascii="Times New Roman" w:eastAsia="Times New Roman" w:hAnsi="Times New Roman" w:cs="Times New Roman"/>
          <w:i/>
          <w:color w:val="145DA4"/>
          <w:sz w:val="28"/>
          <w:szCs w:val="28"/>
        </w:rPr>
        <w:fldChar w:fldCharType="end"/>
      </w:r>
      <w:bookmarkStart w:id="60" w:name="dabmen_9cc1687fbe564992a7f0851ccf09fbbd"/>
      <w:bookmarkEnd w:id="59"/>
      <w:bookmarkEnd w:id="60"/>
      <w:r w:rsidR="008C63B5">
        <w:rPr>
          <w:rFonts w:ascii="Times New Roman" w:eastAsia="Times New Roman" w:hAnsi="Times New Roman" w:cs="Times New Roman"/>
          <w:sz w:val="28"/>
          <w:szCs w:val="28"/>
        </w:rPr>
        <w:t xml:space="preserve"> disavowed taking a position one or another on the constitutionality of absentia trials, it </w:t>
      </w:r>
      <w:r w:rsidRPr="008C63B5">
        <w:rPr>
          <w:rFonts w:ascii="Times New Roman" w:eastAsia="Times New Roman" w:hAnsi="Times New Roman" w:cs="Times New Roman"/>
          <w:color w:val="000000"/>
          <w:sz w:val="28"/>
          <w:szCs w:val="28"/>
        </w:rPr>
        <w:t xml:space="preserve">noted that there are “practical reasons for distinguishing between flight before and flight during a trial.” </w:t>
      </w:r>
      <w:bookmarkStart w:id="61" w:name="dabmci_9c65cc35e75b44dca90496b6139f1b75"/>
      <w:r>
        <w:fldChar w:fldCharType="begin"/>
      </w:r>
      <w:r>
        <w:instrText xml:space="preserve"> HYPERLINK "https://www.westlaw.com/Document/I823230c59c7e11d9bdd1cfdd544ca3a4/View/FullText.html?transitionType=Default&amp;contextData=(sc.De</w:instrText>
      </w:r>
      <w:r>
        <w:instrText xml:space="preserve">fault)&amp;VR=3.0&amp;RS=da3.0&amp;fragmentIdentifier=co_pp_sp_780_261" </w:instrText>
      </w:r>
      <w:r>
        <w:fldChar w:fldCharType="separate"/>
      </w:r>
      <w:r w:rsidRPr="00BF774A">
        <w:rPr>
          <w:rFonts w:ascii="Times New Roman" w:eastAsia="Times New Roman" w:hAnsi="Times New Roman" w:cs="Times New Roman"/>
          <w:i/>
          <w:color w:val="145DA4"/>
          <w:sz w:val="28"/>
          <w:szCs w:val="28"/>
          <w:bdr w:val="none" w:sz="0" w:space="0" w:color="auto" w:frame="1"/>
        </w:rPr>
        <w:t>Crosby</w:t>
      </w:r>
      <w:r w:rsidR="008C63B5">
        <w:rPr>
          <w:rFonts w:ascii="Times New Roman" w:eastAsia="Times New Roman" w:hAnsi="Times New Roman" w:cs="Times New Roman"/>
          <w:color w:val="145DA4"/>
          <w:sz w:val="28"/>
          <w:szCs w:val="28"/>
        </w:rPr>
        <w:t>, 506 U.S. at 261</w:t>
      </w:r>
      <w:r>
        <w:rPr>
          <w:rFonts w:ascii="Times New Roman" w:eastAsia="Times New Roman" w:hAnsi="Times New Roman" w:cs="Times New Roman"/>
          <w:color w:val="145DA4"/>
          <w:sz w:val="28"/>
          <w:szCs w:val="28"/>
        </w:rPr>
        <w:fldChar w:fldCharType="end"/>
      </w:r>
      <w:bookmarkStart w:id="62" w:name="dabmen_9c65cc35e75b44dca90496b6139f1b75"/>
      <w:bookmarkEnd w:id="61"/>
      <w:bookmarkEnd w:id="62"/>
      <w:r w:rsidR="008C63B5">
        <w:rPr>
          <w:rFonts w:ascii="Times New Roman" w:eastAsia="Times New Roman" w:hAnsi="Times New Roman" w:cs="Times New Roman"/>
          <w:color w:val="000000"/>
          <w:sz w:val="28"/>
          <w:szCs w:val="28"/>
        </w:rPr>
        <w:t xml:space="preserve">. Such distinguishing reasons favored a rule against absentia trials unless the accused’s absence occurs after the commencement of trial. </w:t>
      </w:r>
      <w:bookmarkStart w:id="63" w:name="dabmci_abc9525bd65c4de589e9c23cba1d4f2f"/>
      <w:r>
        <w:fldChar w:fldCharType="begin"/>
      </w:r>
      <w:r>
        <w:instrText xml:space="preserve"> HYPERLINK "https://www.westlaw.</w:instrText>
      </w:r>
      <w:r>
        <w:instrText xml:space="preserve">com/Document/I823230c59c7e11d9bdd1cfdd544ca3a4/View/FullText.html?transitionType=Default&amp;contextData=(sc.Default)&amp;VR=3.0&amp;RS=da3.0" </w:instrText>
      </w:r>
      <w:r>
        <w:fldChar w:fldCharType="separate"/>
      </w:r>
      <w:r w:rsidR="008C63B5" w:rsidRPr="008C63B5">
        <w:rPr>
          <w:rFonts w:ascii="Times New Roman" w:eastAsia="Times New Roman" w:hAnsi="Times New Roman" w:cs="Times New Roman"/>
          <w:i/>
          <w:color w:val="145DA4"/>
          <w:sz w:val="28"/>
          <w:szCs w:val="28"/>
        </w:rPr>
        <w:t>Id</w:t>
      </w:r>
      <w:r w:rsidR="008C63B5">
        <w:rPr>
          <w:rFonts w:ascii="Times New Roman" w:eastAsia="Times New Roman" w:hAnsi="Times New Roman" w:cs="Times New Roman"/>
          <w:color w:val="145DA4"/>
          <w:sz w:val="28"/>
          <w:szCs w:val="28"/>
        </w:rPr>
        <w:t>.</w:t>
      </w:r>
      <w:r>
        <w:rPr>
          <w:rFonts w:ascii="Times New Roman" w:eastAsia="Times New Roman" w:hAnsi="Times New Roman" w:cs="Times New Roman"/>
          <w:color w:val="145DA4"/>
          <w:sz w:val="28"/>
          <w:szCs w:val="28"/>
        </w:rPr>
        <w:fldChar w:fldCharType="end"/>
      </w:r>
      <w:bookmarkStart w:id="64" w:name="dabmen_abc9525bd65c4de589e9c23cba1d4f2f"/>
      <w:bookmarkEnd w:id="63"/>
      <w:bookmarkEnd w:id="64"/>
      <w:r w:rsidR="008C63B5">
        <w:rPr>
          <w:rFonts w:ascii="Times New Roman" w:eastAsia="Times New Roman" w:hAnsi="Times New Roman" w:cs="Times New Roman"/>
          <w:color w:val="000000"/>
          <w:sz w:val="28"/>
          <w:szCs w:val="28"/>
        </w:rPr>
        <w:t xml:space="preserve"> </w:t>
      </w:r>
    </w:p>
    <w:p w14:paraId="759AE62E" w14:textId="48CBBD52" w:rsidR="00BF774A" w:rsidRPr="008C63B5" w:rsidRDefault="005401C2" w:rsidP="00BF774A">
      <w:pPr>
        <w:spacing w:line="480" w:lineRule="auto"/>
        <w:ind w:firstLine="720"/>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More recently, Justice Sotomayor noted that “whether the Constitution permits the trial </w:t>
      </w:r>
      <w:r w:rsidRPr="008C63B5">
        <w:rPr>
          <w:rFonts w:ascii="Times New Roman" w:eastAsia="Times New Roman" w:hAnsi="Times New Roman" w:cs="Times New Roman"/>
          <w:iCs/>
          <w:sz w:val="28"/>
          <w:szCs w:val="28"/>
          <w:bdr w:val="none" w:sz="0" w:space="0" w:color="auto" w:frame="1"/>
        </w:rPr>
        <w:t>in absentia</w:t>
      </w:r>
      <w:r w:rsidRPr="008C63B5">
        <w:rPr>
          <w:rFonts w:ascii="Times New Roman" w:eastAsia="Times New Roman" w:hAnsi="Times New Roman" w:cs="Times New Roman"/>
          <w:sz w:val="28"/>
          <w:szCs w:val="28"/>
        </w:rPr>
        <w:t xml:space="preserve"> </w:t>
      </w:r>
      <w:r w:rsidRPr="008C63B5">
        <w:rPr>
          <w:rFonts w:ascii="Times New Roman" w:eastAsia="Times New Roman" w:hAnsi="Times New Roman" w:cs="Times New Roman"/>
          <w:color w:val="000000"/>
          <w:sz w:val="28"/>
          <w:szCs w:val="28"/>
        </w:rPr>
        <w:t xml:space="preserve">of a defendant who is not present at the start of trial is a serious question.” </w:t>
      </w:r>
      <w:bookmarkStart w:id="65" w:name="dabmci_a3f164a1e2194485a93b6b4cab746fd4"/>
      <w:r>
        <w:fldChar w:fldCharType="begin"/>
      </w:r>
      <w:r>
        <w:instrText xml:space="preserve"> HYPERLINK "https://www.westlaw.com/Document/I60f83965b95311e1b343c837631e1747/View/FullText.html?transitionType=Default&amp;contextData=(sc.Default)&amp;VR=3.0&amp;RS=da3.0" </w:instrText>
      </w:r>
      <w:r>
        <w:fldChar w:fldCharType="separate"/>
      </w:r>
      <w:r w:rsidRPr="00BF774A">
        <w:rPr>
          <w:rFonts w:ascii="Times New Roman" w:eastAsia="Times New Roman" w:hAnsi="Times New Roman" w:cs="Times New Roman"/>
          <w:i/>
          <w:color w:val="145DA4"/>
          <w:sz w:val="28"/>
          <w:szCs w:val="28"/>
          <w:bdr w:val="none" w:sz="0" w:space="0" w:color="auto" w:frame="1"/>
        </w:rPr>
        <w:t xml:space="preserve">Fairey v. </w:t>
      </w:r>
      <w:r w:rsidRPr="00BF774A">
        <w:rPr>
          <w:rFonts w:ascii="Times New Roman" w:eastAsia="Times New Roman" w:hAnsi="Times New Roman" w:cs="Times New Roman"/>
          <w:i/>
          <w:color w:val="145DA4"/>
          <w:sz w:val="28"/>
          <w:szCs w:val="28"/>
          <w:bdr w:val="none" w:sz="0" w:space="0" w:color="auto" w:frame="1"/>
        </w:rPr>
        <w:t>Tucker</w:t>
      </w:r>
      <w:r w:rsidRPr="008C63B5">
        <w:rPr>
          <w:rFonts w:ascii="Times New Roman" w:eastAsia="Times New Roman" w:hAnsi="Times New Roman" w:cs="Times New Roman"/>
          <w:color w:val="145DA4"/>
          <w:sz w:val="28"/>
          <w:szCs w:val="28"/>
        </w:rPr>
        <w:t>, 567 U.S. 924 (2012)</w:t>
      </w:r>
      <w:r>
        <w:rPr>
          <w:rFonts w:ascii="Times New Roman" w:eastAsia="Times New Roman" w:hAnsi="Times New Roman" w:cs="Times New Roman"/>
          <w:color w:val="145DA4"/>
          <w:sz w:val="28"/>
          <w:szCs w:val="28"/>
        </w:rPr>
        <w:fldChar w:fldCharType="end"/>
      </w:r>
      <w:bookmarkStart w:id="66" w:name="dabmen_a3f164a1e2194485a93b6b4cab746fd4"/>
      <w:bookmarkEnd w:id="65"/>
      <w:bookmarkEnd w:id="66"/>
      <w:r w:rsidRPr="008C63B5">
        <w:rPr>
          <w:rFonts w:ascii="Times New Roman" w:eastAsia="Times New Roman" w:hAnsi="Times New Roman" w:cs="Times New Roman"/>
          <w:color w:val="000000"/>
          <w:sz w:val="28"/>
          <w:szCs w:val="28"/>
        </w:rPr>
        <w:t xml:space="preserve"> (Sotomayor, J., dissenting from denial of certiorari). In doing so, Justice Sotomayor implied that the United States Supreme Court was inclined to extend its reasoning in </w:t>
      </w:r>
      <w:bookmarkStart w:id="67" w:name="dabmci_48b0527910854f13a64f5eb837791679"/>
      <w:r>
        <w:fldChar w:fldCharType="begin"/>
      </w:r>
      <w:r>
        <w:instrText xml:space="preserve"> HYPERLINK "https://www.westlaw.com/Document/I823230c59</w:instrText>
      </w:r>
      <w:r>
        <w:instrText xml:space="preserve">c7e11d9bdd1cfdd544ca3a4/View/FullText.html?transitionType=Default&amp;contextData=(sc.Default)&amp;VR=3.0&amp;RS=da3.0" </w:instrText>
      </w:r>
      <w:r>
        <w:fldChar w:fldCharType="separate"/>
      </w:r>
      <w:r w:rsidRPr="008C63B5">
        <w:rPr>
          <w:rFonts w:ascii="Times New Roman" w:eastAsia="Times New Roman" w:hAnsi="Times New Roman" w:cs="Times New Roman"/>
          <w:i/>
          <w:color w:val="145DA4"/>
          <w:sz w:val="28"/>
          <w:szCs w:val="28"/>
        </w:rPr>
        <w:t>Crosby</w:t>
      </w:r>
      <w:r>
        <w:rPr>
          <w:rFonts w:ascii="Times New Roman" w:eastAsia="Times New Roman" w:hAnsi="Times New Roman" w:cs="Times New Roman"/>
          <w:i/>
          <w:color w:val="145DA4"/>
          <w:sz w:val="28"/>
          <w:szCs w:val="28"/>
        </w:rPr>
        <w:fldChar w:fldCharType="end"/>
      </w:r>
      <w:bookmarkStart w:id="68" w:name="dabmen_48b0527910854f13a64f5eb837791679"/>
      <w:bookmarkEnd w:id="67"/>
      <w:bookmarkEnd w:id="68"/>
      <w:r w:rsidRPr="008C63B5">
        <w:rPr>
          <w:rFonts w:ascii="Times New Roman" w:eastAsia="Times New Roman" w:hAnsi="Times New Roman" w:cs="Times New Roman"/>
          <w:color w:val="000000"/>
          <w:sz w:val="28"/>
          <w:szCs w:val="28"/>
        </w:rPr>
        <w:t xml:space="preserve"> to all cases within the ambit of the Sixth Amendment because if “a clear line is to be drawn marking the point at which the costs of delay a</w:t>
      </w:r>
      <w:r w:rsidRPr="008C63B5">
        <w:rPr>
          <w:rFonts w:ascii="Times New Roman" w:eastAsia="Times New Roman" w:hAnsi="Times New Roman" w:cs="Times New Roman"/>
          <w:color w:val="000000"/>
          <w:sz w:val="28"/>
          <w:szCs w:val="28"/>
        </w:rPr>
        <w:t xml:space="preserve">re likely to outweigh the interests of the defendant and society in having the defendant present, the commencement of trial is at least a plausible place at which to draw the line.” </w:t>
      </w:r>
      <w:bookmarkStart w:id="69" w:name="dabmci_2dd07eabd2964b20829413831b55ed32"/>
      <w:r>
        <w:fldChar w:fldCharType="begin"/>
      </w:r>
      <w:r>
        <w:instrText xml:space="preserve"> HYPERLINK "https://www.westlaw.com/Document/I60f83965b95311e1b343c83763</w:instrText>
      </w:r>
      <w:r>
        <w:instrText xml:space="preserve">1e1747/View/FullText.html?transitionType=Default&amp;contextData=(sc.Default)&amp;VR=3.0&amp;RS=da3.0" </w:instrText>
      </w:r>
      <w:r>
        <w:fldChar w:fldCharType="separate"/>
      </w:r>
      <w:r w:rsidRPr="008C63B5">
        <w:rPr>
          <w:rFonts w:ascii="Times New Roman" w:eastAsia="Times New Roman" w:hAnsi="Times New Roman" w:cs="Times New Roman"/>
          <w:i/>
          <w:color w:val="145DA4"/>
          <w:sz w:val="28"/>
          <w:szCs w:val="28"/>
        </w:rPr>
        <w:t>Id</w:t>
      </w:r>
      <w:r w:rsidRPr="008C63B5">
        <w:rPr>
          <w:rFonts w:ascii="Times New Roman" w:eastAsia="Times New Roman" w:hAnsi="Times New Roman" w:cs="Times New Roman"/>
          <w:color w:val="145DA4"/>
          <w:sz w:val="28"/>
          <w:szCs w:val="28"/>
        </w:rPr>
        <w:t>.</w:t>
      </w:r>
      <w:r>
        <w:rPr>
          <w:rFonts w:ascii="Times New Roman" w:eastAsia="Times New Roman" w:hAnsi="Times New Roman" w:cs="Times New Roman"/>
          <w:color w:val="145DA4"/>
          <w:sz w:val="28"/>
          <w:szCs w:val="28"/>
        </w:rPr>
        <w:fldChar w:fldCharType="end"/>
      </w:r>
      <w:bookmarkStart w:id="70" w:name="dabmen_2dd07eabd2964b20829413831b55ed32"/>
      <w:bookmarkEnd w:id="69"/>
      <w:bookmarkEnd w:id="70"/>
      <w:r w:rsidRPr="008C63B5">
        <w:rPr>
          <w:rFonts w:ascii="Times New Roman" w:eastAsia="Times New Roman" w:hAnsi="Times New Roman" w:cs="Times New Roman"/>
          <w:color w:val="000000"/>
          <w:sz w:val="28"/>
          <w:szCs w:val="28"/>
        </w:rPr>
        <w:t xml:space="preserve"> (quoting </w:t>
      </w:r>
      <w:bookmarkStart w:id="71" w:name="dabmci_2ac6cd554d95449c8dcc11bef8f9a894"/>
      <w:r>
        <w:fldChar w:fldCharType="begin"/>
      </w:r>
      <w:r>
        <w:instrText xml:space="preserve"> HYPERLINK "https://www.westlaw.com/Document/I823230c59c7e11d9bdd1cfdd544ca3a4/View/FullText.html?transitionType=Default&amp;contextData=(sc.Default)&amp;VR=</w:instrText>
      </w:r>
      <w:r>
        <w:instrText xml:space="preserve">3.0&amp;RS=da3.0&amp;fragmentIdentifier=co_pp_sp_780_261" </w:instrText>
      </w:r>
      <w:r>
        <w:fldChar w:fldCharType="separate"/>
      </w:r>
      <w:r w:rsidRPr="008C63B5">
        <w:rPr>
          <w:rFonts w:ascii="Times New Roman" w:eastAsia="Times New Roman" w:hAnsi="Times New Roman" w:cs="Times New Roman"/>
          <w:i/>
          <w:color w:val="145DA4"/>
          <w:sz w:val="28"/>
          <w:szCs w:val="28"/>
        </w:rPr>
        <w:t>Crosby</w:t>
      </w:r>
      <w:r w:rsidRPr="008C63B5">
        <w:rPr>
          <w:rFonts w:ascii="Times New Roman" w:eastAsia="Times New Roman" w:hAnsi="Times New Roman" w:cs="Times New Roman"/>
          <w:color w:val="145DA4"/>
          <w:sz w:val="28"/>
          <w:szCs w:val="28"/>
        </w:rPr>
        <w:t>, 506 U.S. at 261</w:t>
      </w:r>
      <w:r>
        <w:rPr>
          <w:rFonts w:ascii="Times New Roman" w:eastAsia="Times New Roman" w:hAnsi="Times New Roman" w:cs="Times New Roman"/>
          <w:color w:val="145DA4"/>
          <w:sz w:val="28"/>
          <w:szCs w:val="28"/>
        </w:rPr>
        <w:fldChar w:fldCharType="end"/>
      </w:r>
      <w:bookmarkStart w:id="72" w:name="dabmen_2ac6cd554d95449c8dcc11bef8f9a894"/>
      <w:bookmarkEnd w:id="71"/>
      <w:bookmarkEnd w:id="72"/>
      <w:r w:rsidRPr="008C63B5">
        <w:rPr>
          <w:rFonts w:ascii="Times New Roman" w:eastAsia="Times New Roman" w:hAnsi="Times New Roman" w:cs="Times New Roman"/>
          <w:color w:val="000000"/>
          <w:sz w:val="28"/>
          <w:szCs w:val="28"/>
        </w:rPr>
        <w:t xml:space="preserve">). </w:t>
      </w:r>
    </w:p>
    <w:p w14:paraId="592D0DB4" w14:textId="4FBD09AD" w:rsidR="00BF774A" w:rsidRPr="008C63B5" w:rsidRDefault="005401C2" w:rsidP="00BF774A">
      <w:pPr>
        <w:spacing w:line="480" w:lineRule="auto"/>
        <w:ind w:firstLine="720"/>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History suggests that Arizona’s approach to absentia trials should be deemed unconstitutional. Therefore, this Court should adopt the proposal as written. Comments suggesting tha</w:t>
      </w:r>
      <w:r w:rsidRPr="008C63B5">
        <w:rPr>
          <w:rFonts w:ascii="Times New Roman" w:eastAsia="Times New Roman" w:hAnsi="Times New Roman" w:cs="Times New Roman"/>
          <w:color w:val="000000"/>
          <w:sz w:val="28"/>
          <w:szCs w:val="28"/>
        </w:rPr>
        <w:t xml:space="preserve">t the federal approach to absentia trials would conflict with other rule or the Victims’ Bill of Rights are similarly unavailing. </w:t>
      </w:r>
    </w:p>
    <w:p w14:paraId="3013577F" w14:textId="6F3B6443" w:rsidR="00BF774A" w:rsidRPr="008C63B5" w:rsidRDefault="005401C2" w:rsidP="00BF774A">
      <w:pPr>
        <w:pStyle w:val="ListParagraph"/>
        <w:numPr>
          <w:ilvl w:val="0"/>
          <w:numId w:val="2"/>
        </w:numPr>
        <w:rPr>
          <w:rFonts w:ascii="Times New Roman" w:eastAsia="Times New Roman" w:hAnsi="Times New Roman" w:cs="Times New Roman"/>
          <w:b/>
          <w:color w:val="000000"/>
          <w:sz w:val="28"/>
          <w:szCs w:val="28"/>
        </w:rPr>
      </w:pPr>
      <w:r w:rsidRPr="008C63B5">
        <w:rPr>
          <w:rFonts w:ascii="Times New Roman" w:eastAsia="Times New Roman" w:hAnsi="Times New Roman" w:cs="Times New Roman"/>
          <w:b/>
          <w:color w:val="000000"/>
          <w:sz w:val="28"/>
          <w:szCs w:val="28"/>
        </w:rPr>
        <w:lastRenderedPageBreak/>
        <w:t xml:space="preserve">The proposal’s conflict with </w:t>
      </w:r>
      <w:bookmarkStart w:id="73" w:name="dabmci_22dee7b24d86436bbabfffd95d5a7e34"/>
      <w:r>
        <w:fldChar w:fldCharType="begin"/>
      </w:r>
      <w:r>
        <w:instrText xml:space="preserve"> HYPERLINK "https://www.westlaw.com/Document/NE2962110771111DAA16E8D4AC7636430/View/FullText.html?transitionType=Default&amp;contextData=(sc.Default)&amp;VR=3.0&amp;RS=da3.0" </w:instrText>
      </w:r>
      <w:r>
        <w:fldChar w:fldCharType="separate"/>
      </w:r>
      <w:r w:rsidRPr="008C63B5">
        <w:rPr>
          <w:rFonts w:ascii="Times New Roman" w:eastAsia="Times New Roman" w:hAnsi="Times New Roman" w:cs="Times New Roman"/>
          <w:b/>
          <w:color w:val="145DA4"/>
          <w:sz w:val="28"/>
          <w:szCs w:val="28"/>
        </w:rPr>
        <w:t>Rule 26.9 of the Arizona Rules of Criminal Procedure</w:t>
      </w:r>
      <w:r>
        <w:rPr>
          <w:rFonts w:ascii="Times New Roman" w:eastAsia="Times New Roman" w:hAnsi="Times New Roman" w:cs="Times New Roman"/>
          <w:b/>
          <w:color w:val="145DA4"/>
          <w:sz w:val="28"/>
          <w:szCs w:val="28"/>
        </w:rPr>
        <w:fldChar w:fldCharType="end"/>
      </w:r>
      <w:bookmarkStart w:id="74" w:name="dabmen_22dee7b24d86436bbabfffd95d5a7e34"/>
      <w:bookmarkEnd w:id="73"/>
      <w:bookmarkEnd w:id="74"/>
      <w:r w:rsidRPr="008C63B5">
        <w:rPr>
          <w:rFonts w:ascii="Times New Roman" w:eastAsia="Times New Roman" w:hAnsi="Times New Roman" w:cs="Times New Roman"/>
          <w:b/>
          <w:color w:val="000000"/>
          <w:sz w:val="28"/>
          <w:szCs w:val="28"/>
        </w:rPr>
        <w:t xml:space="preserve"> only highlights the inadequacy of the c</w:t>
      </w:r>
      <w:r w:rsidRPr="008C63B5">
        <w:rPr>
          <w:rFonts w:ascii="Times New Roman" w:eastAsia="Times New Roman" w:hAnsi="Times New Roman" w:cs="Times New Roman"/>
          <w:b/>
          <w:color w:val="000000"/>
          <w:sz w:val="28"/>
          <w:szCs w:val="28"/>
        </w:rPr>
        <w:t xml:space="preserve">urrent version of </w:t>
      </w:r>
      <w:bookmarkStart w:id="75" w:name="dabmci_e13c7a19577f4caca534be0819bfe65a"/>
      <w:r>
        <w:fldChar w:fldCharType="begin"/>
      </w:r>
      <w:r>
        <w:instrText xml:space="preserve"> HYPERLINK "https://www.westlaw.com/Document/N0EE703B05C0911E5B20B93FD2464DF90/View/FullText.html?transitionType=Default&amp;contextData=(sc.Default)&amp;VR=3.0&amp;RS=da3.0" </w:instrText>
      </w:r>
      <w:r>
        <w:fldChar w:fldCharType="separate"/>
      </w:r>
      <w:r w:rsidRPr="008C63B5">
        <w:rPr>
          <w:rFonts w:ascii="Times New Roman" w:eastAsia="Times New Roman" w:hAnsi="Times New Roman" w:cs="Times New Roman"/>
          <w:b/>
          <w:color w:val="145DA4"/>
          <w:sz w:val="28"/>
          <w:szCs w:val="28"/>
        </w:rPr>
        <w:t>Rule 9.1</w:t>
      </w:r>
      <w:r>
        <w:rPr>
          <w:rFonts w:ascii="Times New Roman" w:eastAsia="Times New Roman" w:hAnsi="Times New Roman" w:cs="Times New Roman"/>
          <w:b/>
          <w:color w:val="145DA4"/>
          <w:sz w:val="28"/>
          <w:szCs w:val="28"/>
        </w:rPr>
        <w:fldChar w:fldCharType="end"/>
      </w:r>
      <w:bookmarkStart w:id="76" w:name="dabmen_e13c7a19577f4caca534be0819bfe65a"/>
      <w:bookmarkEnd w:id="75"/>
      <w:bookmarkEnd w:id="76"/>
      <w:r w:rsidRPr="008C63B5">
        <w:rPr>
          <w:rFonts w:ascii="Times New Roman" w:eastAsia="Times New Roman" w:hAnsi="Times New Roman" w:cs="Times New Roman"/>
          <w:b/>
          <w:color w:val="000000"/>
          <w:sz w:val="28"/>
          <w:szCs w:val="28"/>
        </w:rPr>
        <w:t xml:space="preserve">. </w:t>
      </w:r>
    </w:p>
    <w:p w14:paraId="29E8E173" w14:textId="2BEC7BCC" w:rsidR="008C63B5" w:rsidRPr="008C63B5" w:rsidRDefault="005401C2" w:rsidP="008C63B5">
      <w:pPr>
        <w:spacing w:line="480" w:lineRule="auto"/>
        <w:ind w:firstLine="720"/>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MCAO aptly points out that the proposal to adopt the federal </w:t>
      </w:r>
      <w:r w:rsidRPr="008C63B5">
        <w:rPr>
          <w:rFonts w:ascii="Times New Roman" w:eastAsia="Times New Roman" w:hAnsi="Times New Roman" w:cs="Times New Roman"/>
          <w:color w:val="000000"/>
          <w:sz w:val="28"/>
          <w:szCs w:val="28"/>
        </w:rPr>
        <w:t xml:space="preserve">absentia rule would conflict with the absolute requirement that a defendant be present for sentencing under </w:t>
      </w:r>
      <w:bookmarkStart w:id="77" w:name="dabmci_0e6b4fe9e94c4f33b82d3aa14b08dba9"/>
      <w:r>
        <w:fldChar w:fldCharType="begin"/>
      </w:r>
      <w:r>
        <w:instrText xml:space="preserve"> HYPERLINK "https://www.westlaw.com/Document/NE2962110771111DAA16E8D4AC7636430/View/FullText.html?transitionType=Default&amp;contextData=(sc.Default)&amp;</w:instrText>
      </w:r>
      <w:r>
        <w:instrText xml:space="preserve">VR=3.0&amp;RS=da3.0" </w:instrText>
      </w:r>
      <w:r>
        <w:fldChar w:fldCharType="separate"/>
      </w:r>
      <w:r w:rsidRPr="008C63B5">
        <w:rPr>
          <w:rFonts w:ascii="Times New Roman" w:eastAsia="Times New Roman" w:hAnsi="Times New Roman" w:cs="Times New Roman"/>
          <w:color w:val="145DA4"/>
          <w:sz w:val="28"/>
          <w:szCs w:val="28"/>
        </w:rPr>
        <w:t>Rule 26.9 of the Arizona Rules of Criminal Procedure</w:t>
      </w:r>
      <w:r>
        <w:rPr>
          <w:rFonts w:ascii="Times New Roman" w:eastAsia="Times New Roman" w:hAnsi="Times New Roman" w:cs="Times New Roman"/>
          <w:color w:val="145DA4"/>
          <w:sz w:val="28"/>
          <w:szCs w:val="28"/>
        </w:rPr>
        <w:fldChar w:fldCharType="end"/>
      </w:r>
      <w:bookmarkStart w:id="78" w:name="dabmen_0e6b4fe9e94c4f33b82d3aa14b08dba9"/>
      <w:bookmarkEnd w:id="77"/>
      <w:bookmarkEnd w:id="78"/>
      <w:r w:rsidRPr="008C63B5">
        <w:rPr>
          <w:rFonts w:ascii="Times New Roman" w:eastAsia="Times New Roman" w:hAnsi="Times New Roman" w:cs="Times New Roman"/>
          <w:color w:val="000000"/>
          <w:sz w:val="28"/>
          <w:szCs w:val="28"/>
        </w:rPr>
        <w:t xml:space="preserve">. MCAO Comment at 2. But the conflict between the proposal and </w:t>
      </w:r>
      <w:bookmarkStart w:id="79" w:name="dabmci_dad580fd440a4861a76dfcf5a0acc6da"/>
      <w:r>
        <w:fldChar w:fldCharType="begin"/>
      </w:r>
      <w:r>
        <w:instrText xml:space="preserve"> HYPERLINK "https://www.westlaw.com/Document/NE2962110771111DAA16E8D4AC7636430/View/FullText.html?transitionType=Default&amp;</w:instrText>
      </w:r>
      <w:r>
        <w:instrText xml:space="preserve">contextData=(sc.Default)&amp;VR=3.0&amp;RS=da3.0" </w:instrText>
      </w:r>
      <w:r>
        <w:fldChar w:fldCharType="separate"/>
      </w:r>
      <w:r w:rsidRPr="008C63B5">
        <w:rPr>
          <w:rFonts w:ascii="Times New Roman" w:eastAsia="Times New Roman" w:hAnsi="Times New Roman" w:cs="Times New Roman"/>
          <w:color w:val="145DA4"/>
          <w:sz w:val="28"/>
          <w:szCs w:val="28"/>
        </w:rPr>
        <w:t>Rule 26.9</w:t>
      </w:r>
      <w:r>
        <w:rPr>
          <w:rFonts w:ascii="Times New Roman" w:eastAsia="Times New Roman" w:hAnsi="Times New Roman" w:cs="Times New Roman"/>
          <w:color w:val="145DA4"/>
          <w:sz w:val="28"/>
          <w:szCs w:val="28"/>
        </w:rPr>
        <w:fldChar w:fldCharType="end"/>
      </w:r>
      <w:bookmarkStart w:id="80" w:name="dabmen_dad580fd440a4861a76dfcf5a0acc6da"/>
      <w:bookmarkEnd w:id="79"/>
      <w:bookmarkEnd w:id="80"/>
      <w:r w:rsidRPr="008C63B5">
        <w:rPr>
          <w:rFonts w:ascii="Times New Roman" w:eastAsia="Times New Roman" w:hAnsi="Times New Roman" w:cs="Times New Roman"/>
          <w:color w:val="000000"/>
          <w:sz w:val="28"/>
          <w:szCs w:val="28"/>
        </w:rPr>
        <w:t xml:space="preserve"> only reinforces the conclusion that the existing absentia trial procedures are inadequate.  </w:t>
      </w:r>
    </w:p>
    <w:p w14:paraId="0E5071CB" w14:textId="350D1936" w:rsidR="008C63B5" w:rsidRPr="008C63B5" w:rsidRDefault="005401C2" w:rsidP="008C63B5">
      <w:pPr>
        <w:spacing w:line="480" w:lineRule="auto"/>
        <w:ind w:firstLine="720"/>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In 1995, </w:t>
      </w:r>
      <w:bookmarkStart w:id="81" w:name="dabmci_55695570d8654fe2b1d9fb0476bc7cca"/>
      <w:r>
        <w:fldChar w:fldCharType="begin"/>
      </w:r>
      <w:r>
        <w:instrText xml:space="preserve"> HYPERLINK "https://www.westlaw.com/Document/NC30445C0B8B811D8983DF34406B5929B/View/FullText.html?t</w:instrText>
      </w:r>
      <w:r>
        <w:instrText xml:space="preserve">ransitionType=Default&amp;contextData=(sc.Default)&amp;VR=3.0&amp;RS=da3.0" </w:instrText>
      </w:r>
      <w:r>
        <w:fldChar w:fldCharType="separate"/>
      </w:r>
      <w:r w:rsidRPr="008C63B5">
        <w:rPr>
          <w:rFonts w:ascii="Times New Roman" w:eastAsia="Times New Roman" w:hAnsi="Times New Roman" w:cs="Times New Roman"/>
          <w:color w:val="145DA4"/>
          <w:sz w:val="28"/>
          <w:szCs w:val="28"/>
        </w:rPr>
        <w:t>Rule 43 of the Federal Rules of Criminal Procedure</w:t>
      </w:r>
      <w:r>
        <w:rPr>
          <w:rFonts w:ascii="Times New Roman" w:eastAsia="Times New Roman" w:hAnsi="Times New Roman" w:cs="Times New Roman"/>
          <w:color w:val="145DA4"/>
          <w:sz w:val="28"/>
          <w:szCs w:val="28"/>
        </w:rPr>
        <w:fldChar w:fldCharType="end"/>
      </w:r>
      <w:bookmarkStart w:id="82" w:name="dabmen_55695570d8654fe2b1d9fb0476bc7cca"/>
      <w:bookmarkEnd w:id="81"/>
      <w:bookmarkEnd w:id="82"/>
      <w:r w:rsidRPr="008C63B5">
        <w:rPr>
          <w:rFonts w:ascii="Times New Roman" w:eastAsia="Times New Roman" w:hAnsi="Times New Roman" w:cs="Times New Roman"/>
          <w:color w:val="000000"/>
          <w:sz w:val="28"/>
          <w:szCs w:val="28"/>
        </w:rPr>
        <w:t xml:space="preserve"> was amended to “make clear that a defendant who, initially present at trial … but who voluntarily flees before sentencing, may nonetheless b</w:t>
      </w:r>
      <w:r w:rsidRPr="008C63B5">
        <w:rPr>
          <w:rFonts w:ascii="Times New Roman" w:eastAsia="Times New Roman" w:hAnsi="Times New Roman" w:cs="Times New Roman"/>
          <w:color w:val="000000"/>
          <w:sz w:val="28"/>
          <w:szCs w:val="28"/>
        </w:rPr>
        <w:t xml:space="preserve">e sentenced in absentia.” </w:t>
      </w:r>
      <w:r w:rsidRPr="00331BE2">
        <w:rPr>
          <w:rFonts w:ascii="Times New Roman" w:eastAsia="Times New Roman" w:hAnsi="Times New Roman" w:cs="Times New Roman"/>
          <w:i/>
          <w:color w:val="000000"/>
          <w:sz w:val="28"/>
          <w:szCs w:val="28"/>
        </w:rPr>
        <w:t>See</w:t>
      </w:r>
      <w:r w:rsidRPr="008C63B5">
        <w:rPr>
          <w:rFonts w:ascii="Times New Roman" w:eastAsia="Times New Roman" w:hAnsi="Times New Roman" w:cs="Times New Roman"/>
          <w:color w:val="000000"/>
          <w:sz w:val="28"/>
          <w:szCs w:val="28"/>
        </w:rPr>
        <w:t xml:space="preserve"> Comment to 1995 Amendments, </w:t>
      </w:r>
      <w:bookmarkStart w:id="83" w:name="dabmci_f50a07cbc46c44e9a6f6513358146a7b"/>
      <w:r>
        <w:fldChar w:fldCharType="begin"/>
      </w:r>
      <w:r>
        <w:instrText xml:space="preserve"> HYPERLINK "https://www.westlaw.com/Document/NC30445C0B8B811D8983DF34406B5929B/View/FullText.html?transitionType=Default&amp;contextData=(sc.Default)&amp;VR=3.0&amp;RS=da3.0" </w:instrText>
      </w:r>
      <w:r>
        <w:fldChar w:fldCharType="separate"/>
      </w:r>
      <w:r w:rsidRPr="008C63B5">
        <w:rPr>
          <w:rFonts w:ascii="Times New Roman" w:eastAsia="Times New Roman" w:hAnsi="Times New Roman" w:cs="Times New Roman"/>
          <w:color w:val="145DA4"/>
          <w:sz w:val="28"/>
          <w:szCs w:val="28"/>
        </w:rPr>
        <w:t>Rule 43 Fed. R. Crim. P</w:t>
      </w:r>
      <w:r>
        <w:rPr>
          <w:rFonts w:ascii="Times New Roman" w:eastAsia="Times New Roman" w:hAnsi="Times New Roman" w:cs="Times New Roman"/>
          <w:color w:val="145DA4"/>
          <w:sz w:val="28"/>
          <w:szCs w:val="28"/>
        </w:rPr>
        <w:fldChar w:fldCharType="end"/>
      </w:r>
      <w:bookmarkStart w:id="84" w:name="dabmen_f50a07cbc46c44e9a6f6513358146a7b"/>
      <w:bookmarkEnd w:id="83"/>
      <w:bookmarkEnd w:id="84"/>
      <w:r w:rsidRPr="008C63B5">
        <w:rPr>
          <w:rFonts w:ascii="Times New Roman" w:eastAsia="Times New Roman" w:hAnsi="Times New Roman" w:cs="Times New Roman"/>
          <w:color w:val="000000"/>
          <w:sz w:val="28"/>
          <w:szCs w:val="28"/>
        </w:rPr>
        <w:t xml:space="preserve">.  Prior </w:t>
      </w:r>
      <w:r w:rsidRPr="008C63B5">
        <w:rPr>
          <w:rFonts w:ascii="Times New Roman" w:eastAsia="Times New Roman" w:hAnsi="Times New Roman" w:cs="Times New Roman"/>
          <w:color w:val="000000"/>
          <w:sz w:val="28"/>
          <w:szCs w:val="28"/>
        </w:rPr>
        <w:t xml:space="preserve">to the 1995 amendment, federal courts had concluded that a defendant could not waive his presence at sentencing by fleeing before sentencing. </w:t>
      </w:r>
      <w:r w:rsidRPr="00331BE2">
        <w:rPr>
          <w:rFonts w:ascii="Times New Roman" w:eastAsia="Times New Roman" w:hAnsi="Times New Roman" w:cs="Times New Roman"/>
          <w:i/>
          <w:color w:val="000000"/>
          <w:sz w:val="28"/>
          <w:szCs w:val="28"/>
        </w:rPr>
        <w:t xml:space="preserve">See </w:t>
      </w:r>
      <w:bookmarkStart w:id="85" w:name="dabmci_ce30b74cfb1f4d9fafbfc54092ffa269"/>
      <w:r>
        <w:fldChar w:fldCharType="begin"/>
      </w:r>
      <w:r>
        <w:instrText xml:space="preserve"> HYPERLINK "https://www.westlaw.com/Document/I98bf2872556611d9bf30d7fdf51b6bd4/View/FullText.html?transitionType=Default&amp;contextData=(sc.Default)&amp;VR=3.0&amp;RS=da3.0&amp;fragmentIdentifier=co_pp_sp_345_916" </w:instrText>
      </w:r>
      <w:r>
        <w:fldChar w:fldCharType="separate"/>
      </w:r>
      <w:r w:rsidRPr="008C63B5">
        <w:rPr>
          <w:rFonts w:ascii="Times New Roman" w:eastAsia="Times New Roman" w:hAnsi="Times New Roman" w:cs="Times New Roman"/>
          <w:i/>
          <w:color w:val="145DA4"/>
          <w:sz w:val="28"/>
          <w:szCs w:val="28"/>
          <w:bdr w:val="none" w:sz="0" w:space="0" w:color="auto" w:frame="1"/>
        </w:rPr>
        <w:t>United States v. Turner</w:t>
      </w:r>
      <w:r w:rsidRPr="008C63B5">
        <w:rPr>
          <w:rFonts w:ascii="Times New Roman" w:eastAsia="Times New Roman" w:hAnsi="Times New Roman" w:cs="Times New Roman"/>
          <w:color w:val="145DA4"/>
          <w:sz w:val="28"/>
          <w:szCs w:val="28"/>
        </w:rPr>
        <w:t>, 532 F. Supp. 913, 916 (N.D. Cal</w:t>
      </w:r>
      <w:r w:rsidRPr="008C63B5">
        <w:rPr>
          <w:rFonts w:ascii="Times New Roman" w:eastAsia="Times New Roman" w:hAnsi="Times New Roman" w:cs="Times New Roman"/>
          <w:color w:val="145DA4"/>
          <w:sz w:val="28"/>
          <w:szCs w:val="28"/>
        </w:rPr>
        <w:t>. 1982)</w:t>
      </w:r>
      <w:r>
        <w:rPr>
          <w:rFonts w:ascii="Times New Roman" w:eastAsia="Times New Roman" w:hAnsi="Times New Roman" w:cs="Times New Roman"/>
          <w:color w:val="145DA4"/>
          <w:sz w:val="28"/>
          <w:szCs w:val="28"/>
        </w:rPr>
        <w:fldChar w:fldCharType="end"/>
      </w:r>
      <w:bookmarkStart w:id="86" w:name="dabmen_ce30b74cfb1f4d9fafbfc54092ffa269"/>
      <w:bookmarkEnd w:id="85"/>
      <w:bookmarkEnd w:id="86"/>
      <w:r w:rsidRPr="008C63B5">
        <w:rPr>
          <w:rFonts w:ascii="Times New Roman" w:eastAsia="Times New Roman" w:hAnsi="Times New Roman" w:cs="Times New Roman"/>
          <w:color w:val="000000"/>
          <w:sz w:val="28"/>
          <w:szCs w:val="28"/>
        </w:rPr>
        <w:t xml:space="preserve">; </w:t>
      </w:r>
      <w:bookmarkStart w:id="87" w:name="dabmci_96e83a08255b4d929548c496dbd4a376"/>
      <w:r>
        <w:fldChar w:fldCharType="begin"/>
      </w:r>
      <w:r>
        <w:instrText xml:space="preserve"> HYPERLINK "https://www.westlaw.com/Document/I65e035b58fdc11d98e8fb00d6c6a02dd/View/FullText.html?transitionType=Default&amp;contextData=(sc.Default)&amp;VR=3.0&amp;RS=da3.0" </w:instrText>
      </w:r>
      <w:r>
        <w:fldChar w:fldCharType="separate"/>
      </w:r>
      <w:r w:rsidRPr="008C63B5">
        <w:rPr>
          <w:rFonts w:ascii="Times New Roman" w:eastAsia="Times New Roman" w:hAnsi="Times New Roman" w:cs="Times New Roman"/>
          <w:i/>
          <w:color w:val="145DA4"/>
          <w:sz w:val="28"/>
          <w:szCs w:val="28"/>
        </w:rPr>
        <w:t>United States v. Brown</w:t>
      </w:r>
      <w:r w:rsidRPr="008C63B5">
        <w:rPr>
          <w:rFonts w:ascii="Times New Roman" w:eastAsia="Times New Roman" w:hAnsi="Times New Roman" w:cs="Times New Roman"/>
          <w:color w:val="145DA4"/>
          <w:sz w:val="28"/>
          <w:szCs w:val="28"/>
        </w:rPr>
        <w:t>, 456 F.2d 1112 (5th Cir. 1972)</w:t>
      </w:r>
      <w:r>
        <w:rPr>
          <w:rFonts w:ascii="Times New Roman" w:eastAsia="Times New Roman" w:hAnsi="Times New Roman" w:cs="Times New Roman"/>
          <w:color w:val="145DA4"/>
          <w:sz w:val="28"/>
          <w:szCs w:val="28"/>
        </w:rPr>
        <w:fldChar w:fldCharType="end"/>
      </w:r>
      <w:bookmarkStart w:id="88" w:name="dabmen_96e83a08255b4d929548c496dbd4a376"/>
      <w:bookmarkEnd w:id="87"/>
      <w:bookmarkEnd w:id="88"/>
      <w:r w:rsidRPr="008C63B5">
        <w:rPr>
          <w:rFonts w:ascii="Times New Roman" w:eastAsia="Times New Roman" w:hAnsi="Times New Roman" w:cs="Times New Roman"/>
          <w:color w:val="000000"/>
          <w:sz w:val="28"/>
          <w:szCs w:val="28"/>
        </w:rPr>
        <w:t xml:space="preserve">, </w:t>
      </w:r>
      <w:r w:rsidRPr="00331BE2">
        <w:rPr>
          <w:rFonts w:ascii="Times New Roman" w:eastAsia="Times New Roman" w:hAnsi="Times New Roman" w:cs="Times New Roman"/>
          <w:i/>
          <w:color w:val="000000"/>
          <w:sz w:val="28"/>
          <w:szCs w:val="28"/>
        </w:rPr>
        <w:t>cert. denied</w:t>
      </w:r>
      <w:r w:rsidRPr="008C63B5">
        <w:rPr>
          <w:rFonts w:ascii="Times New Roman" w:eastAsia="Times New Roman" w:hAnsi="Times New Roman" w:cs="Times New Roman"/>
          <w:color w:val="000000"/>
          <w:sz w:val="28"/>
          <w:szCs w:val="28"/>
        </w:rPr>
        <w:t xml:space="preserve">, </w:t>
      </w:r>
      <w:bookmarkStart w:id="89" w:name="dabmci_4ad23c78d9854be7a691d2da877e1836"/>
      <w:r>
        <w:fldChar w:fldCharType="begin"/>
      </w:r>
      <w:r>
        <w:instrText xml:space="preserve"> HYPERLINK</w:instrText>
      </w:r>
      <w:r>
        <w:instrText xml:space="preserve"> "https://www.westlaw.com/Link/Document/FullText?cite=415US960&amp;VR=3.0&amp;RS=da3.0" </w:instrText>
      </w:r>
      <w:r>
        <w:fldChar w:fldCharType="separate"/>
      </w:r>
      <w:r w:rsidRPr="008C63B5">
        <w:rPr>
          <w:rFonts w:ascii="Times New Roman" w:eastAsia="Times New Roman" w:hAnsi="Times New Roman" w:cs="Times New Roman"/>
          <w:color w:val="145DA4"/>
          <w:sz w:val="28"/>
          <w:szCs w:val="28"/>
        </w:rPr>
        <w:t>415 U.S. 960 (1974)</w:t>
      </w:r>
      <w:r>
        <w:rPr>
          <w:rFonts w:ascii="Times New Roman" w:eastAsia="Times New Roman" w:hAnsi="Times New Roman" w:cs="Times New Roman"/>
          <w:color w:val="145DA4"/>
          <w:sz w:val="28"/>
          <w:szCs w:val="28"/>
        </w:rPr>
        <w:fldChar w:fldCharType="end"/>
      </w:r>
      <w:bookmarkStart w:id="90" w:name="dabmen_4ad23c78d9854be7a691d2da877e1836"/>
      <w:bookmarkEnd w:id="89"/>
      <w:bookmarkEnd w:id="90"/>
      <w:r w:rsidRPr="008C63B5">
        <w:rPr>
          <w:rFonts w:ascii="Times New Roman" w:eastAsia="Times New Roman" w:hAnsi="Times New Roman" w:cs="Times New Roman"/>
          <w:color w:val="000000"/>
          <w:sz w:val="28"/>
          <w:szCs w:val="28"/>
        </w:rPr>
        <w:t xml:space="preserve">. However, there is no such misapprehension following the 1995 amendment. </w:t>
      </w:r>
      <w:r w:rsidRPr="008C63B5">
        <w:rPr>
          <w:rFonts w:ascii="Times New Roman" w:eastAsia="Times New Roman" w:hAnsi="Times New Roman" w:cs="Times New Roman"/>
          <w:i/>
          <w:color w:val="000000"/>
          <w:sz w:val="28"/>
          <w:szCs w:val="28"/>
        </w:rPr>
        <w:t>See, e.g.</w:t>
      </w:r>
      <w:r w:rsidRPr="008C63B5">
        <w:rPr>
          <w:rFonts w:ascii="Times New Roman" w:eastAsia="Times New Roman" w:hAnsi="Times New Roman" w:cs="Times New Roman"/>
          <w:color w:val="000000"/>
          <w:sz w:val="28"/>
          <w:szCs w:val="28"/>
        </w:rPr>
        <w:t xml:space="preserve">, </w:t>
      </w:r>
      <w:bookmarkStart w:id="91" w:name="dabmci_b08a42fab14145848b20d676c50e5ef5"/>
      <w:r>
        <w:fldChar w:fldCharType="begin"/>
      </w:r>
      <w:r>
        <w:instrText xml:space="preserve"> HYPERLINK "https://www.westlaw.com/Document/I1e58e2404a6611e687dda03</w:instrText>
      </w:r>
      <w:r>
        <w:instrText xml:space="preserve">c2315206d/View/FullText.html?transitionType=Default&amp;contextData=(sc.Default)&amp;VR=3.0&amp;RS=da3.0&amp;fragmentIdentifier=co_pp_sp_506_1021" </w:instrText>
      </w:r>
      <w:r>
        <w:fldChar w:fldCharType="separate"/>
      </w:r>
      <w:r w:rsidRPr="008C63B5">
        <w:rPr>
          <w:rFonts w:ascii="Times New Roman" w:eastAsia="Times New Roman" w:hAnsi="Times New Roman" w:cs="Times New Roman"/>
          <w:i/>
          <w:color w:val="145DA4"/>
          <w:sz w:val="28"/>
          <w:szCs w:val="28"/>
          <w:bdr w:val="none" w:sz="0" w:space="0" w:color="auto" w:frame="1"/>
        </w:rPr>
        <w:t>United States v. Ornelas</w:t>
      </w:r>
      <w:r w:rsidRPr="008C63B5">
        <w:rPr>
          <w:rFonts w:ascii="Times New Roman" w:eastAsia="Times New Roman" w:hAnsi="Times New Roman" w:cs="Times New Roman"/>
          <w:color w:val="145DA4"/>
          <w:sz w:val="28"/>
          <w:szCs w:val="28"/>
        </w:rPr>
        <w:t>, 828 F.3d 1018, 1021 (9th Cir. 2016)</w:t>
      </w:r>
      <w:r>
        <w:rPr>
          <w:rFonts w:ascii="Times New Roman" w:eastAsia="Times New Roman" w:hAnsi="Times New Roman" w:cs="Times New Roman"/>
          <w:color w:val="145DA4"/>
          <w:sz w:val="28"/>
          <w:szCs w:val="28"/>
        </w:rPr>
        <w:fldChar w:fldCharType="end"/>
      </w:r>
      <w:bookmarkStart w:id="92" w:name="dabmen_b08a42fab14145848b20d676c50e5ef5"/>
      <w:bookmarkEnd w:id="91"/>
      <w:bookmarkEnd w:id="92"/>
      <w:r w:rsidRPr="008C63B5">
        <w:rPr>
          <w:rFonts w:ascii="Times New Roman" w:eastAsia="Times New Roman" w:hAnsi="Times New Roman" w:cs="Times New Roman"/>
          <w:color w:val="000000"/>
          <w:sz w:val="28"/>
          <w:szCs w:val="28"/>
        </w:rPr>
        <w:t xml:space="preserve"> (finding that defendant voluntarily waived presence at sentenc</w:t>
      </w:r>
      <w:r w:rsidRPr="008C63B5">
        <w:rPr>
          <w:rFonts w:ascii="Times New Roman" w:eastAsia="Times New Roman" w:hAnsi="Times New Roman" w:cs="Times New Roman"/>
          <w:color w:val="000000"/>
          <w:sz w:val="28"/>
          <w:szCs w:val="28"/>
        </w:rPr>
        <w:t xml:space="preserve">ing while also assuming that “due process and </w:t>
      </w:r>
      <w:bookmarkStart w:id="93" w:name="dabmci_bf79d4e5044c4decb61cd86ad8a4af88"/>
      <w:r>
        <w:fldChar w:fldCharType="begin"/>
      </w:r>
      <w:r>
        <w:instrText xml:space="preserve"> HYPERLINK "https://www.westlaw.com/Document/NC30445C0B8B811D8983DF34406B5929B/View/FullText.html?transitionType=Default&amp;contextData=(sc.Default)&amp;VR=3.0&amp;RS=da3.0" </w:instrText>
      </w:r>
      <w:r>
        <w:fldChar w:fldCharType="separate"/>
      </w:r>
      <w:r w:rsidRPr="008C63B5">
        <w:rPr>
          <w:rFonts w:ascii="Times New Roman" w:eastAsia="Times New Roman" w:hAnsi="Times New Roman" w:cs="Times New Roman"/>
          <w:color w:val="145DA4"/>
          <w:sz w:val="28"/>
          <w:szCs w:val="28"/>
        </w:rPr>
        <w:t>Rule 43</w:t>
      </w:r>
      <w:r>
        <w:rPr>
          <w:rFonts w:ascii="Times New Roman" w:eastAsia="Times New Roman" w:hAnsi="Times New Roman" w:cs="Times New Roman"/>
          <w:color w:val="145DA4"/>
          <w:sz w:val="28"/>
          <w:szCs w:val="28"/>
        </w:rPr>
        <w:fldChar w:fldCharType="end"/>
      </w:r>
      <w:bookmarkStart w:id="94" w:name="dabmen_bf79d4e5044c4decb61cd86ad8a4af88"/>
      <w:bookmarkEnd w:id="93"/>
      <w:bookmarkEnd w:id="94"/>
      <w:r w:rsidRPr="008C63B5">
        <w:rPr>
          <w:rFonts w:ascii="Times New Roman" w:eastAsia="Times New Roman" w:hAnsi="Times New Roman" w:cs="Times New Roman"/>
          <w:color w:val="000000"/>
          <w:sz w:val="28"/>
          <w:szCs w:val="28"/>
        </w:rPr>
        <w:t xml:space="preserve"> are coextensive.”). </w:t>
      </w:r>
    </w:p>
    <w:p w14:paraId="3C67592A" w14:textId="03C83003" w:rsidR="008C63B5" w:rsidRPr="008C63B5" w:rsidRDefault="005401C2" w:rsidP="008C63B5">
      <w:pPr>
        <w:spacing w:line="480" w:lineRule="auto"/>
        <w:ind w:firstLine="720"/>
        <w:contextualSpacing/>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lastRenderedPageBreak/>
        <w:t xml:space="preserve">In </w:t>
      </w:r>
      <w:bookmarkStart w:id="95" w:name="dabmci_d732cf99b0ec4e259ac64ea9491551d5"/>
      <w:r>
        <w:fldChar w:fldCharType="begin"/>
      </w:r>
      <w:r>
        <w:instrText xml:space="preserve"> HYPERLINK</w:instrText>
      </w:r>
      <w:r>
        <w:instrText xml:space="preserve"> "https://www.westlaw.com/Document/I99df1d24f53811d9b386b232635db992/View/FullText.html?transitionType=Default&amp;contextData=(sc.Default)&amp;VR=3.0&amp;RS=da3.0&amp;fragmentIdentifier=co_pp_sp_156_59" </w:instrText>
      </w:r>
      <w:r>
        <w:fldChar w:fldCharType="separate"/>
      </w:r>
      <w:r w:rsidRPr="008C63B5">
        <w:rPr>
          <w:rFonts w:ascii="Times New Roman" w:eastAsia="Times New Roman" w:hAnsi="Times New Roman" w:cs="Times New Roman"/>
          <w:i/>
          <w:color w:val="145DA4"/>
          <w:sz w:val="28"/>
          <w:szCs w:val="28"/>
        </w:rPr>
        <w:t>State v. Fettis</w:t>
      </w:r>
      <w:r>
        <w:rPr>
          <w:rFonts w:ascii="Times New Roman" w:eastAsia="Times New Roman" w:hAnsi="Times New Roman" w:cs="Times New Roman"/>
          <w:color w:val="145DA4"/>
          <w:sz w:val="28"/>
          <w:szCs w:val="28"/>
        </w:rPr>
        <w:t>, 136 Ariz. 58, 59 (1983)</w:t>
      </w:r>
      <w:r>
        <w:rPr>
          <w:rFonts w:ascii="Times New Roman" w:eastAsia="Times New Roman" w:hAnsi="Times New Roman" w:cs="Times New Roman"/>
          <w:color w:val="145DA4"/>
          <w:sz w:val="28"/>
          <w:szCs w:val="28"/>
        </w:rPr>
        <w:fldChar w:fldCharType="end"/>
      </w:r>
      <w:bookmarkStart w:id="96" w:name="dabmen_d732cf99b0ec4e259ac64ea9491551d5"/>
      <w:bookmarkEnd w:id="95"/>
      <w:bookmarkEnd w:id="96"/>
      <w:r>
        <w:rPr>
          <w:rFonts w:ascii="Times New Roman" w:eastAsia="Times New Roman" w:hAnsi="Times New Roman" w:cs="Times New Roman"/>
          <w:color w:val="000000"/>
          <w:sz w:val="28"/>
          <w:szCs w:val="28"/>
        </w:rPr>
        <w:t>, this Court acknowledged that there is not a constitutional prohibition on conducting sentencing proceedings in absentia where the defendant’s absence is voluntary. This Court, however, emphasized that the requirement that defendant be present at sentenci</w:t>
      </w:r>
      <w:r>
        <w:rPr>
          <w:rFonts w:ascii="Times New Roman" w:eastAsia="Times New Roman" w:hAnsi="Times New Roman" w:cs="Times New Roman"/>
          <w:color w:val="000000"/>
          <w:sz w:val="28"/>
          <w:szCs w:val="28"/>
        </w:rPr>
        <w:t xml:space="preserve">ng was based on its own rules. In doing so, </w:t>
      </w:r>
      <w:r w:rsidRPr="008C63B5">
        <w:rPr>
          <w:rFonts w:ascii="Times New Roman" w:eastAsia="Times New Roman" w:hAnsi="Times New Roman" w:cs="Times New Roman"/>
          <w:i/>
          <w:color w:val="000000"/>
          <w:sz w:val="28"/>
          <w:szCs w:val="28"/>
        </w:rPr>
        <w:t xml:space="preserve">Fettis </w:t>
      </w:r>
      <w:r w:rsidRPr="008C63B5">
        <w:rPr>
          <w:rFonts w:ascii="Times New Roman" w:eastAsia="Times New Roman" w:hAnsi="Times New Roman" w:cs="Times New Roman"/>
          <w:color w:val="000000"/>
          <w:sz w:val="28"/>
          <w:szCs w:val="28"/>
        </w:rPr>
        <w:t>pointed to the ABA Criminal Justice Standards for the proposition that the “ancient origins” of the assertion of the right of allocution at sentencing are requirements for a “reasonable and rational senten</w:t>
      </w:r>
      <w:r w:rsidRPr="008C63B5">
        <w:rPr>
          <w:rFonts w:ascii="Times New Roman" w:eastAsia="Times New Roman" w:hAnsi="Times New Roman" w:cs="Times New Roman"/>
          <w:color w:val="000000"/>
          <w:sz w:val="28"/>
          <w:szCs w:val="28"/>
        </w:rPr>
        <w:t xml:space="preserve">cing” where the judge can “personally question and observe the defendant.” </w:t>
      </w:r>
      <w:bookmarkStart w:id="97" w:name="dabmci_6cbfc825b12b4a15860055dc62e21195"/>
      <w:r>
        <w:fldChar w:fldCharType="begin"/>
      </w:r>
      <w:r>
        <w:instrText xml:space="preserve"> HYPERLINK "https://www.westlaw.com/Document/I99df1d24f53811d9b386b232635db992/View/FullText.html?transitionType=Default&amp;contextData=(sc.Default)&amp;VR=3.0&amp;RS=da3.0&amp;fragmentIdentifie</w:instrText>
      </w:r>
      <w:r>
        <w:instrText xml:space="preserve">r=co_pp_sp_156_59" </w:instrText>
      </w:r>
      <w:r>
        <w:fldChar w:fldCharType="separate"/>
      </w:r>
      <w:r w:rsidRPr="008C63B5">
        <w:rPr>
          <w:rFonts w:ascii="Times New Roman" w:eastAsia="Times New Roman" w:hAnsi="Times New Roman" w:cs="Times New Roman"/>
          <w:i/>
          <w:color w:val="145DA4"/>
          <w:sz w:val="28"/>
          <w:szCs w:val="28"/>
        </w:rPr>
        <w:t>Fettis,</w:t>
      </w:r>
      <w:r w:rsidRPr="008C63B5">
        <w:rPr>
          <w:rFonts w:ascii="Times New Roman" w:eastAsia="Times New Roman" w:hAnsi="Times New Roman" w:cs="Times New Roman"/>
          <w:color w:val="145DA4"/>
          <w:sz w:val="28"/>
          <w:szCs w:val="28"/>
        </w:rPr>
        <w:t xml:space="preserve"> 136 Ariz. at 59</w:t>
      </w:r>
      <w:r>
        <w:rPr>
          <w:rFonts w:ascii="Times New Roman" w:eastAsia="Times New Roman" w:hAnsi="Times New Roman" w:cs="Times New Roman"/>
          <w:color w:val="145DA4"/>
          <w:sz w:val="28"/>
          <w:szCs w:val="28"/>
        </w:rPr>
        <w:fldChar w:fldCharType="end"/>
      </w:r>
      <w:bookmarkStart w:id="98" w:name="dabmen_6cbfc825b12b4a15860055dc62e21195"/>
      <w:bookmarkEnd w:id="97"/>
      <w:bookmarkEnd w:id="98"/>
      <w:r w:rsidRPr="008C63B5">
        <w:rPr>
          <w:rFonts w:ascii="Times New Roman" w:eastAsia="Times New Roman" w:hAnsi="Times New Roman" w:cs="Times New Roman"/>
          <w:color w:val="000000"/>
          <w:sz w:val="28"/>
          <w:szCs w:val="28"/>
        </w:rPr>
        <w:t>.</w:t>
      </w:r>
    </w:p>
    <w:p w14:paraId="0FDFA8FF" w14:textId="2495A4C9" w:rsidR="008C63B5" w:rsidRPr="008C63B5" w:rsidRDefault="005401C2" w:rsidP="00331BE2">
      <w:pPr>
        <w:spacing w:line="480" w:lineRule="auto"/>
        <w:ind w:firstLine="720"/>
        <w:contextualSpacing/>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The need to observe defendants in criminal jury trials is no less important for juries than for a judge at sentencing.  </w:t>
      </w:r>
    </w:p>
    <w:p w14:paraId="78F382A8" w14:textId="708D6ACC" w:rsidR="008C63B5" w:rsidRDefault="005401C2" w:rsidP="00331BE2">
      <w:pPr>
        <w:shd w:val="clear" w:color="auto" w:fill="FFFFFF"/>
        <w:spacing w:line="480" w:lineRule="auto"/>
        <w:ind w:firstLine="720"/>
        <w:contextualSpacing/>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But since </w:t>
      </w:r>
      <w:bookmarkStart w:id="99" w:name="dabmci_d4fbce16fd804bbf9d5b25decf9503e8"/>
      <w:r>
        <w:fldChar w:fldCharType="begin"/>
      </w:r>
      <w:r>
        <w:instrText xml:space="preserve"> HYPERLINK "https://www.westlaw.com/Document/I99df1d24f53811d9b386b232635db992/View/FullText.html?transitionType=Default&amp;contextData=(sc.Default)&amp;VR=3.0&amp;RS=da3.0" </w:instrText>
      </w:r>
      <w:r>
        <w:fldChar w:fldCharType="separate"/>
      </w:r>
      <w:r w:rsidRPr="008C63B5">
        <w:rPr>
          <w:rFonts w:ascii="Times New Roman" w:eastAsia="Times New Roman" w:hAnsi="Times New Roman" w:cs="Times New Roman"/>
          <w:i/>
          <w:color w:val="145DA4"/>
          <w:sz w:val="28"/>
          <w:szCs w:val="28"/>
        </w:rPr>
        <w:t>Fettis</w:t>
      </w:r>
      <w:r>
        <w:rPr>
          <w:rFonts w:ascii="Times New Roman" w:eastAsia="Times New Roman" w:hAnsi="Times New Roman" w:cs="Times New Roman"/>
          <w:i/>
          <w:color w:val="145DA4"/>
          <w:sz w:val="28"/>
          <w:szCs w:val="28"/>
        </w:rPr>
        <w:fldChar w:fldCharType="end"/>
      </w:r>
      <w:bookmarkStart w:id="100" w:name="dabmen_d4fbce16fd804bbf9d5b25decf9503e8"/>
      <w:bookmarkEnd w:id="99"/>
      <w:bookmarkEnd w:id="100"/>
      <w:r w:rsidRPr="008C63B5">
        <w:rPr>
          <w:rFonts w:ascii="Times New Roman" w:eastAsia="Times New Roman" w:hAnsi="Times New Roman" w:cs="Times New Roman"/>
          <w:color w:val="000000"/>
          <w:sz w:val="28"/>
          <w:szCs w:val="28"/>
        </w:rPr>
        <w:t>, the constitutional considerations from the defendant’s perspective have shifted. Now</w:t>
      </w:r>
      <w:r w:rsidRPr="008C63B5">
        <w:rPr>
          <w:rFonts w:ascii="Times New Roman" w:eastAsia="Times New Roman" w:hAnsi="Times New Roman" w:cs="Times New Roman"/>
          <w:color w:val="000000"/>
          <w:sz w:val="28"/>
          <w:szCs w:val="28"/>
        </w:rPr>
        <w:t xml:space="preserve">, a defendant can forfeit his constitutional right to appeal if his absence delays the sentencing form occurring within ninety days of the conviction. </w:t>
      </w:r>
      <w:r w:rsidRPr="008C63B5">
        <w:rPr>
          <w:rFonts w:ascii="Times New Roman" w:eastAsia="Times New Roman" w:hAnsi="Times New Roman" w:cs="Times New Roman"/>
          <w:i/>
          <w:color w:val="000000"/>
          <w:sz w:val="28"/>
          <w:szCs w:val="28"/>
        </w:rPr>
        <w:t>See</w:t>
      </w:r>
      <w:r w:rsidRPr="008C63B5">
        <w:rPr>
          <w:rFonts w:ascii="Times New Roman" w:eastAsia="Times New Roman" w:hAnsi="Times New Roman" w:cs="Times New Roman"/>
          <w:color w:val="000000"/>
          <w:sz w:val="28"/>
          <w:szCs w:val="28"/>
        </w:rPr>
        <w:t xml:space="preserve"> </w:t>
      </w:r>
      <w:bookmarkStart w:id="101" w:name="dabmci_52c94945607248b786bb093ce56bc23c"/>
      <w:r>
        <w:fldChar w:fldCharType="begin"/>
      </w:r>
      <w:r>
        <w:instrText xml:space="preserve"> HYPERLINK "https://www.westlaw.com/Document/I3e399200ca7811edb30aae965a5264be/View/FullText.html?t</w:instrText>
      </w:r>
      <w:r>
        <w:instrText xml:space="preserve">ransitionType=Default&amp;contextData=(sc.Default)&amp;VR=3.0&amp;RS=da3.0&amp;fragmentIdentifier=co_pp_sp_4645_1089" </w:instrText>
      </w:r>
      <w:r>
        <w:fldChar w:fldCharType="separate"/>
      </w:r>
      <w:r w:rsidRPr="008C63B5">
        <w:rPr>
          <w:rFonts w:ascii="Times New Roman" w:eastAsia="Times New Roman" w:hAnsi="Times New Roman" w:cs="Times New Roman"/>
          <w:i/>
          <w:color w:val="145DA4"/>
          <w:sz w:val="28"/>
          <w:szCs w:val="28"/>
          <w:bdr w:val="none" w:sz="0" w:space="0" w:color="auto" w:frame="1"/>
        </w:rPr>
        <w:t>State v. Brearcliffe</w:t>
      </w:r>
      <w:r w:rsidRPr="008C63B5">
        <w:rPr>
          <w:rFonts w:ascii="Times New Roman" w:eastAsia="Times New Roman" w:hAnsi="Times New Roman" w:cs="Times New Roman"/>
          <w:color w:val="145DA4"/>
          <w:sz w:val="28"/>
          <w:szCs w:val="28"/>
        </w:rPr>
        <w:t>, 525 P.3d 1085, 1089 (Ariz. 2023)</w:t>
      </w:r>
      <w:r>
        <w:rPr>
          <w:rFonts w:ascii="Times New Roman" w:eastAsia="Times New Roman" w:hAnsi="Times New Roman" w:cs="Times New Roman"/>
          <w:color w:val="145DA4"/>
          <w:sz w:val="28"/>
          <w:szCs w:val="28"/>
        </w:rPr>
        <w:fldChar w:fldCharType="end"/>
      </w:r>
      <w:bookmarkStart w:id="102" w:name="dabmen_52c94945607248b786bb093ce56bc23c"/>
      <w:bookmarkEnd w:id="101"/>
      <w:bookmarkEnd w:id="102"/>
      <w:r w:rsidRPr="008C63B5">
        <w:rPr>
          <w:rFonts w:ascii="Times New Roman" w:eastAsia="Times New Roman" w:hAnsi="Times New Roman" w:cs="Times New Roman"/>
          <w:color w:val="000000"/>
          <w:sz w:val="28"/>
          <w:szCs w:val="28"/>
        </w:rPr>
        <w:t xml:space="preserve"> (upholding </w:t>
      </w:r>
      <w:bookmarkStart w:id="103" w:name="dabmci_14412e4d71784f6fb412687a824be781"/>
      <w:r>
        <w:fldChar w:fldCharType="begin"/>
      </w:r>
      <w:r>
        <w:instrText xml:space="preserve"> HYPERLINK "https://www.westlaw.com/Document/N4DCCB291FEF711EBA9ACA2514CAC3DB3/View/FullText.html?transitionType=Default&amp;contextData=(sc.Default)&amp;VR=3.0&amp;RS=da3.0" </w:instrText>
      </w:r>
      <w:r>
        <w:fldChar w:fldCharType="separate"/>
      </w:r>
      <w:r w:rsidRPr="008C63B5">
        <w:rPr>
          <w:rFonts w:ascii="Times New Roman" w:eastAsia="Times New Roman" w:hAnsi="Times New Roman" w:cs="Times New Roman"/>
          <w:color w:val="145DA4"/>
          <w:sz w:val="28"/>
          <w:szCs w:val="28"/>
        </w:rPr>
        <w:t>A.R.S. § 13-4033(C)</w:t>
      </w:r>
      <w:r>
        <w:rPr>
          <w:rFonts w:ascii="Times New Roman" w:eastAsia="Times New Roman" w:hAnsi="Times New Roman" w:cs="Times New Roman"/>
          <w:color w:val="145DA4"/>
          <w:sz w:val="28"/>
          <w:szCs w:val="28"/>
        </w:rPr>
        <w:fldChar w:fldCharType="end"/>
      </w:r>
      <w:bookmarkStart w:id="104" w:name="dabmen_14412e4d71784f6fb412687a824be781"/>
      <w:bookmarkEnd w:id="103"/>
      <w:bookmarkEnd w:id="104"/>
      <w:r w:rsidRPr="008C63B5">
        <w:rPr>
          <w:rFonts w:ascii="Times New Roman" w:eastAsia="Times New Roman" w:hAnsi="Times New Roman" w:cs="Times New Roman"/>
          <w:color w:val="000000"/>
          <w:sz w:val="28"/>
          <w:szCs w:val="28"/>
        </w:rPr>
        <w:t xml:space="preserve"> despite </w:t>
      </w:r>
      <w:bookmarkStart w:id="105" w:name="dabmci_a5837917df8742668d84f89691b14855"/>
      <w:r>
        <w:fldChar w:fldCharType="begin"/>
      </w:r>
      <w:r>
        <w:instrText xml:space="preserve"> HYPERLINK "https://www.westlaw.com/Document/NBC687110FE2011E8</w:instrText>
      </w:r>
      <w:r>
        <w:instrText xml:space="preserve">B4E0F84AD03CFA0E/View/FullText.html?transitionType=Default&amp;contextData=(sc.Default)&amp;VR=3.0&amp;RS=da3.0" </w:instrText>
      </w:r>
      <w:r>
        <w:fldChar w:fldCharType="separate"/>
      </w:r>
      <w:r w:rsidRPr="008C63B5">
        <w:rPr>
          <w:rFonts w:ascii="Times New Roman" w:eastAsia="Times New Roman" w:hAnsi="Times New Roman" w:cs="Times New Roman"/>
          <w:color w:val="145DA4"/>
          <w:sz w:val="28"/>
          <w:szCs w:val="28"/>
        </w:rPr>
        <w:t>Article 2</w:t>
      </w:r>
      <w:r>
        <w:rPr>
          <w:rFonts w:ascii="Times New Roman" w:eastAsia="Times New Roman" w:hAnsi="Times New Roman" w:cs="Times New Roman"/>
          <w:color w:val="145DA4"/>
          <w:sz w:val="28"/>
          <w:szCs w:val="28"/>
        </w:rPr>
        <w:fldChar w:fldCharType="end"/>
      </w:r>
      <w:bookmarkStart w:id="106" w:name="dabmen_a5837917df8742668d84f89691b14855"/>
      <w:bookmarkEnd w:id="105"/>
      <w:bookmarkEnd w:id="106"/>
      <w:r w:rsidRPr="008C63B5">
        <w:rPr>
          <w:rFonts w:ascii="Times New Roman" w:eastAsia="Times New Roman" w:hAnsi="Times New Roman" w:cs="Times New Roman"/>
          <w:color w:val="000000"/>
          <w:sz w:val="28"/>
          <w:szCs w:val="28"/>
        </w:rPr>
        <w:t xml:space="preserve">, Section 24’s constitutional guarantee of the right to appeal in </w:t>
      </w:r>
      <w:r w:rsidRPr="008C63B5">
        <w:rPr>
          <w:rFonts w:ascii="Times New Roman" w:eastAsia="Times New Roman" w:hAnsi="Times New Roman" w:cs="Times New Roman"/>
          <w:i/>
          <w:color w:val="000000"/>
          <w:sz w:val="28"/>
          <w:szCs w:val="28"/>
        </w:rPr>
        <w:t xml:space="preserve">all </w:t>
      </w:r>
      <w:r w:rsidRPr="008C63B5">
        <w:rPr>
          <w:rFonts w:ascii="Times New Roman" w:eastAsia="Times New Roman" w:hAnsi="Times New Roman" w:cs="Times New Roman"/>
          <w:color w:val="000000"/>
          <w:sz w:val="28"/>
          <w:szCs w:val="28"/>
        </w:rPr>
        <w:t xml:space="preserve">cases.) Now, the procedural protections </w:t>
      </w:r>
      <w:r w:rsidRPr="008C63B5">
        <w:rPr>
          <w:rFonts w:ascii="Times New Roman" w:eastAsia="Times New Roman" w:hAnsi="Times New Roman" w:cs="Times New Roman"/>
          <w:i/>
          <w:color w:val="000000"/>
          <w:sz w:val="28"/>
          <w:szCs w:val="28"/>
        </w:rPr>
        <w:t>Fettis</w:t>
      </w:r>
      <w:r w:rsidRPr="008C63B5">
        <w:rPr>
          <w:rFonts w:ascii="Times New Roman" w:eastAsia="Times New Roman" w:hAnsi="Times New Roman" w:cs="Times New Roman"/>
          <w:color w:val="000000"/>
          <w:sz w:val="28"/>
          <w:szCs w:val="28"/>
        </w:rPr>
        <w:t xml:space="preserve"> recognized serve as a mechan</w:t>
      </w:r>
      <w:r w:rsidRPr="008C63B5">
        <w:rPr>
          <w:rFonts w:ascii="Times New Roman" w:eastAsia="Times New Roman" w:hAnsi="Times New Roman" w:cs="Times New Roman"/>
          <w:color w:val="000000"/>
          <w:sz w:val="28"/>
          <w:szCs w:val="28"/>
        </w:rPr>
        <w:t xml:space="preserve">ism to deprive defendants of the constitutional right to appeal. </w:t>
      </w:r>
    </w:p>
    <w:p w14:paraId="4DF5C947" w14:textId="7C46F6F0" w:rsidR="008C63B5" w:rsidRPr="008C63B5" w:rsidRDefault="005401C2" w:rsidP="008C63B5">
      <w:pPr>
        <w:shd w:val="clear" w:color="auto" w:fill="FFFFFF"/>
        <w:spacing w:line="480" w:lineRule="auto"/>
        <w:ind w:firstLine="720"/>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If this Court follows the federal model, it can easily amend </w:t>
      </w:r>
      <w:bookmarkStart w:id="107" w:name="dabmci_482673b140dd42a5b4def972d6316e28"/>
      <w:r>
        <w:fldChar w:fldCharType="begin"/>
      </w:r>
      <w:r>
        <w:instrText xml:space="preserve"> HYPERLINK "https://www.westlaw.com/Document/NE2962110771111DAA16E8D4AC7636430/View/FullText.html?transitionType=Default&amp;contex</w:instrText>
      </w:r>
      <w:r>
        <w:instrText xml:space="preserve">tData=(sc.Default)&amp;VR=3.0&amp;RS=da3.0" </w:instrText>
      </w:r>
      <w:r>
        <w:fldChar w:fldCharType="separate"/>
      </w:r>
      <w:r w:rsidRPr="008C63B5">
        <w:rPr>
          <w:rFonts w:ascii="Times New Roman" w:eastAsia="Times New Roman" w:hAnsi="Times New Roman" w:cs="Times New Roman"/>
          <w:color w:val="145DA4"/>
          <w:sz w:val="28"/>
          <w:szCs w:val="28"/>
        </w:rPr>
        <w:t>Rule 26.9</w:t>
      </w:r>
      <w:r>
        <w:rPr>
          <w:rFonts w:ascii="Times New Roman" w:eastAsia="Times New Roman" w:hAnsi="Times New Roman" w:cs="Times New Roman"/>
          <w:color w:val="145DA4"/>
          <w:sz w:val="28"/>
          <w:szCs w:val="28"/>
        </w:rPr>
        <w:fldChar w:fldCharType="end"/>
      </w:r>
      <w:bookmarkStart w:id="108" w:name="dabmen_482673b140dd42a5b4def972d6316e28"/>
      <w:bookmarkEnd w:id="107"/>
      <w:bookmarkEnd w:id="108"/>
      <w:r w:rsidRPr="008C63B5">
        <w:rPr>
          <w:rFonts w:ascii="Times New Roman" w:eastAsia="Times New Roman" w:hAnsi="Times New Roman" w:cs="Times New Roman"/>
          <w:color w:val="000000"/>
          <w:sz w:val="28"/>
          <w:szCs w:val="28"/>
        </w:rPr>
        <w:t xml:space="preserve"> to read: “The defendant has a right to be present at presentencing and sentencing hearings.” The result would protect the right to appeal and the right to be present at trial while </w:t>
      </w:r>
      <w:r w:rsidRPr="008C63B5">
        <w:rPr>
          <w:rFonts w:ascii="Times New Roman" w:eastAsia="Times New Roman" w:hAnsi="Times New Roman" w:cs="Times New Roman"/>
          <w:color w:val="000000"/>
          <w:sz w:val="28"/>
          <w:szCs w:val="28"/>
        </w:rPr>
        <w:lastRenderedPageBreak/>
        <w:t>adopting a logically consist</w:t>
      </w:r>
      <w:r w:rsidRPr="008C63B5">
        <w:rPr>
          <w:rFonts w:ascii="Times New Roman" w:eastAsia="Times New Roman" w:hAnsi="Times New Roman" w:cs="Times New Roman"/>
          <w:color w:val="000000"/>
          <w:sz w:val="28"/>
          <w:szCs w:val="28"/>
        </w:rPr>
        <w:t xml:space="preserve">ent framework for absentia trials and sentencing hearings. </w:t>
      </w:r>
    </w:p>
    <w:p w14:paraId="570D5AB3" w14:textId="50CEFED7" w:rsidR="00BF774A" w:rsidRPr="008C63B5" w:rsidRDefault="005401C2" w:rsidP="00BF774A">
      <w:pPr>
        <w:pStyle w:val="ListParagraph"/>
        <w:numPr>
          <w:ilvl w:val="0"/>
          <w:numId w:val="2"/>
        </w:numPr>
        <w:rPr>
          <w:rFonts w:ascii="Times New Roman" w:eastAsia="Times New Roman" w:hAnsi="Times New Roman" w:cs="Times New Roman"/>
          <w:b/>
          <w:color w:val="000000"/>
          <w:sz w:val="28"/>
          <w:szCs w:val="28"/>
        </w:rPr>
      </w:pPr>
      <w:r w:rsidRPr="008C63B5">
        <w:rPr>
          <w:rFonts w:ascii="Times New Roman" w:eastAsia="Times New Roman" w:hAnsi="Times New Roman" w:cs="Times New Roman"/>
          <w:b/>
          <w:color w:val="000000"/>
          <w:sz w:val="28"/>
          <w:szCs w:val="28"/>
        </w:rPr>
        <w:t xml:space="preserve">The proposal does not conflict with the Victims Bill of Rights. </w:t>
      </w:r>
    </w:p>
    <w:p w14:paraId="38ACC4F9" w14:textId="2CD10575" w:rsidR="00BF774A" w:rsidRPr="008C63B5" w:rsidRDefault="005401C2" w:rsidP="008C63B5">
      <w:pPr>
        <w:spacing w:line="480" w:lineRule="auto"/>
        <w:ind w:firstLine="720"/>
        <w:contextualSpacing/>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MCAO, the State Bar of Arizona, and Arizona Attorneys for Criminal Justice (“AACJ”) suggest that the adoption of the proposal may conflict with the right to a “speedy trial” in </w:t>
      </w:r>
      <w:bookmarkStart w:id="109" w:name="dabmci_9cc2199d3bb94362a855a5d941ed8715"/>
      <w:r>
        <w:fldChar w:fldCharType="begin"/>
      </w:r>
      <w:r>
        <w:instrText xml:space="preserve"> HYPERLINK "https://www.westlaw.com/Document/NE0E8049070BE11DAA16E8D4AC763643</w:instrText>
      </w:r>
      <w:r>
        <w:instrText xml:space="preserve">0/View/FullText.html?transitionType=Default&amp;contextData=(sc.Default)&amp;VR=3.0&amp;RS=da3.0" </w:instrText>
      </w:r>
      <w:r>
        <w:fldChar w:fldCharType="separate"/>
      </w:r>
      <w:r w:rsidRPr="008C63B5">
        <w:rPr>
          <w:rFonts w:ascii="Times New Roman" w:eastAsia="Times New Roman" w:hAnsi="Times New Roman" w:cs="Times New Roman"/>
          <w:color w:val="145DA4"/>
          <w:sz w:val="28"/>
          <w:szCs w:val="28"/>
        </w:rPr>
        <w:t>Article 2, Section 2.1 of the Arizona Constitution</w:t>
      </w:r>
      <w:r>
        <w:rPr>
          <w:rFonts w:ascii="Times New Roman" w:eastAsia="Times New Roman" w:hAnsi="Times New Roman" w:cs="Times New Roman"/>
          <w:color w:val="145DA4"/>
          <w:sz w:val="28"/>
          <w:szCs w:val="28"/>
        </w:rPr>
        <w:fldChar w:fldCharType="end"/>
      </w:r>
      <w:bookmarkStart w:id="110" w:name="dabmen_9cc2199d3bb94362a855a5d941ed8715"/>
      <w:bookmarkEnd w:id="109"/>
      <w:bookmarkEnd w:id="110"/>
      <w:r w:rsidRPr="008C63B5">
        <w:rPr>
          <w:rFonts w:ascii="Times New Roman" w:eastAsia="Times New Roman" w:hAnsi="Times New Roman" w:cs="Times New Roman"/>
          <w:color w:val="000000"/>
          <w:sz w:val="28"/>
          <w:szCs w:val="28"/>
        </w:rPr>
        <w:t xml:space="preserve">. MCAO Comment at 3; State Bar Comment at 2; AACJ Comment at 3. </w:t>
      </w:r>
    </w:p>
    <w:p w14:paraId="0AB8BF17" w14:textId="0F846345" w:rsidR="008C63B5" w:rsidRPr="008C63B5" w:rsidRDefault="005401C2" w:rsidP="00331BE2">
      <w:pPr>
        <w:spacing w:line="480" w:lineRule="auto"/>
        <w:ind w:firstLine="720"/>
        <w:contextualSpacing/>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The State Bar of Arizona correctly notes that federal </w:t>
      </w:r>
      <w:r w:rsidRPr="008C63B5">
        <w:rPr>
          <w:rFonts w:ascii="Times New Roman" w:eastAsia="Times New Roman" w:hAnsi="Times New Roman" w:cs="Times New Roman"/>
          <w:color w:val="000000"/>
          <w:sz w:val="28"/>
          <w:szCs w:val="28"/>
        </w:rPr>
        <w:t xml:space="preserve">constitutional rights of criminal defendants must prevail when there is a conflict with victims’ rights. State Bar Comment at 2 (citing </w:t>
      </w:r>
      <w:r w:rsidRPr="008C63B5">
        <w:rPr>
          <w:rFonts w:ascii="Times New Roman" w:eastAsia="Times New Roman" w:hAnsi="Times New Roman" w:cs="Times New Roman"/>
          <w:i/>
          <w:color w:val="000000"/>
          <w:sz w:val="28"/>
          <w:szCs w:val="28"/>
        </w:rPr>
        <w:t xml:space="preserve">State ex. </w:t>
      </w:r>
      <w:bookmarkStart w:id="111" w:name="dabmci_a1caea3f486a4000b7ffe24d4e097eca"/>
      <w:r>
        <w:fldChar w:fldCharType="begin"/>
      </w:r>
      <w:r>
        <w:instrText xml:space="preserve"> HYPERLINK "https://www.westlaw.com/Document/I1f021ed6f5a211d9b386b232635db992/View/FullText.html?transition</w:instrText>
      </w:r>
      <w:r>
        <w:instrText xml:space="preserve">Type=Default&amp;contextData=(sc.Default)&amp;VR=3.0&amp;RS=da3.0" </w:instrText>
      </w:r>
      <w:r>
        <w:fldChar w:fldCharType="separate"/>
      </w:r>
      <w:r w:rsidRPr="008C63B5">
        <w:rPr>
          <w:rFonts w:ascii="Times New Roman" w:eastAsia="Times New Roman" w:hAnsi="Times New Roman" w:cs="Times New Roman"/>
          <w:i/>
          <w:color w:val="145DA4"/>
          <w:sz w:val="28"/>
          <w:szCs w:val="28"/>
        </w:rPr>
        <w:t>Rel. Romley v. Superior Court</w:t>
      </w:r>
      <w:r w:rsidRPr="008C63B5">
        <w:rPr>
          <w:rFonts w:ascii="Times New Roman" w:eastAsia="Times New Roman" w:hAnsi="Times New Roman" w:cs="Times New Roman"/>
          <w:color w:val="145DA4"/>
          <w:sz w:val="28"/>
          <w:szCs w:val="28"/>
        </w:rPr>
        <w:t>, 172 Ariz. 232 (App. 1992)</w:t>
      </w:r>
      <w:r>
        <w:rPr>
          <w:rFonts w:ascii="Times New Roman" w:eastAsia="Times New Roman" w:hAnsi="Times New Roman" w:cs="Times New Roman"/>
          <w:color w:val="145DA4"/>
          <w:sz w:val="28"/>
          <w:szCs w:val="28"/>
        </w:rPr>
        <w:fldChar w:fldCharType="end"/>
      </w:r>
      <w:bookmarkStart w:id="112" w:name="dabmen_a1caea3f486a4000b7ffe24d4e097eca"/>
      <w:bookmarkEnd w:id="111"/>
      <w:bookmarkEnd w:id="112"/>
      <w:r w:rsidRPr="008C63B5">
        <w:rPr>
          <w:rFonts w:ascii="Times New Roman" w:eastAsia="Times New Roman" w:hAnsi="Times New Roman" w:cs="Times New Roman"/>
          <w:color w:val="000000"/>
          <w:sz w:val="28"/>
          <w:szCs w:val="28"/>
        </w:rPr>
        <w:t>). If the historical view of jury trials matter, then the concern about victims’ rights to speedy trials is likely subordinate to the Sixth Amen</w:t>
      </w:r>
      <w:r w:rsidRPr="008C63B5">
        <w:rPr>
          <w:rFonts w:ascii="Times New Roman" w:eastAsia="Times New Roman" w:hAnsi="Times New Roman" w:cs="Times New Roman"/>
          <w:color w:val="000000"/>
          <w:sz w:val="28"/>
          <w:szCs w:val="28"/>
        </w:rPr>
        <w:t xml:space="preserve">dment of the United States Constitution or </w:t>
      </w:r>
      <w:bookmarkStart w:id="113" w:name="dabmci_ec6efaf88d1b421e8a1d6cc4a617a594"/>
      <w:r>
        <w:fldChar w:fldCharType="begin"/>
      </w:r>
      <w:r>
        <w:instrText xml:space="preserve"> HYPERLINK "https://www.westlaw.com/Document/N46A58CD070BF11DAA16E8D4AC7636430/View/FullText.html?transitionType=Default&amp;contextData=(sc.Default)&amp;VR=3.0&amp;RS=da3.0" </w:instrText>
      </w:r>
      <w:r>
        <w:fldChar w:fldCharType="separate"/>
      </w:r>
      <w:r w:rsidRPr="008C63B5">
        <w:rPr>
          <w:rFonts w:ascii="Times New Roman" w:eastAsia="Times New Roman" w:hAnsi="Times New Roman" w:cs="Times New Roman"/>
          <w:color w:val="145DA4"/>
          <w:sz w:val="28"/>
          <w:szCs w:val="28"/>
        </w:rPr>
        <w:t>Article 2, Section 23 of the Arizona Constituti</w:t>
      </w:r>
      <w:r w:rsidRPr="008C63B5">
        <w:rPr>
          <w:rFonts w:ascii="Times New Roman" w:eastAsia="Times New Roman" w:hAnsi="Times New Roman" w:cs="Times New Roman"/>
          <w:color w:val="145DA4"/>
          <w:sz w:val="28"/>
          <w:szCs w:val="28"/>
        </w:rPr>
        <w:t>on</w:t>
      </w:r>
      <w:r>
        <w:rPr>
          <w:rFonts w:ascii="Times New Roman" w:eastAsia="Times New Roman" w:hAnsi="Times New Roman" w:cs="Times New Roman"/>
          <w:color w:val="145DA4"/>
          <w:sz w:val="28"/>
          <w:szCs w:val="28"/>
        </w:rPr>
        <w:fldChar w:fldCharType="end"/>
      </w:r>
      <w:bookmarkStart w:id="114" w:name="dabmen_ec6efaf88d1b421e8a1d6cc4a617a594"/>
      <w:bookmarkEnd w:id="113"/>
      <w:bookmarkEnd w:id="114"/>
      <w:r w:rsidRPr="008C63B5">
        <w:rPr>
          <w:rFonts w:ascii="Times New Roman" w:eastAsia="Times New Roman" w:hAnsi="Times New Roman" w:cs="Times New Roman"/>
          <w:color w:val="000000"/>
          <w:sz w:val="28"/>
          <w:szCs w:val="28"/>
        </w:rPr>
        <w:t xml:space="preserve">. </w:t>
      </w:r>
    </w:p>
    <w:p w14:paraId="4367CA3E" w14:textId="029C8CD6" w:rsidR="008C63B5" w:rsidRPr="008C63B5" w:rsidRDefault="005401C2" w:rsidP="00331BE2">
      <w:pPr>
        <w:shd w:val="clear" w:color="auto" w:fill="FFFFFF"/>
        <w:spacing w:line="480" w:lineRule="auto"/>
        <w:ind w:firstLine="720"/>
        <w:contextualSpacing/>
        <w:jc w:val="both"/>
        <w:rPr>
          <w:rFonts w:ascii="Times New Roman" w:eastAsia="Times New Roman" w:hAnsi="Times New Roman" w:cs="Times New Roman"/>
          <w:color w:val="000000"/>
          <w:sz w:val="28"/>
          <w:szCs w:val="28"/>
        </w:rPr>
      </w:pPr>
      <w:r w:rsidRPr="00331BE2">
        <w:rPr>
          <w:rFonts w:ascii="Times New Roman" w:eastAsia="Times New Roman" w:hAnsi="Times New Roman" w:cs="Times New Roman"/>
          <w:color w:val="000000"/>
          <w:sz w:val="28"/>
          <w:szCs w:val="28"/>
        </w:rPr>
        <w:t xml:space="preserve">But such a determination need not arise because there is not a conflict between this proposal and the right of victims to a speedy trial. Victims’ rights are not absolute. </w:t>
      </w:r>
      <w:r w:rsidRPr="00331BE2">
        <w:rPr>
          <w:rFonts w:ascii="Times New Roman" w:eastAsia="Times New Roman" w:hAnsi="Times New Roman" w:cs="Times New Roman"/>
          <w:i/>
          <w:color w:val="000000"/>
          <w:sz w:val="28"/>
          <w:szCs w:val="28"/>
        </w:rPr>
        <w:t>See, e.g.</w:t>
      </w:r>
      <w:r w:rsidRPr="00331BE2">
        <w:rPr>
          <w:rFonts w:ascii="Times New Roman" w:eastAsia="Times New Roman" w:hAnsi="Times New Roman" w:cs="Times New Roman"/>
          <w:color w:val="000000"/>
          <w:sz w:val="28"/>
          <w:szCs w:val="28"/>
        </w:rPr>
        <w:t xml:space="preserve">, </w:t>
      </w:r>
      <w:bookmarkStart w:id="115" w:name="dabmci_c7fa3b7925e94c698b1b7c7c59a71d45"/>
      <w:r>
        <w:fldChar w:fldCharType="begin"/>
      </w:r>
      <w:r>
        <w:instrText xml:space="preserve"> HYPERLINK "https://www.westlaw.com/Document/I26c07a50aa0c11eb8d25</w:instrText>
      </w:r>
      <w:r>
        <w:instrText xml:space="preserve">a8e208d0fed7/View/FullText.html?transitionType=Default&amp;contextData=(sc.Default)&amp;VR=3.0&amp;RS=da3.0&amp;fragmentIdentifier=co_pp_sp_156_115" </w:instrText>
      </w:r>
      <w:r>
        <w:fldChar w:fldCharType="separate"/>
      </w:r>
      <w:r w:rsidRPr="008C63B5">
        <w:rPr>
          <w:rFonts w:ascii="Times New Roman" w:eastAsia="Times New Roman" w:hAnsi="Times New Roman" w:cs="Times New Roman"/>
          <w:i/>
          <w:color w:val="145DA4"/>
          <w:sz w:val="28"/>
          <w:szCs w:val="28"/>
          <w:bdr w:val="none" w:sz="0" w:space="0" w:color="auto" w:frame="1"/>
        </w:rPr>
        <w:t>R.S. v. Thompson in &amp; for Cnty. of Maricopa</w:t>
      </w:r>
      <w:r w:rsidRPr="00331BE2">
        <w:rPr>
          <w:rFonts w:ascii="Times New Roman" w:eastAsia="Times New Roman" w:hAnsi="Times New Roman" w:cs="Times New Roman"/>
          <w:color w:val="145DA4"/>
          <w:sz w:val="28"/>
          <w:szCs w:val="28"/>
        </w:rPr>
        <w:t>, 251 Ariz. 111, 115, ¶ 1 (2021)</w:t>
      </w:r>
      <w:r>
        <w:rPr>
          <w:rFonts w:ascii="Times New Roman" w:eastAsia="Times New Roman" w:hAnsi="Times New Roman" w:cs="Times New Roman"/>
          <w:color w:val="145DA4"/>
          <w:sz w:val="28"/>
          <w:szCs w:val="28"/>
        </w:rPr>
        <w:fldChar w:fldCharType="end"/>
      </w:r>
      <w:bookmarkStart w:id="116" w:name="dabmen_c7fa3b7925e94c698b1b7c7c59a71d45"/>
      <w:bookmarkEnd w:id="115"/>
      <w:bookmarkEnd w:id="116"/>
      <w:r w:rsidRPr="00331BE2">
        <w:rPr>
          <w:rFonts w:ascii="Times New Roman" w:eastAsia="Times New Roman" w:hAnsi="Times New Roman" w:cs="Times New Roman"/>
          <w:color w:val="000000"/>
          <w:sz w:val="28"/>
          <w:szCs w:val="28"/>
        </w:rPr>
        <w:t xml:space="preserve"> (victims’ rights to refuse discovery requests are not absolute). And victims are not a party to a case; nor may victims usurp the role of the prosecution. </w:t>
      </w:r>
      <w:bookmarkStart w:id="117" w:name="dabmci_1b87c8109abb431fb0cd17c337a4a2e1"/>
      <w:r>
        <w:fldChar w:fldCharType="begin"/>
      </w:r>
      <w:r>
        <w:instrText xml:space="preserve"> HYPERLINK "https://www.westlaw.com/Document/Ic4849f4bf58d11d9b386b232635db992/View/FullText.html?</w:instrText>
      </w:r>
      <w:r>
        <w:instrText xml:space="preserve">transitionType=Default&amp;contextData=(sc.Default)&amp;VR=3.0&amp;RS=da3.0&amp;fragmentIdentifier=co_pp_sp_156_51" </w:instrText>
      </w:r>
      <w:r>
        <w:fldChar w:fldCharType="separate"/>
      </w:r>
      <w:r w:rsidRPr="008C63B5">
        <w:rPr>
          <w:rFonts w:ascii="Times New Roman" w:eastAsia="Times New Roman" w:hAnsi="Times New Roman" w:cs="Times New Roman"/>
          <w:i/>
          <w:color w:val="145DA4"/>
          <w:sz w:val="28"/>
          <w:szCs w:val="28"/>
          <w:bdr w:val="none" w:sz="0" w:space="0" w:color="auto" w:frame="1"/>
        </w:rPr>
        <w:t>State v. Lamberton</w:t>
      </w:r>
      <w:r>
        <w:rPr>
          <w:rFonts w:ascii="Times New Roman" w:eastAsia="Times New Roman" w:hAnsi="Times New Roman" w:cs="Times New Roman"/>
          <w:color w:val="145DA4"/>
          <w:sz w:val="28"/>
          <w:szCs w:val="28"/>
        </w:rPr>
        <w:t>, 183 Ariz. 47, 51 (1995)</w:t>
      </w:r>
      <w:r>
        <w:rPr>
          <w:rFonts w:ascii="Times New Roman" w:eastAsia="Times New Roman" w:hAnsi="Times New Roman" w:cs="Times New Roman"/>
          <w:color w:val="145DA4"/>
          <w:sz w:val="28"/>
          <w:szCs w:val="28"/>
        </w:rPr>
        <w:fldChar w:fldCharType="end"/>
      </w:r>
      <w:bookmarkStart w:id="118" w:name="dabmen_1b87c8109abb431fb0cd17c337a4a2e1"/>
      <w:bookmarkEnd w:id="117"/>
      <w:bookmarkEnd w:id="118"/>
      <w:r>
        <w:rPr>
          <w:rFonts w:ascii="Times New Roman" w:eastAsia="Times New Roman" w:hAnsi="Times New Roman" w:cs="Times New Roman"/>
          <w:color w:val="000000"/>
          <w:sz w:val="28"/>
          <w:szCs w:val="28"/>
        </w:rPr>
        <w:t>. Recently, a divided portion of this Court recognized that the right to be heard on the right to prompt and fin</w:t>
      </w:r>
      <w:r>
        <w:rPr>
          <w:rFonts w:ascii="Times New Roman" w:eastAsia="Times New Roman" w:hAnsi="Times New Roman" w:cs="Times New Roman"/>
          <w:color w:val="000000"/>
          <w:sz w:val="28"/>
          <w:szCs w:val="28"/>
        </w:rPr>
        <w:t xml:space="preserve">al resolution does </w:t>
      </w:r>
      <w:r>
        <w:rPr>
          <w:rFonts w:ascii="Times New Roman" w:eastAsia="Times New Roman" w:hAnsi="Times New Roman" w:cs="Times New Roman"/>
          <w:color w:val="000000"/>
          <w:sz w:val="28"/>
          <w:szCs w:val="28"/>
        </w:rPr>
        <w:lastRenderedPageBreak/>
        <w:t>not create a victim right that trumps the defendant’s procedural right to delayed post-conviction proceedings</w:t>
      </w:r>
      <w:r w:rsidRPr="008C63B5">
        <w:rPr>
          <w:rFonts w:ascii="Times New Roman" w:eastAsia="Times New Roman" w:hAnsi="Times New Roman" w:cs="Times New Roman"/>
          <w:i/>
          <w:sz w:val="28"/>
          <w:szCs w:val="28"/>
        </w:rPr>
        <w:t xml:space="preserve">. </w:t>
      </w:r>
      <w:bookmarkStart w:id="119" w:name="dabmci_fe55c157bb42458995cce9c6606e1bff"/>
      <w:r>
        <w:fldChar w:fldCharType="begin"/>
      </w:r>
      <w:r>
        <w:instrText xml:space="preserve"> HYPERLINK "https://www.westlaw.com/Document/Ieeff7b001a4c11ec8aabc101dd28eb2c/View/FullText.html?transitionType=Default&amp;con</w:instrText>
      </w:r>
      <w:r>
        <w:instrText xml:space="preserve">textData=(sc.Default)&amp;VR=3.0&amp;RS=da3.0&amp;fragmentIdentifier=co_pp_sp_156_540" </w:instrText>
      </w:r>
      <w:r>
        <w:fldChar w:fldCharType="separate"/>
      </w:r>
      <w:r w:rsidRPr="008C63B5">
        <w:rPr>
          <w:rFonts w:ascii="Times New Roman" w:eastAsia="Times New Roman" w:hAnsi="Times New Roman" w:cs="Times New Roman"/>
          <w:i/>
          <w:color w:val="145DA4"/>
          <w:sz w:val="28"/>
          <w:szCs w:val="28"/>
          <w:bdr w:val="none" w:sz="0" w:space="0" w:color="auto" w:frame="1"/>
        </w:rPr>
        <w:t>Fay v. Fox in &amp; for Cnty. of Maricopa</w:t>
      </w:r>
      <w:r w:rsidRPr="008C63B5">
        <w:rPr>
          <w:rFonts w:ascii="Times New Roman" w:eastAsia="Times New Roman" w:hAnsi="Times New Roman" w:cs="Times New Roman"/>
          <w:color w:val="145DA4"/>
          <w:sz w:val="28"/>
          <w:szCs w:val="28"/>
        </w:rPr>
        <w:t>, 251 Ariz. 537, 540, ¶ 17 (2021)</w:t>
      </w:r>
      <w:r>
        <w:rPr>
          <w:rFonts w:ascii="Times New Roman" w:eastAsia="Times New Roman" w:hAnsi="Times New Roman" w:cs="Times New Roman"/>
          <w:color w:val="145DA4"/>
          <w:sz w:val="28"/>
          <w:szCs w:val="28"/>
        </w:rPr>
        <w:fldChar w:fldCharType="end"/>
      </w:r>
      <w:bookmarkStart w:id="120" w:name="dabmen_fe55c157bb42458995cce9c6606e1bff"/>
      <w:bookmarkEnd w:id="119"/>
      <w:bookmarkEnd w:id="120"/>
      <w:r w:rsidRPr="008C63B5">
        <w:rPr>
          <w:rFonts w:ascii="Times New Roman" w:eastAsia="Times New Roman" w:hAnsi="Times New Roman" w:cs="Times New Roman"/>
          <w:color w:val="000000"/>
          <w:sz w:val="28"/>
          <w:szCs w:val="28"/>
        </w:rPr>
        <w:t>.</w:t>
      </w:r>
    </w:p>
    <w:p w14:paraId="3C1FE9B5" w14:textId="432AF784" w:rsidR="008C63B5" w:rsidRDefault="005401C2" w:rsidP="00331BE2">
      <w:pPr>
        <w:shd w:val="clear" w:color="auto" w:fill="FFFFFF"/>
        <w:spacing w:line="480" w:lineRule="auto"/>
        <w:ind w:firstLine="720"/>
        <w:contextualSpacing/>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Strikingly absent from any of the comments expressing concerns about the longstanding federal rule in light </w:t>
      </w:r>
      <w:r w:rsidRPr="008C63B5">
        <w:rPr>
          <w:rFonts w:ascii="Times New Roman" w:eastAsia="Times New Roman" w:hAnsi="Times New Roman" w:cs="Times New Roman"/>
          <w:color w:val="000000"/>
          <w:sz w:val="28"/>
          <w:szCs w:val="28"/>
        </w:rPr>
        <w:t>of Arizona’s constitutional scheme for victims is the importance of the presence of the accused to just and reliable outcomes. Implicit within the right to a “speedy trial” is the right to a constitutionally reliable determination of guilt. Victims are not</w:t>
      </w:r>
      <w:r w:rsidRPr="008C63B5">
        <w:rPr>
          <w:rFonts w:ascii="Times New Roman" w:eastAsia="Times New Roman" w:hAnsi="Times New Roman" w:cs="Times New Roman"/>
          <w:color w:val="000000"/>
          <w:sz w:val="28"/>
          <w:szCs w:val="28"/>
        </w:rPr>
        <w:t xml:space="preserve"> protected when the innocent are convicted and the guilty run free because the jury was encouraged to convict an empty chair. </w:t>
      </w:r>
    </w:p>
    <w:p w14:paraId="5470C99E" w14:textId="3B684C0B" w:rsidR="008C63B5" w:rsidRDefault="005401C2" w:rsidP="008C63B5">
      <w:pPr>
        <w:shd w:val="clear" w:color="auto" w:fill="FFFFFF"/>
        <w:spacing w:line="480" w:lineRule="auto"/>
        <w:ind w:firstLine="720"/>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A basic but ancient and inextricable connection between the presumption of innocence and the requirement that the accused be pres</w:t>
      </w:r>
      <w:r w:rsidRPr="008C63B5">
        <w:rPr>
          <w:rFonts w:ascii="Times New Roman" w:eastAsia="Times New Roman" w:hAnsi="Times New Roman" w:cs="Times New Roman"/>
          <w:color w:val="000000"/>
          <w:sz w:val="28"/>
          <w:szCs w:val="28"/>
        </w:rPr>
        <w:t xml:space="preserve">ent at trial was explicitly recognized in </w:t>
      </w:r>
      <w:bookmarkStart w:id="121" w:name="dabmci_cd84bb04229e4794b34d073b09ed5282"/>
      <w:r>
        <w:fldChar w:fldCharType="begin"/>
      </w:r>
      <w:r>
        <w:instrText xml:space="preserve"> HYPERLINK "https://www.westlaw.com/Document/I5c0406ad9cbd11d9bdd1cfdd544ca3a4/View/FullText.html?transitionType=Default&amp;contextData=(sc.Default)&amp;VR=3.0&amp;RS=da3.0&amp;fragmentIdentifier=co_pp_sp_780_454" </w:instrText>
      </w:r>
      <w:r>
        <w:fldChar w:fldCharType="separate"/>
      </w:r>
      <w:r w:rsidRPr="008C63B5">
        <w:rPr>
          <w:rFonts w:ascii="Times New Roman" w:eastAsia="Times New Roman" w:hAnsi="Times New Roman" w:cs="Times New Roman"/>
          <w:i/>
          <w:color w:val="145DA4"/>
          <w:sz w:val="28"/>
          <w:szCs w:val="28"/>
        </w:rPr>
        <w:t>Coffin v. U.</w:t>
      </w:r>
      <w:r w:rsidRPr="008C63B5">
        <w:rPr>
          <w:rFonts w:ascii="Times New Roman" w:eastAsia="Times New Roman" w:hAnsi="Times New Roman" w:cs="Times New Roman"/>
          <w:i/>
          <w:color w:val="145DA4"/>
          <w:sz w:val="28"/>
          <w:szCs w:val="28"/>
        </w:rPr>
        <w:t>S</w:t>
      </w:r>
      <w:r>
        <w:rPr>
          <w:rFonts w:ascii="Times New Roman" w:eastAsia="Times New Roman" w:hAnsi="Times New Roman" w:cs="Times New Roman"/>
          <w:color w:val="145DA4"/>
          <w:sz w:val="28"/>
          <w:szCs w:val="28"/>
        </w:rPr>
        <w:t>., 156 U.S. 432, 454 (1895)</w:t>
      </w:r>
      <w:r>
        <w:rPr>
          <w:rFonts w:ascii="Times New Roman" w:eastAsia="Times New Roman" w:hAnsi="Times New Roman" w:cs="Times New Roman"/>
          <w:color w:val="145DA4"/>
          <w:sz w:val="28"/>
          <w:szCs w:val="28"/>
        </w:rPr>
        <w:fldChar w:fldCharType="end"/>
      </w:r>
      <w:bookmarkStart w:id="122" w:name="dabmen_cd84bb04229e4794b34d073b09ed5282"/>
      <w:bookmarkEnd w:id="121"/>
      <w:bookmarkEnd w:id="122"/>
      <w:r>
        <w:rPr>
          <w:rFonts w:ascii="Times New Roman" w:eastAsia="Times New Roman" w:hAnsi="Times New Roman" w:cs="Times New Roman"/>
          <w:color w:val="000000"/>
          <w:sz w:val="28"/>
          <w:szCs w:val="28"/>
        </w:rPr>
        <w:t xml:space="preserve"> (“The noble (divus) Trajan wrote to Julius Frontonus that no man should be condemned on a criminal charge in his absence, because it was better to let the crime of a guilty person go unpunished than to condemn the innocent.”) (internal citation omitted). </w:t>
      </w:r>
      <w:r>
        <w:rPr>
          <w:rFonts w:ascii="Times New Roman" w:eastAsia="Times New Roman" w:hAnsi="Times New Roman" w:cs="Times New Roman"/>
          <w:color w:val="000000"/>
          <w:sz w:val="28"/>
          <w:szCs w:val="28"/>
        </w:rPr>
        <w:t xml:space="preserve">In </w:t>
      </w:r>
      <w:bookmarkStart w:id="123" w:name="dabmci_fb509545095f4294802403919d608585"/>
      <w:r>
        <w:fldChar w:fldCharType="begin"/>
      </w:r>
      <w:r>
        <w:instrText xml:space="preserve"> HYPERLINK "https://www.westlaw.com/Document/I5c0406ad9cbd11d9bdd1cfdd544ca3a4/View/FullText.html?transitionType=Default&amp;contextData=(sc.Default)&amp;VR=3.0&amp;RS=da3.0" </w:instrText>
      </w:r>
      <w:r>
        <w:fldChar w:fldCharType="separate"/>
      </w:r>
      <w:r w:rsidRPr="008C63B5">
        <w:rPr>
          <w:rFonts w:ascii="Times New Roman" w:eastAsia="Times New Roman" w:hAnsi="Times New Roman" w:cs="Times New Roman"/>
          <w:i/>
          <w:color w:val="145DA4"/>
          <w:sz w:val="28"/>
          <w:szCs w:val="28"/>
        </w:rPr>
        <w:t>Coffin</w:t>
      </w:r>
      <w:r>
        <w:rPr>
          <w:rFonts w:ascii="Times New Roman" w:eastAsia="Times New Roman" w:hAnsi="Times New Roman" w:cs="Times New Roman"/>
          <w:i/>
          <w:color w:val="145DA4"/>
          <w:sz w:val="28"/>
          <w:szCs w:val="28"/>
        </w:rPr>
        <w:fldChar w:fldCharType="end"/>
      </w:r>
      <w:bookmarkStart w:id="124" w:name="dabmen_fb509545095f4294802403919d608585"/>
      <w:bookmarkEnd w:id="123"/>
      <w:bookmarkEnd w:id="124"/>
      <w:r>
        <w:rPr>
          <w:rFonts w:ascii="Times New Roman" w:eastAsia="Times New Roman" w:hAnsi="Times New Roman" w:cs="Times New Roman"/>
          <w:color w:val="000000"/>
          <w:sz w:val="28"/>
          <w:szCs w:val="28"/>
        </w:rPr>
        <w:t xml:space="preserve">, the United States Supreme Court reaffirmed the ancient principle demanding the </w:t>
      </w:r>
      <w:r>
        <w:rPr>
          <w:rFonts w:ascii="Times New Roman" w:eastAsia="Times New Roman" w:hAnsi="Times New Roman" w:cs="Times New Roman"/>
          <w:color w:val="000000"/>
          <w:sz w:val="28"/>
          <w:szCs w:val="28"/>
        </w:rPr>
        <w:t xml:space="preserve">application of the presumption of innocence in criminal trials. </w:t>
      </w:r>
      <w:bookmarkStart w:id="125" w:name="dabmci_2d229335c7004b978e285b425639a5b5"/>
      <w:r>
        <w:fldChar w:fldCharType="begin"/>
      </w:r>
      <w:r>
        <w:instrText xml:space="preserve"> HYPERLINK "https://www.westlaw.com/Document/I5c0406ad9cbd11d9bdd1cfdd544ca3a4/View/FullText.html?transitionType=Default&amp;contextData=(sc.Default)&amp;VR=3.0&amp;RS=da3.0&amp;fragmentIdentifier=co_pp_sp_</w:instrText>
      </w:r>
      <w:r>
        <w:instrText xml:space="preserve">780_459" </w:instrText>
      </w:r>
      <w:r>
        <w:fldChar w:fldCharType="separate"/>
      </w:r>
      <w:r w:rsidRPr="008C63B5">
        <w:rPr>
          <w:rFonts w:ascii="Times New Roman" w:eastAsia="Times New Roman" w:hAnsi="Times New Roman" w:cs="Times New Roman"/>
          <w:i/>
          <w:color w:val="145DA4"/>
          <w:sz w:val="28"/>
          <w:szCs w:val="28"/>
        </w:rPr>
        <w:t>Id</w:t>
      </w:r>
      <w:r>
        <w:rPr>
          <w:rFonts w:ascii="Times New Roman" w:eastAsia="Times New Roman" w:hAnsi="Times New Roman" w:cs="Times New Roman"/>
          <w:color w:val="145DA4"/>
          <w:sz w:val="28"/>
          <w:szCs w:val="28"/>
        </w:rPr>
        <w:t>. at 459-460</w:t>
      </w:r>
      <w:r>
        <w:rPr>
          <w:rFonts w:ascii="Times New Roman" w:eastAsia="Times New Roman" w:hAnsi="Times New Roman" w:cs="Times New Roman"/>
          <w:color w:val="145DA4"/>
          <w:sz w:val="28"/>
          <w:szCs w:val="28"/>
        </w:rPr>
        <w:fldChar w:fldCharType="end"/>
      </w:r>
      <w:bookmarkStart w:id="126" w:name="dabmen_2d229335c7004b978e285b425639a5b5"/>
      <w:bookmarkEnd w:id="125"/>
      <w:bookmarkEnd w:id="126"/>
      <w:r>
        <w:rPr>
          <w:rFonts w:ascii="Times New Roman" w:eastAsia="Times New Roman" w:hAnsi="Times New Roman" w:cs="Times New Roman"/>
          <w:color w:val="000000"/>
          <w:sz w:val="28"/>
          <w:szCs w:val="28"/>
        </w:rPr>
        <w:t xml:space="preserve">. History dating back to Roman era supports the conclusion that the presumption of innocence is undermined by absentia trials. </w:t>
      </w:r>
      <w:bookmarkStart w:id="127" w:name="dabmci_8bca28a077d94f428b20b8c97b985d37"/>
      <w:r>
        <w:fldChar w:fldCharType="begin"/>
      </w:r>
      <w:r>
        <w:instrText xml:space="preserve"> HYPERLINK "https://www.westlaw.com/Document/I5c0406ad9cbd11d9bdd1cfdd544ca3a4/View/FullText.html?trans</w:instrText>
      </w:r>
      <w:r>
        <w:instrText xml:space="preserve">itionType=Default&amp;contextData=(sc.Default)&amp;VR=3.0&amp;RS=da3.0&amp;fragmentIdentifier=co_pp_sp_780_454" </w:instrText>
      </w:r>
      <w:r>
        <w:fldChar w:fldCharType="separate"/>
      </w:r>
      <w:r w:rsidRPr="008C63B5">
        <w:rPr>
          <w:rFonts w:ascii="Times New Roman" w:eastAsia="Times New Roman" w:hAnsi="Times New Roman" w:cs="Times New Roman"/>
          <w:i/>
          <w:color w:val="145DA4"/>
          <w:sz w:val="28"/>
          <w:szCs w:val="28"/>
        </w:rPr>
        <w:t>Id</w:t>
      </w:r>
      <w:r>
        <w:rPr>
          <w:rFonts w:ascii="Times New Roman" w:eastAsia="Times New Roman" w:hAnsi="Times New Roman" w:cs="Times New Roman"/>
          <w:color w:val="145DA4"/>
          <w:sz w:val="28"/>
          <w:szCs w:val="28"/>
        </w:rPr>
        <w:t>. at 454</w:t>
      </w:r>
      <w:r>
        <w:rPr>
          <w:rFonts w:ascii="Times New Roman" w:eastAsia="Times New Roman" w:hAnsi="Times New Roman" w:cs="Times New Roman"/>
          <w:color w:val="145DA4"/>
          <w:sz w:val="28"/>
          <w:szCs w:val="28"/>
        </w:rPr>
        <w:fldChar w:fldCharType="end"/>
      </w:r>
      <w:bookmarkStart w:id="128" w:name="dabmen_8bca28a077d94f428b20b8c97b985d37"/>
      <w:bookmarkEnd w:id="127"/>
      <w:bookmarkEnd w:id="128"/>
      <w:r>
        <w:rPr>
          <w:rFonts w:ascii="Times New Roman" w:eastAsia="Times New Roman" w:hAnsi="Times New Roman" w:cs="Times New Roman"/>
          <w:color w:val="000000"/>
          <w:sz w:val="28"/>
          <w:szCs w:val="28"/>
        </w:rPr>
        <w:t xml:space="preserve">. </w:t>
      </w:r>
    </w:p>
    <w:p w14:paraId="3CAD473F" w14:textId="25983A59" w:rsidR="008C63B5" w:rsidRPr="008C63B5" w:rsidRDefault="005401C2" w:rsidP="008C63B5">
      <w:pPr>
        <w:shd w:val="clear" w:color="auto" w:fill="FFFFFF"/>
        <w:spacing w:line="480" w:lineRule="auto"/>
        <w:ind w:firstLine="720"/>
        <w:contextualSpacing/>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lastRenderedPageBreak/>
        <w:t>By amending Arizona’s absentia trial rules to come into line with a federal practice older than Arizona itself, victims will be afforded more reli</w:t>
      </w:r>
      <w:r w:rsidRPr="008C63B5">
        <w:rPr>
          <w:rFonts w:ascii="Times New Roman" w:eastAsia="Times New Roman" w:hAnsi="Times New Roman" w:cs="Times New Roman"/>
          <w:color w:val="000000"/>
          <w:sz w:val="28"/>
          <w:szCs w:val="28"/>
        </w:rPr>
        <w:t xml:space="preserve">able and final dispositions. </w:t>
      </w:r>
    </w:p>
    <w:p w14:paraId="5077CB2D" w14:textId="253AF1BC" w:rsidR="008C63B5" w:rsidRPr="008C63B5" w:rsidRDefault="005401C2" w:rsidP="008C63B5">
      <w:pPr>
        <w:shd w:val="clear" w:color="auto" w:fill="FFFFFF"/>
        <w:spacing w:line="480" w:lineRule="auto"/>
        <w:ind w:firstLine="720"/>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This Court should adopt the proposal as written. </w:t>
      </w:r>
      <w:r w:rsidRPr="008C63B5">
        <w:rPr>
          <w:rFonts w:ascii="Times New Roman" w:eastAsia="Times New Roman" w:hAnsi="Times New Roman" w:cs="Times New Roman"/>
          <w:color w:val="000000"/>
          <w:sz w:val="28"/>
          <w:szCs w:val="28"/>
        </w:rPr>
        <w:br/>
      </w:r>
      <w:r w:rsidRPr="008C63B5">
        <w:rPr>
          <w:rFonts w:ascii="Times New Roman" w:eastAsia="Times New Roman" w:hAnsi="Times New Roman" w:cs="Times New Roman"/>
          <w:color w:val="000000"/>
          <w:sz w:val="28"/>
          <w:szCs w:val="28"/>
        </w:rPr>
        <w:tab/>
        <w:t>But if the federal experience and history are not enough to convince this Court to depart from Arizona’s troubled experiment with absentia trials, a modest reform would be bet</w:t>
      </w:r>
      <w:r w:rsidRPr="008C63B5">
        <w:rPr>
          <w:rFonts w:ascii="Times New Roman" w:eastAsia="Times New Roman" w:hAnsi="Times New Roman" w:cs="Times New Roman"/>
          <w:color w:val="000000"/>
          <w:sz w:val="28"/>
          <w:szCs w:val="28"/>
        </w:rPr>
        <w:t xml:space="preserve">ter than the status quo. </w:t>
      </w:r>
    </w:p>
    <w:p w14:paraId="7E142EB6" w14:textId="11D517AD" w:rsidR="00BF774A" w:rsidRPr="008C63B5" w:rsidRDefault="005401C2" w:rsidP="00BF774A">
      <w:pPr>
        <w:pStyle w:val="ListParagraph"/>
        <w:numPr>
          <w:ilvl w:val="0"/>
          <w:numId w:val="2"/>
        </w:numPr>
        <w:spacing w:line="240" w:lineRule="auto"/>
        <w:jc w:val="both"/>
        <w:rPr>
          <w:rFonts w:ascii="Times New Roman" w:eastAsia="Times New Roman" w:hAnsi="Times New Roman" w:cs="Times New Roman"/>
          <w:b/>
          <w:color w:val="000000"/>
          <w:sz w:val="28"/>
          <w:szCs w:val="28"/>
        </w:rPr>
      </w:pPr>
      <w:r w:rsidRPr="008C63B5">
        <w:rPr>
          <w:rFonts w:ascii="Times New Roman" w:eastAsia="Times New Roman" w:hAnsi="Times New Roman" w:cs="Times New Roman"/>
          <w:b/>
          <w:color w:val="000000"/>
          <w:sz w:val="28"/>
          <w:szCs w:val="28"/>
        </w:rPr>
        <w:t xml:space="preserve">The compromise position offered by the State Bar and Arizona Attorneys for Criminal Justice is preferable to the status quo. </w:t>
      </w:r>
    </w:p>
    <w:p w14:paraId="7DAF3293" w14:textId="77777777" w:rsidR="008C63B5" w:rsidRDefault="005401C2" w:rsidP="008C63B5">
      <w:pPr>
        <w:spacing w:line="480" w:lineRule="auto"/>
        <w:ind w:firstLine="720"/>
        <w:contextualSpacing/>
        <w:jc w:val="both"/>
        <w:rPr>
          <w:rFonts w:ascii="Times New Roman" w:eastAsia="Times New Roman" w:hAnsi="Times New Roman" w:cs="Times New Roman"/>
          <w:sz w:val="28"/>
          <w:szCs w:val="28"/>
        </w:rPr>
      </w:pPr>
      <w:r w:rsidRPr="008C63B5">
        <w:rPr>
          <w:rFonts w:ascii="Times New Roman" w:eastAsia="Times New Roman" w:hAnsi="Times New Roman" w:cs="Times New Roman"/>
          <w:sz w:val="28"/>
          <w:szCs w:val="28"/>
        </w:rPr>
        <w:t>The State Bar of Arizona and AACJ</w:t>
      </w:r>
      <w:r>
        <w:rPr>
          <w:rStyle w:val="FootnoteReference"/>
          <w:rFonts w:ascii="Times New Roman" w:eastAsia="Times New Roman" w:hAnsi="Times New Roman" w:cs="Times New Roman"/>
          <w:sz w:val="28"/>
          <w:szCs w:val="28"/>
        </w:rPr>
        <w:footnoteReference w:id="1"/>
      </w:r>
      <w:r w:rsidRPr="008C63B5">
        <w:rPr>
          <w:rFonts w:ascii="Times New Roman" w:eastAsia="Times New Roman" w:hAnsi="Times New Roman" w:cs="Times New Roman"/>
          <w:sz w:val="28"/>
          <w:szCs w:val="28"/>
        </w:rPr>
        <w:t xml:space="preserve"> both propose that this Court consider a middle-ground approach to reforming Rule 9.1 by requiring trial courts to balance the constitutional rights of the accused and the victim(s) in deciding whether to permit the state to proceed with a trial in absenti</w:t>
      </w:r>
      <w:r w:rsidRPr="008C63B5">
        <w:rPr>
          <w:rFonts w:ascii="Times New Roman" w:eastAsia="Times New Roman" w:hAnsi="Times New Roman" w:cs="Times New Roman"/>
          <w:sz w:val="28"/>
          <w:szCs w:val="28"/>
        </w:rPr>
        <w:t xml:space="preserve">a. State Bar Comment at 3-4; AACJ Comment at 3-4. </w:t>
      </w:r>
    </w:p>
    <w:p w14:paraId="47A06015" w14:textId="77777777" w:rsidR="008C63B5" w:rsidRDefault="005401C2" w:rsidP="008C63B5">
      <w:pPr>
        <w:spacing w:line="480" w:lineRule="auto"/>
        <w:ind w:firstLine="720"/>
        <w:contextualSpacing/>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sz w:val="28"/>
          <w:szCs w:val="28"/>
        </w:rPr>
        <w:t xml:space="preserve">Prior to </w:t>
      </w:r>
      <w:r w:rsidRPr="008C63B5">
        <w:rPr>
          <w:rFonts w:ascii="Times New Roman" w:eastAsia="Times New Roman" w:hAnsi="Times New Roman" w:cs="Times New Roman"/>
          <w:i/>
          <w:sz w:val="28"/>
          <w:szCs w:val="28"/>
        </w:rPr>
        <w:t>Crosby</w:t>
      </w:r>
      <w:r w:rsidRPr="008C63B5">
        <w:rPr>
          <w:rFonts w:ascii="Times New Roman" w:eastAsia="Times New Roman" w:hAnsi="Times New Roman" w:cs="Times New Roman"/>
          <w:sz w:val="28"/>
          <w:szCs w:val="28"/>
        </w:rPr>
        <w:t xml:space="preserve">, a balancing test articulated by the Second Circuit in </w:t>
      </w:r>
      <w:bookmarkStart w:id="129" w:name="dabmci_a627516084d24f4ea28a504ae80b18a1"/>
      <w:r>
        <w:fldChar w:fldCharType="begin"/>
      </w:r>
      <w:r>
        <w:instrText xml:space="preserve"> HYPERLINK "https://www.westlaw.com/Document/I72b64f568fea11d9a707f4371c9c34f0/View/FullText.html?transitionType=Default&amp;contextData</w:instrText>
      </w:r>
      <w:r>
        <w:instrText xml:space="preserve">=(sc.Default)&amp;VR=3.0&amp;RS=da3.0" </w:instrText>
      </w:r>
      <w:r>
        <w:fldChar w:fldCharType="separate"/>
      </w:r>
      <w:r w:rsidRPr="008C63B5">
        <w:rPr>
          <w:rFonts w:ascii="Times New Roman" w:eastAsia="Times New Roman" w:hAnsi="Times New Roman" w:cs="Times New Roman"/>
          <w:color w:val="145DA4"/>
          <w:sz w:val="28"/>
          <w:szCs w:val="28"/>
        </w:rPr>
        <w:t>U</w:t>
      </w:r>
      <w:r w:rsidRPr="00331BE2">
        <w:rPr>
          <w:rFonts w:ascii="Times New Roman" w:eastAsia="Times New Roman" w:hAnsi="Times New Roman" w:cs="Times New Roman"/>
          <w:i/>
          <w:color w:val="145DA4"/>
          <w:sz w:val="28"/>
          <w:szCs w:val="28"/>
        </w:rPr>
        <w:t>.S. v. Tortora</w:t>
      </w:r>
      <w:r w:rsidRPr="008C63B5">
        <w:rPr>
          <w:rFonts w:ascii="Times New Roman" w:eastAsia="Times New Roman" w:hAnsi="Times New Roman" w:cs="Times New Roman"/>
          <w:color w:val="145DA4"/>
          <w:sz w:val="28"/>
          <w:szCs w:val="28"/>
        </w:rPr>
        <w:t>, 464 F.2d 1202 (1972)</w:t>
      </w:r>
      <w:r>
        <w:rPr>
          <w:rFonts w:ascii="Times New Roman" w:eastAsia="Times New Roman" w:hAnsi="Times New Roman" w:cs="Times New Roman"/>
          <w:color w:val="145DA4"/>
          <w:sz w:val="28"/>
          <w:szCs w:val="28"/>
        </w:rPr>
        <w:fldChar w:fldCharType="end"/>
      </w:r>
      <w:bookmarkStart w:id="130" w:name="dabmen_a627516084d24f4ea28a504ae80b18a1"/>
      <w:bookmarkEnd w:id="129"/>
      <w:bookmarkEnd w:id="130"/>
      <w:r w:rsidRPr="008C63B5">
        <w:rPr>
          <w:rFonts w:ascii="Times New Roman" w:eastAsia="Times New Roman" w:hAnsi="Times New Roman" w:cs="Times New Roman"/>
          <w:sz w:val="28"/>
          <w:szCs w:val="28"/>
        </w:rPr>
        <w:t xml:space="preserve"> took hold in the federal courts to govern when the government could try a case in absentia if the defendant absconded before jury selection. </w:t>
      </w:r>
      <w:r w:rsidRPr="008C63B5">
        <w:rPr>
          <w:rFonts w:ascii="Times New Roman" w:eastAsia="Times New Roman" w:hAnsi="Times New Roman" w:cs="Times New Roman"/>
          <w:i/>
          <w:sz w:val="28"/>
          <w:szCs w:val="28"/>
        </w:rPr>
        <w:t>See</w:t>
      </w:r>
      <w:r w:rsidRPr="008C63B5">
        <w:rPr>
          <w:rFonts w:ascii="Times New Roman" w:eastAsia="Times New Roman" w:hAnsi="Times New Roman" w:cs="Times New Roman"/>
          <w:sz w:val="28"/>
          <w:szCs w:val="28"/>
        </w:rPr>
        <w:t xml:space="preserve"> </w:t>
      </w:r>
      <w:r w:rsidRPr="008C63B5">
        <w:rPr>
          <w:rFonts w:ascii="Times New Roman" w:eastAsia="Times New Roman" w:hAnsi="Times New Roman" w:cs="Times New Roman"/>
          <w:color w:val="000000"/>
          <w:sz w:val="28"/>
          <w:szCs w:val="28"/>
        </w:rPr>
        <w:t xml:space="preserve">Eugene L. Shapiro, </w:t>
      </w:r>
      <w:bookmarkStart w:id="131" w:name="dabmci_f278bbbd386e4d3ca8cd587b689c2f9a"/>
      <w:r>
        <w:fldChar w:fldCharType="begin"/>
      </w:r>
      <w:r>
        <w:instrText xml:space="preserve"> HYPERLINK "https://</w:instrText>
      </w:r>
      <w:r>
        <w:instrText xml:space="preserve">www.westlaw.com/Document/I899ce68d9e4111e28578f7ccc38dcbee/View/FullText.html?transitionType=Default&amp;contextData=(sc.Default)&amp;VR=3.0&amp;RS=da3.0&amp;fragmentIdentifier=co_pp_sp_1186_608" </w:instrText>
      </w:r>
      <w:r>
        <w:fldChar w:fldCharType="separate"/>
      </w:r>
      <w:r w:rsidRPr="008C63B5">
        <w:rPr>
          <w:rFonts w:ascii="Times New Roman" w:eastAsia="Times New Roman" w:hAnsi="Times New Roman" w:cs="Times New Roman"/>
          <w:i/>
          <w:color w:val="145DA4"/>
          <w:sz w:val="28"/>
          <w:szCs w:val="28"/>
          <w:bdr w:val="none" w:sz="0" w:space="0" w:color="auto" w:frame="1"/>
        </w:rPr>
        <w:t xml:space="preserve">Examining an Underdeveloped Constitutional </w:t>
      </w:r>
      <w:r w:rsidRPr="008C63B5">
        <w:rPr>
          <w:rFonts w:ascii="Times New Roman" w:eastAsia="Times New Roman" w:hAnsi="Times New Roman" w:cs="Times New Roman"/>
          <w:i/>
          <w:color w:val="145DA4"/>
          <w:sz w:val="28"/>
          <w:szCs w:val="28"/>
          <w:bdr w:val="none" w:sz="0" w:space="0" w:color="auto" w:frame="1"/>
        </w:rPr>
        <w:lastRenderedPageBreak/>
        <w:t xml:space="preserve">Standard: Trial in Absentia and </w:t>
      </w:r>
      <w:r w:rsidRPr="008C63B5">
        <w:rPr>
          <w:rFonts w:ascii="Times New Roman" w:eastAsia="Times New Roman" w:hAnsi="Times New Roman" w:cs="Times New Roman"/>
          <w:i/>
          <w:color w:val="145DA4"/>
          <w:sz w:val="28"/>
          <w:szCs w:val="28"/>
          <w:bdr w:val="none" w:sz="0" w:space="0" w:color="auto" w:frame="1"/>
        </w:rPr>
        <w:t>the Relinquishment of A Criminal Defendant's Right to Be Present</w:t>
      </w:r>
      <w:r w:rsidRPr="008C63B5">
        <w:rPr>
          <w:rFonts w:ascii="Times New Roman" w:eastAsia="Times New Roman" w:hAnsi="Times New Roman" w:cs="Times New Roman"/>
          <w:color w:val="145DA4"/>
          <w:sz w:val="28"/>
          <w:szCs w:val="28"/>
        </w:rPr>
        <w:t>, 96 Marq. L. Rev. 591, 608-613 (2012)</w:t>
      </w:r>
      <w:r>
        <w:rPr>
          <w:rFonts w:ascii="Times New Roman" w:eastAsia="Times New Roman" w:hAnsi="Times New Roman" w:cs="Times New Roman"/>
          <w:color w:val="145DA4"/>
          <w:sz w:val="28"/>
          <w:szCs w:val="28"/>
        </w:rPr>
        <w:fldChar w:fldCharType="end"/>
      </w:r>
      <w:bookmarkStart w:id="132" w:name="dabmen_f278bbbd386e4d3ca8cd587b689c2f9a"/>
      <w:bookmarkEnd w:id="131"/>
      <w:bookmarkEnd w:id="132"/>
      <w:r w:rsidRPr="008C63B5">
        <w:rPr>
          <w:rFonts w:ascii="Times New Roman" w:eastAsia="Times New Roman" w:hAnsi="Times New Roman" w:cs="Times New Roman"/>
          <w:color w:val="000000"/>
          <w:sz w:val="28"/>
          <w:szCs w:val="28"/>
        </w:rPr>
        <w:t xml:space="preserve">.  </w:t>
      </w:r>
    </w:p>
    <w:p w14:paraId="28421A95" w14:textId="6E92D02E" w:rsidR="008C63B5" w:rsidRPr="008C63B5" w:rsidRDefault="005401C2" w:rsidP="008C63B5">
      <w:pPr>
        <w:spacing w:line="480" w:lineRule="auto"/>
        <w:ind w:firstLine="720"/>
        <w:contextualSpacing/>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The </w:t>
      </w:r>
      <w:r w:rsidRPr="008C63B5">
        <w:rPr>
          <w:rFonts w:ascii="Times New Roman" w:eastAsia="Times New Roman" w:hAnsi="Times New Roman" w:cs="Times New Roman"/>
          <w:i/>
          <w:color w:val="000000"/>
          <w:sz w:val="28"/>
          <w:szCs w:val="28"/>
        </w:rPr>
        <w:t xml:space="preserve">Tortora </w:t>
      </w:r>
      <w:r w:rsidRPr="008C63B5">
        <w:rPr>
          <w:rFonts w:ascii="Times New Roman" w:eastAsia="Times New Roman" w:hAnsi="Times New Roman" w:cs="Times New Roman"/>
          <w:color w:val="000000"/>
          <w:sz w:val="28"/>
          <w:szCs w:val="28"/>
        </w:rPr>
        <w:t xml:space="preserve">balancing test required trial courts to authorize absentia trials only in “extraordinary” circumstance if the “public interests clearly outweighs that of the voluntarily absent defendant.” </w:t>
      </w:r>
      <w:bookmarkStart w:id="133" w:name="dabmci_2449dd8e103b40cd83be341a9f863e38"/>
      <w:r>
        <w:fldChar w:fldCharType="begin"/>
      </w:r>
      <w:r>
        <w:instrText xml:space="preserve"> HYPERLINK "https://www.westlaw.com/Document/I72b64f568fea11d9a70</w:instrText>
      </w:r>
      <w:r>
        <w:instrText xml:space="preserve">7f4371c9c34f0/View/FullText.html?transitionType=Default&amp;contextData=(sc.Default)&amp;VR=3.0&amp;RS=da3.0&amp;fragmentIdentifier=co_pp_sp_350_1210" </w:instrText>
      </w:r>
      <w:r>
        <w:fldChar w:fldCharType="separate"/>
      </w:r>
      <w:r w:rsidRPr="008C63B5">
        <w:rPr>
          <w:rFonts w:ascii="Times New Roman" w:eastAsia="Times New Roman" w:hAnsi="Times New Roman" w:cs="Times New Roman"/>
          <w:i/>
          <w:color w:val="145DA4"/>
          <w:sz w:val="28"/>
          <w:szCs w:val="28"/>
        </w:rPr>
        <w:t>Tortora</w:t>
      </w:r>
      <w:r w:rsidRPr="008C63B5">
        <w:rPr>
          <w:rFonts w:ascii="Times New Roman" w:eastAsia="Times New Roman" w:hAnsi="Times New Roman" w:cs="Times New Roman"/>
          <w:color w:val="145DA4"/>
          <w:sz w:val="28"/>
          <w:szCs w:val="28"/>
        </w:rPr>
        <w:t>, 464 F.2d at 1210 (2d Cir. 1972)</w:t>
      </w:r>
      <w:r>
        <w:rPr>
          <w:rFonts w:ascii="Times New Roman" w:eastAsia="Times New Roman" w:hAnsi="Times New Roman" w:cs="Times New Roman"/>
          <w:color w:val="145DA4"/>
          <w:sz w:val="28"/>
          <w:szCs w:val="28"/>
        </w:rPr>
        <w:fldChar w:fldCharType="end"/>
      </w:r>
      <w:bookmarkStart w:id="134" w:name="dabmen_2449dd8e103b40cd83be341a9f863e38"/>
      <w:bookmarkEnd w:id="133"/>
      <w:bookmarkEnd w:id="134"/>
      <w:r w:rsidRPr="008C63B5">
        <w:rPr>
          <w:rFonts w:ascii="Times New Roman" w:eastAsia="Times New Roman" w:hAnsi="Times New Roman" w:cs="Times New Roman"/>
          <w:color w:val="000000"/>
          <w:sz w:val="28"/>
          <w:szCs w:val="28"/>
        </w:rPr>
        <w:t xml:space="preserve">, </w:t>
      </w:r>
      <w:r w:rsidRPr="008C63B5">
        <w:rPr>
          <w:rFonts w:ascii="Times New Roman" w:eastAsia="Times New Roman" w:hAnsi="Times New Roman" w:cs="Times New Roman"/>
          <w:i/>
          <w:sz w:val="28"/>
          <w:szCs w:val="28"/>
          <w:bdr w:val="none" w:sz="0" w:space="0" w:color="auto" w:frame="1"/>
        </w:rPr>
        <w:t>abrogated by</w:t>
      </w:r>
      <w:r w:rsidRPr="008C63B5">
        <w:rPr>
          <w:rFonts w:ascii="Times New Roman" w:eastAsia="Times New Roman" w:hAnsi="Times New Roman" w:cs="Times New Roman"/>
          <w:i/>
          <w:sz w:val="28"/>
          <w:szCs w:val="28"/>
        </w:rPr>
        <w:t xml:space="preserve"> </w:t>
      </w:r>
      <w:bookmarkStart w:id="135" w:name="dabmci_c90910c0a1144332bf2482a77091ada5"/>
      <w:r>
        <w:fldChar w:fldCharType="begin"/>
      </w:r>
      <w:r>
        <w:instrText xml:space="preserve"> HYPERLINK "https://www.westlaw.com/Document/I823230c59c7e11d9b</w:instrText>
      </w:r>
      <w:r>
        <w:instrText xml:space="preserve">dd1cfdd544ca3a4/View/FullText.html?transitionType=Default&amp;contextData=(sc.Default)&amp;VR=3.0&amp;RS=da3.0" </w:instrText>
      </w:r>
      <w:r>
        <w:fldChar w:fldCharType="separate"/>
      </w:r>
      <w:r w:rsidRPr="008C63B5">
        <w:rPr>
          <w:rFonts w:ascii="Times New Roman" w:eastAsia="Times New Roman" w:hAnsi="Times New Roman" w:cs="Times New Roman"/>
          <w:i/>
          <w:color w:val="145DA4"/>
          <w:sz w:val="28"/>
          <w:szCs w:val="28"/>
          <w:bdr w:val="none" w:sz="0" w:space="0" w:color="auto" w:frame="1"/>
        </w:rPr>
        <w:t>Crosby v. United States</w:t>
      </w:r>
      <w:r w:rsidRPr="008C63B5">
        <w:rPr>
          <w:rFonts w:ascii="Times New Roman" w:eastAsia="Times New Roman" w:hAnsi="Times New Roman" w:cs="Times New Roman"/>
          <w:color w:val="145DA4"/>
          <w:sz w:val="28"/>
          <w:szCs w:val="28"/>
        </w:rPr>
        <w:t>, 506 U.S. 255 (1993)</w:t>
      </w:r>
      <w:r>
        <w:rPr>
          <w:rFonts w:ascii="Times New Roman" w:eastAsia="Times New Roman" w:hAnsi="Times New Roman" w:cs="Times New Roman"/>
          <w:color w:val="145DA4"/>
          <w:sz w:val="28"/>
          <w:szCs w:val="28"/>
        </w:rPr>
        <w:fldChar w:fldCharType="end"/>
      </w:r>
      <w:bookmarkStart w:id="136" w:name="dabmen_c90910c0a1144332bf2482a77091ada5"/>
      <w:bookmarkEnd w:id="135"/>
      <w:bookmarkEnd w:id="136"/>
      <w:r w:rsidRPr="008C63B5">
        <w:rPr>
          <w:rFonts w:ascii="Times New Roman" w:eastAsia="Times New Roman" w:hAnsi="Times New Roman" w:cs="Times New Roman"/>
          <w:color w:val="000000"/>
          <w:sz w:val="28"/>
          <w:szCs w:val="28"/>
        </w:rPr>
        <w:t>. The trial court would assess the likelihood that the trial would soon proceed with the defendant, the difficu</w:t>
      </w:r>
      <w:r w:rsidRPr="008C63B5">
        <w:rPr>
          <w:rFonts w:ascii="Times New Roman" w:eastAsia="Times New Roman" w:hAnsi="Times New Roman" w:cs="Times New Roman"/>
          <w:color w:val="000000"/>
          <w:sz w:val="28"/>
          <w:szCs w:val="28"/>
        </w:rPr>
        <w:t xml:space="preserve">lty of rescheduling, and problems posed for the government’s witnesses by more than one trial occasioned by the defendant’s absence. </w:t>
      </w:r>
      <w:bookmarkStart w:id="137" w:name="dabmci_4f4d58daf04e4f49b2a7df727bda3cdb"/>
      <w:r>
        <w:fldChar w:fldCharType="begin"/>
      </w:r>
      <w:r>
        <w:instrText xml:space="preserve"> HYPERLINK "https://www.westlaw.com/Document/I72b64f568fea11d9a707f4371c9c34f0/View/FullText.html?transitionType=Default&amp;</w:instrText>
      </w:r>
      <w:r>
        <w:instrText xml:space="preserve">contextData=(sc.Default)&amp;VR=3.0&amp;RS=da3.0" </w:instrText>
      </w:r>
      <w:r>
        <w:fldChar w:fldCharType="separate"/>
      </w:r>
      <w:r w:rsidRPr="008C63B5">
        <w:rPr>
          <w:rFonts w:ascii="Times New Roman" w:eastAsia="Times New Roman" w:hAnsi="Times New Roman" w:cs="Times New Roman"/>
          <w:i/>
          <w:color w:val="145DA4"/>
          <w:sz w:val="28"/>
          <w:szCs w:val="28"/>
        </w:rPr>
        <w:t>Id</w:t>
      </w:r>
      <w:r w:rsidRPr="008C63B5">
        <w:rPr>
          <w:rFonts w:ascii="Times New Roman" w:eastAsia="Times New Roman" w:hAnsi="Times New Roman" w:cs="Times New Roman"/>
          <w:color w:val="145DA4"/>
          <w:sz w:val="28"/>
          <w:szCs w:val="28"/>
        </w:rPr>
        <w:t>.</w:t>
      </w:r>
      <w:r>
        <w:rPr>
          <w:rFonts w:ascii="Times New Roman" w:eastAsia="Times New Roman" w:hAnsi="Times New Roman" w:cs="Times New Roman"/>
          <w:color w:val="145DA4"/>
          <w:sz w:val="28"/>
          <w:szCs w:val="28"/>
        </w:rPr>
        <w:fldChar w:fldCharType="end"/>
      </w:r>
      <w:bookmarkStart w:id="138" w:name="dabmen_4f4d58daf04e4f49b2a7df727bda3cdb"/>
      <w:bookmarkEnd w:id="137"/>
      <w:bookmarkEnd w:id="138"/>
      <w:r w:rsidRPr="008C63B5">
        <w:rPr>
          <w:rFonts w:ascii="Times New Roman" w:eastAsia="Times New Roman" w:hAnsi="Times New Roman" w:cs="Times New Roman"/>
          <w:color w:val="000000"/>
          <w:sz w:val="28"/>
          <w:szCs w:val="28"/>
        </w:rPr>
        <w:t xml:space="preserve"> </w:t>
      </w:r>
    </w:p>
    <w:p w14:paraId="423799CF" w14:textId="55D74D5E" w:rsidR="008C63B5" w:rsidRPr="008C63B5" w:rsidRDefault="005401C2" w:rsidP="00331BE2">
      <w:pPr>
        <w:shd w:val="clear" w:color="auto" w:fill="FFFFFF"/>
        <w:spacing w:line="480" w:lineRule="auto"/>
        <w:ind w:firstLine="720"/>
        <w:contextualSpacing/>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The adoption of a </w:t>
      </w:r>
      <w:r w:rsidRPr="008C63B5">
        <w:rPr>
          <w:rFonts w:ascii="Times New Roman" w:eastAsia="Times New Roman" w:hAnsi="Times New Roman" w:cs="Times New Roman"/>
          <w:i/>
          <w:color w:val="000000"/>
          <w:sz w:val="28"/>
          <w:szCs w:val="28"/>
        </w:rPr>
        <w:t xml:space="preserve">Tortora </w:t>
      </w:r>
      <w:r w:rsidR="00331BE2">
        <w:rPr>
          <w:rFonts w:ascii="Times New Roman" w:eastAsia="Times New Roman" w:hAnsi="Times New Roman" w:cs="Times New Roman"/>
          <w:color w:val="000000"/>
          <w:sz w:val="28"/>
          <w:szCs w:val="28"/>
        </w:rPr>
        <w:t xml:space="preserve">compromise would mitigate much of the harm caused by the existing absentia trial procedures. Although some prosecutors exercise their discretion in favor of protecting the rights of the accused, the Petitioner has become aware through anecdotal accounts that MCAO may now have a policy of demanding absentia trials in all cases where Rule 9.1 may conceivably apply.  The result is that absentia trials are pursued as a means to more easily obtain convictions. </w:t>
      </w:r>
    </w:p>
    <w:p w14:paraId="0365D7E9" w14:textId="24B6158E" w:rsidR="008C63B5" w:rsidRPr="008C63B5" w:rsidRDefault="005401C2" w:rsidP="008C63B5">
      <w:pPr>
        <w:shd w:val="clear" w:color="auto" w:fill="FFFFFF"/>
        <w:spacing w:line="480" w:lineRule="auto"/>
        <w:ind w:firstLine="720"/>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 xml:space="preserve">If adopted, a </w:t>
      </w:r>
      <w:r w:rsidRPr="008C63B5">
        <w:rPr>
          <w:rFonts w:ascii="Times New Roman" w:eastAsia="Times New Roman" w:hAnsi="Times New Roman" w:cs="Times New Roman"/>
          <w:i/>
          <w:color w:val="000000"/>
          <w:sz w:val="28"/>
          <w:szCs w:val="28"/>
        </w:rPr>
        <w:t>Tortora</w:t>
      </w:r>
      <w:r w:rsidRPr="008C63B5">
        <w:rPr>
          <w:rFonts w:ascii="Times New Roman" w:eastAsia="Times New Roman" w:hAnsi="Times New Roman" w:cs="Times New Roman"/>
          <w:color w:val="000000"/>
          <w:sz w:val="28"/>
          <w:szCs w:val="28"/>
        </w:rPr>
        <w:t xml:space="preserve"> compromise would also address the concerns with the current proposal outlined by MCAO, APAAC, and the State Bar of Arizona. .A </w:t>
      </w:r>
      <w:r w:rsidRPr="008C63B5">
        <w:rPr>
          <w:rFonts w:ascii="Times New Roman" w:eastAsia="Times New Roman" w:hAnsi="Times New Roman" w:cs="Times New Roman"/>
          <w:i/>
          <w:color w:val="000000"/>
          <w:sz w:val="28"/>
          <w:szCs w:val="28"/>
        </w:rPr>
        <w:t>Tortora</w:t>
      </w:r>
      <w:r w:rsidR="00331BE2">
        <w:rPr>
          <w:rFonts w:ascii="Times New Roman" w:eastAsia="Times New Roman" w:hAnsi="Times New Roman" w:cs="Times New Roman"/>
          <w:color w:val="000000"/>
          <w:sz w:val="28"/>
          <w:szCs w:val="28"/>
        </w:rPr>
        <w:t xml:space="preserve"> compromise would also allow criminal defendants to pursue their constitutional claims conc</w:t>
      </w:r>
      <w:bookmarkStart w:id="139" w:name="_GoBack"/>
      <w:bookmarkEnd w:id="139"/>
      <w:r w:rsidR="00331BE2">
        <w:rPr>
          <w:rFonts w:ascii="Times New Roman" w:eastAsia="Times New Roman" w:hAnsi="Times New Roman" w:cs="Times New Roman"/>
          <w:color w:val="000000"/>
          <w:sz w:val="28"/>
          <w:szCs w:val="28"/>
        </w:rPr>
        <w:t xml:space="preserve">erning the validity of absentia trials to a higher court. </w:t>
      </w:r>
      <w:r w:rsidRPr="008C63B5">
        <w:rPr>
          <w:rFonts w:ascii="Times New Roman" w:eastAsia="Times New Roman" w:hAnsi="Times New Roman" w:cs="Times New Roman"/>
          <w:i/>
          <w:color w:val="000000"/>
          <w:sz w:val="28"/>
          <w:szCs w:val="28"/>
        </w:rPr>
        <w:t xml:space="preserve">See, </w:t>
      </w:r>
      <w:r w:rsidRPr="008C63B5">
        <w:rPr>
          <w:rFonts w:ascii="Times New Roman" w:eastAsia="Times New Roman" w:hAnsi="Times New Roman" w:cs="Times New Roman"/>
          <w:i/>
          <w:color w:val="000000"/>
          <w:sz w:val="28"/>
          <w:szCs w:val="28"/>
        </w:rPr>
        <w:lastRenderedPageBreak/>
        <w:t xml:space="preserve">e.g., </w:t>
      </w:r>
      <w:bookmarkStart w:id="140" w:name="dabmci_17f1b713990e4a0aa15c1ce67d098fb1"/>
      <w:r>
        <w:fldChar w:fldCharType="begin"/>
      </w:r>
      <w:r>
        <w:instrText xml:space="preserve"> HYPERLINK "https://www.westlaw.com/Document/Ie2c6e7129bf111d9bdd1cfdd544ca3a4/View/FullText.html?transitionType=Default&amp;contextData=(sc.Default)&amp;VR=3.0&amp;RS=da3.0" </w:instrText>
      </w:r>
      <w:r>
        <w:fldChar w:fldCharType="separate"/>
      </w:r>
      <w:r w:rsidRPr="008C63B5">
        <w:rPr>
          <w:rFonts w:ascii="Times New Roman" w:eastAsia="Times New Roman" w:hAnsi="Times New Roman" w:cs="Times New Roman"/>
          <w:i/>
          <w:color w:val="145DA4"/>
          <w:sz w:val="28"/>
          <w:szCs w:val="28"/>
        </w:rPr>
        <w:t>Tacon v. Arizona</w:t>
      </w:r>
      <w:r w:rsidRPr="008C63B5">
        <w:rPr>
          <w:rFonts w:ascii="Times New Roman" w:eastAsia="Times New Roman" w:hAnsi="Times New Roman" w:cs="Times New Roman"/>
          <w:color w:val="145DA4"/>
          <w:sz w:val="28"/>
          <w:szCs w:val="28"/>
        </w:rPr>
        <w:t>, 410 U.S. 351 (1973)</w:t>
      </w:r>
      <w:r>
        <w:rPr>
          <w:rFonts w:ascii="Times New Roman" w:eastAsia="Times New Roman" w:hAnsi="Times New Roman" w:cs="Times New Roman"/>
          <w:color w:val="145DA4"/>
          <w:sz w:val="28"/>
          <w:szCs w:val="28"/>
        </w:rPr>
        <w:fldChar w:fldCharType="end"/>
      </w:r>
      <w:bookmarkStart w:id="141" w:name="dabmen_17f1b713990e4a0aa15c1ce67d098fb1"/>
      <w:bookmarkEnd w:id="140"/>
      <w:bookmarkEnd w:id="141"/>
      <w:r w:rsidRPr="008C63B5">
        <w:rPr>
          <w:rFonts w:ascii="Times New Roman" w:eastAsia="Times New Roman" w:hAnsi="Times New Roman" w:cs="Times New Roman"/>
          <w:color w:val="000000"/>
          <w:sz w:val="28"/>
          <w:szCs w:val="28"/>
        </w:rPr>
        <w:t xml:space="preserve"> (dismissing </w:t>
      </w:r>
      <w:r w:rsidRPr="008C63B5">
        <w:rPr>
          <w:rFonts w:ascii="Times New Roman" w:eastAsia="Times New Roman" w:hAnsi="Times New Roman" w:cs="Times New Roman"/>
          <w:color w:val="000000"/>
          <w:sz w:val="28"/>
          <w:szCs w:val="28"/>
        </w:rPr>
        <w:t xml:space="preserve">a challenge to Arizona’s absentia rule as improvidently granted due to vehicle issues).  </w:t>
      </w:r>
    </w:p>
    <w:p w14:paraId="432144A8" w14:textId="15BFE173" w:rsidR="008C63B5" w:rsidRPr="008C63B5" w:rsidRDefault="005401C2" w:rsidP="008C63B5">
      <w:pPr>
        <w:shd w:val="clear" w:color="auto" w:fill="FFFFFF"/>
        <w:spacing w:line="480" w:lineRule="auto"/>
        <w:ind w:firstLine="720"/>
        <w:jc w:val="both"/>
        <w:rPr>
          <w:rFonts w:ascii="Times New Roman" w:eastAsia="Times New Roman" w:hAnsi="Times New Roman" w:cs="Times New Roman"/>
          <w:color w:val="000000"/>
          <w:sz w:val="28"/>
          <w:szCs w:val="28"/>
        </w:rPr>
      </w:pPr>
      <w:r w:rsidRPr="008C63B5">
        <w:rPr>
          <w:rFonts w:ascii="Times New Roman" w:eastAsia="Times New Roman" w:hAnsi="Times New Roman" w:cs="Times New Roman"/>
          <w:color w:val="000000"/>
          <w:sz w:val="28"/>
          <w:szCs w:val="28"/>
        </w:rPr>
        <w:t>Accordingly, Petitioner respectfully offers the following language in addition to the proposal outlined in the Petition to address the controversy surrounding Arizona</w:t>
      </w:r>
      <w:r w:rsidRPr="008C63B5">
        <w:rPr>
          <w:rFonts w:ascii="Times New Roman" w:eastAsia="Times New Roman" w:hAnsi="Times New Roman" w:cs="Times New Roman"/>
          <w:color w:val="000000"/>
          <w:sz w:val="28"/>
          <w:szCs w:val="28"/>
        </w:rPr>
        <w:t xml:space="preserve">’ absentia trial regime: </w:t>
      </w:r>
    </w:p>
    <w:p w14:paraId="7CA2BBDA" w14:textId="77777777" w:rsidR="008C63B5" w:rsidRPr="008C63B5" w:rsidRDefault="005401C2" w:rsidP="008C63B5">
      <w:pPr>
        <w:shd w:val="clear" w:color="auto" w:fill="FFFFFF"/>
        <w:spacing w:line="280" w:lineRule="atLeast"/>
        <w:ind w:left="1440" w:right="1530"/>
        <w:jc w:val="center"/>
        <w:textAlignment w:val="baseline"/>
        <w:rPr>
          <w:rFonts w:ascii="Times New Roman" w:eastAsia="Times New Roman" w:hAnsi="Times New Roman" w:cs="Times New Roman"/>
          <w:b/>
          <w:bCs/>
          <w:sz w:val="28"/>
          <w:szCs w:val="28"/>
        </w:rPr>
      </w:pPr>
      <w:r w:rsidRPr="008C63B5">
        <w:rPr>
          <w:rStyle w:val="Strong"/>
          <w:rFonts w:ascii="Times New Roman" w:hAnsi="Times New Roman" w:cs="Times New Roman"/>
          <w:sz w:val="28"/>
          <w:szCs w:val="28"/>
          <w:bdr w:val="none" w:sz="0" w:space="0" w:color="auto" w:frame="1"/>
        </w:rPr>
        <w:t>Rule 9.1. The Defendant's Waiver of the Right to Be Present</w:t>
      </w:r>
    </w:p>
    <w:p w14:paraId="46EECC8B" w14:textId="167AC394" w:rsidR="008C63B5" w:rsidRDefault="005401C2" w:rsidP="008C63B5">
      <w:pPr>
        <w:pStyle w:val="ListParagraph"/>
        <w:numPr>
          <w:ilvl w:val="0"/>
          <w:numId w:val="4"/>
        </w:numPr>
        <w:shd w:val="clear" w:color="auto" w:fill="FFFFFF"/>
        <w:ind w:left="1440" w:right="1530"/>
        <w:jc w:val="both"/>
        <w:textAlignment w:val="baseline"/>
        <w:rPr>
          <w:rFonts w:ascii="Times New Roman" w:hAnsi="Times New Roman" w:cs="Times New Roman"/>
          <w:sz w:val="28"/>
          <w:szCs w:val="28"/>
        </w:rPr>
      </w:pPr>
      <w:r w:rsidRPr="008C63B5">
        <w:rPr>
          <w:rFonts w:ascii="Times New Roman" w:hAnsi="Times New Roman" w:cs="Times New Roman"/>
          <w:sz w:val="28"/>
          <w:szCs w:val="28"/>
        </w:rPr>
        <w:t xml:space="preserve">Except for sentencing or as these rules otherwise provide, a defendant's voluntary absence </w:t>
      </w:r>
      <w:r w:rsidRPr="008C63B5">
        <w:rPr>
          <w:rFonts w:ascii="Times New Roman" w:hAnsi="Times New Roman" w:cs="Times New Roman"/>
          <w:b/>
          <w:sz w:val="28"/>
          <w:szCs w:val="28"/>
          <w:u w:val="single"/>
        </w:rPr>
        <w:t>may</w:t>
      </w:r>
      <w:r w:rsidRPr="008C63B5">
        <w:rPr>
          <w:rFonts w:ascii="Times New Roman" w:hAnsi="Times New Roman" w:cs="Times New Roman"/>
          <w:sz w:val="28"/>
          <w:szCs w:val="28"/>
          <w:u w:val="single"/>
        </w:rPr>
        <w:t xml:space="preserve"> </w:t>
      </w:r>
      <w:r w:rsidRPr="008C63B5">
        <w:rPr>
          <w:rFonts w:ascii="Times New Roman" w:hAnsi="Times New Roman" w:cs="Times New Roman"/>
          <w:sz w:val="28"/>
          <w:szCs w:val="28"/>
        </w:rPr>
        <w:t>waive</w:t>
      </w:r>
      <w:r w:rsidRPr="008C63B5">
        <w:rPr>
          <w:rFonts w:ascii="Times New Roman" w:hAnsi="Times New Roman" w:cs="Times New Roman"/>
          <w:b/>
          <w:strike/>
          <w:sz w:val="28"/>
          <w:szCs w:val="28"/>
        </w:rPr>
        <w:t>s</w:t>
      </w:r>
      <w:r w:rsidRPr="008C63B5">
        <w:rPr>
          <w:rFonts w:ascii="Times New Roman" w:hAnsi="Times New Roman" w:cs="Times New Roman"/>
          <w:sz w:val="28"/>
          <w:szCs w:val="28"/>
        </w:rPr>
        <w:t xml:space="preserve"> the right to be present at any proceeding. The court may infer that a defendant's absence is voluntary if the defendant had actual notice of the date and time of the proceeding, notice of the right to be present, and notice that the proceeding would go fo</w:t>
      </w:r>
      <w:r w:rsidRPr="008C63B5">
        <w:rPr>
          <w:rFonts w:ascii="Times New Roman" w:hAnsi="Times New Roman" w:cs="Times New Roman"/>
          <w:sz w:val="28"/>
          <w:szCs w:val="28"/>
        </w:rPr>
        <w:t xml:space="preserve">rward in the defendant's absence. </w:t>
      </w:r>
    </w:p>
    <w:p w14:paraId="4AB80E07" w14:textId="77777777" w:rsidR="008C63B5" w:rsidRPr="008C63B5" w:rsidRDefault="008C63B5" w:rsidP="008C63B5">
      <w:pPr>
        <w:pStyle w:val="ListParagraph"/>
        <w:shd w:val="clear" w:color="auto" w:fill="FFFFFF"/>
        <w:ind w:left="1440" w:right="1530"/>
        <w:jc w:val="both"/>
        <w:textAlignment w:val="baseline"/>
        <w:rPr>
          <w:rFonts w:ascii="Times New Roman" w:hAnsi="Times New Roman" w:cs="Times New Roman"/>
          <w:sz w:val="28"/>
          <w:szCs w:val="28"/>
        </w:rPr>
      </w:pPr>
    </w:p>
    <w:p w14:paraId="50CF2403" w14:textId="227F11C2" w:rsidR="008C63B5" w:rsidRPr="008C63B5" w:rsidRDefault="005401C2" w:rsidP="008C63B5">
      <w:pPr>
        <w:pStyle w:val="ListParagraph"/>
        <w:numPr>
          <w:ilvl w:val="0"/>
          <w:numId w:val="4"/>
        </w:numPr>
        <w:shd w:val="clear" w:color="auto" w:fill="FFFFFF"/>
        <w:spacing w:line="320" w:lineRule="atLeast"/>
        <w:ind w:left="1440" w:right="153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A trial may be conducted in the defendant’s voluntary absence if the trial court balances the following factors and determines that extraordinary circumstances exist to warrant an </w:t>
      </w:r>
      <w:r w:rsidRPr="008C63B5">
        <w:rPr>
          <w:rFonts w:ascii="Times New Roman" w:eastAsia="Times New Roman" w:hAnsi="Times New Roman" w:cs="Times New Roman"/>
          <w:b/>
          <w:i/>
          <w:sz w:val="28"/>
          <w:szCs w:val="28"/>
          <w:u w:val="single"/>
        </w:rPr>
        <w:t>absentia</w:t>
      </w:r>
      <w:r>
        <w:rPr>
          <w:rFonts w:ascii="Times New Roman" w:eastAsia="Times New Roman" w:hAnsi="Times New Roman" w:cs="Times New Roman"/>
          <w:b/>
          <w:sz w:val="28"/>
          <w:szCs w:val="28"/>
          <w:u w:val="single"/>
        </w:rPr>
        <w:t xml:space="preserve"> trial:</w:t>
      </w:r>
    </w:p>
    <w:p w14:paraId="3FEF9D37" w14:textId="1B69C0E4" w:rsidR="008C63B5" w:rsidRPr="008C63B5" w:rsidRDefault="005401C2" w:rsidP="008C63B5">
      <w:pPr>
        <w:pStyle w:val="ListParagraph"/>
        <w:numPr>
          <w:ilvl w:val="1"/>
          <w:numId w:val="4"/>
        </w:numPr>
        <w:shd w:val="clear" w:color="auto" w:fill="FFFFFF"/>
        <w:spacing w:line="320" w:lineRule="atLeast"/>
        <w:ind w:right="1530"/>
        <w:jc w:val="both"/>
        <w:rPr>
          <w:rFonts w:ascii="Times New Roman" w:eastAsia="Times New Roman" w:hAnsi="Times New Roman" w:cs="Times New Roman"/>
          <w:b/>
          <w:sz w:val="28"/>
          <w:szCs w:val="28"/>
          <w:u w:val="single"/>
        </w:rPr>
      </w:pPr>
      <w:r w:rsidRPr="008C63B5">
        <w:rPr>
          <w:rFonts w:ascii="Times New Roman" w:eastAsia="Times New Roman" w:hAnsi="Times New Roman" w:cs="Times New Roman"/>
          <w:b/>
          <w:sz w:val="28"/>
          <w:szCs w:val="28"/>
          <w:u w:val="single"/>
        </w:rPr>
        <w:t xml:space="preserve">The constitutional </w:t>
      </w:r>
      <w:r w:rsidRPr="008C63B5">
        <w:rPr>
          <w:rFonts w:ascii="Times New Roman" w:eastAsia="Times New Roman" w:hAnsi="Times New Roman" w:cs="Times New Roman"/>
          <w:b/>
          <w:sz w:val="28"/>
          <w:szCs w:val="28"/>
          <w:u w:val="single"/>
        </w:rPr>
        <w:t>rights of the defendant to be present at trial;</w:t>
      </w:r>
    </w:p>
    <w:p w14:paraId="6241426C" w14:textId="1B448A6E" w:rsidR="008C63B5" w:rsidRPr="008C63B5" w:rsidRDefault="005401C2" w:rsidP="008C63B5">
      <w:pPr>
        <w:pStyle w:val="ListParagraph"/>
        <w:numPr>
          <w:ilvl w:val="1"/>
          <w:numId w:val="4"/>
        </w:numPr>
        <w:shd w:val="clear" w:color="auto" w:fill="FFFFFF"/>
        <w:spacing w:line="320" w:lineRule="atLeast"/>
        <w:ind w:right="1530"/>
        <w:jc w:val="both"/>
        <w:rPr>
          <w:rFonts w:ascii="Times New Roman" w:eastAsia="Times New Roman" w:hAnsi="Times New Roman" w:cs="Times New Roman"/>
          <w:b/>
          <w:sz w:val="28"/>
          <w:szCs w:val="28"/>
          <w:u w:val="single"/>
        </w:rPr>
      </w:pPr>
      <w:r w:rsidRPr="008C63B5">
        <w:rPr>
          <w:rFonts w:ascii="Times New Roman" w:eastAsia="Times New Roman" w:hAnsi="Times New Roman" w:cs="Times New Roman"/>
          <w:b/>
          <w:sz w:val="28"/>
          <w:szCs w:val="28"/>
          <w:u w:val="single"/>
        </w:rPr>
        <w:t>The constitutional rights of the victim(s) to a speedy trial;</w:t>
      </w:r>
    </w:p>
    <w:p w14:paraId="64CDD0EE" w14:textId="44862ECA" w:rsidR="008C63B5" w:rsidRPr="008C63B5" w:rsidRDefault="005401C2" w:rsidP="008C63B5">
      <w:pPr>
        <w:pStyle w:val="ListParagraph"/>
        <w:numPr>
          <w:ilvl w:val="1"/>
          <w:numId w:val="4"/>
        </w:numPr>
        <w:shd w:val="clear" w:color="auto" w:fill="FFFFFF"/>
        <w:spacing w:line="320" w:lineRule="atLeast"/>
        <w:ind w:right="1530"/>
        <w:jc w:val="both"/>
        <w:rPr>
          <w:rFonts w:ascii="Times New Roman" w:eastAsia="Times New Roman" w:hAnsi="Times New Roman" w:cs="Times New Roman"/>
          <w:b/>
          <w:sz w:val="28"/>
          <w:szCs w:val="28"/>
          <w:u w:val="single"/>
        </w:rPr>
      </w:pPr>
      <w:r w:rsidRPr="008C63B5">
        <w:rPr>
          <w:rFonts w:ascii="Times New Roman" w:eastAsia="Times New Roman" w:hAnsi="Times New Roman" w:cs="Times New Roman"/>
          <w:b/>
          <w:sz w:val="28"/>
          <w:szCs w:val="28"/>
          <w:u w:val="single"/>
        </w:rPr>
        <w:t>The likelihood that the trial may soon proceed with the defendant’s presence;</w:t>
      </w:r>
    </w:p>
    <w:p w14:paraId="361E7D05" w14:textId="7269B33E" w:rsidR="008C63B5" w:rsidRPr="008C63B5" w:rsidRDefault="005401C2" w:rsidP="008C63B5">
      <w:pPr>
        <w:pStyle w:val="ListParagraph"/>
        <w:numPr>
          <w:ilvl w:val="1"/>
          <w:numId w:val="4"/>
        </w:numPr>
        <w:shd w:val="clear" w:color="auto" w:fill="FFFFFF"/>
        <w:spacing w:line="320" w:lineRule="atLeast"/>
        <w:ind w:right="1530"/>
        <w:jc w:val="both"/>
        <w:rPr>
          <w:rFonts w:ascii="Times New Roman" w:eastAsia="Times New Roman" w:hAnsi="Times New Roman" w:cs="Times New Roman"/>
          <w:b/>
          <w:sz w:val="28"/>
          <w:szCs w:val="28"/>
          <w:u w:val="single"/>
        </w:rPr>
      </w:pPr>
      <w:r w:rsidRPr="008C63B5">
        <w:rPr>
          <w:rFonts w:ascii="Times New Roman" w:eastAsia="Times New Roman" w:hAnsi="Times New Roman" w:cs="Times New Roman"/>
          <w:b/>
          <w:sz w:val="28"/>
          <w:szCs w:val="28"/>
          <w:u w:val="single"/>
        </w:rPr>
        <w:t>Any prejudice to a party’s ability to present its case caused by a d</w:t>
      </w:r>
      <w:r w:rsidRPr="008C63B5">
        <w:rPr>
          <w:rFonts w:ascii="Times New Roman" w:eastAsia="Times New Roman" w:hAnsi="Times New Roman" w:cs="Times New Roman"/>
          <w:b/>
          <w:sz w:val="28"/>
          <w:szCs w:val="28"/>
          <w:u w:val="single"/>
        </w:rPr>
        <w:t>elay in the trial date</w:t>
      </w:r>
    </w:p>
    <w:p w14:paraId="6ABDC509" w14:textId="50545B01" w:rsidR="008C63B5" w:rsidRDefault="008C63B5" w:rsidP="008C63B5">
      <w:pPr>
        <w:pStyle w:val="ListParagraph"/>
        <w:shd w:val="clear" w:color="auto" w:fill="FFFFFF"/>
        <w:spacing w:line="320" w:lineRule="atLeast"/>
        <w:ind w:left="1440"/>
        <w:rPr>
          <w:rFonts w:ascii="Times New Roman" w:eastAsia="Times New Roman" w:hAnsi="Times New Roman" w:cs="Times New Roman"/>
          <w:color w:val="000000"/>
          <w:sz w:val="28"/>
          <w:szCs w:val="28"/>
        </w:rPr>
      </w:pPr>
    </w:p>
    <w:p w14:paraId="01EC909D" w14:textId="77777777" w:rsidR="008C63B5" w:rsidRDefault="008C63B5" w:rsidP="008C63B5">
      <w:pPr>
        <w:pStyle w:val="ListParagraph"/>
        <w:shd w:val="clear" w:color="auto" w:fill="FFFFFF"/>
        <w:spacing w:line="320" w:lineRule="atLeast"/>
        <w:ind w:left="1440"/>
        <w:rPr>
          <w:rFonts w:ascii="Times New Roman" w:eastAsia="Times New Roman" w:hAnsi="Times New Roman" w:cs="Times New Roman"/>
          <w:color w:val="000000"/>
          <w:sz w:val="28"/>
          <w:szCs w:val="28"/>
        </w:rPr>
      </w:pPr>
    </w:p>
    <w:p w14:paraId="66477852" w14:textId="77777777" w:rsidR="00331BE2" w:rsidRDefault="00331BE2" w:rsidP="008C63B5">
      <w:pPr>
        <w:pStyle w:val="ListParagraph"/>
        <w:shd w:val="clear" w:color="auto" w:fill="FFFFFF"/>
        <w:spacing w:line="320" w:lineRule="atLeast"/>
        <w:ind w:left="1440"/>
        <w:rPr>
          <w:rFonts w:ascii="Times New Roman" w:eastAsia="Times New Roman" w:hAnsi="Times New Roman" w:cs="Times New Roman"/>
          <w:color w:val="000000"/>
          <w:sz w:val="28"/>
          <w:szCs w:val="28"/>
        </w:rPr>
      </w:pPr>
    </w:p>
    <w:p w14:paraId="5EDFD241" w14:textId="77777777" w:rsidR="00331BE2" w:rsidRDefault="00331BE2" w:rsidP="008C63B5">
      <w:pPr>
        <w:pStyle w:val="ListParagraph"/>
        <w:shd w:val="clear" w:color="auto" w:fill="FFFFFF"/>
        <w:spacing w:line="320" w:lineRule="atLeast"/>
        <w:ind w:left="1440"/>
        <w:rPr>
          <w:rFonts w:ascii="Times New Roman" w:eastAsia="Times New Roman" w:hAnsi="Times New Roman" w:cs="Times New Roman"/>
          <w:color w:val="000000"/>
          <w:sz w:val="28"/>
          <w:szCs w:val="28"/>
        </w:rPr>
      </w:pPr>
    </w:p>
    <w:p w14:paraId="6B749047" w14:textId="303A616B" w:rsidR="008C63B5" w:rsidRPr="008C63B5" w:rsidRDefault="008C63B5" w:rsidP="008C63B5">
      <w:pPr>
        <w:pStyle w:val="ListParagraph"/>
        <w:shd w:val="clear" w:color="auto" w:fill="FFFFFF"/>
        <w:spacing w:line="320" w:lineRule="atLeast"/>
        <w:ind w:left="1440"/>
        <w:rPr>
          <w:rFonts w:ascii="Times New Roman" w:eastAsia="Times New Roman" w:hAnsi="Times New Roman" w:cs="Times New Roman"/>
          <w:color w:val="000000"/>
          <w:sz w:val="28"/>
          <w:szCs w:val="28"/>
        </w:rPr>
      </w:pPr>
    </w:p>
    <w:p w14:paraId="1FA47792" w14:textId="77777777" w:rsidR="007069D4" w:rsidRPr="008C63B5" w:rsidRDefault="005401C2" w:rsidP="00EC767A">
      <w:pPr>
        <w:pStyle w:val="ListParagraph"/>
        <w:numPr>
          <w:ilvl w:val="0"/>
          <w:numId w:val="1"/>
        </w:numPr>
        <w:spacing w:line="480" w:lineRule="auto"/>
        <w:jc w:val="both"/>
        <w:rPr>
          <w:rFonts w:ascii="Times New Roman" w:eastAsia="Times New Roman" w:hAnsi="Times New Roman" w:cs="Times New Roman"/>
          <w:b/>
          <w:bCs/>
          <w:sz w:val="28"/>
          <w:szCs w:val="28"/>
        </w:rPr>
      </w:pPr>
      <w:r w:rsidRPr="008C63B5">
        <w:rPr>
          <w:rFonts w:ascii="Times New Roman" w:eastAsia="Times New Roman" w:hAnsi="Times New Roman" w:cs="Times New Roman"/>
          <w:b/>
          <w:bCs/>
          <w:sz w:val="28"/>
          <w:szCs w:val="28"/>
        </w:rPr>
        <w:lastRenderedPageBreak/>
        <w:t xml:space="preserve">Conclusion </w:t>
      </w:r>
    </w:p>
    <w:p w14:paraId="1FA47794" w14:textId="685E140D" w:rsidR="007C7830" w:rsidRPr="008C63B5" w:rsidRDefault="005401C2" w:rsidP="007C7830">
      <w:pPr>
        <w:spacing w:line="480" w:lineRule="auto"/>
        <w:ind w:firstLine="720"/>
        <w:jc w:val="both"/>
        <w:rPr>
          <w:rFonts w:ascii="Times New Roman" w:eastAsia="Times New Roman" w:hAnsi="Times New Roman" w:cs="Times New Roman"/>
          <w:sz w:val="28"/>
          <w:szCs w:val="28"/>
        </w:rPr>
      </w:pPr>
      <w:bookmarkStart w:id="142" w:name="dabmen_605ea75faf784d3291fccdacba42943b"/>
      <w:bookmarkEnd w:id="142"/>
      <w:r w:rsidRPr="008C63B5">
        <w:rPr>
          <w:rFonts w:ascii="Times New Roman" w:eastAsia="Times New Roman" w:hAnsi="Times New Roman" w:cs="Times New Roman"/>
          <w:sz w:val="28"/>
          <w:szCs w:val="28"/>
        </w:rPr>
        <w:t xml:space="preserve">This Court should adopt the proposal as outlined in the Petition. The federal approach to limiting absentia trials is consistent with history, ancient views of fundamental rights, and the rights recognized in the constitutions of the United States and the </w:t>
      </w:r>
      <w:r w:rsidRPr="008C63B5">
        <w:rPr>
          <w:rFonts w:ascii="Times New Roman" w:eastAsia="Times New Roman" w:hAnsi="Times New Roman" w:cs="Times New Roman"/>
          <w:sz w:val="28"/>
          <w:szCs w:val="28"/>
        </w:rPr>
        <w:t xml:space="preserve">State of Arizona. </w:t>
      </w:r>
    </w:p>
    <w:p w14:paraId="58293BCC" w14:textId="7A55EC82" w:rsidR="008C63B5" w:rsidRPr="008C63B5" w:rsidRDefault="005401C2" w:rsidP="007C7830">
      <w:pPr>
        <w:spacing w:line="480" w:lineRule="auto"/>
        <w:ind w:firstLine="720"/>
        <w:jc w:val="both"/>
        <w:rPr>
          <w:rFonts w:ascii="Times New Roman" w:eastAsia="Times New Roman" w:hAnsi="Times New Roman" w:cs="Times New Roman"/>
          <w:sz w:val="28"/>
          <w:szCs w:val="28"/>
        </w:rPr>
      </w:pPr>
      <w:r w:rsidRPr="008C63B5">
        <w:rPr>
          <w:rFonts w:ascii="Times New Roman" w:eastAsia="Times New Roman" w:hAnsi="Times New Roman" w:cs="Times New Roman"/>
          <w:sz w:val="28"/>
          <w:szCs w:val="28"/>
        </w:rPr>
        <w:t>But if this Court is not inclined to bring Arizona’s absentia trial practice in line with the federal practice and historical consensus, then this Court should consider a compromise position that requires trial courts to balance the vary</w:t>
      </w:r>
      <w:r w:rsidRPr="008C63B5">
        <w:rPr>
          <w:rFonts w:ascii="Times New Roman" w:eastAsia="Times New Roman" w:hAnsi="Times New Roman" w:cs="Times New Roman"/>
          <w:sz w:val="28"/>
          <w:szCs w:val="28"/>
        </w:rPr>
        <w:t xml:space="preserve">ing interests of defendants, victims, and society to a just resolution in criminal cases before authorizing criminal trials to proceed despite the absence of the accused. </w:t>
      </w:r>
    </w:p>
    <w:p w14:paraId="1FA47795" w14:textId="369E36AE" w:rsidR="007069D4" w:rsidRPr="008C63B5" w:rsidRDefault="00331BE2" w:rsidP="001154E7">
      <w:pPr>
        <w:spacing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Respectfully submitted May 31</w:t>
      </w:r>
      <w:r w:rsidRPr="00CF0E95">
        <w:rPr>
          <w:rFonts w:ascii="Times New Roman" w:eastAsia="Times New Roman" w:hAnsi="Times New Roman" w:cs="Times New Roman"/>
          <w:b/>
          <w:bCs/>
          <w:sz w:val="28"/>
          <w:szCs w:val="28"/>
          <w:vertAlign w:val="superscript"/>
        </w:rPr>
        <w:t>st</w:t>
      </w:r>
      <w:r w:rsidR="00CF0E95">
        <w:rPr>
          <w:rFonts w:ascii="Times New Roman" w:eastAsia="Times New Roman" w:hAnsi="Times New Roman" w:cs="Times New Roman"/>
          <w:b/>
          <w:bCs/>
          <w:sz w:val="28"/>
          <w:szCs w:val="28"/>
        </w:rPr>
        <w:t xml:space="preserve">, </w:t>
      </w:r>
      <w:r w:rsidR="005401C2" w:rsidRPr="008C63B5">
        <w:rPr>
          <w:rFonts w:ascii="Times New Roman" w:eastAsia="Times New Roman" w:hAnsi="Times New Roman" w:cs="Times New Roman"/>
          <w:b/>
          <w:bCs/>
          <w:sz w:val="28"/>
          <w:szCs w:val="28"/>
        </w:rPr>
        <w:t>2023</w:t>
      </w:r>
    </w:p>
    <w:p w14:paraId="1FA47796" w14:textId="77777777" w:rsidR="007069D4" w:rsidRPr="008C63B5" w:rsidRDefault="005401C2" w:rsidP="001154E7">
      <w:pPr>
        <w:spacing w:line="240" w:lineRule="auto"/>
        <w:ind w:firstLine="720"/>
        <w:jc w:val="both"/>
        <w:rPr>
          <w:rFonts w:ascii="Times New Roman" w:eastAsia="Times New Roman" w:hAnsi="Times New Roman" w:cs="Times New Roman"/>
          <w:b/>
          <w:bCs/>
          <w:sz w:val="28"/>
          <w:szCs w:val="28"/>
        </w:rPr>
      </w:pPr>
      <w:r w:rsidRPr="008C63B5">
        <w:rPr>
          <w:rFonts w:ascii="Times New Roman" w:eastAsia="Times New Roman" w:hAnsi="Times New Roman" w:cs="Times New Roman"/>
          <w:b/>
          <w:bCs/>
          <w:sz w:val="28"/>
          <w:szCs w:val="28"/>
        </w:rPr>
        <w:tab/>
      </w:r>
      <w:r w:rsidRPr="008C63B5">
        <w:rPr>
          <w:rFonts w:ascii="Times New Roman" w:eastAsia="Times New Roman" w:hAnsi="Times New Roman" w:cs="Times New Roman"/>
          <w:b/>
          <w:bCs/>
          <w:sz w:val="28"/>
          <w:szCs w:val="28"/>
        </w:rPr>
        <w:tab/>
      </w:r>
      <w:r w:rsidRPr="008C63B5">
        <w:rPr>
          <w:rFonts w:ascii="Times New Roman" w:eastAsia="Times New Roman" w:hAnsi="Times New Roman" w:cs="Times New Roman"/>
          <w:b/>
          <w:bCs/>
          <w:sz w:val="28"/>
          <w:szCs w:val="28"/>
        </w:rPr>
        <w:tab/>
      </w:r>
      <w:r w:rsidRPr="008C63B5">
        <w:rPr>
          <w:rFonts w:ascii="Times New Roman" w:eastAsia="Times New Roman" w:hAnsi="Times New Roman" w:cs="Times New Roman"/>
          <w:b/>
          <w:bCs/>
          <w:sz w:val="28"/>
          <w:szCs w:val="28"/>
        </w:rPr>
        <w:tab/>
        <w:t xml:space="preserve">Central Arizona National Lawyers Guild </w:t>
      </w:r>
    </w:p>
    <w:p w14:paraId="1FA47797" w14:textId="77777777" w:rsidR="00911A05" w:rsidRPr="008C63B5" w:rsidRDefault="005401C2" w:rsidP="001154E7">
      <w:pPr>
        <w:spacing w:line="240" w:lineRule="auto"/>
        <w:ind w:firstLine="3780"/>
        <w:jc w:val="both"/>
        <w:rPr>
          <w:rFonts w:ascii="Times New Roman" w:hAnsi="Times New Roman" w:cs="Times New Roman"/>
          <w:sz w:val="28"/>
          <w:szCs w:val="28"/>
          <w:u w:val="single"/>
        </w:rPr>
      </w:pPr>
      <w:r w:rsidRPr="008C63B5">
        <w:rPr>
          <w:rFonts w:ascii="Times New Roman" w:hAnsi="Times New Roman" w:cs="Times New Roman"/>
          <w:sz w:val="28"/>
          <w:szCs w:val="28"/>
        </w:rPr>
        <w:t>By</w:t>
      </w:r>
      <w:r w:rsidRPr="008C63B5">
        <w:rPr>
          <w:rFonts w:ascii="Times New Roman" w:hAnsi="Times New Roman" w:cs="Times New Roman"/>
          <w:sz w:val="28"/>
          <w:szCs w:val="28"/>
          <w:u w:val="single"/>
        </w:rPr>
        <w:tab/>
      </w:r>
      <w:r w:rsidRPr="008C63B5">
        <w:rPr>
          <w:rFonts w:ascii="Times New Roman" w:hAnsi="Times New Roman" w:cs="Times New Roman"/>
          <w:sz w:val="28"/>
          <w:szCs w:val="28"/>
          <w:u w:val="single"/>
        </w:rPr>
        <w:tab/>
      </w:r>
      <w:r w:rsidRPr="008C63B5">
        <w:rPr>
          <w:rFonts w:ascii="Times New Roman" w:hAnsi="Times New Roman" w:cs="Times New Roman"/>
          <w:sz w:val="28"/>
          <w:szCs w:val="28"/>
          <w:u w:val="single"/>
        </w:rPr>
        <w:tab/>
        <w:t>/s/</w:t>
      </w:r>
      <w:r w:rsidRPr="008C63B5">
        <w:rPr>
          <w:rFonts w:ascii="Times New Roman" w:hAnsi="Times New Roman" w:cs="Times New Roman"/>
          <w:sz w:val="28"/>
          <w:szCs w:val="28"/>
          <w:u w:val="single"/>
        </w:rPr>
        <w:tab/>
      </w:r>
      <w:r w:rsidRPr="008C63B5">
        <w:rPr>
          <w:rFonts w:ascii="Times New Roman" w:hAnsi="Times New Roman" w:cs="Times New Roman"/>
          <w:sz w:val="28"/>
          <w:szCs w:val="28"/>
          <w:u w:val="single"/>
        </w:rPr>
        <w:tab/>
      </w:r>
      <w:r w:rsidRPr="008C63B5">
        <w:rPr>
          <w:rFonts w:ascii="Times New Roman" w:hAnsi="Times New Roman" w:cs="Times New Roman"/>
          <w:sz w:val="28"/>
          <w:szCs w:val="28"/>
          <w:u w:val="single"/>
        </w:rPr>
        <w:tab/>
      </w:r>
      <w:r w:rsidRPr="008C63B5">
        <w:rPr>
          <w:rFonts w:ascii="Times New Roman" w:hAnsi="Times New Roman" w:cs="Times New Roman"/>
          <w:sz w:val="28"/>
          <w:szCs w:val="28"/>
          <w:u w:val="single"/>
        </w:rPr>
        <w:tab/>
      </w:r>
    </w:p>
    <w:p w14:paraId="1FA47798" w14:textId="77777777" w:rsidR="00911A05" w:rsidRPr="008C63B5" w:rsidRDefault="005401C2" w:rsidP="001154E7">
      <w:pPr>
        <w:spacing w:line="240" w:lineRule="auto"/>
        <w:ind w:firstLine="4320"/>
        <w:jc w:val="both"/>
        <w:rPr>
          <w:rFonts w:ascii="Times New Roman" w:hAnsi="Times New Roman" w:cs="Times New Roman"/>
          <w:b/>
          <w:sz w:val="28"/>
          <w:szCs w:val="28"/>
        </w:rPr>
      </w:pPr>
      <w:r w:rsidRPr="008C63B5">
        <w:rPr>
          <w:rFonts w:ascii="Times New Roman" w:hAnsi="Times New Roman" w:cs="Times New Roman"/>
          <w:b/>
          <w:sz w:val="28"/>
          <w:szCs w:val="28"/>
        </w:rPr>
        <w:t>KEVIN D. HEADE</w:t>
      </w:r>
    </w:p>
    <w:p w14:paraId="1FA47799" w14:textId="77777777" w:rsidR="007C7830" w:rsidRPr="008C63B5" w:rsidRDefault="005401C2" w:rsidP="001154E7">
      <w:pPr>
        <w:spacing w:line="240" w:lineRule="auto"/>
        <w:ind w:firstLine="4320"/>
        <w:jc w:val="both"/>
        <w:rPr>
          <w:rFonts w:ascii="Times New Roman" w:hAnsi="Times New Roman" w:cs="Times New Roman"/>
          <w:b/>
          <w:sz w:val="28"/>
          <w:szCs w:val="28"/>
        </w:rPr>
      </w:pPr>
      <w:r w:rsidRPr="008C63B5">
        <w:rPr>
          <w:rFonts w:ascii="Times New Roman" w:hAnsi="Times New Roman" w:cs="Times New Roman"/>
          <w:b/>
          <w:sz w:val="28"/>
          <w:szCs w:val="28"/>
        </w:rPr>
        <w:t>Executive Committee Member</w:t>
      </w:r>
    </w:p>
    <w:p w14:paraId="1FA4779A" w14:textId="77777777" w:rsidR="00084E10" w:rsidRDefault="00084E10" w:rsidP="001154E7">
      <w:pPr>
        <w:spacing w:line="240" w:lineRule="auto"/>
        <w:ind w:firstLine="4320"/>
        <w:jc w:val="both"/>
        <w:rPr>
          <w:rFonts w:ascii="Times New Roman" w:hAnsi="Times New Roman"/>
          <w:b/>
          <w:sz w:val="28"/>
          <w:szCs w:val="28"/>
        </w:rPr>
      </w:pPr>
    </w:p>
    <w:p w14:paraId="1FA477B2" w14:textId="77777777" w:rsidR="001154E7" w:rsidRDefault="001154E7" w:rsidP="007069D4">
      <w:pPr>
        <w:shd w:val="clear" w:color="auto" w:fill="FFFFFF"/>
        <w:textAlignment w:val="baseline"/>
        <w:rPr>
          <w:rFonts w:ascii="Times New Roman" w:hAnsi="Times New Roman" w:cs="Times New Roman"/>
          <w:color w:val="3D3D3D"/>
          <w:sz w:val="28"/>
          <w:szCs w:val="28"/>
        </w:rPr>
      </w:pPr>
    </w:p>
    <w:sectPr w:rsidR="001154E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B8EE0" w14:textId="77777777" w:rsidR="005401C2" w:rsidRDefault="005401C2">
      <w:pPr>
        <w:spacing w:after="0" w:line="240" w:lineRule="auto"/>
      </w:pPr>
      <w:r>
        <w:separator/>
      </w:r>
    </w:p>
  </w:endnote>
  <w:endnote w:type="continuationSeparator" w:id="0">
    <w:p w14:paraId="02FF7809" w14:textId="77777777" w:rsidR="005401C2" w:rsidRDefault="0054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ource Sans Pro">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81833"/>
      <w:docPartObj>
        <w:docPartGallery w:val="Page Numbers (Bottom of Page)"/>
        <w:docPartUnique/>
      </w:docPartObj>
    </w:sdtPr>
    <w:sdtEndPr>
      <w:rPr>
        <w:noProof/>
      </w:rPr>
    </w:sdtEndPr>
    <w:sdtContent>
      <w:p w14:paraId="1FA477B7" w14:textId="77777777" w:rsidR="009C7D3C" w:rsidRDefault="005401C2">
        <w:pPr>
          <w:pStyle w:val="Footer"/>
          <w:jc w:val="center"/>
        </w:pPr>
        <w:r>
          <w:fldChar w:fldCharType="begin"/>
        </w:r>
        <w:r>
          <w:instrText xml:space="preserve"> PAGE   \* MERGEFORMAT </w:instrText>
        </w:r>
        <w:r>
          <w:fldChar w:fldCharType="separate"/>
        </w:r>
        <w:r w:rsidR="00C60B28">
          <w:rPr>
            <w:noProof/>
          </w:rPr>
          <w:t>15</w:t>
        </w:r>
        <w:r>
          <w:rPr>
            <w:noProof/>
          </w:rPr>
          <w:fldChar w:fldCharType="end"/>
        </w:r>
      </w:p>
    </w:sdtContent>
  </w:sdt>
  <w:p w14:paraId="1FA477B8" w14:textId="77777777" w:rsidR="009C7D3C" w:rsidRDefault="009C7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DB7E9" w14:textId="77777777" w:rsidR="005401C2" w:rsidRDefault="005401C2" w:rsidP="009C7D3C">
      <w:pPr>
        <w:spacing w:after="0" w:line="240" w:lineRule="auto"/>
      </w:pPr>
      <w:r>
        <w:separator/>
      </w:r>
    </w:p>
  </w:footnote>
  <w:footnote w:type="continuationSeparator" w:id="0">
    <w:p w14:paraId="0E25F7F2" w14:textId="77777777" w:rsidR="005401C2" w:rsidRDefault="005401C2" w:rsidP="009C7D3C">
      <w:pPr>
        <w:spacing w:after="0" w:line="240" w:lineRule="auto"/>
      </w:pPr>
      <w:r>
        <w:continuationSeparator/>
      </w:r>
    </w:p>
  </w:footnote>
  <w:footnote w:id="1">
    <w:p w14:paraId="456A4969" w14:textId="54C7D814" w:rsidR="008C63B5" w:rsidRPr="008C63B5" w:rsidRDefault="005401C2">
      <w:pPr>
        <w:pStyle w:val="FootnoteText"/>
        <w:rPr>
          <w:sz w:val="28"/>
          <w:szCs w:val="28"/>
        </w:rPr>
      </w:pPr>
      <w:r w:rsidRPr="008C63B5">
        <w:rPr>
          <w:rStyle w:val="FootnoteReference"/>
          <w:rFonts w:ascii="Times New Roman" w:hAnsi="Times New Roman" w:cs="Times New Roman"/>
          <w:sz w:val="28"/>
          <w:szCs w:val="28"/>
        </w:rPr>
        <w:footnoteRef/>
      </w:r>
      <w:r w:rsidRPr="008C63B5">
        <w:rPr>
          <w:rFonts w:ascii="Times New Roman" w:hAnsi="Times New Roman" w:cs="Times New Roman"/>
          <w:sz w:val="28"/>
          <w:szCs w:val="28"/>
        </w:rPr>
        <w:t xml:space="preserve"> AACJ also supports the proposal as written. AACJ Comment at 2.  AACJ’s recommendation for a compromise solution appears to be offered in the context of this Court rejecting the proposal as written. </w:t>
      </w:r>
      <w:r w:rsidRPr="008C63B5">
        <w:rPr>
          <w:rFonts w:ascii="Times New Roman" w:hAnsi="Times New Roman" w:cs="Times New Roman"/>
          <w:i/>
          <w:sz w:val="28"/>
          <w:szCs w:val="28"/>
        </w:rPr>
        <w:t>Id</w:t>
      </w:r>
      <w:r w:rsidRPr="008C63B5">
        <w:rPr>
          <w:rFonts w:ascii="Times New Roman" w:hAnsi="Times New Roman" w:cs="Times New Roman"/>
          <w:sz w:val="28"/>
          <w:szCs w:val="28"/>
        </w:rPr>
        <w:t>. at 3-4</w:t>
      </w:r>
      <w:r w:rsidRPr="008C63B5">
        <w:rPr>
          <w:sz w:val="28"/>
          <w:szCs w:val="2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B70AA"/>
    <w:multiLevelType w:val="hybridMultilevel"/>
    <w:tmpl w:val="578284A8"/>
    <w:lvl w:ilvl="0" w:tplc="B2C4A666">
      <w:start w:val="1"/>
      <w:numFmt w:val="upperLetter"/>
      <w:lvlText w:val="%1."/>
      <w:lvlJc w:val="left"/>
      <w:pPr>
        <w:ind w:left="1080" w:hanging="360"/>
      </w:pPr>
      <w:rPr>
        <w:rFonts w:hint="default"/>
      </w:rPr>
    </w:lvl>
    <w:lvl w:ilvl="1" w:tplc="125495B8" w:tentative="1">
      <w:start w:val="1"/>
      <w:numFmt w:val="lowerLetter"/>
      <w:lvlText w:val="%2."/>
      <w:lvlJc w:val="left"/>
      <w:pPr>
        <w:ind w:left="1800" w:hanging="360"/>
      </w:pPr>
    </w:lvl>
    <w:lvl w:ilvl="2" w:tplc="2B98EAB4" w:tentative="1">
      <w:start w:val="1"/>
      <w:numFmt w:val="lowerRoman"/>
      <w:lvlText w:val="%3."/>
      <w:lvlJc w:val="right"/>
      <w:pPr>
        <w:ind w:left="2520" w:hanging="180"/>
      </w:pPr>
    </w:lvl>
    <w:lvl w:ilvl="3" w:tplc="B2D2BB8A" w:tentative="1">
      <w:start w:val="1"/>
      <w:numFmt w:val="decimal"/>
      <w:lvlText w:val="%4."/>
      <w:lvlJc w:val="left"/>
      <w:pPr>
        <w:ind w:left="3240" w:hanging="360"/>
      </w:pPr>
    </w:lvl>
    <w:lvl w:ilvl="4" w:tplc="3D38F32A" w:tentative="1">
      <w:start w:val="1"/>
      <w:numFmt w:val="lowerLetter"/>
      <w:lvlText w:val="%5."/>
      <w:lvlJc w:val="left"/>
      <w:pPr>
        <w:ind w:left="3960" w:hanging="360"/>
      </w:pPr>
    </w:lvl>
    <w:lvl w:ilvl="5" w:tplc="2D00C64A" w:tentative="1">
      <w:start w:val="1"/>
      <w:numFmt w:val="lowerRoman"/>
      <w:lvlText w:val="%6."/>
      <w:lvlJc w:val="right"/>
      <w:pPr>
        <w:ind w:left="4680" w:hanging="180"/>
      </w:pPr>
    </w:lvl>
    <w:lvl w:ilvl="6" w:tplc="AC1C3B82" w:tentative="1">
      <w:start w:val="1"/>
      <w:numFmt w:val="decimal"/>
      <w:lvlText w:val="%7."/>
      <w:lvlJc w:val="left"/>
      <w:pPr>
        <w:ind w:left="5400" w:hanging="360"/>
      </w:pPr>
    </w:lvl>
    <w:lvl w:ilvl="7" w:tplc="3C32BB80" w:tentative="1">
      <w:start w:val="1"/>
      <w:numFmt w:val="lowerLetter"/>
      <w:lvlText w:val="%8."/>
      <w:lvlJc w:val="left"/>
      <w:pPr>
        <w:ind w:left="6120" w:hanging="360"/>
      </w:pPr>
    </w:lvl>
    <w:lvl w:ilvl="8" w:tplc="C8F8796E" w:tentative="1">
      <w:start w:val="1"/>
      <w:numFmt w:val="lowerRoman"/>
      <w:lvlText w:val="%9."/>
      <w:lvlJc w:val="right"/>
      <w:pPr>
        <w:ind w:left="6840" w:hanging="180"/>
      </w:pPr>
    </w:lvl>
  </w:abstractNum>
  <w:abstractNum w:abstractNumId="1">
    <w:nsid w:val="18B03C92"/>
    <w:multiLevelType w:val="hybridMultilevel"/>
    <w:tmpl w:val="E1A03F9E"/>
    <w:lvl w:ilvl="0" w:tplc="DE0ADA8C">
      <w:start w:val="1"/>
      <w:numFmt w:val="decimal"/>
      <w:lvlText w:val="%1."/>
      <w:lvlJc w:val="left"/>
      <w:pPr>
        <w:ind w:left="1080" w:hanging="360"/>
      </w:pPr>
      <w:rPr>
        <w:rFonts w:hint="default"/>
      </w:rPr>
    </w:lvl>
    <w:lvl w:ilvl="1" w:tplc="A4A27CBE" w:tentative="1">
      <w:start w:val="1"/>
      <w:numFmt w:val="lowerLetter"/>
      <w:lvlText w:val="%2."/>
      <w:lvlJc w:val="left"/>
      <w:pPr>
        <w:ind w:left="1800" w:hanging="360"/>
      </w:pPr>
    </w:lvl>
    <w:lvl w:ilvl="2" w:tplc="05ACEA9E" w:tentative="1">
      <w:start w:val="1"/>
      <w:numFmt w:val="lowerRoman"/>
      <w:lvlText w:val="%3."/>
      <w:lvlJc w:val="right"/>
      <w:pPr>
        <w:ind w:left="2520" w:hanging="180"/>
      </w:pPr>
    </w:lvl>
    <w:lvl w:ilvl="3" w:tplc="3CC242B6" w:tentative="1">
      <w:start w:val="1"/>
      <w:numFmt w:val="decimal"/>
      <w:lvlText w:val="%4."/>
      <w:lvlJc w:val="left"/>
      <w:pPr>
        <w:ind w:left="3240" w:hanging="360"/>
      </w:pPr>
    </w:lvl>
    <w:lvl w:ilvl="4" w:tplc="94CA8646" w:tentative="1">
      <w:start w:val="1"/>
      <w:numFmt w:val="lowerLetter"/>
      <w:lvlText w:val="%5."/>
      <w:lvlJc w:val="left"/>
      <w:pPr>
        <w:ind w:left="3960" w:hanging="360"/>
      </w:pPr>
    </w:lvl>
    <w:lvl w:ilvl="5" w:tplc="A0E01CBE" w:tentative="1">
      <w:start w:val="1"/>
      <w:numFmt w:val="lowerRoman"/>
      <w:lvlText w:val="%6."/>
      <w:lvlJc w:val="right"/>
      <w:pPr>
        <w:ind w:left="4680" w:hanging="180"/>
      </w:pPr>
    </w:lvl>
    <w:lvl w:ilvl="6" w:tplc="FB4E8C90" w:tentative="1">
      <w:start w:val="1"/>
      <w:numFmt w:val="decimal"/>
      <w:lvlText w:val="%7."/>
      <w:lvlJc w:val="left"/>
      <w:pPr>
        <w:ind w:left="5400" w:hanging="360"/>
      </w:pPr>
    </w:lvl>
    <w:lvl w:ilvl="7" w:tplc="DAD4B01A" w:tentative="1">
      <w:start w:val="1"/>
      <w:numFmt w:val="lowerLetter"/>
      <w:lvlText w:val="%8."/>
      <w:lvlJc w:val="left"/>
      <w:pPr>
        <w:ind w:left="6120" w:hanging="360"/>
      </w:pPr>
    </w:lvl>
    <w:lvl w:ilvl="8" w:tplc="424CCAD8" w:tentative="1">
      <w:start w:val="1"/>
      <w:numFmt w:val="lowerRoman"/>
      <w:lvlText w:val="%9."/>
      <w:lvlJc w:val="right"/>
      <w:pPr>
        <w:ind w:left="6840" w:hanging="180"/>
      </w:pPr>
    </w:lvl>
  </w:abstractNum>
  <w:abstractNum w:abstractNumId="2">
    <w:nsid w:val="59374C57"/>
    <w:multiLevelType w:val="hybridMultilevel"/>
    <w:tmpl w:val="DED2D44A"/>
    <w:lvl w:ilvl="0" w:tplc="C2140EF4">
      <w:start w:val="1"/>
      <w:numFmt w:val="upperRoman"/>
      <w:lvlText w:val="%1."/>
      <w:lvlJc w:val="left"/>
      <w:pPr>
        <w:ind w:left="1440" w:hanging="720"/>
      </w:pPr>
      <w:rPr>
        <w:rFonts w:hint="default"/>
      </w:rPr>
    </w:lvl>
    <w:lvl w:ilvl="1" w:tplc="24B24894" w:tentative="1">
      <w:start w:val="1"/>
      <w:numFmt w:val="lowerLetter"/>
      <w:lvlText w:val="%2."/>
      <w:lvlJc w:val="left"/>
      <w:pPr>
        <w:ind w:left="1800" w:hanging="360"/>
      </w:pPr>
    </w:lvl>
    <w:lvl w:ilvl="2" w:tplc="E0ACCC5E" w:tentative="1">
      <w:start w:val="1"/>
      <w:numFmt w:val="lowerRoman"/>
      <w:lvlText w:val="%3."/>
      <w:lvlJc w:val="right"/>
      <w:pPr>
        <w:ind w:left="2520" w:hanging="180"/>
      </w:pPr>
    </w:lvl>
    <w:lvl w:ilvl="3" w:tplc="AEC0AD78" w:tentative="1">
      <w:start w:val="1"/>
      <w:numFmt w:val="decimal"/>
      <w:lvlText w:val="%4."/>
      <w:lvlJc w:val="left"/>
      <w:pPr>
        <w:ind w:left="3240" w:hanging="360"/>
      </w:pPr>
    </w:lvl>
    <w:lvl w:ilvl="4" w:tplc="79F2D39C" w:tentative="1">
      <w:start w:val="1"/>
      <w:numFmt w:val="lowerLetter"/>
      <w:lvlText w:val="%5."/>
      <w:lvlJc w:val="left"/>
      <w:pPr>
        <w:ind w:left="3960" w:hanging="360"/>
      </w:pPr>
    </w:lvl>
    <w:lvl w:ilvl="5" w:tplc="84DA4650" w:tentative="1">
      <w:start w:val="1"/>
      <w:numFmt w:val="lowerRoman"/>
      <w:lvlText w:val="%6."/>
      <w:lvlJc w:val="right"/>
      <w:pPr>
        <w:ind w:left="4680" w:hanging="180"/>
      </w:pPr>
    </w:lvl>
    <w:lvl w:ilvl="6" w:tplc="C4D6FD44" w:tentative="1">
      <w:start w:val="1"/>
      <w:numFmt w:val="decimal"/>
      <w:lvlText w:val="%7."/>
      <w:lvlJc w:val="left"/>
      <w:pPr>
        <w:ind w:left="5400" w:hanging="360"/>
      </w:pPr>
    </w:lvl>
    <w:lvl w:ilvl="7" w:tplc="A0E026D2" w:tentative="1">
      <w:start w:val="1"/>
      <w:numFmt w:val="lowerLetter"/>
      <w:lvlText w:val="%8."/>
      <w:lvlJc w:val="left"/>
      <w:pPr>
        <w:ind w:left="6120" w:hanging="360"/>
      </w:pPr>
    </w:lvl>
    <w:lvl w:ilvl="8" w:tplc="A56A4882" w:tentative="1">
      <w:start w:val="1"/>
      <w:numFmt w:val="lowerRoman"/>
      <w:lvlText w:val="%9."/>
      <w:lvlJc w:val="right"/>
      <w:pPr>
        <w:ind w:left="6840" w:hanging="180"/>
      </w:pPr>
    </w:lvl>
  </w:abstractNum>
  <w:abstractNum w:abstractNumId="3">
    <w:nsid w:val="7EAC6ADA"/>
    <w:multiLevelType w:val="hybridMultilevel"/>
    <w:tmpl w:val="5ACE25FA"/>
    <w:lvl w:ilvl="0" w:tplc="25B60C08">
      <w:start w:val="1"/>
      <w:numFmt w:val="upperLetter"/>
      <w:lvlText w:val="%1."/>
      <w:lvlJc w:val="left"/>
      <w:pPr>
        <w:ind w:left="720" w:hanging="360"/>
      </w:pPr>
      <w:rPr>
        <w:rFonts w:hint="default"/>
        <w:b/>
        <w:u w:val="single"/>
      </w:rPr>
    </w:lvl>
    <w:lvl w:ilvl="1" w:tplc="D65AEF26">
      <w:start w:val="1"/>
      <w:numFmt w:val="decimal"/>
      <w:lvlText w:val="%2."/>
      <w:lvlJc w:val="left"/>
      <w:pPr>
        <w:ind w:left="1440" w:hanging="360"/>
      </w:pPr>
      <w:rPr>
        <w:rFonts w:ascii="Source Sans Pro" w:eastAsia="Times New Roman" w:hAnsi="Source Sans Pro" w:cs="Times New Roman"/>
      </w:rPr>
    </w:lvl>
    <w:lvl w:ilvl="2" w:tplc="290E8992" w:tentative="1">
      <w:start w:val="1"/>
      <w:numFmt w:val="lowerRoman"/>
      <w:lvlText w:val="%3."/>
      <w:lvlJc w:val="right"/>
      <w:pPr>
        <w:ind w:left="2160" w:hanging="180"/>
      </w:pPr>
    </w:lvl>
    <w:lvl w:ilvl="3" w:tplc="1FFE9776" w:tentative="1">
      <w:start w:val="1"/>
      <w:numFmt w:val="decimal"/>
      <w:lvlText w:val="%4."/>
      <w:lvlJc w:val="left"/>
      <w:pPr>
        <w:ind w:left="2880" w:hanging="360"/>
      </w:pPr>
    </w:lvl>
    <w:lvl w:ilvl="4" w:tplc="185030AA" w:tentative="1">
      <w:start w:val="1"/>
      <w:numFmt w:val="lowerLetter"/>
      <w:lvlText w:val="%5."/>
      <w:lvlJc w:val="left"/>
      <w:pPr>
        <w:ind w:left="3600" w:hanging="360"/>
      </w:pPr>
    </w:lvl>
    <w:lvl w:ilvl="5" w:tplc="3C32A83C" w:tentative="1">
      <w:start w:val="1"/>
      <w:numFmt w:val="lowerRoman"/>
      <w:lvlText w:val="%6."/>
      <w:lvlJc w:val="right"/>
      <w:pPr>
        <w:ind w:left="4320" w:hanging="180"/>
      </w:pPr>
    </w:lvl>
    <w:lvl w:ilvl="6" w:tplc="94669DAC" w:tentative="1">
      <w:start w:val="1"/>
      <w:numFmt w:val="decimal"/>
      <w:lvlText w:val="%7."/>
      <w:lvlJc w:val="left"/>
      <w:pPr>
        <w:ind w:left="5040" w:hanging="360"/>
      </w:pPr>
    </w:lvl>
    <w:lvl w:ilvl="7" w:tplc="48D6CD4C" w:tentative="1">
      <w:start w:val="1"/>
      <w:numFmt w:val="lowerLetter"/>
      <w:lvlText w:val="%8."/>
      <w:lvlJc w:val="left"/>
      <w:pPr>
        <w:ind w:left="5760" w:hanging="360"/>
      </w:pPr>
    </w:lvl>
    <w:lvl w:ilvl="8" w:tplc="73F88C60"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49A"/>
    <w:rsid w:val="00022351"/>
    <w:rsid w:val="00064D70"/>
    <w:rsid w:val="00066C2E"/>
    <w:rsid w:val="00074CA9"/>
    <w:rsid w:val="00084E10"/>
    <w:rsid w:val="001154E7"/>
    <w:rsid w:val="00276F5D"/>
    <w:rsid w:val="002A7496"/>
    <w:rsid w:val="00323DE9"/>
    <w:rsid w:val="00331BE2"/>
    <w:rsid w:val="0033225B"/>
    <w:rsid w:val="00361337"/>
    <w:rsid w:val="003A28A2"/>
    <w:rsid w:val="00420A12"/>
    <w:rsid w:val="0043466C"/>
    <w:rsid w:val="005401C2"/>
    <w:rsid w:val="0056749B"/>
    <w:rsid w:val="005C173C"/>
    <w:rsid w:val="006927B7"/>
    <w:rsid w:val="006D789A"/>
    <w:rsid w:val="007069D4"/>
    <w:rsid w:val="00731C72"/>
    <w:rsid w:val="0075663B"/>
    <w:rsid w:val="007B42C5"/>
    <w:rsid w:val="007C7830"/>
    <w:rsid w:val="00806E32"/>
    <w:rsid w:val="0081174B"/>
    <w:rsid w:val="008222AE"/>
    <w:rsid w:val="0085459D"/>
    <w:rsid w:val="008C63B5"/>
    <w:rsid w:val="00911A05"/>
    <w:rsid w:val="00913B64"/>
    <w:rsid w:val="00935085"/>
    <w:rsid w:val="009C7D3C"/>
    <w:rsid w:val="009F649E"/>
    <w:rsid w:val="00A43601"/>
    <w:rsid w:val="00A7768C"/>
    <w:rsid w:val="00A84A77"/>
    <w:rsid w:val="00AA43AE"/>
    <w:rsid w:val="00B21DBF"/>
    <w:rsid w:val="00B30864"/>
    <w:rsid w:val="00B309D8"/>
    <w:rsid w:val="00B664E5"/>
    <w:rsid w:val="00BC0571"/>
    <w:rsid w:val="00BE495A"/>
    <w:rsid w:val="00BF774A"/>
    <w:rsid w:val="00C60B28"/>
    <w:rsid w:val="00C90777"/>
    <w:rsid w:val="00CC4825"/>
    <w:rsid w:val="00CD67AA"/>
    <w:rsid w:val="00CF0E95"/>
    <w:rsid w:val="00D13A1C"/>
    <w:rsid w:val="00D432EC"/>
    <w:rsid w:val="00D65EF8"/>
    <w:rsid w:val="00D80440"/>
    <w:rsid w:val="00D9649A"/>
    <w:rsid w:val="00DB0FBC"/>
    <w:rsid w:val="00DD0466"/>
    <w:rsid w:val="00E22AF2"/>
    <w:rsid w:val="00E332B0"/>
    <w:rsid w:val="00EC767A"/>
    <w:rsid w:val="00FC6CD7"/>
    <w:rsid w:val="00FD215D"/>
    <w:rsid w:val="00FE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04C4E3-63AC-4262-B3B4-78C88500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49A"/>
    <w:rPr>
      <w:rFonts w:asciiTheme="minorHAnsi" w:eastAsiaTheme="minorHAnsi" w:hAnsiTheme="minorHAnsi" w:cstheme="minorBidi"/>
      <w:sz w:val="22"/>
      <w:szCs w:val="22"/>
    </w:rPr>
  </w:style>
  <w:style w:type="paragraph" w:styleId="Heading4">
    <w:name w:val="heading 4"/>
    <w:basedOn w:val="Normal"/>
    <w:next w:val="Normal"/>
    <w:link w:val="Heading4Char"/>
    <w:qFormat/>
    <w:rsid w:val="003A28A2"/>
    <w:pPr>
      <w:keepNext/>
      <w:widowControl w:val="0"/>
      <w:spacing w:after="0" w:line="240" w:lineRule="auto"/>
      <w:ind w:left="342"/>
      <w:outlineLvl w:val="3"/>
    </w:pPr>
    <w:rPr>
      <w:rFonts w:ascii="Times New Roman" w:eastAsia="Times New Roman" w:hAnsi="Times New Roman" w:cs="Times New Roman"/>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649A"/>
    <w:rPr>
      <w:strike w:val="0"/>
      <w:dstrike w:val="0"/>
      <w:color w:val="145DA4"/>
      <w:u w:val="none"/>
      <w:effect w:val="none"/>
    </w:rPr>
  </w:style>
  <w:style w:type="paragraph" w:customStyle="1" w:styleId="AttorneyName">
    <w:name w:val="Attorney Name"/>
    <w:basedOn w:val="Normal"/>
    <w:rsid w:val="00D9649A"/>
    <w:pPr>
      <w:spacing w:after="0" w:line="254" w:lineRule="exact"/>
    </w:pPr>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D9649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9649A"/>
    <w:rPr>
      <w:rFonts w:ascii="Consolas" w:eastAsiaTheme="minorHAnsi" w:hAnsi="Consolas" w:cstheme="minorBidi"/>
      <w:sz w:val="21"/>
      <w:szCs w:val="21"/>
    </w:rPr>
  </w:style>
  <w:style w:type="paragraph" w:styleId="BalloonText">
    <w:name w:val="Balloon Text"/>
    <w:basedOn w:val="Normal"/>
    <w:link w:val="BalloonTextChar"/>
    <w:uiPriority w:val="99"/>
    <w:semiHidden/>
    <w:unhideWhenUsed/>
    <w:rsid w:val="00D96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49A"/>
    <w:rPr>
      <w:rFonts w:ascii="Tahoma" w:eastAsiaTheme="minorHAnsi" w:hAnsi="Tahoma" w:cs="Tahoma"/>
      <w:sz w:val="16"/>
      <w:szCs w:val="16"/>
    </w:rPr>
  </w:style>
  <w:style w:type="character" w:customStyle="1" w:styleId="Heading4Char">
    <w:name w:val="Heading 4 Char"/>
    <w:basedOn w:val="DefaultParagraphFont"/>
    <w:link w:val="Heading4"/>
    <w:rsid w:val="003A28A2"/>
    <w:rPr>
      <w:snapToGrid w:val="0"/>
      <w:szCs w:val="20"/>
    </w:rPr>
  </w:style>
  <w:style w:type="character" w:customStyle="1" w:styleId="cosearchterm">
    <w:name w:val="co_searchterm"/>
    <w:basedOn w:val="DefaultParagraphFont"/>
    <w:rsid w:val="00CD67AA"/>
  </w:style>
  <w:style w:type="character" w:styleId="Emphasis">
    <w:name w:val="Emphasis"/>
    <w:basedOn w:val="DefaultParagraphFont"/>
    <w:uiPriority w:val="20"/>
    <w:qFormat/>
    <w:rsid w:val="00CD67AA"/>
    <w:rPr>
      <w:i/>
      <w:iCs/>
    </w:rPr>
  </w:style>
  <w:style w:type="paragraph" w:styleId="NormalWeb">
    <w:name w:val="Normal (Web)"/>
    <w:basedOn w:val="Normal"/>
    <w:uiPriority w:val="99"/>
    <w:unhideWhenUsed/>
    <w:rsid w:val="00CD67A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7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D3C"/>
    <w:rPr>
      <w:rFonts w:asciiTheme="minorHAnsi" w:eastAsiaTheme="minorHAnsi" w:hAnsiTheme="minorHAnsi" w:cstheme="minorBidi"/>
      <w:sz w:val="22"/>
      <w:szCs w:val="22"/>
    </w:rPr>
  </w:style>
  <w:style w:type="paragraph" w:styleId="Footer">
    <w:name w:val="footer"/>
    <w:basedOn w:val="Normal"/>
    <w:link w:val="FooterChar"/>
    <w:uiPriority w:val="99"/>
    <w:unhideWhenUsed/>
    <w:rsid w:val="009C7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D3C"/>
    <w:rPr>
      <w:rFonts w:asciiTheme="minorHAnsi" w:eastAsiaTheme="minorHAnsi" w:hAnsiTheme="minorHAnsi" w:cstheme="minorBidi"/>
      <w:sz w:val="22"/>
      <w:szCs w:val="22"/>
    </w:rPr>
  </w:style>
  <w:style w:type="character" w:styleId="Strong">
    <w:name w:val="Strong"/>
    <w:basedOn w:val="DefaultParagraphFont"/>
    <w:uiPriority w:val="22"/>
    <w:qFormat/>
    <w:rsid w:val="00022351"/>
    <w:rPr>
      <w:b/>
      <w:bCs/>
    </w:rPr>
  </w:style>
  <w:style w:type="paragraph" w:styleId="ListParagraph">
    <w:name w:val="List Paragraph"/>
    <w:basedOn w:val="Normal"/>
    <w:uiPriority w:val="34"/>
    <w:qFormat/>
    <w:rsid w:val="00EC767A"/>
    <w:pPr>
      <w:ind w:left="720"/>
      <w:contextualSpacing/>
    </w:pPr>
  </w:style>
  <w:style w:type="character" w:customStyle="1" w:styleId="cohovertext">
    <w:name w:val="co_hovertext"/>
    <w:basedOn w:val="DefaultParagraphFont"/>
    <w:rsid w:val="007069D4"/>
  </w:style>
  <w:style w:type="paragraph" w:styleId="EndnoteText">
    <w:name w:val="endnote text"/>
    <w:basedOn w:val="Normal"/>
    <w:link w:val="EndnoteTextChar"/>
    <w:uiPriority w:val="99"/>
    <w:semiHidden/>
    <w:unhideWhenUsed/>
    <w:rsid w:val="007069D4"/>
    <w:pPr>
      <w:spacing w:after="0" w:line="240" w:lineRule="auto"/>
    </w:pPr>
    <w:rPr>
      <w:rFonts w:ascii="Arial" w:eastAsia="Arial" w:hAnsi="Arial" w:cs="Arial"/>
      <w:sz w:val="20"/>
      <w:szCs w:val="20"/>
      <w:lang w:val="en"/>
    </w:rPr>
  </w:style>
  <w:style w:type="character" w:customStyle="1" w:styleId="EndnoteTextChar">
    <w:name w:val="Endnote Text Char"/>
    <w:basedOn w:val="DefaultParagraphFont"/>
    <w:link w:val="EndnoteText"/>
    <w:uiPriority w:val="99"/>
    <w:semiHidden/>
    <w:rsid w:val="007069D4"/>
    <w:rPr>
      <w:rFonts w:ascii="Arial" w:eastAsia="Arial" w:hAnsi="Arial" w:cs="Arial"/>
      <w:sz w:val="20"/>
      <w:szCs w:val="20"/>
      <w:lang w:val="en"/>
    </w:rPr>
  </w:style>
  <w:style w:type="character" w:styleId="EndnoteReference">
    <w:name w:val="endnote reference"/>
    <w:basedOn w:val="DefaultParagraphFont"/>
    <w:uiPriority w:val="99"/>
    <w:semiHidden/>
    <w:unhideWhenUsed/>
    <w:rsid w:val="007069D4"/>
    <w:rPr>
      <w:vertAlign w:val="superscript"/>
    </w:rPr>
  </w:style>
  <w:style w:type="character" w:styleId="FollowedHyperlink">
    <w:name w:val="FollowedHyperlink"/>
    <w:basedOn w:val="DefaultParagraphFont"/>
    <w:uiPriority w:val="99"/>
    <w:semiHidden/>
    <w:unhideWhenUsed/>
    <w:rsid w:val="007069D4"/>
    <w:rPr>
      <w:color w:val="800080" w:themeColor="followedHyperlink"/>
      <w:u w:val="single"/>
    </w:rPr>
  </w:style>
  <w:style w:type="character" w:customStyle="1" w:styleId="UnresolvedMention1">
    <w:name w:val="Unresolved Mention1"/>
    <w:basedOn w:val="DefaultParagraphFont"/>
    <w:uiPriority w:val="99"/>
    <w:semiHidden/>
    <w:unhideWhenUsed/>
    <w:rsid w:val="0085459D"/>
    <w:rPr>
      <w:color w:val="605E5C"/>
      <w:shd w:val="clear" w:color="auto" w:fill="E1DFDD"/>
    </w:rPr>
  </w:style>
  <w:style w:type="character" w:customStyle="1" w:styleId="costarpage">
    <w:name w:val="co_starpage"/>
    <w:basedOn w:val="DefaultParagraphFont"/>
    <w:rsid w:val="0075663B"/>
  </w:style>
  <w:style w:type="character" w:customStyle="1" w:styleId="cohl">
    <w:name w:val="co_hl"/>
    <w:basedOn w:val="DefaultParagraphFont"/>
    <w:rsid w:val="0075663B"/>
  </w:style>
  <w:style w:type="paragraph" w:styleId="FootnoteText">
    <w:name w:val="footnote text"/>
    <w:basedOn w:val="Normal"/>
    <w:link w:val="FootnoteTextChar"/>
    <w:uiPriority w:val="99"/>
    <w:semiHidden/>
    <w:unhideWhenUsed/>
    <w:rsid w:val="00066C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6C2E"/>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066C2E"/>
    <w:rPr>
      <w:vertAlign w:val="superscript"/>
    </w:rPr>
  </w:style>
  <w:style w:type="character" w:styleId="CommentReference">
    <w:name w:val="annotation reference"/>
    <w:basedOn w:val="DefaultParagraphFont"/>
    <w:uiPriority w:val="99"/>
    <w:semiHidden/>
    <w:unhideWhenUsed/>
    <w:rsid w:val="00BF774A"/>
    <w:rPr>
      <w:sz w:val="16"/>
      <w:szCs w:val="16"/>
    </w:rPr>
  </w:style>
  <w:style w:type="paragraph" w:styleId="CommentText">
    <w:name w:val="annotation text"/>
    <w:basedOn w:val="Normal"/>
    <w:link w:val="CommentTextChar"/>
    <w:uiPriority w:val="99"/>
    <w:semiHidden/>
    <w:unhideWhenUsed/>
    <w:rsid w:val="00BF774A"/>
    <w:pPr>
      <w:spacing w:line="240" w:lineRule="auto"/>
    </w:pPr>
    <w:rPr>
      <w:sz w:val="20"/>
      <w:szCs w:val="20"/>
    </w:rPr>
  </w:style>
  <w:style w:type="character" w:customStyle="1" w:styleId="CommentTextChar">
    <w:name w:val="Comment Text Char"/>
    <w:basedOn w:val="DefaultParagraphFont"/>
    <w:link w:val="CommentText"/>
    <w:uiPriority w:val="99"/>
    <w:semiHidden/>
    <w:rsid w:val="00BF774A"/>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F774A"/>
    <w:rPr>
      <w:b/>
      <w:bCs/>
    </w:rPr>
  </w:style>
  <w:style w:type="character" w:customStyle="1" w:styleId="CommentSubjectChar">
    <w:name w:val="Comment Subject Char"/>
    <w:basedOn w:val="CommentTextChar"/>
    <w:link w:val="CommentSubject"/>
    <w:uiPriority w:val="99"/>
    <w:semiHidden/>
    <w:rsid w:val="00BF774A"/>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Head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70FEF-736B-4B85-BAB1-8874A9AD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4846</Words>
  <Characters>27626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32408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steinfeldm</dc:creator>
  <cp:lastModifiedBy>Kevin Heade</cp:lastModifiedBy>
  <cp:revision>4</cp:revision>
  <dcterms:created xsi:type="dcterms:W3CDTF">2023-05-31T23:24:00Z</dcterms:created>
  <dcterms:modified xsi:type="dcterms:W3CDTF">2023-05-31T23:25:00Z</dcterms:modified>
</cp:coreProperties>
</file>