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AB668A">
            <w:pPr>
              <w:pStyle w:val="FirmInformation"/>
              <w:spacing w:line="240" w:lineRule="auto"/>
              <w:ind w:left="90"/>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AB668A">
            <w:pPr>
              <w:pStyle w:val="FirmInformation"/>
              <w:spacing w:line="240" w:lineRule="auto"/>
              <w:ind w:left="90"/>
              <w:rPr>
                <w:sz w:val="28"/>
                <w:szCs w:val="28"/>
              </w:rPr>
            </w:pPr>
            <w:r w:rsidRPr="006F63FD">
              <w:rPr>
                <w:sz w:val="28"/>
                <w:szCs w:val="28"/>
              </w:rPr>
              <w:t>State Bar of Arizona</w:t>
            </w:r>
          </w:p>
          <w:p w14:paraId="2A532740" w14:textId="77777777" w:rsidR="00357F4D" w:rsidRPr="006F63FD" w:rsidRDefault="00357F4D" w:rsidP="00AB668A">
            <w:pPr>
              <w:pStyle w:val="FirmInformation"/>
              <w:spacing w:line="240" w:lineRule="auto"/>
              <w:ind w:left="90"/>
              <w:rPr>
                <w:sz w:val="28"/>
                <w:szCs w:val="28"/>
              </w:rPr>
            </w:pPr>
            <w:r w:rsidRPr="006F63FD">
              <w:rPr>
                <w:sz w:val="28"/>
                <w:szCs w:val="28"/>
              </w:rPr>
              <w:t>4201 N. 24th Street, Suite 100</w:t>
            </w:r>
          </w:p>
          <w:p w14:paraId="5315828A" w14:textId="77777777" w:rsidR="00357F4D" w:rsidRPr="006F63FD" w:rsidRDefault="00357F4D" w:rsidP="00AB668A">
            <w:pPr>
              <w:pStyle w:val="FirmInformation"/>
              <w:spacing w:line="240" w:lineRule="auto"/>
              <w:ind w:left="90"/>
              <w:rPr>
                <w:sz w:val="28"/>
                <w:szCs w:val="28"/>
              </w:rPr>
            </w:pPr>
            <w:r w:rsidRPr="006F63FD">
              <w:rPr>
                <w:sz w:val="28"/>
                <w:szCs w:val="28"/>
              </w:rPr>
              <w:t>Phoenix, AZ  85016-6288</w:t>
            </w:r>
          </w:p>
          <w:p w14:paraId="7B3DBC20" w14:textId="77777777" w:rsidR="006F63FD" w:rsidRPr="00735659" w:rsidRDefault="00352347" w:rsidP="00AB668A">
            <w:pPr>
              <w:pStyle w:val="FirmInformation"/>
              <w:spacing w:line="240" w:lineRule="auto"/>
              <w:ind w:left="90"/>
              <w:rPr>
                <w:sz w:val="28"/>
                <w:szCs w:val="28"/>
              </w:rPr>
            </w:pPr>
            <w:r>
              <w:rPr>
                <w:sz w:val="28"/>
                <w:szCs w:val="28"/>
              </w:rPr>
              <w:t>(602) 340-7236</w:t>
            </w:r>
          </w:p>
        </w:tc>
        <w:tc>
          <w:tcPr>
            <w:tcW w:w="4200" w:type="dxa"/>
          </w:tcPr>
          <w:p w14:paraId="0A670938" w14:textId="77777777" w:rsidR="00357F4D" w:rsidRPr="000F7A7F" w:rsidRDefault="00357F4D" w:rsidP="00AB668A">
            <w:pPr>
              <w:ind w:left="90" w:right="113"/>
              <w:rPr>
                <w:sz w:val="26"/>
                <w:szCs w:val="26"/>
              </w:rPr>
            </w:pPr>
          </w:p>
        </w:tc>
      </w:tr>
      <w:bookmarkEnd w:id="0"/>
    </w:tbl>
    <w:p w14:paraId="08E71DA7" w14:textId="77777777" w:rsidR="00357F4D" w:rsidRPr="000F7A7F" w:rsidRDefault="00357F4D" w:rsidP="00AB668A">
      <w:pPr>
        <w:pStyle w:val="Court"/>
        <w:spacing w:line="508" w:lineRule="exact"/>
        <w:ind w:left="90"/>
        <w:jc w:val="left"/>
        <w:rPr>
          <w:b/>
        </w:rPr>
      </w:pPr>
    </w:p>
    <w:p w14:paraId="25693B34" w14:textId="77777777" w:rsidR="000C48A9" w:rsidRPr="006F63FD" w:rsidRDefault="000F7A7F" w:rsidP="00AB668A">
      <w:pPr>
        <w:pStyle w:val="Court"/>
        <w:spacing w:line="240" w:lineRule="auto"/>
        <w:ind w:left="90"/>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AB668A">
            <w:pPr>
              <w:pStyle w:val="Caption"/>
              <w:spacing w:before="240" w:line="260" w:lineRule="exact"/>
              <w:ind w:left="90"/>
              <w:rPr>
                <w:sz w:val="28"/>
                <w:szCs w:val="28"/>
              </w:rPr>
            </w:pPr>
            <w:bookmarkStart w:id="1" w:name="_zzmpFIXED_CaptionTable"/>
            <w:r w:rsidRPr="006F63FD">
              <w:rPr>
                <w:sz w:val="28"/>
                <w:szCs w:val="28"/>
              </w:rPr>
              <w:t>In the Matter of:</w:t>
            </w:r>
          </w:p>
          <w:p w14:paraId="03963DD5" w14:textId="2EC47E89" w:rsidR="00357F4D" w:rsidRPr="00AB668A" w:rsidRDefault="00E67511" w:rsidP="00AB668A">
            <w:pPr>
              <w:pStyle w:val="Caption"/>
              <w:spacing w:before="240" w:line="260" w:lineRule="exact"/>
              <w:ind w:left="90"/>
              <w:rPr>
                <w:b/>
                <w:sz w:val="28"/>
                <w:szCs w:val="28"/>
              </w:rPr>
            </w:pPr>
            <w:r w:rsidRPr="00732169">
              <w:rPr>
                <w:b/>
                <w:sz w:val="28"/>
                <w:szCs w:val="28"/>
              </w:rPr>
              <w:t xml:space="preserve">PETITION TO </w:t>
            </w:r>
            <w:r w:rsidR="00AB668A">
              <w:rPr>
                <w:b/>
                <w:sz w:val="28"/>
                <w:szCs w:val="28"/>
              </w:rPr>
              <w:t>AMEND THE ARIZONA TAX COURT RULES OF PRACTICE</w:t>
            </w:r>
            <w:r w:rsidR="00AB668A">
              <w:rPr>
                <w:b/>
                <w:sz w:val="28"/>
                <w:szCs w:val="28"/>
              </w:rPr>
              <w:br/>
            </w:r>
          </w:p>
        </w:tc>
        <w:tc>
          <w:tcPr>
            <w:tcW w:w="4524" w:type="dxa"/>
            <w:tcBorders>
              <w:top w:val="nil"/>
              <w:left w:val="single" w:sz="4" w:space="0" w:color="auto"/>
            </w:tcBorders>
            <w:shd w:val="clear" w:color="auto" w:fill="auto"/>
          </w:tcPr>
          <w:p w14:paraId="35CED5CB" w14:textId="649242E6" w:rsidR="00357F4D" w:rsidRPr="006F63FD" w:rsidRDefault="00357F4D" w:rsidP="00AB668A">
            <w:pPr>
              <w:pStyle w:val="Caption"/>
              <w:tabs>
                <w:tab w:val="left" w:pos="1238"/>
              </w:tabs>
              <w:spacing w:before="240" w:after="240"/>
              <w:ind w:left="90" w:right="115"/>
              <w:rPr>
                <w:sz w:val="28"/>
                <w:szCs w:val="28"/>
              </w:rPr>
            </w:pPr>
            <w:r w:rsidRPr="006F63FD">
              <w:rPr>
                <w:sz w:val="28"/>
                <w:szCs w:val="28"/>
              </w:rPr>
              <w:t>Supreme Court No. R-</w:t>
            </w:r>
            <w:r w:rsidR="008A4EB3">
              <w:rPr>
                <w:sz w:val="28"/>
                <w:szCs w:val="28"/>
              </w:rPr>
              <w:t>2</w:t>
            </w:r>
            <w:r w:rsidR="00334B42">
              <w:rPr>
                <w:sz w:val="28"/>
                <w:szCs w:val="28"/>
              </w:rPr>
              <w:t>3</w:t>
            </w:r>
            <w:r w:rsidR="00F850BE">
              <w:rPr>
                <w:sz w:val="28"/>
                <w:szCs w:val="28"/>
              </w:rPr>
              <w:t>-</w:t>
            </w:r>
            <w:r w:rsidR="00AB668A">
              <w:rPr>
                <w:sz w:val="28"/>
                <w:szCs w:val="28"/>
              </w:rPr>
              <w:t>0016</w:t>
            </w:r>
          </w:p>
          <w:p w14:paraId="5AEC962D" w14:textId="3AEFB782" w:rsidR="00357F4D" w:rsidRPr="00AB668A" w:rsidRDefault="00A4249C" w:rsidP="00AB668A">
            <w:pPr>
              <w:pStyle w:val="Caption"/>
              <w:tabs>
                <w:tab w:val="left" w:pos="1238"/>
              </w:tabs>
              <w:spacing w:line="260" w:lineRule="exact"/>
              <w:ind w:left="90" w:right="115"/>
              <w:jc w:val="center"/>
              <w:rPr>
                <w:b/>
                <w:sz w:val="28"/>
                <w:szCs w:val="28"/>
              </w:rPr>
            </w:pPr>
            <w:r w:rsidRPr="00AB668A">
              <w:rPr>
                <w:b/>
                <w:sz w:val="28"/>
                <w:szCs w:val="28"/>
              </w:rPr>
              <w:t>COMMENT</w:t>
            </w:r>
          </w:p>
          <w:p w14:paraId="414A167D" w14:textId="77777777" w:rsidR="00357F4D" w:rsidRPr="000F7A7F" w:rsidRDefault="00357F4D" w:rsidP="00AB668A">
            <w:pPr>
              <w:pStyle w:val="DocumentTitle"/>
              <w:ind w:left="90"/>
              <w:rPr>
                <w:szCs w:val="26"/>
              </w:rPr>
            </w:pPr>
          </w:p>
          <w:p w14:paraId="524D8097" w14:textId="77777777" w:rsidR="00357F4D" w:rsidRPr="000F7A7F" w:rsidRDefault="00357F4D" w:rsidP="00AB668A">
            <w:pPr>
              <w:pStyle w:val="Caption"/>
              <w:ind w:left="90" w:right="115" w:hanging="1253"/>
              <w:rPr>
                <w:szCs w:val="26"/>
              </w:rPr>
            </w:pPr>
          </w:p>
        </w:tc>
      </w:tr>
      <w:bookmarkEnd w:id="1"/>
    </w:tbl>
    <w:p w14:paraId="14B66B5A" w14:textId="77777777" w:rsidR="004331B2" w:rsidRDefault="004331B2" w:rsidP="00AB668A">
      <w:pPr>
        <w:pStyle w:val="Body"/>
        <w:widowControl w:val="0"/>
        <w:ind w:left="90" w:firstLine="720"/>
        <w:jc w:val="both"/>
        <w:rPr>
          <w:sz w:val="28"/>
          <w:szCs w:val="28"/>
        </w:rPr>
      </w:pPr>
    </w:p>
    <w:p w14:paraId="27F1776D" w14:textId="6E491251" w:rsidR="00AB668A" w:rsidRDefault="00AB668A" w:rsidP="00AB668A">
      <w:pPr>
        <w:spacing w:before="240" w:line="480" w:lineRule="auto"/>
        <w:ind w:left="90" w:firstLine="720"/>
        <w:jc w:val="both"/>
        <w:rPr>
          <w:color w:val="000000" w:themeColor="text1"/>
          <w:sz w:val="28"/>
          <w:szCs w:val="28"/>
        </w:rPr>
      </w:pPr>
      <w:r w:rsidRPr="0070797E">
        <w:rPr>
          <w:color w:val="000000" w:themeColor="text1"/>
          <w:sz w:val="28"/>
          <w:szCs w:val="28"/>
        </w:rPr>
        <w:t>This is the State Bar of Arizona’s</w:t>
      </w:r>
      <w:r>
        <w:rPr>
          <w:color w:val="000000" w:themeColor="text1"/>
          <w:sz w:val="28"/>
          <w:szCs w:val="28"/>
        </w:rPr>
        <w:t xml:space="preserve"> (“The State Bar”)</w:t>
      </w:r>
      <w:r w:rsidRPr="0070797E">
        <w:rPr>
          <w:color w:val="000000" w:themeColor="text1"/>
          <w:sz w:val="28"/>
          <w:szCs w:val="28"/>
        </w:rPr>
        <w:t xml:space="preserve"> comment on the above Petition, which would amend the Tax Court Rules of Practice. The State Bar supports the proposed amendment</w:t>
      </w:r>
      <w:r>
        <w:rPr>
          <w:color w:val="000000" w:themeColor="text1"/>
          <w:sz w:val="28"/>
          <w:szCs w:val="28"/>
        </w:rPr>
        <w:t>s</w:t>
      </w:r>
      <w:r w:rsidRPr="0070797E">
        <w:rPr>
          <w:color w:val="000000" w:themeColor="text1"/>
          <w:sz w:val="28"/>
          <w:szCs w:val="28"/>
        </w:rPr>
        <w:t xml:space="preserve">, </w:t>
      </w:r>
      <w:r>
        <w:rPr>
          <w:color w:val="000000" w:themeColor="text1"/>
          <w:sz w:val="28"/>
          <w:szCs w:val="28"/>
        </w:rPr>
        <w:t xml:space="preserve">with additional stylistic changes proposed herein. </w:t>
      </w:r>
    </w:p>
    <w:p w14:paraId="757F6351" w14:textId="77777777" w:rsidR="00AB668A" w:rsidRDefault="00AB668A" w:rsidP="00AB668A">
      <w:pPr>
        <w:spacing w:line="480" w:lineRule="auto"/>
        <w:ind w:left="90" w:firstLine="720"/>
        <w:jc w:val="both"/>
        <w:rPr>
          <w:color w:val="000000" w:themeColor="text1"/>
          <w:sz w:val="28"/>
          <w:szCs w:val="28"/>
        </w:rPr>
      </w:pPr>
      <w:r>
        <w:rPr>
          <w:color w:val="000000" w:themeColor="text1"/>
          <w:sz w:val="28"/>
          <w:szCs w:val="28"/>
        </w:rPr>
        <w:t xml:space="preserve">The Petition’s proposed amendments are primarily stylistic, except for substantive changes to Rule 26 that clarify standards for the introduction of evidence in Small Tax Claims cases. The State Bar believes </w:t>
      </w:r>
      <w:proofErr w:type="gramStart"/>
      <w:r>
        <w:rPr>
          <w:color w:val="000000" w:themeColor="text1"/>
          <w:sz w:val="28"/>
          <w:szCs w:val="28"/>
        </w:rPr>
        <w:t>all of</w:t>
      </w:r>
      <w:proofErr w:type="gramEnd"/>
      <w:r>
        <w:rPr>
          <w:color w:val="000000" w:themeColor="text1"/>
          <w:sz w:val="28"/>
          <w:szCs w:val="28"/>
        </w:rPr>
        <w:t xml:space="preserve"> the proposed amendments will promote Petitioner’s goals of modernizing the rule set to conform the language to current style conventions.  The amendments would thus bring the Tax Court Rules of Practice current with the </w:t>
      </w:r>
      <w:proofErr w:type="spellStart"/>
      <w:r>
        <w:rPr>
          <w:color w:val="000000" w:themeColor="text1"/>
          <w:sz w:val="28"/>
          <w:szCs w:val="28"/>
        </w:rPr>
        <w:t>restylings</w:t>
      </w:r>
      <w:proofErr w:type="spellEnd"/>
      <w:r>
        <w:rPr>
          <w:color w:val="000000" w:themeColor="text1"/>
          <w:sz w:val="28"/>
          <w:szCs w:val="28"/>
        </w:rPr>
        <w:t xml:space="preserve"> of other sets of rules from </w:t>
      </w:r>
      <w:r>
        <w:rPr>
          <w:color w:val="000000" w:themeColor="text1"/>
          <w:sz w:val="28"/>
          <w:szCs w:val="28"/>
        </w:rPr>
        <w:lastRenderedPageBreak/>
        <w:t xml:space="preserve">2013 to the present.  Like those other </w:t>
      </w:r>
      <w:proofErr w:type="spellStart"/>
      <w:r>
        <w:rPr>
          <w:color w:val="000000" w:themeColor="text1"/>
          <w:sz w:val="28"/>
          <w:szCs w:val="28"/>
        </w:rPr>
        <w:t>restylings</w:t>
      </w:r>
      <w:proofErr w:type="spellEnd"/>
      <w:r>
        <w:rPr>
          <w:color w:val="000000" w:themeColor="text1"/>
          <w:sz w:val="28"/>
          <w:szCs w:val="28"/>
        </w:rPr>
        <w:t xml:space="preserve"> this Court has approved, the amendments would make the rules more useful and accessible to less experienced practitioners and self-represented litigants, promoting access to justice.  </w:t>
      </w:r>
    </w:p>
    <w:p w14:paraId="331208A5" w14:textId="6D60E660" w:rsidR="00AB668A" w:rsidRDefault="00AB668A" w:rsidP="00AB668A">
      <w:pPr>
        <w:spacing w:line="480" w:lineRule="auto"/>
        <w:ind w:left="90" w:firstLine="720"/>
        <w:jc w:val="both"/>
        <w:rPr>
          <w:color w:val="000000" w:themeColor="text1"/>
          <w:sz w:val="28"/>
          <w:szCs w:val="28"/>
        </w:rPr>
      </w:pPr>
      <w:r>
        <w:rPr>
          <w:color w:val="000000" w:themeColor="text1"/>
          <w:sz w:val="28"/>
          <w:szCs w:val="28"/>
        </w:rPr>
        <w:t xml:space="preserve">The attachment to this Comment adopts </w:t>
      </w:r>
      <w:proofErr w:type="gramStart"/>
      <w:r>
        <w:rPr>
          <w:color w:val="000000" w:themeColor="text1"/>
          <w:sz w:val="28"/>
          <w:szCs w:val="28"/>
        </w:rPr>
        <w:t>all of</w:t>
      </w:r>
      <w:proofErr w:type="gramEnd"/>
      <w:r>
        <w:rPr>
          <w:color w:val="000000" w:themeColor="text1"/>
          <w:sz w:val="28"/>
          <w:szCs w:val="28"/>
        </w:rPr>
        <w:t xml:space="preserve"> the changes proposed in the attachment to the </w:t>
      </w:r>
      <w:r>
        <w:rPr>
          <w:color w:val="000000" w:themeColor="text1"/>
          <w:sz w:val="28"/>
          <w:szCs w:val="28"/>
        </w:rPr>
        <w:t>Petition and</w:t>
      </w:r>
      <w:r>
        <w:rPr>
          <w:color w:val="000000" w:themeColor="text1"/>
          <w:sz w:val="28"/>
          <w:szCs w:val="28"/>
        </w:rPr>
        <w:t xml:space="preserve"> indicates in strikethrough and underline format additional changes </w:t>
      </w:r>
      <w:r w:rsidR="008D74C1">
        <w:rPr>
          <w:color w:val="000000" w:themeColor="text1"/>
          <w:sz w:val="28"/>
          <w:szCs w:val="28"/>
        </w:rPr>
        <w:t>p</w:t>
      </w:r>
      <w:r>
        <w:rPr>
          <w:color w:val="000000" w:themeColor="text1"/>
          <w:sz w:val="28"/>
          <w:szCs w:val="28"/>
        </w:rPr>
        <w:t>roposed by the State Bar. Those additional changes are described below.</w:t>
      </w:r>
    </w:p>
    <w:p w14:paraId="55E28346" w14:textId="77777777" w:rsidR="00AB668A" w:rsidRPr="007E2B17" w:rsidRDefault="00AB668A" w:rsidP="00AB668A">
      <w:pPr>
        <w:pStyle w:val="ListParagraph"/>
        <w:numPr>
          <w:ilvl w:val="0"/>
          <w:numId w:val="15"/>
        </w:numPr>
        <w:spacing w:after="0" w:line="480" w:lineRule="auto"/>
        <w:ind w:left="90" w:firstLine="90"/>
        <w:rPr>
          <w:b/>
          <w:bCs/>
          <w:color w:val="000000" w:themeColor="text1"/>
          <w:sz w:val="28"/>
          <w:szCs w:val="28"/>
        </w:rPr>
      </w:pPr>
      <w:r w:rsidRPr="007E2B17">
        <w:rPr>
          <w:b/>
          <w:bCs/>
          <w:color w:val="000000" w:themeColor="text1"/>
          <w:sz w:val="28"/>
          <w:szCs w:val="28"/>
        </w:rPr>
        <w:t>RULE 3. COURT CLERK</w:t>
      </w:r>
    </w:p>
    <w:p w14:paraId="6DD2EC65" w14:textId="77777777" w:rsidR="00AB668A" w:rsidRDefault="00AB668A" w:rsidP="00AB668A">
      <w:pPr>
        <w:spacing w:line="480" w:lineRule="auto"/>
        <w:ind w:left="90"/>
        <w:jc w:val="both"/>
        <w:rPr>
          <w:color w:val="000000" w:themeColor="text1"/>
          <w:sz w:val="28"/>
          <w:szCs w:val="28"/>
        </w:rPr>
      </w:pPr>
      <w:r>
        <w:rPr>
          <w:b/>
          <w:bCs/>
          <w:color w:val="000000" w:themeColor="text1"/>
          <w:sz w:val="28"/>
          <w:szCs w:val="28"/>
        </w:rPr>
        <w:tab/>
      </w:r>
      <w:r w:rsidRPr="00FF5403">
        <w:rPr>
          <w:color w:val="000000" w:themeColor="text1"/>
          <w:sz w:val="28"/>
          <w:szCs w:val="28"/>
        </w:rPr>
        <w:t xml:space="preserve">Rule </w:t>
      </w:r>
      <w:r>
        <w:rPr>
          <w:color w:val="000000" w:themeColor="text1"/>
          <w:sz w:val="28"/>
          <w:szCs w:val="28"/>
        </w:rPr>
        <w:t>3</w:t>
      </w:r>
      <w:r w:rsidRPr="00FF5403">
        <w:rPr>
          <w:color w:val="000000" w:themeColor="text1"/>
          <w:sz w:val="28"/>
          <w:szCs w:val="28"/>
        </w:rPr>
        <w:t xml:space="preserve"> would be</w:t>
      </w:r>
      <w:r>
        <w:rPr>
          <w:color w:val="000000" w:themeColor="text1"/>
          <w:sz w:val="28"/>
          <w:szCs w:val="28"/>
        </w:rPr>
        <w:t xml:space="preserve"> restyled</w:t>
      </w:r>
      <w:r w:rsidRPr="00FF5403">
        <w:rPr>
          <w:color w:val="000000" w:themeColor="text1"/>
          <w:sz w:val="28"/>
          <w:szCs w:val="28"/>
        </w:rPr>
        <w:t xml:space="preserve"> </w:t>
      </w:r>
      <w:r>
        <w:rPr>
          <w:color w:val="000000" w:themeColor="text1"/>
          <w:sz w:val="28"/>
          <w:szCs w:val="28"/>
        </w:rPr>
        <w:t>to eliminate superfluous language in the title and conform capitalization to current style conventions.</w:t>
      </w:r>
    </w:p>
    <w:p w14:paraId="4FC3C1F9" w14:textId="77777777" w:rsidR="00AB668A" w:rsidRDefault="00AB668A" w:rsidP="00AB668A">
      <w:pPr>
        <w:pStyle w:val="ListParagraph"/>
        <w:numPr>
          <w:ilvl w:val="0"/>
          <w:numId w:val="15"/>
        </w:numPr>
        <w:spacing w:after="0" w:line="480" w:lineRule="auto"/>
        <w:ind w:left="90" w:firstLine="180"/>
        <w:rPr>
          <w:b/>
          <w:bCs/>
          <w:color w:val="000000" w:themeColor="text1"/>
          <w:sz w:val="28"/>
          <w:szCs w:val="28"/>
        </w:rPr>
      </w:pPr>
      <w:r w:rsidRPr="00A06ED0">
        <w:rPr>
          <w:b/>
          <w:bCs/>
          <w:color w:val="000000" w:themeColor="text1"/>
          <w:sz w:val="28"/>
          <w:szCs w:val="28"/>
        </w:rPr>
        <w:t>RULE 4. CASE NUMBERING</w:t>
      </w:r>
    </w:p>
    <w:p w14:paraId="23F53ADC" w14:textId="77777777" w:rsidR="00AB668A" w:rsidRDefault="00AB668A" w:rsidP="00AB668A">
      <w:pPr>
        <w:spacing w:line="480" w:lineRule="auto"/>
        <w:ind w:left="90"/>
        <w:jc w:val="both"/>
        <w:rPr>
          <w:color w:val="000000" w:themeColor="text1"/>
          <w:sz w:val="28"/>
          <w:szCs w:val="28"/>
        </w:rPr>
      </w:pPr>
      <w:r>
        <w:rPr>
          <w:b/>
          <w:bCs/>
          <w:color w:val="000000" w:themeColor="text1"/>
          <w:sz w:val="28"/>
          <w:szCs w:val="28"/>
        </w:rPr>
        <w:tab/>
      </w:r>
      <w:r>
        <w:rPr>
          <w:color w:val="000000" w:themeColor="text1"/>
          <w:sz w:val="28"/>
          <w:szCs w:val="28"/>
        </w:rPr>
        <w:t>Rule 4 would be restyled to use the current style convention of “must” and to refer to the statute which provides for procedures in small tax claims cases.</w:t>
      </w:r>
    </w:p>
    <w:p w14:paraId="11DFD5C1" w14:textId="77777777" w:rsidR="00AB668A" w:rsidRDefault="00AB668A" w:rsidP="00AB668A">
      <w:pPr>
        <w:pStyle w:val="ListParagraph"/>
        <w:numPr>
          <w:ilvl w:val="0"/>
          <w:numId w:val="15"/>
        </w:numPr>
        <w:spacing w:after="0" w:line="480" w:lineRule="auto"/>
        <w:ind w:left="90" w:firstLine="270"/>
        <w:rPr>
          <w:b/>
          <w:bCs/>
          <w:color w:val="000000" w:themeColor="text1"/>
          <w:sz w:val="28"/>
          <w:szCs w:val="28"/>
        </w:rPr>
      </w:pPr>
      <w:r w:rsidRPr="00A06ED0">
        <w:rPr>
          <w:b/>
          <w:bCs/>
          <w:color w:val="000000" w:themeColor="text1"/>
          <w:sz w:val="28"/>
          <w:szCs w:val="28"/>
        </w:rPr>
        <w:t>RULE 6. CASES TRANSFERRED TO THE TAX COURT</w:t>
      </w:r>
    </w:p>
    <w:p w14:paraId="5317F9B2" w14:textId="77777777" w:rsidR="00AB668A" w:rsidRPr="0064227B" w:rsidRDefault="00AB668A" w:rsidP="00AB668A">
      <w:pPr>
        <w:spacing w:line="480" w:lineRule="auto"/>
        <w:ind w:left="90"/>
        <w:jc w:val="both"/>
        <w:rPr>
          <w:color w:val="000000" w:themeColor="text1"/>
          <w:sz w:val="28"/>
          <w:szCs w:val="28"/>
        </w:rPr>
      </w:pPr>
      <w:r>
        <w:rPr>
          <w:b/>
          <w:bCs/>
          <w:color w:val="000000" w:themeColor="text1"/>
          <w:sz w:val="28"/>
          <w:szCs w:val="28"/>
        </w:rPr>
        <w:tab/>
      </w:r>
      <w:r w:rsidRPr="0064227B">
        <w:rPr>
          <w:color w:val="000000" w:themeColor="text1"/>
          <w:sz w:val="28"/>
          <w:szCs w:val="28"/>
        </w:rPr>
        <w:t>Rule 6</w:t>
      </w:r>
      <w:r>
        <w:rPr>
          <w:color w:val="000000" w:themeColor="text1"/>
          <w:sz w:val="28"/>
          <w:szCs w:val="28"/>
        </w:rPr>
        <w:t xml:space="preserve"> would be restyled to use the active voice and clarify provisions regarding the repayment of fees incurred by the Tax Court.</w:t>
      </w:r>
    </w:p>
    <w:p w14:paraId="59D2FE6D" w14:textId="77777777" w:rsidR="00AB668A" w:rsidRDefault="00AB668A" w:rsidP="00AB668A">
      <w:pPr>
        <w:pStyle w:val="ListParagraph"/>
        <w:numPr>
          <w:ilvl w:val="0"/>
          <w:numId w:val="15"/>
        </w:numPr>
        <w:spacing w:after="0" w:line="480" w:lineRule="auto"/>
        <w:ind w:left="90" w:firstLine="270"/>
        <w:rPr>
          <w:b/>
          <w:bCs/>
          <w:color w:val="000000" w:themeColor="text1"/>
          <w:sz w:val="28"/>
          <w:szCs w:val="28"/>
        </w:rPr>
      </w:pPr>
      <w:r w:rsidRPr="00A06ED0">
        <w:rPr>
          <w:b/>
          <w:bCs/>
          <w:color w:val="000000" w:themeColor="text1"/>
          <w:sz w:val="28"/>
          <w:szCs w:val="28"/>
        </w:rPr>
        <w:t>RULE 7. DOCUMENTS STAMPED BY CLERK</w:t>
      </w:r>
    </w:p>
    <w:p w14:paraId="172363E6" w14:textId="1DD3310A" w:rsidR="00AB668A" w:rsidRPr="00AB668A" w:rsidRDefault="00AB668A" w:rsidP="00AB668A">
      <w:pPr>
        <w:spacing w:line="480" w:lineRule="auto"/>
        <w:ind w:left="90"/>
        <w:rPr>
          <w:color w:val="000000" w:themeColor="text1"/>
          <w:sz w:val="28"/>
          <w:szCs w:val="28"/>
        </w:rPr>
      </w:pPr>
      <w:r>
        <w:rPr>
          <w:b/>
          <w:bCs/>
          <w:color w:val="000000" w:themeColor="text1"/>
          <w:sz w:val="28"/>
          <w:szCs w:val="28"/>
        </w:rPr>
        <w:tab/>
      </w:r>
      <w:r>
        <w:rPr>
          <w:color w:val="000000" w:themeColor="text1"/>
          <w:sz w:val="28"/>
          <w:szCs w:val="28"/>
        </w:rPr>
        <w:t>Rule 7 would be restyled to clarify how the timing of court filings is to be calculated.</w:t>
      </w:r>
    </w:p>
    <w:p w14:paraId="43BC2507" w14:textId="77777777" w:rsidR="00AB668A" w:rsidRDefault="00AB668A" w:rsidP="00AB668A">
      <w:pPr>
        <w:pStyle w:val="ListParagraph"/>
        <w:numPr>
          <w:ilvl w:val="0"/>
          <w:numId w:val="15"/>
        </w:numPr>
        <w:spacing w:line="480" w:lineRule="auto"/>
        <w:ind w:left="90" w:firstLine="180"/>
        <w:rPr>
          <w:b/>
          <w:bCs/>
          <w:color w:val="000000" w:themeColor="text1"/>
          <w:sz w:val="28"/>
          <w:szCs w:val="28"/>
        </w:rPr>
      </w:pPr>
      <w:r w:rsidRPr="00A06ED0">
        <w:rPr>
          <w:b/>
          <w:bCs/>
          <w:color w:val="000000" w:themeColor="text1"/>
          <w:sz w:val="28"/>
          <w:szCs w:val="28"/>
        </w:rPr>
        <w:t>RULE 9. FORM OF DOCUMENTS</w:t>
      </w:r>
      <w:r>
        <w:rPr>
          <w:b/>
          <w:bCs/>
          <w:color w:val="000000" w:themeColor="text1"/>
          <w:sz w:val="28"/>
          <w:szCs w:val="28"/>
        </w:rPr>
        <w:tab/>
      </w:r>
    </w:p>
    <w:p w14:paraId="23E55968" w14:textId="77777777" w:rsidR="00AB668A" w:rsidRPr="0096164C" w:rsidRDefault="00AB668A" w:rsidP="00AB668A">
      <w:pPr>
        <w:spacing w:line="480" w:lineRule="auto"/>
        <w:ind w:left="90" w:firstLine="720"/>
        <w:rPr>
          <w:b/>
          <w:bCs/>
          <w:color w:val="000000" w:themeColor="text1"/>
          <w:sz w:val="28"/>
          <w:szCs w:val="28"/>
        </w:rPr>
      </w:pPr>
      <w:r>
        <w:rPr>
          <w:color w:val="000000" w:themeColor="text1"/>
          <w:sz w:val="28"/>
          <w:szCs w:val="28"/>
        </w:rPr>
        <w:lastRenderedPageBreak/>
        <w:t>Rule 9 would be restyled to clarify the information required to be provided by a party’s representative when the representative is not a member of the State Bar of Arizona.  It also conforms the rule to use the current “must” style convention.</w:t>
      </w:r>
    </w:p>
    <w:p w14:paraId="30A3B8C8" w14:textId="77777777" w:rsidR="00AB668A" w:rsidRDefault="00AB668A" w:rsidP="00AB668A">
      <w:pPr>
        <w:pStyle w:val="ListParagraph"/>
        <w:numPr>
          <w:ilvl w:val="0"/>
          <w:numId w:val="15"/>
        </w:numPr>
        <w:spacing w:after="0" w:line="480" w:lineRule="auto"/>
        <w:ind w:left="90" w:firstLine="270"/>
        <w:rPr>
          <w:b/>
          <w:bCs/>
          <w:color w:val="000000" w:themeColor="text1"/>
          <w:sz w:val="28"/>
          <w:szCs w:val="28"/>
        </w:rPr>
      </w:pPr>
      <w:r w:rsidRPr="00A06ED0">
        <w:rPr>
          <w:b/>
          <w:bCs/>
          <w:color w:val="000000" w:themeColor="text1"/>
          <w:sz w:val="28"/>
          <w:szCs w:val="28"/>
        </w:rPr>
        <w:t>RULE 10. FILING OF COVER SHEET</w:t>
      </w:r>
    </w:p>
    <w:p w14:paraId="13F4ADDF" w14:textId="77777777" w:rsidR="00AB668A" w:rsidRPr="00A06ED0" w:rsidRDefault="00AB668A" w:rsidP="00AB668A">
      <w:pPr>
        <w:spacing w:line="480" w:lineRule="auto"/>
        <w:ind w:left="90"/>
        <w:jc w:val="both"/>
        <w:rPr>
          <w:b/>
          <w:bCs/>
          <w:color w:val="000000" w:themeColor="text1"/>
          <w:sz w:val="28"/>
          <w:szCs w:val="28"/>
        </w:rPr>
      </w:pPr>
      <w:r>
        <w:rPr>
          <w:b/>
          <w:bCs/>
          <w:color w:val="000000" w:themeColor="text1"/>
          <w:sz w:val="28"/>
          <w:szCs w:val="28"/>
        </w:rPr>
        <w:tab/>
      </w:r>
      <w:r w:rsidRPr="009935F9">
        <w:rPr>
          <w:color w:val="000000" w:themeColor="text1"/>
          <w:sz w:val="28"/>
          <w:szCs w:val="28"/>
        </w:rPr>
        <w:t>Rule 10</w:t>
      </w:r>
      <w:r>
        <w:rPr>
          <w:color w:val="000000" w:themeColor="text1"/>
          <w:sz w:val="28"/>
          <w:szCs w:val="28"/>
        </w:rPr>
        <w:t xml:space="preserve"> would be restyled to read more clearly and easily.</w:t>
      </w:r>
    </w:p>
    <w:p w14:paraId="2CBEF5FE" w14:textId="68634BA6" w:rsidR="00AB668A" w:rsidRDefault="00AB668A" w:rsidP="00AB668A">
      <w:pPr>
        <w:pStyle w:val="ListParagraph"/>
        <w:numPr>
          <w:ilvl w:val="0"/>
          <w:numId w:val="15"/>
        </w:numPr>
        <w:spacing w:after="240" w:line="240" w:lineRule="auto"/>
        <w:ind w:left="90" w:firstLine="360"/>
        <w:rPr>
          <w:b/>
          <w:bCs/>
          <w:color w:val="000000" w:themeColor="text1"/>
          <w:sz w:val="28"/>
          <w:szCs w:val="28"/>
        </w:rPr>
      </w:pPr>
      <w:r w:rsidRPr="00A06ED0">
        <w:rPr>
          <w:b/>
          <w:bCs/>
          <w:color w:val="000000" w:themeColor="text1"/>
          <w:sz w:val="28"/>
          <w:szCs w:val="28"/>
        </w:rPr>
        <w:t>RULE 12. HEARINGS AND TRIALS O</w:t>
      </w:r>
      <w:r>
        <w:rPr>
          <w:b/>
          <w:bCs/>
          <w:color w:val="000000" w:themeColor="text1"/>
          <w:sz w:val="28"/>
          <w:szCs w:val="28"/>
        </w:rPr>
        <w:t xml:space="preserve">UTSIDE OF </w:t>
      </w:r>
      <w:r w:rsidRPr="00A06ED0">
        <w:rPr>
          <w:b/>
          <w:bCs/>
          <w:color w:val="000000" w:themeColor="text1"/>
          <w:sz w:val="28"/>
          <w:szCs w:val="28"/>
        </w:rPr>
        <w:t xml:space="preserve">MARICOPA </w:t>
      </w:r>
      <w:r w:rsidR="008D74C1">
        <w:rPr>
          <w:b/>
          <w:bCs/>
          <w:color w:val="000000" w:themeColor="text1"/>
          <w:sz w:val="28"/>
          <w:szCs w:val="28"/>
        </w:rPr>
        <w:t xml:space="preserve">   </w:t>
      </w:r>
      <w:r w:rsidRPr="00A06ED0">
        <w:rPr>
          <w:b/>
          <w:bCs/>
          <w:color w:val="000000" w:themeColor="text1"/>
          <w:sz w:val="28"/>
          <w:szCs w:val="28"/>
        </w:rPr>
        <w:t>COUNTY</w:t>
      </w:r>
    </w:p>
    <w:p w14:paraId="34EFCAAB" w14:textId="77777777" w:rsidR="00AB668A" w:rsidRPr="000602F3" w:rsidRDefault="00AB668A" w:rsidP="00AB668A">
      <w:pPr>
        <w:spacing w:line="480" w:lineRule="auto"/>
        <w:ind w:left="90" w:firstLine="720"/>
        <w:jc w:val="both"/>
        <w:rPr>
          <w:color w:val="000000" w:themeColor="text1"/>
          <w:sz w:val="28"/>
          <w:szCs w:val="28"/>
        </w:rPr>
      </w:pPr>
      <w:r w:rsidRPr="000602F3">
        <w:rPr>
          <w:color w:val="000000" w:themeColor="text1"/>
          <w:sz w:val="28"/>
          <w:szCs w:val="28"/>
        </w:rPr>
        <w:t xml:space="preserve">The title </w:t>
      </w:r>
      <w:r>
        <w:rPr>
          <w:color w:val="000000" w:themeColor="text1"/>
          <w:sz w:val="28"/>
          <w:szCs w:val="28"/>
        </w:rPr>
        <w:t>of Rule 12 would be restyled for clarity.</w:t>
      </w:r>
      <w:r w:rsidRPr="000602F3">
        <w:rPr>
          <w:color w:val="000000" w:themeColor="text1"/>
          <w:sz w:val="28"/>
          <w:szCs w:val="28"/>
        </w:rPr>
        <w:t xml:space="preserve"> </w:t>
      </w:r>
    </w:p>
    <w:p w14:paraId="6E3EE134" w14:textId="77777777" w:rsidR="00AB668A" w:rsidRDefault="00AB668A" w:rsidP="00AB668A">
      <w:pPr>
        <w:pStyle w:val="ListParagraph"/>
        <w:numPr>
          <w:ilvl w:val="0"/>
          <w:numId w:val="15"/>
        </w:numPr>
        <w:spacing w:after="0" w:line="480" w:lineRule="auto"/>
        <w:ind w:left="90" w:firstLine="450"/>
        <w:rPr>
          <w:b/>
          <w:bCs/>
          <w:color w:val="000000" w:themeColor="text1"/>
          <w:sz w:val="28"/>
          <w:szCs w:val="28"/>
        </w:rPr>
      </w:pPr>
      <w:r w:rsidRPr="00A06ED0">
        <w:rPr>
          <w:b/>
          <w:bCs/>
          <w:color w:val="000000" w:themeColor="text1"/>
          <w:sz w:val="28"/>
          <w:szCs w:val="28"/>
        </w:rPr>
        <w:t>RULE 14. PENDING APPEALS CALENDAR</w:t>
      </w:r>
    </w:p>
    <w:p w14:paraId="7D5274FC" w14:textId="77777777" w:rsidR="00AB668A" w:rsidRDefault="00AB668A" w:rsidP="00AB668A">
      <w:pPr>
        <w:spacing w:line="480" w:lineRule="auto"/>
        <w:ind w:left="90"/>
        <w:jc w:val="both"/>
        <w:rPr>
          <w:color w:val="000000" w:themeColor="text1"/>
          <w:sz w:val="28"/>
          <w:szCs w:val="28"/>
        </w:rPr>
      </w:pPr>
      <w:r>
        <w:rPr>
          <w:b/>
          <w:bCs/>
          <w:color w:val="000000" w:themeColor="text1"/>
          <w:sz w:val="28"/>
          <w:szCs w:val="28"/>
        </w:rPr>
        <w:tab/>
      </w:r>
      <w:r>
        <w:rPr>
          <w:bCs/>
          <w:color w:val="000000" w:themeColor="text1"/>
          <w:sz w:val="28"/>
          <w:szCs w:val="28"/>
        </w:rPr>
        <w:t>Rule 14(d) would be restyled to make the language internally consistent and clarify the duties of the Tax Court in reviewing appellate decisions.</w:t>
      </w:r>
    </w:p>
    <w:p w14:paraId="5F5ED35E" w14:textId="77777777" w:rsidR="00AB668A" w:rsidRPr="007E2B17" w:rsidRDefault="00AB668A" w:rsidP="00AB668A">
      <w:pPr>
        <w:pStyle w:val="ListParagraph"/>
        <w:numPr>
          <w:ilvl w:val="0"/>
          <w:numId w:val="15"/>
        </w:numPr>
        <w:spacing w:after="0" w:line="480" w:lineRule="auto"/>
        <w:ind w:left="90" w:firstLine="270"/>
        <w:rPr>
          <w:b/>
          <w:bCs/>
          <w:color w:val="000000" w:themeColor="text1"/>
          <w:sz w:val="28"/>
          <w:szCs w:val="28"/>
        </w:rPr>
      </w:pPr>
      <w:r w:rsidRPr="00A06ED0">
        <w:rPr>
          <w:b/>
          <w:bCs/>
          <w:color w:val="000000" w:themeColor="text1"/>
          <w:sz w:val="28"/>
          <w:szCs w:val="28"/>
        </w:rPr>
        <w:t xml:space="preserve">RULE 15.1. </w:t>
      </w:r>
      <w:r>
        <w:rPr>
          <w:b/>
          <w:bCs/>
          <w:color w:val="000000" w:themeColor="text1"/>
          <w:sz w:val="28"/>
          <w:szCs w:val="28"/>
        </w:rPr>
        <w:t xml:space="preserve"> </w:t>
      </w:r>
      <w:r w:rsidRPr="00A06ED0">
        <w:rPr>
          <w:b/>
          <w:bCs/>
          <w:color w:val="000000" w:themeColor="text1"/>
          <w:sz w:val="28"/>
          <w:szCs w:val="28"/>
        </w:rPr>
        <w:t xml:space="preserve">DISTRIBUTION OF TAX </w:t>
      </w:r>
      <w:r>
        <w:rPr>
          <w:b/>
          <w:bCs/>
          <w:color w:val="000000" w:themeColor="text1"/>
          <w:sz w:val="28"/>
          <w:szCs w:val="28"/>
        </w:rPr>
        <w:t xml:space="preserve">COURT </w:t>
      </w:r>
      <w:r w:rsidRPr="00A06ED0">
        <w:rPr>
          <w:b/>
          <w:bCs/>
          <w:color w:val="000000" w:themeColor="text1"/>
          <w:sz w:val="28"/>
          <w:szCs w:val="28"/>
        </w:rPr>
        <w:t>DECISIONS</w:t>
      </w:r>
    </w:p>
    <w:p w14:paraId="53DFA5AC" w14:textId="5C8F6813" w:rsidR="00AB668A" w:rsidRPr="0096164C" w:rsidRDefault="00AB668A" w:rsidP="00AB668A">
      <w:pPr>
        <w:spacing w:line="480" w:lineRule="auto"/>
        <w:ind w:left="90" w:firstLine="720"/>
        <w:jc w:val="both"/>
        <w:rPr>
          <w:b/>
          <w:bCs/>
          <w:color w:val="000000" w:themeColor="text1"/>
          <w:sz w:val="28"/>
          <w:szCs w:val="28"/>
        </w:rPr>
      </w:pPr>
      <w:r>
        <w:rPr>
          <w:color w:val="000000" w:themeColor="text1"/>
          <w:sz w:val="28"/>
          <w:szCs w:val="28"/>
        </w:rPr>
        <w:t xml:space="preserve">The title of Rule 15.1 would be </w:t>
      </w:r>
      <w:r w:rsidR="008D74C1">
        <w:rPr>
          <w:color w:val="000000" w:themeColor="text1"/>
          <w:sz w:val="28"/>
          <w:szCs w:val="28"/>
        </w:rPr>
        <w:t>clarified,</w:t>
      </w:r>
      <w:r>
        <w:rPr>
          <w:color w:val="000000" w:themeColor="text1"/>
          <w:sz w:val="28"/>
          <w:szCs w:val="28"/>
        </w:rPr>
        <w:t xml:space="preserve"> and the language of Rule 15.1(b) would be restyled to eliminate redundancies created by stylistic revisions to Rule 4.</w:t>
      </w:r>
    </w:p>
    <w:p w14:paraId="45E3A03C" w14:textId="77777777" w:rsidR="00AB668A" w:rsidRDefault="00AB668A" w:rsidP="00AB668A">
      <w:pPr>
        <w:pStyle w:val="ListParagraph"/>
        <w:numPr>
          <w:ilvl w:val="0"/>
          <w:numId w:val="15"/>
        </w:numPr>
        <w:spacing w:after="0" w:line="480" w:lineRule="auto"/>
        <w:ind w:left="90" w:firstLine="180"/>
        <w:rPr>
          <w:b/>
          <w:bCs/>
          <w:color w:val="000000" w:themeColor="text1"/>
          <w:sz w:val="28"/>
          <w:szCs w:val="28"/>
        </w:rPr>
      </w:pPr>
      <w:r w:rsidRPr="00A06ED0">
        <w:rPr>
          <w:b/>
          <w:bCs/>
          <w:color w:val="000000" w:themeColor="text1"/>
          <w:sz w:val="28"/>
          <w:szCs w:val="28"/>
        </w:rPr>
        <w:t xml:space="preserve">RULE 19. RECLASSIFICATION </w:t>
      </w:r>
      <w:r>
        <w:rPr>
          <w:b/>
          <w:bCs/>
          <w:color w:val="000000" w:themeColor="text1"/>
          <w:sz w:val="28"/>
          <w:szCs w:val="28"/>
        </w:rPr>
        <w:t>IN SMALL TAX CLAIMS CASES</w:t>
      </w:r>
    </w:p>
    <w:p w14:paraId="4886F517" w14:textId="77777777" w:rsidR="00AB668A" w:rsidRPr="00905264" w:rsidRDefault="00AB668A" w:rsidP="00AB668A">
      <w:pPr>
        <w:spacing w:line="480" w:lineRule="auto"/>
        <w:ind w:left="90"/>
        <w:jc w:val="both"/>
        <w:rPr>
          <w:color w:val="000000" w:themeColor="text1"/>
          <w:sz w:val="28"/>
          <w:szCs w:val="28"/>
        </w:rPr>
      </w:pPr>
      <w:r>
        <w:rPr>
          <w:b/>
          <w:bCs/>
          <w:color w:val="000000" w:themeColor="text1"/>
          <w:sz w:val="28"/>
          <w:szCs w:val="28"/>
        </w:rPr>
        <w:tab/>
      </w:r>
      <w:r w:rsidRPr="00C87442">
        <w:rPr>
          <w:color w:val="000000" w:themeColor="text1"/>
          <w:sz w:val="28"/>
          <w:szCs w:val="28"/>
        </w:rPr>
        <w:t>The title</w:t>
      </w:r>
      <w:r>
        <w:rPr>
          <w:color w:val="000000" w:themeColor="text1"/>
          <w:sz w:val="28"/>
          <w:szCs w:val="28"/>
        </w:rPr>
        <w:t xml:space="preserve"> and text of </w:t>
      </w:r>
      <w:r>
        <w:rPr>
          <w:bCs/>
          <w:color w:val="000000" w:themeColor="text1"/>
          <w:sz w:val="28"/>
          <w:szCs w:val="28"/>
        </w:rPr>
        <w:t>Rule 19 would be amended to clarify its application to Small Tax Claims cases.</w:t>
      </w:r>
    </w:p>
    <w:p w14:paraId="7C753E48" w14:textId="77777777" w:rsidR="00AB668A" w:rsidRPr="007E2B17" w:rsidRDefault="00AB668A" w:rsidP="00AB668A">
      <w:pPr>
        <w:pStyle w:val="ListParagraph"/>
        <w:numPr>
          <w:ilvl w:val="0"/>
          <w:numId w:val="15"/>
        </w:numPr>
        <w:spacing w:after="240" w:line="240" w:lineRule="auto"/>
        <w:ind w:left="90" w:firstLine="270"/>
        <w:rPr>
          <w:b/>
          <w:bCs/>
          <w:color w:val="000000" w:themeColor="text1"/>
          <w:sz w:val="28"/>
          <w:szCs w:val="28"/>
        </w:rPr>
      </w:pPr>
      <w:r w:rsidRPr="007E2B17">
        <w:rPr>
          <w:b/>
          <w:bCs/>
          <w:color w:val="000000" w:themeColor="text1"/>
          <w:sz w:val="28"/>
          <w:szCs w:val="28"/>
        </w:rPr>
        <w:t>RULE 20. RECLASSIFICATION WHEN REQUIREMENTS NOT MET IN SMALL TAX CLAIMS CASES</w:t>
      </w:r>
    </w:p>
    <w:p w14:paraId="38E34293" w14:textId="77777777" w:rsidR="00AB668A" w:rsidRPr="00905264" w:rsidRDefault="00AB668A" w:rsidP="00AB668A">
      <w:pPr>
        <w:spacing w:line="480" w:lineRule="auto"/>
        <w:ind w:left="90" w:firstLine="720"/>
        <w:jc w:val="both"/>
        <w:rPr>
          <w:color w:val="000000" w:themeColor="text1"/>
          <w:sz w:val="28"/>
          <w:szCs w:val="28"/>
        </w:rPr>
      </w:pPr>
      <w:r>
        <w:rPr>
          <w:bCs/>
          <w:color w:val="000000" w:themeColor="text1"/>
          <w:sz w:val="28"/>
          <w:szCs w:val="28"/>
        </w:rPr>
        <w:lastRenderedPageBreak/>
        <w:t>Rule 20 would be amended to clarify its application to Small Tax Claims cases</w:t>
      </w:r>
      <w:r w:rsidRPr="00AE2A4C">
        <w:rPr>
          <w:bCs/>
          <w:color w:val="000000" w:themeColor="text1"/>
          <w:sz w:val="28"/>
          <w:szCs w:val="28"/>
        </w:rPr>
        <w:t xml:space="preserve"> </w:t>
      </w:r>
      <w:r>
        <w:rPr>
          <w:bCs/>
          <w:color w:val="000000" w:themeColor="text1"/>
          <w:sz w:val="28"/>
          <w:szCs w:val="28"/>
        </w:rPr>
        <w:t>and more effectively use the active voice.</w:t>
      </w:r>
    </w:p>
    <w:p w14:paraId="017DC2F8" w14:textId="77777777" w:rsidR="00AB668A" w:rsidRPr="00A06ED0" w:rsidRDefault="00AB668A" w:rsidP="00AB668A">
      <w:pPr>
        <w:pStyle w:val="ListParagraph"/>
        <w:numPr>
          <w:ilvl w:val="0"/>
          <w:numId w:val="15"/>
        </w:numPr>
        <w:spacing w:after="240" w:line="240" w:lineRule="auto"/>
        <w:ind w:left="90" w:firstLine="450"/>
        <w:rPr>
          <w:b/>
          <w:bCs/>
          <w:color w:val="000000" w:themeColor="text1"/>
          <w:sz w:val="28"/>
          <w:szCs w:val="28"/>
        </w:rPr>
      </w:pPr>
      <w:r w:rsidRPr="00A06ED0">
        <w:rPr>
          <w:b/>
          <w:bCs/>
          <w:color w:val="000000" w:themeColor="text1"/>
          <w:sz w:val="28"/>
          <w:szCs w:val="28"/>
        </w:rPr>
        <w:t xml:space="preserve">RULE 21. CLERK TO SERVE </w:t>
      </w:r>
      <w:r>
        <w:rPr>
          <w:b/>
          <w:bCs/>
          <w:color w:val="000000" w:themeColor="text1"/>
          <w:sz w:val="28"/>
          <w:szCs w:val="28"/>
        </w:rPr>
        <w:t xml:space="preserve">COMPLAINT IN </w:t>
      </w:r>
      <w:r w:rsidRPr="00A06ED0">
        <w:rPr>
          <w:b/>
          <w:bCs/>
          <w:color w:val="000000" w:themeColor="text1"/>
          <w:sz w:val="28"/>
          <w:szCs w:val="28"/>
        </w:rPr>
        <w:t>SMALL TAX</w:t>
      </w:r>
      <w:r>
        <w:rPr>
          <w:b/>
          <w:bCs/>
          <w:color w:val="000000" w:themeColor="text1"/>
          <w:sz w:val="28"/>
          <w:szCs w:val="28"/>
        </w:rPr>
        <w:t xml:space="preserve"> CLAIMS CASES</w:t>
      </w:r>
    </w:p>
    <w:p w14:paraId="50AD5519" w14:textId="77777777" w:rsidR="00AB668A" w:rsidRPr="00905264" w:rsidRDefault="00AB668A" w:rsidP="00AB668A">
      <w:pPr>
        <w:spacing w:line="480" w:lineRule="auto"/>
        <w:ind w:left="90" w:firstLine="720"/>
        <w:jc w:val="both"/>
        <w:rPr>
          <w:color w:val="000000" w:themeColor="text1"/>
          <w:sz w:val="28"/>
          <w:szCs w:val="28"/>
        </w:rPr>
      </w:pPr>
      <w:r w:rsidRPr="00C87442">
        <w:rPr>
          <w:color w:val="000000" w:themeColor="text1"/>
          <w:sz w:val="28"/>
          <w:szCs w:val="28"/>
        </w:rPr>
        <w:t>The title</w:t>
      </w:r>
      <w:r>
        <w:rPr>
          <w:color w:val="000000" w:themeColor="text1"/>
          <w:sz w:val="28"/>
          <w:szCs w:val="28"/>
        </w:rPr>
        <w:t xml:space="preserve"> and body of </w:t>
      </w:r>
      <w:r>
        <w:rPr>
          <w:bCs/>
          <w:color w:val="000000" w:themeColor="text1"/>
          <w:sz w:val="28"/>
          <w:szCs w:val="28"/>
        </w:rPr>
        <w:t>Rule 21 would be amended to clarify its application to Small Tax Claims cases and more effectively use the active voice.</w:t>
      </w:r>
    </w:p>
    <w:p w14:paraId="24A671FB" w14:textId="77777777" w:rsidR="00AB668A" w:rsidRDefault="00AB668A" w:rsidP="00AB668A">
      <w:pPr>
        <w:pStyle w:val="ListParagraph"/>
        <w:numPr>
          <w:ilvl w:val="0"/>
          <w:numId w:val="15"/>
        </w:numPr>
        <w:spacing w:after="240" w:line="240" w:lineRule="auto"/>
        <w:ind w:left="90" w:firstLine="540"/>
        <w:rPr>
          <w:b/>
          <w:bCs/>
          <w:color w:val="000000" w:themeColor="text1"/>
          <w:sz w:val="28"/>
          <w:szCs w:val="28"/>
        </w:rPr>
      </w:pPr>
      <w:r w:rsidRPr="00A06ED0">
        <w:rPr>
          <w:b/>
          <w:bCs/>
          <w:color w:val="000000" w:themeColor="text1"/>
          <w:sz w:val="28"/>
          <w:szCs w:val="28"/>
        </w:rPr>
        <w:t>RULE 22. NON-LAWYER REPRESENTATION IN SMALL TAX CLAIMS</w:t>
      </w:r>
      <w:r>
        <w:rPr>
          <w:b/>
          <w:bCs/>
          <w:color w:val="000000" w:themeColor="text1"/>
          <w:sz w:val="28"/>
          <w:szCs w:val="28"/>
        </w:rPr>
        <w:t xml:space="preserve"> CASES</w:t>
      </w:r>
    </w:p>
    <w:p w14:paraId="206F7D95" w14:textId="77777777" w:rsidR="00AB668A" w:rsidRPr="00905264" w:rsidRDefault="00AB668A" w:rsidP="00AB668A">
      <w:pPr>
        <w:spacing w:line="480" w:lineRule="auto"/>
        <w:ind w:left="90" w:firstLine="720"/>
        <w:jc w:val="both"/>
        <w:rPr>
          <w:color w:val="000000" w:themeColor="text1"/>
          <w:sz w:val="28"/>
          <w:szCs w:val="28"/>
        </w:rPr>
      </w:pPr>
      <w:r w:rsidRPr="00C87442">
        <w:rPr>
          <w:color w:val="000000" w:themeColor="text1"/>
          <w:sz w:val="28"/>
          <w:szCs w:val="28"/>
        </w:rPr>
        <w:t>The title</w:t>
      </w:r>
      <w:r>
        <w:rPr>
          <w:color w:val="000000" w:themeColor="text1"/>
          <w:sz w:val="28"/>
          <w:szCs w:val="28"/>
        </w:rPr>
        <w:t xml:space="preserve"> and body of </w:t>
      </w:r>
      <w:r>
        <w:rPr>
          <w:bCs/>
          <w:color w:val="000000" w:themeColor="text1"/>
          <w:sz w:val="28"/>
          <w:szCs w:val="28"/>
        </w:rPr>
        <w:t>Rule 22 would be amended to clarify its application to Small Tax Claims cases and to clarify and streamline language regarding procedures for non-lawyer representation.</w:t>
      </w:r>
    </w:p>
    <w:p w14:paraId="703176F9" w14:textId="77777777" w:rsidR="00AB668A" w:rsidRDefault="00AB668A" w:rsidP="00AB668A">
      <w:pPr>
        <w:pStyle w:val="ListParagraph"/>
        <w:numPr>
          <w:ilvl w:val="0"/>
          <w:numId w:val="15"/>
        </w:numPr>
        <w:spacing w:after="0" w:line="480" w:lineRule="auto"/>
        <w:ind w:left="90" w:firstLine="450"/>
        <w:rPr>
          <w:b/>
          <w:bCs/>
          <w:color w:val="000000" w:themeColor="text1"/>
          <w:sz w:val="28"/>
          <w:szCs w:val="28"/>
        </w:rPr>
      </w:pPr>
      <w:r>
        <w:rPr>
          <w:b/>
          <w:bCs/>
          <w:color w:val="000000" w:themeColor="text1"/>
          <w:sz w:val="28"/>
          <w:szCs w:val="28"/>
        </w:rPr>
        <w:t>R</w:t>
      </w:r>
      <w:r w:rsidRPr="00A06ED0">
        <w:rPr>
          <w:b/>
          <w:bCs/>
          <w:color w:val="000000" w:themeColor="text1"/>
          <w:sz w:val="28"/>
          <w:szCs w:val="28"/>
        </w:rPr>
        <w:t xml:space="preserve">ULE 23. DISMISSAL </w:t>
      </w:r>
      <w:r>
        <w:rPr>
          <w:b/>
          <w:bCs/>
          <w:color w:val="000000" w:themeColor="text1"/>
          <w:sz w:val="28"/>
          <w:szCs w:val="28"/>
        </w:rPr>
        <w:t xml:space="preserve">OF </w:t>
      </w:r>
      <w:r w:rsidRPr="00A06ED0">
        <w:rPr>
          <w:b/>
          <w:bCs/>
          <w:color w:val="000000" w:themeColor="text1"/>
          <w:sz w:val="28"/>
          <w:szCs w:val="28"/>
        </w:rPr>
        <w:t xml:space="preserve">SMALL </w:t>
      </w:r>
      <w:r>
        <w:rPr>
          <w:b/>
          <w:bCs/>
          <w:color w:val="000000" w:themeColor="text1"/>
          <w:sz w:val="28"/>
          <w:szCs w:val="28"/>
        </w:rPr>
        <w:t xml:space="preserve">TAX </w:t>
      </w:r>
      <w:r w:rsidRPr="00A06ED0">
        <w:rPr>
          <w:b/>
          <w:bCs/>
          <w:color w:val="000000" w:themeColor="text1"/>
          <w:sz w:val="28"/>
          <w:szCs w:val="28"/>
        </w:rPr>
        <w:t>CLAIMS</w:t>
      </w:r>
      <w:r>
        <w:rPr>
          <w:b/>
          <w:bCs/>
          <w:color w:val="000000" w:themeColor="text1"/>
          <w:sz w:val="28"/>
          <w:szCs w:val="28"/>
        </w:rPr>
        <w:t xml:space="preserve"> CASES</w:t>
      </w:r>
      <w:r w:rsidRPr="00A06ED0">
        <w:rPr>
          <w:b/>
          <w:bCs/>
          <w:color w:val="000000" w:themeColor="text1"/>
          <w:sz w:val="28"/>
          <w:szCs w:val="28"/>
        </w:rPr>
        <w:t xml:space="preserve"> </w:t>
      </w:r>
    </w:p>
    <w:p w14:paraId="34AE10FD" w14:textId="77777777" w:rsidR="00AB668A" w:rsidRPr="00F16706" w:rsidRDefault="00AB668A" w:rsidP="00AB668A">
      <w:pPr>
        <w:spacing w:line="480" w:lineRule="auto"/>
        <w:ind w:left="90" w:firstLine="360"/>
        <w:jc w:val="both"/>
        <w:rPr>
          <w:b/>
          <w:bCs/>
          <w:color w:val="000000" w:themeColor="text1"/>
          <w:sz w:val="28"/>
          <w:szCs w:val="28"/>
        </w:rPr>
      </w:pPr>
      <w:r w:rsidRPr="00F16706">
        <w:rPr>
          <w:color w:val="000000" w:themeColor="text1"/>
          <w:sz w:val="28"/>
          <w:szCs w:val="28"/>
        </w:rPr>
        <w:t xml:space="preserve">The title and body of </w:t>
      </w:r>
      <w:r w:rsidRPr="00F16706">
        <w:rPr>
          <w:bCs/>
          <w:color w:val="000000" w:themeColor="text1"/>
          <w:sz w:val="28"/>
          <w:szCs w:val="28"/>
        </w:rPr>
        <w:t xml:space="preserve">Rule 23 would be amended to clarify its application to Small Tax Claims cases and clarify the events which give rise to a dismissal with </w:t>
      </w:r>
      <w:r w:rsidRPr="00F16706">
        <w:rPr>
          <w:color w:val="000000" w:themeColor="text1"/>
          <w:sz w:val="28"/>
          <w:szCs w:val="28"/>
        </w:rPr>
        <w:t>prejudice</w:t>
      </w:r>
      <w:r w:rsidRPr="00F16706">
        <w:rPr>
          <w:b/>
          <w:bCs/>
          <w:color w:val="000000" w:themeColor="text1"/>
          <w:sz w:val="28"/>
          <w:szCs w:val="28"/>
        </w:rPr>
        <w:t>.</w:t>
      </w:r>
    </w:p>
    <w:p w14:paraId="14CE8E5B" w14:textId="77777777" w:rsidR="00AB668A" w:rsidRDefault="00AB668A" w:rsidP="00AB668A">
      <w:pPr>
        <w:pStyle w:val="ListParagraph"/>
        <w:numPr>
          <w:ilvl w:val="0"/>
          <w:numId w:val="15"/>
        </w:numPr>
        <w:spacing w:after="240" w:line="240" w:lineRule="auto"/>
        <w:ind w:left="90" w:firstLine="360"/>
        <w:rPr>
          <w:b/>
          <w:bCs/>
          <w:color w:val="000000" w:themeColor="text1"/>
          <w:sz w:val="28"/>
          <w:szCs w:val="28"/>
        </w:rPr>
      </w:pPr>
      <w:r w:rsidRPr="00A06ED0">
        <w:rPr>
          <w:b/>
          <w:bCs/>
          <w:color w:val="000000" w:themeColor="text1"/>
          <w:sz w:val="28"/>
          <w:szCs w:val="28"/>
        </w:rPr>
        <w:t>RULE 25. HEARINGS AND TRIALS</w:t>
      </w:r>
      <w:r>
        <w:rPr>
          <w:b/>
          <w:bCs/>
          <w:color w:val="000000" w:themeColor="text1"/>
          <w:sz w:val="28"/>
          <w:szCs w:val="28"/>
        </w:rPr>
        <w:t xml:space="preserve"> IN </w:t>
      </w:r>
      <w:r w:rsidRPr="00A06ED0">
        <w:rPr>
          <w:b/>
          <w:bCs/>
          <w:color w:val="000000" w:themeColor="text1"/>
          <w:sz w:val="28"/>
          <w:szCs w:val="28"/>
        </w:rPr>
        <w:t xml:space="preserve">SMALL </w:t>
      </w:r>
      <w:r>
        <w:rPr>
          <w:b/>
          <w:bCs/>
          <w:color w:val="000000" w:themeColor="text1"/>
          <w:sz w:val="28"/>
          <w:szCs w:val="28"/>
        </w:rPr>
        <w:t xml:space="preserve">TAX </w:t>
      </w:r>
      <w:r w:rsidRPr="00A06ED0">
        <w:rPr>
          <w:b/>
          <w:bCs/>
          <w:color w:val="000000" w:themeColor="text1"/>
          <w:sz w:val="28"/>
          <w:szCs w:val="28"/>
        </w:rPr>
        <w:t>CLAIMS</w:t>
      </w:r>
      <w:r>
        <w:rPr>
          <w:b/>
          <w:bCs/>
          <w:color w:val="000000" w:themeColor="text1"/>
          <w:sz w:val="28"/>
          <w:szCs w:val="28"/>
        </w:rPr>
        <w:t xml:space="preserve"> CASES</w:t>
      </w:r>
    </w:p>
    <w:p w14:paraId="533807BC" w14:textId="445A1F0F" w:rsidR="00AB668A" w:rsidRDefault="00AB668A" w:rsidP="00AB668A">
      <w:pPr>
        <w:spacing w:line="480" w:lineRule="auto"/>
        <w:ind w:left="90" w:firstLine="720"/>
        <w:jc w:val="both"/>
        <w:rPr>
          <w:bCs/>
          <w:color w:val="000000" w:themeColor="text1"/>
          <w:sz w:val="28"/>
          <w:szCs w:val="28"/>
        </w:rPr>
      </w:pPr>
      <w:r w:rsidRPr="00C87442">
        <w:rPr>
          <w:color w:val="000000" w:themeColor="text1"/>
          <w:sz w:val="28"/>
          <w:szCs w:val="28"/>
        </w:rPr>
        <w:t>The title</w:t>
      </w:r>
      <w:r>
        <w:rPr>
          <w:color w:val="000000" w:themeColor="text1"/>
          <w:sz w:val="28"/>
          <w:szCs w:val="28"/>
        </w:rPr>
        <w:t xml:space="preserve"> and body of </w:t>
      </w:r>
      <w:r>
        <w:rPr>
          <w:bCs/>
          <w:color w:val="000000" w:themeColor="text1"/>
          <w:sz w:val="28"/>
          <w:szCs w:val="28"/>
        </w:rPr>
        <w:t>Rule 25 would be amended to clarify its application to Small Tax Claims cases.</w:t>
      </w:r>
    </w:p>
    <w:p w14:paraId="506650AC" w14:textId="0031C89B" w:rsidR="008D74C1" w:rsidRDefault="008D74C1" w:rsidP="00AB668A">
      <w:pPr>
        <w:spacing w:line="480" w:lineRule="auto"/>
        <w:ind w:left="90" w:firstLine="720"/>
        <w:jc w:val="both"/>
        <w:rPr>
          <w:bCs/>
          <w:color w:val="000000" w:themeColor="text1"/>
          <w:sz w:val="28"/>
          <w:szCs w:val="28"/>
        </w:rPr>
      </w:pPr>
    </w:p>
    <w:p w14:paraId="10E987ED" w14:textId="77777777" w:rsidR="008D74C1" w:rsidRDefault="008D74C1" w:rsidP="00AB668A">
      <w:pPr>
        <w:spacing w:line="480" w:lineRule="auto"/>
        <w:ind w:left="90" w:firstLine="720"/>
        <w:jc w:val="both"/>
        <w:rPr>
          <w:bCs/>
          <w:color w:val="000000" w:themeColor="text1"/>
          <w:sz w:val="28"/>
          <w:szCs w:val="28"/>
        </w:rPr>
      </w:pPr>
    </w:p>
    <w:p w14:paraId="278D867F" w14:textId="77777777" w:rsidR="00AB668A" w:rsidRDefault="00AB668A" w:rsidP="00AB668A">
      <w:pPr>
        <w:pStyle w:val="ListParagraph"/>
        <w:numPr>
          <w:ilvl w:val="0"/>
          <w:numId w:val="15"/>
        </w:numPr>
        <w:spacing w:line="240" w:lineRule="auto"/>
        <w:ind w:left="90" w:firstLine="450"/>
        <w:rPr>
          <w:b/>
          <w:bCs/>
          <w:color w:val="000000" w:themeColor="text1"/>
          <w:sz w:val="28"/>
          <w:szCs w:val="28"/>
        </w:rPr>
      </w:pPr>
      <w:r w:rsidRPr="00A06ED0">
        <w:rPr>
          <w:b/>
          <w:bCs/>
          <w:color w:val="000000" w:themeColor="text1"/>
          <w:sz w:val="28"/>
          <w:szCs w:val="28"/>
        </w:rPr>
        <w:t>RULE 26. INTRODUCTION OF EVIDENCE</w:t>
      </w:r>
      <w:r>
        <w:rPr>
          <w:b/>
          <w:bCs/>
          <w:color w:val="000000" w:themeColor="text1"/>
          <w:sz w:val="28"/>
          <w:szCs w:val="28"/>
        </w:rPr>
        <w:t xml:space="preserve"> IN </w:t>
      </w:r>
      <w:r w:rsidRPr="00A06ED0">
        <w:rPr>
          <w:b/>
          <w:bCs/>
          <w:color w:val="000000" w:themeColor="text1"/>
          <w:sz w:val="28"/>
          <w:szCs w:val="28"/>
        </w:rPr>
        <w:t xml:space="preserve">SMALL </w:t>
      </w:r>
      <w:r>
        <w:rPr>
          <w:b/>
          <w:bCs/>
          <w:color w:val="000000" w:themeColor="text1"/>
          <w:sz w:val="28"/>
          <w:szCs w:val="28"/>
        </w:rPr>
        <w:t xml:space="preserve">TAX </w:t>
      </w:r>
      <w:r w:rsidRPr="00A06ED0">
        <w:rPr>
          <w:b/>
          <w:bCs/>
          <w:color w:val="000000" w:themeColor="text1"/>
          <w:sz w:val="28"/>
          <w:szCs w:val="28"/>
        </w:rPr>
        <w:t>CLAIMS</w:t>
      </w:r>
      <w:r>
        <w:rPr>
          <w:b/>
          <w:bCs/>
          <w:color w:val="000000" w:themeColor="text1"/>
          <w:sz w:val="28"/>
          <w:szCs w:val="28"/>
        </w:rPr>
        <w:t xml:space="preserve"> CASES</w:t>
      </w:r>
    </w:p>
    <w:p w14:paraId="7B6D8FBF" w14:textId="77777777" w:rsidR="00AB668A" w:rsidRPr="00F138C9" w:rsidRDefault="00AB668A" w:rsidP="00AB668A">
      <w:pPr>
        <w:spacing w:line="480" w:lineRule="auto"/>
        <w:ind w:left="90" w:firstLine="720"/>
        <w:jc w:val="both"/>
        <w:rPr>
          <w:b/>
          <w:bCs/>
          <w:color w:val="000000" w:themeColor="text1"/>
          <w:sz w:val="28"/>
          <w:szCs w:val="28"/>
        </w:rPr>
      </w:pPr>
      <w:r w:rsidRPr="00C87442">
        <w:rPr>
          <w:color w:val="000000" w:themeColor="text1"/>
          <w:sz w:val="28"/>
          <w:szCs w:val="28"/>
        </w:rPr>
        <w:lastRenderedPageBreak/>
        <w:t>The title</w:t>
      </w:r>
      <w:r>
        <w:rPr>
          <w:color w:val="000000" w:themeColor="text1"/>
          <w:sz w:val="28"/>
          <w:szCs w:val="28"/>
        </w:rPr>
        <w:t xml:space="preserve"> and body of </w:t>
      </w:r>
      <w:r>
        <w:rPr>
          <w:bCs/>
          <w:color w:val="000000" w:themeColor="text1"/>
          <w:sz w:val="28"/>
          <w:szCs w:val="28"/>
        </w:rPr>
        <w:t>Rule 26 would be amended to clarify its application to Small Tax Claims cases and to clarify that the same evidentiary standard should be applied in Small Tax Claims case hearings as Small Tax Claims case trials, consistent with Rule 25.</w:t>
      </w:r>
    </w:p>
    <w:p w14:paraId="35309BE2" w14:textId="77777777" w:rsidR="00AB668A" w:rsidRPr="007E2B17" w:rsidRDefault="00AB668A" w:rsidP="00AB668A">
      <w:pPr>
        <w:pStyle w:val="ListParagraph"/>
        <w:numPr>
          <w:ilvl w:val="0"/>
          <w:numId w:val="15"/>
        </w:numPr>
        <w:spacing w:after="0" w:line="480" w:lineRule="auto"/>
        <w:ind w:left="90" w:firstLine="630"/>
        <w:rPr>
          <w:b/>
          <w:bCs/>
          <w:color w:val="000000" w:themeColor="text1"/>
          <w:sz w:val="28"/>
          <w:szCs w:val="28"/>
        </w:rPr>
      </w:pPr>
      <w:r w:rsidRPr="007E2B17">
        <w:rPr>
          <w:b/>
          <w:bCs/>
          <w:color w:val="000000" w:themeColor="text1"/>
          <w:sz w:val="28"/>
          <w:szCs w:val="28"/>
        </w:rPr>
        <w:t>CONCLUSION</w:t>
      </w:r>
    </w:p>
    <w:p w14:paraId="24D8EC91" w14:textId="0F824844" w:rsidR="00AB668A" w:rsidRDefault="00AB668A" w:rsidP="00AB668A">
      <w:pPr>
        <w:spacing w:line="480" w:lineRule="auto"/>
        <w:ind w:left="90"/>
        <w:jc w:val="both"/>
        <w:rPr>
          <w:color w:val="000000" w:themeColor="text1"/>
          <w:sz w:val="28"/>
          <w:szCs w:val="28"/>
        </w:rPr>
      </w:pPr>
      <w:r>
        <w:rPr>
          <w:b/>
          <w:bCs/>
          <w:color w:val="000000" w:themeColor="text1"/>
          <w:sz w:val="28"/>
          <w:szCs w:val="28"/>
        </w:rPr>
        <w:tab/>
      </w:r>
      <w:r w:rsidRPr="004301A6">
        <w:rPr>
          <w:color w:val="000000" w:themeColor="text1"/>
          <w:sz w:val="28"/>
          <w:szCs w:val="28"/>
        </w:rPr>
        <w:t>With these changes, the State Bar believes the</w:t>
      </w:r>
      <w:r>
        <w:rPr>
          <w:color w:val="000000" w:themeColor="text1"/>
          <w:sz w:val="28"/>
          <w:szCs w:val="28"/>
        </w:rPr>
        <w:t xml:space="preserve"> amendments to the</w:t>
      </w:r>
      <w:r w:rsidRPr="004301A6">
        <w:rPr>
          <w:color w:val="000000" w:themeColor="text1"/>
          <w:sz w:val="28"/>
          <w:szCs w:val="28"/>
        </w:rPr>
        <w:t xml:space="preserve"> </w:t>
      </w:r>
      <w:r>
        <w:rPr>
          <w:color w:val="000000" w:themeColor="text1"/>
          <w:sz w:val="28"/>
          <w:szCs w:val="28"/>
        </w:rPr>
        <w:t>T</w:t>
      </w:r>
      <w:r w:rsidRPr="004301A6">
        <w:rPr>
          <w:color w:val="000000" w:themeColor="text1"/>
          <w:sz w:val="28"/>
          <w:szCs w:val="28"/>
        </w:rPr>
        <w:t xml:space="preserve">ax </w:t>
      </w:r>
      <w:r>
        <w:rPr>
          <w:color w:val="000000" w:themeColor="text1"/>
          <w:sz w:val="28"/>
          <w:szCs w:val="28"/>
        </w:rPr>
        <w:t>C</w:t>
      </w:r>
      <w:r w:rsidRPr="004301A6">
        <w:rPr>
          <w:color w:val="000000" w:themeColor="text1"/>
          <w:sz w:val="28"/>
          <w:szCs w:val="28"/>
        </w:rPr>
        <w:t xml:space="preserve">ourt </w:t>
      </w:r>
      <w:r>
        <w:rPr>
          <w:color w:val="000000" w:themeColor="text1"/>
          <w:sz w:val="28"/>
          <w:szCs w:val="28"/>
        </w:rPr>
        <w:t>R</w:t>
      </w:r>
      <w:r w:rsidRPr="004301A6">
        <w:rPr>
          <w:color w:val="000000" w:themeColor="text1"/>
          <w:sz w:val="28"/>
          <w:szCs w:val="28"/>
        </w:rPr>
        <w:t xml:space="preserve">ules of </w:t>
      </w:r>
      <w:r>
        <w:rPr>
          <w:color w:val="000000" w:themeColor="text1"/>
          <w:sz w:val="28"/>
          <w:szCs w:val="28"/>
        </w:rPr>
        <w:t>P</w:t>
      </w:r>
      <w:r w:rsidRPr="004301A6">
        <w:rPr>
          <w:color w:val="000000" w:themeColor="text1"/>
          <w:sz w:val="28"/>
          <w:szCs w:val="28"/>
        </w:rPr>
        <w:t xml:space="preserve">ractice will keep the </w:t>
      </w:r>
      <w:r>
        <w:rPr>
          <w:color w:val="000000" w:themeColor="text1"/>
          <w:sz w:val="28"/>
          <w:szCs w:val="28"/>
        </w:rPr>
        <w:t>rule set</w:t>
      </w:r>
      <w:r w:rsidRPr="004301A6">
        <w:rPr>
          <w:color w:val="000000" w:themeColor="text1"/>
          <w:sz w:val="28"/>
          <w:szCs w:val="28"/>
        </w:rPr>
        <w:t xml:space="preserve"> consistent and up</w:t>
      </w:r>
      <w:r>
        <w:rPr>
          <w:color w:val="000000" w:themeColor="text1"/>
          <w:sz w:val="28"/>
          <w:szCs w:val="28"/>
        </w:rPr>
        <w:t xml:space="preserve"> </w:t>
      </w:r>
      <w:r w:rsidRPr="004301A6">
        <w:rPr>
          <w:color w:val="000000" w:themeColor="text1"/>
          <w:sz w:val="28"/>
          <w:szCs w:val="28"/>
        </w:rPr>
        <w:t>to</w:t>
      </w:r>
      <w:r>
        <w:rPr>
          <w:color w:val="000000" w:themeColor="text1"/>
          <w:sz w:val="28"/>
          <w:szCs w:val="28"/>
        </w:rPr>
        <w:t xml:space="preserve"> </w:t>
      </w:r>
      <w:r w:rsidRPr="004301A6">
        <w:rPr>
          <w:color w:val="000000" w:themeColor="text1"/>
          <w:sz w:val="28"/>
          <w:szCs w:val="28"/>
        </w:rPr>
        <w:t xml:space="preserve">date with current </w:t>
      </w:r>
      <w:r w:rsidRPr="004301A6">
        <w:rPr>
          <w:color w:val="000000" w:themeColor="text1"/>
          <w:sz w:val="28"/>
          <w:szCs w:val="28"/>
        </w:rPr>
        <w:t>conventions</w:t>
      </w:r>
      <w:r>
        <w:rPr>
          <w:color w:val="000000" w:themeColor="text1"/>
          <w:sz w:val="28"/>
          <w:szCs w:val="28"/>
        </w:rPr>
        <w:t xml:space="preserve"> and</w:t>
      </w:r>
      <w:r>
        <w:rPr>
          <w:color w:val="000000" w:themeColor="text1"/>
          <w:sz w:val="28"/>
          <w:szCs w:val="28"/>
        </w:rPr>
        <w:t xml:space="preserve"> promote access to justice</w:t>
      </w:r>
      <w:r w:rsidRPr="004301A6">
        <w:rPr>
          <w:color w:val="000000" w:themeColor="text1"/>
          <w:sz w:val="28"/>
          <w:szCs w:val="28"/>
        </w:rPr>
        <w:t xml:space="preserve">.  The State Bar urges the Supreme Court to adopt the </w:t>
      </w:r>
      <w:r>
        <w:rPr>
          <w:color w:val="000000" w:themeColor="text1"/>
          <w:sz w:val="28"/>
          <w:szCs w:val="28"/>
        </w:rPr>
        <w:t>rules as amended by Petitioner and as further amended by the State Bar as set forth in the attachment</w:t>
      </w:r>
      <w:r w:rsidRPr="004301A6">
        <w:rPr>
          <w:color w:val="000000" w:themeColor="text1"/>
          <w:sz w:val="28"/>
          <w:szCs w:val="28"/>
        </w:rPr>
        <w:t>.</w:t>
      </w:r>
    </w:p>
    <w:p w14:paraId="5D02FE20" w14:textId="77777777" w:rsidR="000F7A7F" w:rsidRPr="000F7A7F" w:rsidRDefault="000F7A7F" w:rsidP="00AB668A">
      <w:pPr>
        <w:pStyle w:val="Body"/>
        <w:widowControl w:val="0"/>
        <w:tabs>
          <w:tab w:val="left" w:pos="720"/>
        </w:tabs>
        <w:ind w:left="90" w:firstLine="0"/>
        <w:rPr>
          <w:szCs w:val="26"/>
        </w:rPr>
      </w:pPr>
    </w:p>
    <w:p w14:paraId="56DC022B" w14:textId="6F70A0EA" w:rsidR="000C48A9" w:rsidRPr="006F63FD" w:rsidRDefault="006F63FD" w:rsidP="00AB668A">
      <w:pPr>
        <w:pStyle w:val="Body"/>
        <w:widowControl w:val="0"/>
        <w:tabs>
          <w:tab w:val="left" w:pos="720"/>
        </w:tabs>
        <w:ind w:left="90" w:firstLine="0"/>
        <w:rPr>
          <w:sz w:val="28"/>
          <w:szCs w:val="28"/>
        </w:rPr>
      </w:pPr>
      <w:r>
        <w:rPr>
          <w:szCs w:val="26"/>
        </w:rPr>
        <w:t xml:space="preserve">       </w:t>
      </w:r>
      <w:r w:rsidR="00AB668A">
        <w:rPr>
          <w:szCs w:val="26"/>
        </w:rPr>
        <w:tab/>
      </w:r>
      <w:r w:rsidR="00AB668A">
        <w:rPr>
          <w:szCs w:val="26"/>
        </w:rPr>
        <w:tab/>
      </w:r>
      <w:r w:rsidR="00AB668A">
        <w:rPr>
          <w:szCs w:val="26"/>
        </w:rPr>
        <w:tab/>
      </w:r>
      <w:r w:rsidR="000C48A9" w:rsidRPr="006F63FD">
        <w:rPr>
          <w:sz w:val="28"/>
          <w:szCs w:val="28"/>
        </w:rPr>
        <w:t xml:space="preserve">RESPECTFULLY SUBMITTED this </w:t>
      </w:r>
      <w:r w:rsidR="00AB668A">
        <w:rPr>
          <w:sz w:val="28"/>
          <w:szCs w:val="28"/>
        </w:rPr>
        <w:t>1</w:t>
      </w:r>
      <w:r w:rsidR="00AB668A" w:rsidRPr="00AB668A">
        <w:rPr>
          <w:sz w:val="28"/>
          <w:szCs w:val="28"/>
          <w:vertAlign w:val="superscript"/>
        </w:rPr>
        <w:t>st</w:t>
      </w:r>
      <w:r w:rsidR="00AB668A">
        <w:rPr>
          <w:sz w:val="28"/>
          <w:szCs w:val="28"/>
        </w:rPr>
        <w:t xml:space="preserve"> </w:t>
      </w:r>
      <w:r w:rsidR="000C48A9" w:rsidRPr="006F63FD">
        <w:rPr>
          <w:sz w:val="28"/>
          <w:szCs w:val="28"/>
        </w:rPr>
        <w:t>day of</w:t>
      </w:r>
      <w:r w:rsidR="00AB668A">
        <w:rPr>
          <w:sz w:val="28"/>
          <w:szCs w:val="28"/>
        </w:rPr>
        <w:t xml:space="preserve"> </w:t>
      </w:r>
      <w:proofErr w:type="gramStart"/>
      <w:r w:rsidR="00AB668A">
        <w:rPr>
          <w:sz w:val="28"/>
          <w:szCs w:val="28"/>
        </w:rPr>
        <w:t>May</w:t>
      </w:r>
      <w:r w:rsidR="00D60D9B">
        <w:rPr>
          <w:sz w:val="28"/>
          <w:szCs w:val="28"/>
        </w:rPr>
        <w:t>,</w:t>
      </w:r>
      <w:proofErr w:type="gramEnd"/>
      <w:r w:rsidR="00D60D9B">
        <w:rPr>
          <w:sz w:val="28"/>
          <w:szCs w:val="28"/>
        </w:rPr>
        <w:t xml:space="preserve"> 20</w:t>
      </w:r>
      <w:r w:rsidR="00954A5E">
        <w:rPr>
          <w:sz w:val="28"/>
          <w:szCs w:val="28"/>
        </w:rPr>
        <w:t>2</w:t>
      </w:r>
      <w:r w:rsidR="00334B42">
        <w:rPr>
          <w:sz w:val="28"/>
          <w:szCs w:val="28"/>
        </w:rPr>
        <w:t>3</w:t>
      </w:r>
      <w:r w:rsidR="000C48A9" w:rsidRPr="006F63FD">
        <w:rPr>
          <w:sz w:val="28"/>
          <w:szCs w:val="28"/>
        </w:rPr>
        <w:t>.</w:t>
      </w:r>
    </w:p>
    <w:p w14:paraId="514BFEB7" w14:textId="77777777" w:rsidR="000C48A9" w:rsidRPr="000F7A7F" w:rsidRDefault="000C48A9" w:rsidP="00AB668A">
      <w:pPr>
        <w:pStyle w:val="Body"/>
        <w:widowControl w:val="0"/>
        <w:tabs>
          <w:tab w:val="left" w:pos="720"/>
        </w:tabs>
        <w:ind w:left="90" w:firstLine="0"/>
        <w:rPr>
          <w:szCs w:val="26"/>
        </w:rPr>
      </w:pPr>
    </w:p>
    <w:p w14:paraId="123E873B" w14:textId="7FE36E41" w:rsidR="008D74C1" w:rsidRPr="007D657C" w:rsidRDefault="008D74C1" w:rsidP="008D74C1">
      <w:pPr>
        <w:widowControl w:val="0"/>
        <w:tabs>
          <w:tab w:val="left" w:pos="720"/>
        </w:tabs>
        <w:spacing w:line="480" w:lineRule="exact"/>
        <w:rPr>
          <w:i/>
          <w:iCs/>
          <w:sz w:val="28"/>
          <w:szCs w:val="28"/>
        </w:rPr>
      </w:pPr>
      <w:r>
        <w:rPr>
          <w:szCs w:val="26"/>
        </w:rPr>
        <w:tab/>
      </w:r>
      <w:r>
        <w:rPr>
          <w:szCs w:val="26"/>
        </w:rPr>
        <w:tab/>
      </w:r>
      <w:r>
        <w:rPr>
          <w:szCs w:val="26"/>
        </w:rPr>
        <w:tab/>
      </w:r>
      <w:r>
        <w:rPr>
          <w:szCs w:val="26"/>
        </w:rPr>
        <w:tab/>
      </w:r>
      <w:r>
        <w:rPr>
          <w:szCs w:val="26"/>
        </w:rPr>
        <w:tab/>
      </w:r>
      <w:r>
        <w:rPr>
          <w:szCs w:val="26"/>
        </w:rPr>
        <w:tab/>
      </w:r>
      <w:r>
        <w:rPr>
          <w:szCs w:val="26"/>
        </w:rPr>
        <w:tab/>
      </w:r>
      <w:r w:rsidRPr="007D657C">
        <w:rPr>
          <w:i/>
          <w:iCs/>
          <w:sz w:val="28"/>
          <w:szCs w:val="28"/>
        </w:rPr>
        <w:t>/s/ Lisa M. Panahi</w:t>
      </w:r>
    </w:p>
    <w:p w14:paraId="03D69FF4" w14:textId="77777777" w:rsidR="008D74C1" w:rsidRPr="005C72CB" w:rsidRDefault="008D74C1" w:rsidP="008D74C1">
      <w:pPr>
        <w:widowControl w:val="0"/>
        <w:pBdr>
          <w:top w:val="single" w:sz="4" w:space="1" w:color="auto"/>
        </w:pBdr>
        <w:spacing w:line="240" w:lineRule="auto"/>
        <w:ind w:left="5070"/>
        <w:rPr>
          <w:sz w:val="28"/>
          <w:szCs w:val="28"/>
        </w:rPr>
      </w:pPr>
      <w:r w:rsidRPr="005C72CB">
        <w:rPr>
          <w:sz w:val="28"/>
          <w:szCs w:val="28"/>
        </w:rPr>
        <w:t>Lisa M. Panahi</w:t>
      </w:r>
    </w:p>
    <w:p w14:paraId="5BC30BFC" w14:textId="77777777" w:rsidR="008D74C1" w:rsidRPr="005C72CB" w:rsidRDefault="008D74C1" w:rsidP="008D74C1">
      <w:pPr>
        <w:widowControl w:val="0"/>
        <w:spacing w:line="240" w:lineRule="auto"/>
        <w:ind w:left="5070"/>
        <w:rPr>
          <w:sz w:val="28"/>
          <w:szCs w:val="28"/>
        </w:rPr>
      </w:pPr>
      <w:r w:rsidRPr="005C72CB">
        <w:rPr>
          <w:sz w:val="28"/>
          <w:szCs w:val="28"/>
        </w:rPr>
        <w:t>General Counsel</w:t>
      </w:r>
    </w:p>
    <w:p w14:paraId="3ACE66B2" w14:textId="64AFB32A" w:rsidR="000C48A9" w:rsidRPr="000F7A7F" w:rsidRDefault="000C48A9" w:rsidP="008D74C1">
      <w:pPr>
        <w:pStyle w:val="Body"/>
        <w:widowControl w:val="0"/>
        <w:tabs>
          <w:tab w:val="left" w:pos="720"/>
          <w:tab w:val="left" w:pos="1440"/>
          <w:tab w:val="left" w:pos="2160"/>
          <w:tab w:val="left" w:pos="2880"/>
          <w:tab w:val="left" w:pos="3600"/>
          <w:tab w:val="left" w:pos="4320"/>
          <w:tab w:val="right" w:pos="9360"/>
        </w:tabs>
        <w:ind w:left="90" w:firstLine="0"/>
        <w:rPr>
          <w:szCs w:val="26"/>
        </w:rPr>
      </w:pPr>
    </w:p>
    <w:p w14:paraId="1B468F8F" w14:textId="77777777" w:rsidR="000C48A9" w:rsidRPr="006F63FD" w:rsidRDefault="000C48A9" w:rsidP="00AB668A">
      <w:pPr>
        <w:pStyle w:val="PleadingSignature"/>
        <w:keepNext w:val="0"/>
        <w:keepLines w:val="0"/>
        <w:spacing w:line="240" w:lineRule="auto"/>
        <w:ind w:left="90"/>
        <w:rPr>
          <w:sz w:val="28"/>
          <w:szCs w:val="28"/>
        </w:rPr>
      </w:pPr>
    </w:p>
    <w:p w14:paraId="1B393CD1" w14:textId="77777777" w:rsidR="000C48A9" w:rsidRPr="00C52E56" w:rsidRDefault="000C48A9" w:rsidP="008D74C1">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8D74C1">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7FC769A8" w:rsidR="000C48A9" w:rsidRPr="00C52E56" w:rsidRDefault="000C48A9" w:rsidP="008D74C1">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8D74C1">
        <w:rPr>
          <w:sz w:val="28"/>
          <w:szCs w:val="28"/>
        </w:rPr>
        <w:t>1</w:t>
      </w:r>
      <w:r w:rsidR="008D74C1" w:rsidRPr="008D74C1">
        <w:rPr>
          <w:sz w:val="28"/>
          <w:szCs w:val="28"/>
          <w:vertAlign w:val="superscript"/>
        </w:rPr>
        <w:t>st</w:t>
      </w:r>
      <w:r w:rsidR="008D74C1">
        <w:rPr>
          <w:sz w:val="28"/>
          <w:szCs w:val="28"/>
        </w:rPr>
        <w:t xml:space="preserve"> </w:t>
      </w:r>
      <w:r w:rsidR="000F7A7F" w:rsidRPr="00C52E56">
        <w:rPr>
          <w:sz w:val="28"/>
          <w:szCs w:val="28"/>
        </w:rPr>
        <w:t>day of</w:t>
      </w:r>
      <w:r w:rsidR="008D74C1">
        <w:rPr>
          <w:sz w:val="28"/>
          <w:szCs w:val="28"/>
        </w:rPr>
        <w:t xml:space="preserve"> </w:t>
      </w:r>
      <w:proofErr w:type="gramStart"/>
      <w:r w:rsidR="008D74C1">
        <w:rPr>
          <w:sz w:val="28"/>
          <w:szCs w:val="28"/>
        </w:rPr>
        <w:t>May</w:t>
      </w:r>
      <w:r w:rsidR="006F63FD" w:rsidRPr="00C52E56">
        <w:rPr>
          <w:sz w:val="28"/>
          <w:szCs w:val="28"/>
        </w:rPr>
        <w:t>,</w:t>
      </w:r>
      <w:proofErr w:type="gramEnd"/>
      <w:r w:rsidR="006F63FD" w:rsidRPr="00C52E56">
        <w:rPr>
          <w:sz w:val="28"/>
          <w:szCs w:val="28"/>
        </w:rPr>
        <w:t xml:space="preserve"> </w:t>
      </w:r>
      <w:r w:rsidR="00D60D9B">
        <w:rPr>
          <w:sz w:val="28"/>
          <w:szCs w:val="28"/>
        </w:rPr>
        <w:t>20</w:t>
      </w:r>
      <w:r w:rsidR="00954A5E">
        <w:rPr>
          <w:sz w:val="28"/>
          <w:szCs w:val="28"/>
        </w:rPr>
        <w:t>2</w:t>
      </w:r>
      <w:r w:rsidR="00334B42">
        <w:rPr>
          <w:sz w:val="28"/>
          <w:szCs w:val="28"/>
        </w:rPr>
        <w:t>3</w:t>
      </w:r>
      <w:r w:rsidR="000F7A7F" w:rsidRPr="00C52E56">
        <w:rPr>
          <w:sz w:val="28"/>
          <w:szCs w:val="28"/>
        </w:rPr>
        <w:t>.</w:t>
      </w:r>
    </w:p>
    <w:p w14:paraId="69581EED" w14:textId="77777777" w:rsidR="000F7A7F" w:rsidRPr="00C52E56" w:rsidRDefault="000F7A7F" w:rsidP="00AB668A">
      <w:pPr>
        <w:spacing w:line="240" w:lineRule="auto"/>
        <w:ind w:left="90" w:right="4572"/>
        <w:rPr>
          <w:sz w:val="28"/>
          <w:szCs w:val="28"/>
        </w:rPr>
      </w:pPr>
    </w:p>
    <w:p w14:paraId="4A07E8A6" w14:textId="6A10499E" w:rsidR="00052372" w:rsidRPr="008D74C1" w:rsidRDefault="000C48A9" w:rsidP="008D74C1">
      <w:pPr>
        <w:spacing w:line="240" w:lineRule="auto"/>
        <w:ind w:left="90" w:right="4572"/>
        <w:rPr>
          <w:sz w:val="28"/>
          <w:szCs w:val="28"/>
        </w:rPr>
      </w:pPr>
      <w:r w:rsidRPr="00C52E56">
        <w:rPr>
          <w:sz w:val="28"/>
          <w:szCs w:val="28"/>
        </w:rPr>
        <w:lastRenderedPageBreak/>
        <w:t>by:</w:t>
      </w:r>
      <w:r w:rsidR="008D74C1">
        <w:rPr>
          <w:sz w:val="28"/>
          <w:szCs w:val="28"/>
        </w:rPr>
        <w:t xml:space="preserve"> P Seguin</w:t>
      </w:r>
    </w:p>
    <w:sectPr w:rsidR="00052372" w:rsidRPr="008D74C1"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C4B40"/>
    <w:multiLevelType w:val="hybridMultilevel"/>
    <w:tmpl w:val="592A277C"/>
    <w:lvl w:ilvl="0" w:tplc="04090013">
      <w:start w:val="1"/>
      <w:numFmt w:val="upperRoman"/>
      <w:lvlText w:val="%1."/>
      <w:lvlJc w:val="right"/>
      <w:pPr>
        <w:ind w:left="10080" w:hanging="360"/>
      </w:pPr>
    </w:lvl>
    <w:lvl w:ilvl="1" w:tplc="04090019">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2"/>
  </w:num>
  <w:num w:numId="2" w16cid:durableId="1338851655">
    <w:abstractNumId w:val="13"/>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4"/>
  </w:num>
  <w:num w:numId="9" w16cid:durableId="1542329543">
    <w:abstractNumId w:val="8"/>
  </w:num>
  <w:num w:numId="10" w16cid:durableId="451173854">
    <w:abstractNumId w:val="11"/>
  </w:num>
  <w:num w:numId="11" w16cid:durableId="21368526">
    <w:abstractNumId w:val="9"/>
  </w:num>
  <w:num w:numId="12" w16cid:durableId="1141196481">
    <w:abstractNumId w:val="5"/>
  </w:num>
  <w:num w:numId="13" w16cid:durableId="984310016">
    <w:abstractNumId w:val="2"/>
  </w:num>
  <w:num w:numId="14" w16cid:durableId="102000703">
    <w:abstractNumId w:val="3"/>
  </w:num>
  <w:num w:numId="15" w16cid:durableId="2089225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8D74C1"/>
    <w:rsid w:val="00933EA1"/>
    <w:rsid w:val="00951416"/>
    <w:rsid w:val="00954A5E"/>
    <w:rsid w:val="00960D21"/>
    <w:rsid w:val="00981D29"/>
    <w:rsid w:val="00981E11"/>
    <w:rsid w:val="00A1564B"/>
    <w:rsid w:val="00A4249C"/>
    <w:rsid w:val="00A5194F"/>
    <w:rsid w:val="00A871D6"/>
    <w:rsid w:val="00A93A7C"/>
    <w:rsid w:val="00AB668A"/>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AB668A"/>
    <w:pPr>
      <w:spacing w:after="160" w:line="259" w:lineRule="auto"/>
      <w:ind w:left="720"/>
      <w:contextualSpacing/>
    </w:pPr>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5</Pages>
  <Words>863</Words>
  <Characters>4214</Characters>
  <Application>Microsoft Office Word</Application>
  <DocSecurity>0</DocSecurity>
  <Lines>98</Lines>
  <Paragraphs>34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2023-05-02T04:32:00Z</dcterms:created>
  <dcterms:modified xsi:type="dcterms:W3CDTF">2023-05-02T04:32:00Z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