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6837" w14:textId="4F289040" w:rsidR="00E021ED" w:rsidRDefault="693BEDA0" w:rsidP="12DB839C">
      <w:pPr>
        <w:pStyle w:val="AttorneyName"/>
        <w:spacing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 xml:space="preserve">Judge </w:t>
      </w:r>
      <w:r w:rsidR="003C1A3F">
        <w:rPr>
          <w:rFonts w:ascii="Times New Roman" w:hAnsi="Times New Roman" w:cs="Times New Roman"/>
          <w:sz w:val="28"/>
          <w:szCs w:val="28"/>
        </w:rPr>
        <w:t>Jennifer Green</w:t>
      </w:r>
    </w:p>
    <w:p w14:paraId="6232BA6B" w14:textId="42679556" w:rsidR="00734D08" w:rsidRPr="00E35D86" w:rsidRDefault="00734D08" w:rsidP="12DB839C">
      <w:pPr>
        <w:pStyle w:val="AttorneyName"/>
        <w:spacing w:line="240" w:lineRule="exact"/>
        <w:ind w:left="86" w:right="86"/>
        <w:rPr>
          <w:rFonts w:ascii="Times New Roman" w:hAnsi="Times New Roman" w:cs="Times New Roman"/>
          <w:sz w:val="28"/>
          <w:szCs w:val="28"/>
          <w:highlight w:val="yellow"/>
        </w:rPr>
      </w:pPr>
      <w:r>
        <w:rPr>
          <w:rFonts w:ascii="Times New Roman" w:hAnsi="Times New Roman" w:cs="Times New Roman"/>
          <w:sz w:val="28"/>
          <w:szCs w:val="28"/>
        </w:rPr>
        <w:t>Criminal Department Presiding Judge</w:t>
      </w:r>
    </w:p>
    <w:p w14:paraId="485B7B92"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r w:rsidRPr="00E35D86">
        <w:rPr>
          <w:rFonts w:ascii="Times New Roman" w:hAnsi="Times New Roman" w:cs="Times New Roman"/>
          <w:sz w:val="28"/>
          <w:szCs w:val="28"/>
        </w:rPr>
        <w:t>Superior Court of Arizona, Maricopa County</w:t>
      </w:r>
    </w:p>
    <w:p w14:paraId="33D92951" w14:textId="146BC8F4" w:rsidR="00E021ED" w:rsidRPr="00E35D86" w:rsidRDefault="00E021ED" w:rsidP="00FD453F">
      <w:pPr>
        <w:pStyle w:val="AttorneyName"/>
        <w:spacing w:line="240" w:lineRule="exact"/>
        <w:ind w:left="86" w:right="86"/>
        <w:rPr>
          <w:rFonts w:ascii="Times New Roman" w:hAnsi="Times New Roman" w:cs="Times New Roman"/>
          <w:sz w:val="28"/>
          <w:szCs w:val="28"/>
        </w:rPr>
      </w:pPr>
      <w:r w:rsidRPr="00E35D86">
        <w:rPr>
          <w:rFonts w:ascii="Times New Roman" w:hAnsi="Times New Roman" w:cs="Times New Roman"/>
          <w:sz w:val="28"/>
          <w:szCs w:val="28"/>
        </w:rPr>
        <w:t>1</w:t>
      </w:r>
      <w:r w:rsidR="003C1A3F">
        <w:rPr>
          <w:rFonts w:ascii="Times New Roman" w:hAnsi="Times New Roman" w:cs="Times New Roman"/>
          <w:sz w:val="28"/>
          <w:szCs w:val="28"/>
        </w:rPr>
        <w:t>75</w:t>
      </w:r>
      <w:r w:rsidRPr="00E35D86">
        <w:rPr>
          <w:rFonts w:ascii="Times New Roman" w:hAnsi="Times New Roman" w:cs="Times New Roman"/>
          <w:sz w:val="28"/>
          <w:szCs w:val="28"/>
        </w:rPr>
        <w:t xml:space="preserve"> W. </w:t>
      </w:r>
      <w:r w:rsidR="003C1A3F">
        <w:rPr>
          <w:rFonts w:ascii="Times New Roman" w:hAnsi="Times New Roman" w:cs="Times New Roman"/>
          <w:sz w:val="28"/>
          <w:szCs w:val="28"/>
        </w:rPr>
        <w:t>Madison</w:t>
      </w:r>
      <w:r w:rsidRPr="00E35D86">
        <w:rPr>
          <w:rFonts w:ascii="Times New Roman" w:hAnsi="Times New Roman" w:cs="Times New Roman"/>
          <w:sz w:val="28"/>
          <w:szCs w:val="28"/>
        </w:rPr>
        <w:t xml:space="preserve"> St.</w:t>
      </w:r>
    </w:p>
    <w:p w14:paraId="10A01E3F"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smartTag w:uri="urn:schemas-microsoft-com:office:smarttags" w:element="place">
        <w:smartTag w:uri="urn:schemas-microsoft-com:office:smarttags" w:element="City">
          <w:r w:rsidRPr="00E35D86">
            <w:rPr>
              <w:rFonts w:ascii="Times New Roman" w:hAnsi="Times New Roman" w:cs="Times New Roman"/>
              <w:sz w:val="28"/>
              <w:szCs w:val="28"/>
            </w:rPr>
            <w:t>Phoenix</w:t>
          </w:r>
        </w:smartTag>
        <w:r w:rsidRPr="00E35D86">
          <w:rPr>
            <w:rFonts w:ascii="Times New Roman" w:hAnsi="Times New Roman" w:cs="Times New Roman"/>
            <w:sz w:val="28"/>
            <w:szCs w:val="28"/>
          </w:rPr>
          <w:t xml:space="preserve">, </w:t>
        </w:r>
        <w:smartTag w:uri="urn:schemas-microsoft-com:office:smarttags" w:element="State">
          <w:r w:rsidRPr="00E35D86">
            <w:rPr>
              <w:rFonts w:ascii="Times New Roman" w:hAnsi="Times New Roman" w:cs="Times New Roman"/>
              <w:sz w:val="28"/>
              <w:szCs w:val="28"/>
            </w:rPr>
            <w:t>AZ</w:t>
          </w:r>
        </w:smartTag>
        <w:r w:rsidRPr="00E35D86">
          <w:rPr>
            <w:rFonts w:ascii="Times New Roman" w:hAnsi="Times New Roman" w:cs="Times New Roman"/>
            <w:sz w:val="28"/>
            <w:szCs w:val="28"/>
          </w:rPr>
          <w:t xml:space="preserve"> </w:t>
        </w:r>
        <w:smartTag w:uri="urn:schemas-microsoft-com:office:smarttags" w:element="PostalCode">
          <w:r w:rsidRPr="00E35D86">
            <w:rPr>
              <w:rFonts w:ascii="Times New Roman" w:hAnsi="Times New Roman" w:cs="Times New Roman"/>
              <w:sz w:val="28"/>
              <w:szCs w:val="28"/>
            </w:rPr>
            <w:t>85003</w:t>
          </w:r>
        </w:smartTag>
      </w:smartTag>
    </w:p>
    <w:p w14:paraId="379747D0" w14:textId="67B70ED4" w:rsidR="00E021ED" w:rsidRPr="00E35D86" w:rsidRDefault="00E021ED" w:rsidP="12DB839C">
      <w:pPr>
        <w:pStyle w:val="AttorneyName"/>
        <w:spacing w:line="240" w:lineRule="exact"/>
        <w:ind w:left="86" w:right="86"/>
        <w:rPr>
          <w:rFonts w:ascii="Times New Roman" w:hAnsi="Times New Roman" w:cs="Times New Roman"/>
          <w:sz w:val="28"/>
          <w:szCs w:val="28"/>
          <w:highlight w:val="yellow"/>
        </w:rPr>
      </w:pPr>
      <w:r w:rsidRPr="12DB839C">
        <w:rPr>
          <w:rFonts w:ascii="Times New Roman" w:hAnsi="Times New Roman" w:cs="Times New Roman"/>
          <w:sz w:val="28"/>
          <w:szCs w:val="28"/>
        </w:rPr>
        <w:t xml:space="preserve">(602) </w:t>
      </w:r>
      <w:r w:rsidR="003C1A3F">
        <w:rPr>
          <w:rFonts w:ascii="Times New Roman" w:hAnsi="Times New Roman" w:cs="Times New Roman"/>
          <w:sz w:val="28"/>
          <w:szCs w:val="28"/>
        </w:rPr>
        <w:t>506-0438</w:t>
      </w:r>
    </w:p>
    <w:p w14:paraId="0A37501D" w14:textId="77777777" w:rsidR="00E021ED" w:rsidRPr="00E35D86" w:rsidRDefault="00E021ED" w:rsidP="00E35D86">
      <w:pPr>
        <w:pStyle w:val="AttorneyName"/>
        <w:ind w:left="90" w:right="90"/>
        <w:rPr>
          <w:rFonts w:ascii="Times New Roman" w:hAnsi="Times New Roman" w:cs="Times New Roman"/>
          <w:sz w:val="28"/>
          <w:szCs w:val="28"/>
        </w:rPr>
      </w:pPr>
    </w:p>
    <w:p w14:paraId="009DD6EE" w14:textId="77777777" w:rsidR="00EF1580" w:rsidRPr="00E35D86" w:rsidRDefault="00EF1580" w:rsidP="00E35D86">
      <w:pPr>
        <w:ind w:left="90" w:right="90"/>
        <w:jc w:val="center"/>
        <w:outlineLvl w:val="0"/>
        <w:rPr>
          <w:rFonts w:ascii="Times New Roman" w:hAnsi="Times New Roman" w:cs="Times New Roman"/>
          <w:sz w:val="28"/>
          <w:szCs w:val="28"/>
        </w:rPr>
      </w:pPr>
      <w:r w:rsidRPr="00E35D86">
        <w:rPr>
          <w:rFonts w:ascii="Times New Roman" w:hAnsi="Times New Roman" w:cs="Times New Roman"/>
          <w:sz w:val="28"/>
          <w:szCs w:val="28"/>
        </w:rPr>
        <w:t xml:space="preserve">IN THE SUPREME COURT OF THE STATE OF </w:t>
      </w:r>
      <w:smartTag w:uri="urn:schemas-microsoft-com:office:smarttags" w:element="State">
        <w:smartTag w:uri="urn:schemas-microsoft-com:office:smarttags" w:element="place">
          <w:r w:rsidRPr="00E35D86">
            <w:rPr>
              <w:rFonts w:ascii="Times New Roman" w:hAnsi="Times New Roman" w:cs="Times New Roman"/>
              <w:sz w:val="28"/>
              <w:szCs w:val="28"/>
            </w:rPr>
            <w:t>ARIZONA</w:t>
          </w:r>
        </w:smartTag>
      </w:smartTag>
    </w:p>
    <w:p w14:paraId="5DAB6C7B" w14:textId="77777777" w:rsidR="00EF1580" w:rsidRPr="00E35D86" w:rsidRDefault="00EF1580" w:rsidP="00E35D86">
      <w:pPr>
        <w:ind w:left="90" w:right="90"/>
        <w:jc w:val="center"/>
        <w:rPr>
          <w:rFonts w:ascii="Times New Roman" w:hAnsi="Times New Roman" w:cs="Times New Roman"/>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EF1580" w:rsidRPr="00E35D86" w14:paraId="4136E926" w14:textId="77777777" w:rsidTr="12DB839C">
        <w:tc>
          <w:tcPr>
            <w:tcW w:w="4542" w:type="dxa"/>
            <w:tcBorders>
              <w:bottom w:val="single" w:sz="4" w:space="0" w:color="auto"/>
            </w:tcBorders>
            <w:shd w:val="clear" w:color="auto" w:fill="auto"/>
          </w:tcPr>
          <w:p w14:paraId="6AA58C40" w14:textId="77777777" w:rsidR="00EF1580" w:rsidRPr="00E35D86" w:rsidRDefault="00E021ED" w:rsidP="00E35D86">
            <w:pPr>
              <w:ind w:left="90" w:right="90"/>
              <w:rPr>
                <w:rFonts w:ascii="Times New Roman" w:hAnsi="Times New Roman" w:cs="Times New Roman"/>
                <w:sz w:val="28"/>
                <w:szCs w:val="28"/>
              </w:rPr>
            </w:pPr>
            <w:bookmarkStart w:id="0" w:name="Parties"/>
            <w:bookmarkEnd w:id="0"/>
            <w:r w:rsidRPr="00E35D86">
              <w:rPr>
                <w:rFonts w:ascii="Times New Roman" w:hAnsi="Times New Roman" w:cs="Times New Roman"/>
                <w:sz w:val="28"/>
                <w:szCs w:val="28"/>
              </w:rPr>
              <w:t>In the Matter of:</w:t>
            </w:r>
          </w:p>
          <w:p w14:paraId="02EB378F" w14:textId="77777777" w:rsidR="00E021ED" w:rsidRPr="00E35D86" w:rsidRDefault="00E021ED" w:rsidP="00E35D86">
            <w:pPr>
              <w:spacing w:line="240" w:lineRule="auto"/>
              <w:ind w:left="90" w:right="90"/>
              <w:rPr>
                <w:rFonts w:ascii="Times New Roman" w:hAnsi="Times New Roman" w:cs="Times New Roman"/>
                <w:sz w:val="28"/>
                <w:szCs w:val="28"/>
              </w:rPr>
            </w:pPr>
          </w:p>
          <w:p w14:paraId="54AB674D" w14:textId="6222BA87" w:rsidR="00E021ED" w:rsidRPr="00E35D86" w:rsidRDefault="003C1A3F" w:rsidP="00E35D86">
            <w:pPr>
              <w:spacing w:line="240" w:lineRule="auto"/>
              <w:ind w:left="90" w:right="90"/>
              <w:rPr>
                <w:rFonts w:ascii="Times New Roman" w:hAnsi="Times New Roman" w:cs="Times New Roman"/>
                <w:sz w:val="28"/>
                <w:szCs w:val="28"/>
              </w:rPr>
            </w:pPr>
            <w:r>
              <w:rPr>
                <w:rFonts w:ascii="Times New Roman" w:hAnsi="Times New Roman" w:cs="Times New Roman"/>
                <w:sz w:val="28"/>
                <w:szCs w:val="28"/>
              </w:rPr>
              <w:t>TO AMEND RULE 26.11 OF RULES OF CRIMINAL PROEDURE AN RULES 1, 3, 4, AND 42 OF THE RULES OF PROTECTIVE ORDER PROCEDURE AND TO ADOPT RULE 43 OF THE RULES OF PROTECTIVE ORDER PROCEDURE</w:t>
            </w:r>
          </w:p>
        </w:tc>
        <w:tc>
          <w:tcPr>
            <w:tcW w:w="276" w:type="dxa"/>
            <w:shd w:val="clear" w:color="auto" w:fill="auto"/>
          </w:tcPr>
          <w:p w14:paraId="28B60AE9" w14:textId="51B93111" w:rsidR="00EF1580" w:rsidRPr="00E35D86" w:rsidRDefault="00E021ED" w:rsidP="00E35D86">
            <w:pPr>
              <w:pStyle w:val="SingleSpacing"/>
              <w:ind w:left="90" w:right="90"/>
              <w:rPr>
                <w:rFonts w:ascii="Times New Roman" w:hAnsi="Times New Roman" w:cs="Times New Roman"/>
                <w:sz w:val="28"/>
                <w:szCs w:val="28"/>
              </w:rPr>
            </w:pPr>
            <w:r w:rsidRPr="2BE493F8">
              <w:rPr>
                <w:rFonts w:ascii="Times New Roman" w:hAnsi="Times New Roman" w:cs="Times New Roman"/>
                <w:sz w:val="28"/>
                <w:szCs w:val="28"/>
              </w:rPr>
              <w:t>)))))))</w:t>
            </w:r>
            <w:r w:rsidR="003C1A3F">
              <w:rPr>
                <w:rFonts w:ascii="Times New Roman" w:hAnsi="Times New Roman" w:cs="Times New Roman"/>
                <w:sz w:val="28"/>
                <w:szCs w:val="28"/>
              </w:rPr>
              <w:t>)))))))</w:t>
            </w:r>
            <w:r w:rsidRPr="2BE493F8">
              <w:rPr>
                <w:rFonts w:ascii="Times New Roman" w:hAnsi="Times New Roman" w:cs="Times New Roman"/>
                <w:sz w:val="28"/>
                <w:szCs w:val="28"/>
              </w:rPr>
              <w:t>)</w:t>
            </w:r>
          </w:p>
        </w:tc>
        <w:tc>
          <w:tcPr>
            <w:tcW w:w="4542" w:type="dxa"/>
            <w:shd w:val="clear" w:color="auto" w:fill="auto"/>
          </w:tcPr>
          <w:p w14:paraId="7BCB4097" w14:textId="57FDE0C8" w:rsidR="00E021ED" w:rsidRPr="00E35D86" w:rsidRDefault="00E021ED" w:rsidP="00FD453F">
            <w:pPr>
              <w:pStyle w:val="SingleSpacing"/>
              <w:spacing w:line="240" w:lineRule="auto"/>
              <w:ind w:left="86" w:right="86"/>
              <w:rPr>
                <w:rFonts w:ascii="Times New Roman" w:hAnsi="Times New Roman" w:cs="Times New Roman"/>
                <w:sz w:val="28"/>
                <w:szCs w:val="28"/>
              </w:rPr>
            </w:pPr>
            <w:bookmarkStart w:id="1" w:name="CaseNumber"/>
            <w:bookmarkEnd w:id="1"/>
            <w:r w:rsidRPr="00E35D86">
              <w:rPr>
                <w:rFonts w:ascii="Times New Roman" w:hAnsi="Times New Roman" w:cs="Times New Roman"/>
                <w:sz w:val="28"/>
                <w:szCs w:val="28"/>
              </w:rPr>
              <w:t>Supreme Court No</w:t>
            </w:r>
            <w:r w:rsidR="00FD453F">
              <w:rPr>
                <w:rFonts w:ascii="Times New Roman" w:hAnsi="Times New Roman" w:cs="Times New Roman"/>
                <w:sz w:val="28"/>
                <w:szCs w:val="28"/>
              </w:rPr>
              <w:t>.</w:t>
            </w:r>
            <w:r w:rsidRPr="00E35D86">
              <w:rPr>
                <w:rFonts w:ascii="Times New Roman" w:hAnsi="Times New Roman" w:cs="Times New Roman"/>
                <w:sz w:val="28"/>
                <w:szCs w:val="28"/>
              </w:rPr>
              <w:t xml:space="preserve"> R-</w:t>
            </w:r>
            <w:r w:rsidR="00621F21">
              <w:rPr>
                <w:rFonts w:ascii="Times New Roman" w:hAnsi="Times New Roman" w:cs="Times New Roman"/>
                <w:sz w:val="28"/>
                <w:szCs w:val="28"/>
              </w:rPr>
              <w:t>22</w:t>
            </w:r>
            <w:r w:rsidRPr="00E35D86">
              <w:rPr>
                <w:rFonts w:ascii="Times New Roman" w:hAnsi="Times New Roman" w:cs="Times New Roman"/>
                <w:sz w:val="28"/>
                <w:szCs w:val="28"/>
              </w:rPr>
              <w:t>-</w:t>
            </w:r>
            <w:r w:rsidR="00621F21">
              <w:rPr>
                <w:rFonts w:ascii="Times New Roman" w:hAnsi="Times New Roman" w:cs="Times New Roman"/>
                <w:sz w:val="28"/>
                <w:szCs w:val="28"/>
              </w:rPr>
              <w:t>00</w:t>
            </w:r>
            <w:r w:rsidR="003C1A3F">
              <w:rPr>
                <w:rFonts w:ascii="Times New Roman" w:hAnsi="Times New Roman" w:cs="Times New Roman"/>
                <w:sz w:val="28"/>
                <w:szCs w:val="28"/>
              </w:rPr>
              <w:t>39</w:t>
            </w:r>
          </w:p>
          <w:p w14:paraId="6A05A809" w14:textId="77777777" w:rsidR="00E021ED" w:rsidRPr="00E35D86" w:rsidRDefault="00E021ED" w:rsidP="00FD453F">
            <w:pPr>
              <w:pStyle w:val="SingleSpacing"/>
              <w:spacing w:line="240" w:lineRule="auto"/>
              <w:ind w:left="86" w:right="86"/>
              <w:rPr>
                <w:rFonts w:ascii="Times New Roman" w:hAnsi="Times New Roman" w:cs="Times New Roman"/>
                <w:sz w:val="28"/>
                <w:szCs w:val="28"/>
              </w:rPr>
            </w:pPr>
          </w:p>
          <w:p w14:paraId="780CDBFD" w14:textId="77777777" w:rsidR="003C1A3F" w:rsidRDefault="003C1A3F" w:rsidP="00FD453F">
            <w:pPr>
              <w:pStyle w:val="SingleSpacing"/>
              <w:spacing w:line="240" w:lineRule="auto"/>
              <w:ind w:left="86" w:right="86"/>
              <w:rPr>
                <w:rFonts w:ascii="Times New Roman" w:hAnsi="Times New Roman" w:cs="Times New Roman"/>
                <w:sz w:val="28"/>
                <w:szCs w:val="28"/>
              </w:rPr>
            </w:pPr>
          </w:p>
          <w:p w14:paraId="2E3BB47E" w14:textId="77777777" w:rsidR="003C1A3F" w:rsidRDefault="003C1A3F" w:rsidP="00FD453F">
            <w:pPr>
              <w:pStyle w:val="SingleSpacing"/>
              <w:spacing w:line="240" w:lineRule="auto"/>
              <w:ind w:left="86" w:right="86"/>
              <w:rPr>
                <w:rFonts w:ascii="Times New Roman" w:hAnsi="Times New Roman" w:cs="Times New Roman"/>
                <w:sz w:val="28"/>
                <w:szCs w:val="28"/>
              </w:rPr>
            </w:pPr>
          </w:p>
          <w:p w14:paraId="56F849CD" w14:textId="77777777" w:rsidR="003C1A3F" w:rsidRDefault="003C1A3F" w:rsidP="00FD453F">
            <w:pPr>
              <w:pStyle w:val="SingleSpacing"/>
              <w:spacing w:line="240" w:lineRule="auto"/>
              <w:ind w:left="86" w:right="86"/>
              <w:rPr>
                <w:rFonts w:ascii="Times New Roman" w:hAnsi="Times New Roman" w:cs="Times New Roman"/>
                <w:sz w:val="28"/>
                <w:szCs w:val="28"/>
              </w:rPr>
            </w:pPr>
          </w:p>
          <w:p w14:paraId="3F1EDE28" w14:textId="43881772" w:rsidR="00EF1580" w:rsidRPr="00E35D86" w:rsidRDefault="00E021ED" w:rsidP="00FD453F">
            <w:pPr>
              <w:pStyle w:val="SingleSpacing"/>
              <w:spacing w:line="240" w:lineRule="auto"/>
              <w:ind w:left="86" w:right="86"/>
              <w:rPr>
                <w:rFonts w:ascii="Times New Roman" w:hAnsi="Times New Roman" w:cs="Times New Roman"/>
                <w:sz w:val="28"/>
                <w:szCs w:val="28"/>
              </w:rPr>
            </w:pPr>
            <w:r w:rsidRPr="12DB839C">
              <w:rPr>
                <w:rFonts w:ascii="Times New Roman" w:hAnsi="Times New Roman" w:cs="Times New Roman"/>
                <w:sz w:val="28"/>
                <w:szCs w:val="28"/>
              </w:rPr>
              <w:t xml:space="preserve">COMMENT </w:t>
            </w:r>
            <w:r w:rsidR="003C1A3F">
              <w:rPr>
                <w:rFonts w:ascii="Times New Roman" w:hAnsi="Times New Roman" w:cs="Times New Roman"/>
                <w:sz w:val="28"/>
                <w:szCs w:val="28"/>
              </w:rPr>
              <w:t>ON THE PROPOSED RULE AMENDMENTS</w:t>
            </w:r>
          </w:p>
        </w:tc>
      </w:tr>
    </w:tbl>
    <w:p w14:paraId="5A39BBE3" w14:textId="77777777" w:rsidR="00E021ED" w:rsidRPr="00E35D86" w:rsidRDefault="00E021ED" w:rsidP="00E35D86">
      <w:pPr>
        <w:ind w:left="90" w:right="90"/>
        <w:rPr>
          <w:rFonts w:ascii="Times New Roman" w:hAnsi="Times New Roman" w:cs="Times New Roman"/>
          <w:sz w:val="28"/>
          <w:szCs w:val="28"/>
        </w:rPr>
      </w:pPr>
    </w:p>
    <w:p w14:paraId="6CD83992" w14:textId="1A46B47F" w:rsidR="00E021ED" w:rsidRDefault="00E021ED" w:rsidP="007643E0">
      <w:pPr>
        <w:ind w:left="86" w:right="86"/>
        <w:jc w:val="both"/>
        <w:rPr>
          <w:rFonts w:ascii="Times New Roman" w:hAnsi="Times New Roman" w:cs="Times New Roman"/>
          <w:sz w:val="28"/>
          <w:szCs w:val="28"/>
        </w:rPr>
      </w:pPr>
      <w:r w:rsidRPr="00E35D86">
        <w:rPr>
          <w:rFonts w:ascii="Times New Roman" w:hAnsi="Times New Roman" w:cs="Times New Roman"/>
          <w:sz w:val="28"/>
          <w:szCs w:val="28"/>
        </w:rPr>
        <w:tab/>
      </w:r>
      <w:r w:rsidR="6E538B4F" w:rsidRPr="12DB839C">
        <w:rPr>
          <w:rFonts w:ascii="Times New Roman" w:hAnsi="Times New Roman" w:cs="Times New Roman"/>
          <w:sz w:val="28"/>
          <w:szCs w:val="28"/>
        </w:rPr>
        <w:t>The Presiding</w:t>
      </w:r>
      <w:r w:rsidR="54AD280C" w:rsidRPr="12DB839C">
        <w:rPr>
          <w:rFonts w:ascii="Times New Roman" w:hAnsi="Times New Roman" w:cs="Times New Roman"/>
          <w:sz w:val="28"/>
          <w:szCs w:val="28"/>
        </w:rPr>
        <w:t xml:space="preserve"> Judge </w:t>
      </w:r>
      <w:r w:rsidR="003C1A3F">
        <w:rPr>
          <w:rFonts w:ascii="Times New Roman" w:hAnsi="Times New Roman" w:cs="Times New Roman"/>
          <w:sz w:val="28"/>
          <w:szCs w:val="28"/>
        </w:rPr>
        <w:t xml:space="preserve">of the Criminal Department </w:t>
      </w:r>
      <w:r w:rsidR="22EAD0B6" w:rsidRPr="12DB839C">
        <w:rPr>
          <w:rFonts w:ascii="Times New Roman" w:hAnsi="Times New Roman" w:cs="Times New Roman"/>
          <w:sz w:val="28"/>
          <w:szCs w:val="28"/>
        </w:rPr>
        <w:t xml:space="preserve">of the </w:t>
      </w:r>
      <w:r w:rsidR="54AD280C" w:rsidRPr="12DB839C">
        <w:rPr>
          <w:rFonts w:ascii="Times New Roman" w:hAnsi="Times New Roman" w:cs="Times New Roman"/>
          <w:sz w:val="28"/>
          <w:szCs w:val="28"/>
        </w:rPr>
        <w:t xml:space="preserve">Superior Court in </w:t>
      </w:r>
      <w:r w:rsidR="7BD6F11C" w:rsidRPr="12DB839C">
        <w:rPr>
          <w:rFonts w:ascii="Times New Roman" w:hAnsi="Times New Roman" w:cs="Times New Roman"/>
          <w:sz w:val="28"/>
          <w:szCs w:val="28"/>
        </w:rPr>
        <w:t xml:space="preserve">and for </w:t>
      </w:r>
      <w:r w:rsidR="6E538B4F" w:rsidRPr="12DB839C">
        <w:rPr>
          <w:rFonts w:ascii="Times New Roman" w:hAnsi="Times New Roman" w:cs="Times New Roman"/>
          <w:sz w:val="28"/>
          <w:szCs w:val="28"/>
        </w:rPr>
        <w:t xml:space="preserve">Maricopa </w:t>
      </w:r>
      <w:r w:rsidR="00946554">
        <w:rPr>
          <w:rFonts w:ascii="Times New Roman" w:hAnsi="Times New Roman" w:cs="Times New Roman"/>
          <w:sz w:val="28"/>
          <w:szCs w:val="28"/>
        </w:rPr>
        <w:t>County</w:t>
      </w:r>
      <w:r w:rsidR="0034D51E" w:rsidRPr="12DB839C">
        <w:rPr>
          <w:rFonts w:ascii="Times New Roman" w:hAnsi="Times New Roman" w:cs="Times New Roman"/>
          <w:sz w:val="28"/>
          <w:szCs w:val="28"/>
        </w:rPr>
        <w:t xml:space="preserve"> </w:t>
      </w:r>
      <w:r w:rsidR="6E538B4F" w:rsidRPr="00E35D86">
        <w:rPr>
          <w:rFonts w:ascii="Times New Roman" w:hAnsi="Times New Roman" w:cs="Times New Roman"/>
          <w:sz w:val="28"/>
          <w:szCs w:val="28"/>
        </w:rPr>
        <w:t xml:space="preserve">files </w:t>
      </w:r>
      <w:r w:rsidR="65DF335E" w:rsidRPr="00E35D86">
        <w:rPr>
          <w:rFonts w:ascii="Times New Roman" w:hAnsi="Times New Roman" w:cs="Times New Roman"/>
          <w:sz w:val="28"/>
          <w:szCs w:val="28"/>
        </w:rPr>
        <w:t>the</w:t>
      </w:r>
      <w:r w:rsidR="6E538B4F" w:rsidRPr="00E35D86">
        <w:rPr>
          <w:rFonts w:ascii="Times New Roman" w:hAnsi="Times New Roman" w:cs="Times New Roman"/>
          <w:sz w:val="28"/>
          <w:szCs w:val="28"/>
        </w:rPr>
        <w:t xml:space="preserve"> following comment pursuant to Rule 28, Arizona Rules of the Supreme Court, </w:t>
      </w:r>
      <w:r w:rsidR="003C1A3F">
        <w:rPr>
          <w:rFonts w:ascii="Times New Roman" w:hAnsi="Times New Roman" w:cs="Times New Roman"/>
          <w:sz w:val="28"/>
          <w:szCs w:val="28"/>
        </w:rPr>
        <w:t>regarding Rule Petition R-22-0039</w:t>
      </w:r>
      <w:r w:rsidR="00946554">
        <w:rPr>
          <w:rFonts w:ascii="Times New Roman" w:hAnsi="Times New Roman" w:cs="Times New Roman"/>
          <w:sz w:val="28"/>
          <w:szCs w:val="28"/>
        </w:rPr>
        <w:t>.</w:t>
      </w:r>
      <w:r w:rsidR="003C1A3F">
        <w:rPr>
          <w:rFonts w:ascii="Times New Roman" w:hAnsi="Times New Roman" w:cs="Times New Roman"/>
          <w:sz w:val="28"/>
          <w:szCs w:val="28"/>
        </w:rPr>
        <w:t xml:space="preserve"> </w:t>
      </w:r>
      <w:r w:rsidR="00946554">
        <w:rPr>
          <w:rFonts w:ascii="Times New Roman" w:hAnsi="Times New Roman" w:cs="Times New Roman"/>
          <w:sz w:val="28"/>
          <w:szCs w:val="28"/>
        </w:rPr>
        <w:t>The petition is amending and adding</w:t>
      </w:r>
      <w:r w:rsidR="003C1A3F">
        <w:rPr>
          <w:rFonts w:ascii="Times New Roman" w:hAnsi="Times New Roman" w:cs="Times New Roman"/>
          <w:sz w:val="28"/>
          <w:szCs w:val="28"/>
        </w:rPr>
        <w:t xml:space="preserve"> procedures to implement A.R.S. §13-719 regarding lifetime</w:t>
      </w:r>
      <w:r w:rsidR="00946554">
        <w:rPr>
          <w:rFonts w:ascii="Times New Roman" w:hAnsi="Times New Roman" w:cs="Times New Roman"/>
          <w:sz w:val="28"/>
          <w:szCs w:val="28"/>
        </w:rPr>
        <w:t xml:space="preserve"> no-contact </w:t>
      </w:r>
      <w:r w:rsidR="003C1A3F">
        <w:rPr>
          <w:rFonts w:ascii="Times New Roman" w:hAnsi="Times New Roman" w:cs="Times New Roman"/>
          <w:sz w:val="28"/>
          <w:szCs w:val="28"/>
        </w:rPr>
        <w:t>injunctions sought by victims against defendants with certain qualifying convictions.</w:t>
      </w:r>
    </w:p>
    <w:p w14:paraId="37AEBEE3" w14:textId="71E80120" w:rsidR="00946554" w:rsidRDefault="003C1A3F" w:rsidP="00600EC9">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The comment only concerns the adoption</w:t>
      </w:r>
      <w:r w:rsidR="008B68F6">
        <w:rPr>
          <w:rFonts w:ascii="Times New Roman" w:hAnsi="Times New Roman" w:cs="Times New Roman"/>
          <w:sz w:val="28"/>
          <w:szCs w:val="28"/>
        </w:rPr>
        <w:t>, on an emergency basis,</w:t>
      </w:r>
      <w:r>
        <w:rPr>
          <w:rFonts w:ascii="Times New Roman" w:hAnsi="Times New Roman" w:cs="Times New Roman"/>
          <w:sz w:val="28"/>
          <w:szCs w:val="28"/>
        </w:rPr>
        <w:t xml:space="preserve"> of new Rule 43 of the Arizona Rules of Protective </w:t>
      </w:r>
      <w:r w:rsidR="00946554">
        <w:rPr>
          <w:rFonts w:ascii="Times New Roman" w:hAnsi="Times New Roman" w:cs="Times New Roman"/>
          <w:sz w:val="28"/>
          <w:szCs w:val="28"/>
        </w:rPr>
        <w:t>Or</w:t>
      </w:r>
      <w:r>
        <w:rPr>
          <w:rFonts w:ascii="Times New Roman" w:hAnsi="Times New Roman" w:cs="Times New Roman"/>
          <w:sz w:val="28"/>
          <w:szCs w:val="28"/>
        </w:rPr>
        <w:t>der Procedure. Rule 43 governs the process when a victim seeks a lifetime</w:t>
      </w:r>
      <w:r w:rsidR="00946554">
        <w:rPr>
          <w:rFonts w:ascii="Times New Roman" w:hAnsi="Times New Roman" w:cs="Times New Roman"/>
          <w:sz w:val="28"/>
          <w:szCs w:val="28"/>
        </w:rPr>
        <w:t xml:space="preserve"> no-contact injunction outside of the time of sentencing.</w:t>
      </w:r>
      <w:r w:rsidR="00946554">
        <w:rPr>
          <w:rStyle w:val="FootnoteReference"/>
          <w:rFonts w:ascii="Times New Roman" w:hAnsi="Times New Roman" w:cs="Times New Roman"/>
          <w:sz w:val="28"/>
          <w:szCs w:val="28"/>
        </w:rPr>
        <w:footnoteReference w:id="2"/>
      </w:r>
      <w:r w:rsidR="00946554">
        <w:rPr>
          <w:rFonts w:ascii="Times New Roman" w:hAnsi="Times New Roman" w:cs="Times New Roman"/>
          <w:sz w:val="28"/>
          <w:szCs w:val="28"/>
        </w:rPr>
        <w:t xml:space="preserve"> </w:t>
      </w:r>
      <w:r w:rsidR="00A97494">
        <w:rPr>
          <w:rFonts w:ascii="Times New Roman" w:hAnsi="Times New Roman" w:cs="Times New Roman"/>
          <w:sz w:val="28"/>
          <w:szCs w:val="28"/>
        </w:rPr>
        <w:t xml:space="preserve"> Specifically, we are concerned about the following paragraph at Rule </w:t>
      </w:r>
      <w:r w:rsidR="00A97494">
        <w:rPr>
          <w:rFonts w:ascii="Times New Roman" w:hAnsi="Times New Roman" w:cs="Times New Roman"/>
          <w:sz w:val="28"/>
          <w:szCs w:val="28"/>
        </w:rPr>
        <w:lastRenderedPageBreak/>
        <w:t>43(g), which states that after a victim files a petition for a lifetime no-contact injunction, the following must occur:</w:t>
      </w:r>
    </w:p>
    <w:p w14:paraId="2752470F" w14:textId="6DA498B2" w:rsidR="00A97494" w:rsidRPr="00A97494" w:rsidRDefault="00A97494" w:rsidP="00A97494">
      <w:pPr>
        <w:ind w:left="720"/>
        <w:jc w:val="both"/>
        <w:textAlignment w:val="baseline"/>
        <w:rPr>
          <w:rFonts w:ascii="Times New Roman" w:hAnsi="Times New Roman" w:cs="Times New Roman"/>
          <w:b/>
          <w:bCs/>
          <w:sz w:val="28"/>
          <w:szCs w:val="28"/>
        </w:rPr>
      </w:pPr>
      <w:r w:rsidRPr="00A97494">
        <w:rPr>
          <w:rFonts w:ascii="Times New Roman" w:hAnsi="Times New Roman" w:cs="Times New Roman"/>
          <w:b/>
          <w:bCs/>
          <w:sz w:val="28"/>
          <w:szCs w:val="28"/>
        </w:rPr>
        <w:t xml:space="preserve">The court must provide the defendant’s sentencing counsel notice of the victim’s petition under Rule 43(e)(1)-(3) and (5), by mailing the notice to counsel’s last known address. Upon receipt, counsel must forward the notice to the defendant’s last known address. If the defendant was unrepresented by counsel at sentencing, the court must provide notice of the petition to the defendant, which </w:t>
      </w:r>
      <w:r>
        <w:rPr>
          <w:rFonts w:ascii="Times New Roman" w:hAnsi="Times New Roman" w:cs="Times New Roman"/>
          <w:b/>
          <w:bCs/>
          <w:sz w:val="28"/>
          <w:szCs w:val="28"/>
        </w:rPr>
        <w:t>i</w:t>
      </w:r>
      <w:r w:rsidRPr="00A97494">
        <w:rPr>
          <w:rFonts w:ascii="Times New Roman" w:hAnsi="Times New Roman" w:cs="Times New Roman"/>
          <w:b/>
          <w:bCs/>
          <w:sz w:val="28"/>
          <w:szCs w:val="28"/>
        </w:rPr>
        <w:t>s</w:t>
      </w:r>
      <w:r>
        <w:rPr>
          <w:rFonts w:ascii="Times New Roman" w:hAnsi="Times New Roman" w:cs="Times New Roman"/>
          <w:b/>
          <w:bCs/>
          <w:sz w:val="28"/>
          <w:szCs w:val="28"/>
        </w:rPr>
        <w:t xml:space="preserve"> to</w:t>
      </w:r>
      <w:r w:rsidRPr="00A97494">
        <w:rPr>
          <w:rFonts w:ascii="Times New Roman" w:hAnsi="Times New Roman" w:cs="Times New Roman"/>
          <w:b/>
          <w:bCs/>
          <w:sz w:val="28"/>
          <w:szCs w:val="28"/>
        </w:rPr>
        <w:t xml:space="preserve"> include the information provided in the victim’s petition under Rule 43(e)(1)-(3) and (5), by mailing the notice to the defendant’s last known address. The defendant may file a written response, but it must be filed with the court no later than 21 days after the court mails the notice to counsel or the defendant.</w:t>
      </w:r>
    </w:p>
    <w:p w14:paraId="6884646F" w14:textId="77777777" w:rsidR="00946554" w:rsidRDefault="00946554" w:rsidP="00600EC9">
      <w:pPr>
        <w:ind w:firstLine="720"/>
        <w:jc w:val="both"/>
        <w:textAlignment w:val="baseline"/>
        <w:rPr>
          <w:rFonts w:ascii="Times New Roman" w:hAnsi="Times New Roman" w:cs="Times New Roman"/>
          <w:sz w:val="28"/>
          <w:szCs w:val="28"/>
        </w:rPr>
      </w:pPr>
    </w:p>
    <w:p w14:paraId="42252855" w14:textId="6521CE7C" w:rsidR="00946554" w:rsidRDefault="00A97494" w:rsidP="00600EC9">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This language was not in the original rule petition to adopt processes for the implementation of lifetime injunctions, but was added at </w:t>
      </w:r>
      <w:r w:rsidR="00D75150">
        <w:rPr>
          <w:rFonts w:ascii="Times New Roman" w:hAnsi="Times New Roman" w:cs="Times New Roman"/>
          <w:sz w:val="28"/>
          <w:szCs w:val="28"/>
        </w:rPr>
        <w:t xml:space="preserve">some later point and adopted, on an emergency basis, at </w:t>
      </w:r>
      <w:r>
        <w:rPr>
          <w:rFonts w:ascii="Times New Roman" w:hAnsi="Times New Roman" w:cs="Times New Roman"/>
          <w:sz w:val="28"/>
          <w:szCs w:val="28"/>
        </w:rPr>
        <w:t xml:space="preserve">the December </w:t>
      </w:r>
      <w:r w:rsidR="00D75150">
        <w:rPr>
          <w:rFonts w:ascii="Times New Roman" w:hAnsi="Times New Roman" w:cs="Times New Roman"/>
          <w:sz w:val="28"/>
          <w:szCs w:val="28"/>
        </w:rPr>
        <w:t>2022 Rules</w:t>
      </w:r>
      <w:r>
        <w:rPr>
          <w:rFonts w:ascii="Times New Roman" w:hAnsi="Times New Roman" w:cs="Times New Roman"/>
          <w:sz w:val="28"/>
          <w:szCs w:val="28"/>
        </w:rPr>
        <w:t xml:space="preserve"> meeting. </w:t>
      </w:r>
      <w:r w:rsidR="00D75150">
        <w:rPr>
          <w:rFonts w:ascii="Times New Roman" w:hAnsi="Times New Roman" w:cs="Times New Roman"/>
          <w:sz w:val="28"/>
          <w:szCs w:val="28"/>
        </w:rPr>
        <w:t xml:space="preserve">This provision has no obvious parallel requirement in Rules of Procedure wherein the burden is placed on the court to distribute a petition filed by a party to the other affected party. These petitions can be brought against defendants sentenced at any time in the past and the courts are going to have limited information regarding last known addresses of </w:t>
      </w:r>
      <w:r w:rsidR="009A6DAC">
        <w:rPr>
          <w:rFonts w:ascii="Times New Roman" w:hAnsi="Times New Roman" w:cs="Times New Roman"/>
          <w:sz w:val="28"/>
          <w:szCs w:val="28"/>
        </w:rPr>
        <w:t>former</w:t>
      </w:r>
      <w:r w:rsidR="00D75150">
        <w:rPr>
          <w:rFonts w:ascii="Times New Roman" w:hAnsi="Times New Roman" w:cs="Times New Roman"/>
          <w:sz w:val="28"/>
          <w:szCs w:val="28"/>
        </w:rPr>
        <w:t xml:space="preserve"> counsel, or in the case of unrepresented defendants, the defendant. For example, in the Maricopa County Superior Court’s database, often a defendant’s address is simply the address of the Maricopa County Jail where the </w:t>
      </w:r>
      <w:r w:rsidR="00D75150">
        <w:rPr>
          <w:rFonts w:ascii="Times New Roman" w:hAnsi="Times New Roman" w:cs="Times New Roman"/>
          <w:sz w:val="28"/>
          <w:szCs w:val="28"/>
        </w:rPr>
        <w:lastRenderedPageBreak/>
        <w:t xml:space="preserve">defendant </w:t>
      </w:r>
      <w:r w:rsidR="009A6DAC">
        <w:rPr>
          <w:rFonts w:ascii="Times New Roman" w:hAnsi="Times New Roman" w:cs="Times New Roman"/>
          <w:sz w:val="28"/>
          <w:szCs w:val="28"/>
        </w:rPr>
        <w:t>had been</w:t>
      </w:r>
      <w:r w:rsidR="00D75150">
        <w:rPr>
          <w:rFonts w:ascii="Times New Roman" w:hAnsi="Times New Roman" w:cs="Times New Roman"/>
          <w:sz w:val="28"/>
          <w:szCs w:val="28"/>
        </w:rPr>
        <w:t xml:space="preserve"> held as a pre-trial detainee. If there is a need to inform a defendant of the fact that a petition has been filed, the burden to provide it to the defendant should be on the petitioner. </w:t>
      </w:r>
    </w:p>
    <w:p w14:paraId="6BA1F355" w14:textId="688FC40B" w:rsidR="001C365B" w:rsidRDefault="001C365B" w:rsidP="00600EC9">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This raises a larger issue </w:t>
      </w:r>
      <w:r w:rsidR="005C5D36">
        <w:rPr>
          <w:rFonts w:ascii="Times New Roman" w:hAnsi="Times New Roman" w:cs="Times New Roman"/>
          <w:sz w:val="28"/>
          <w:szCs w:val="28"/>
        </w:rPr>
        <w:t>regarding</w:t>
      </w:r>
      <w:r>
        <w:rPr>
          <w:rFonts w:ascii="Times New Roman" w:hAnsi="Times New Roman" w:cs="Times New Roman"/>
          <w:sz w:val="28"/>
          <w:szCs w:val="28"/>
        </w:rPr>
        <w:t xml:space="preserve"> whether due process would even require a petition be mailed to previous counsel’s last known address or the defendant’s last known address. First, paragraph (g) is not requiring </w:t>
      </w:r>
      <w:r w:rsidR="00786E70">
        <w:rPr>
          <w:rFonts w:ascii="Times New Roman" w:hAnsi="Times New Roman" w:cs="Times New Roman"/>
          <w:sz w:val="28"/>
          <w:szCs w:val="28"/>
        </w:rPr>
        <w:t xml:space="preserve">actual </w:t>
      </w:r>
      <w:r>
        <w:rPr>
          <w:rFonts w:ascii="Times New Roman" w:hAnsi="Times New Roman" w:cs="Times New Roman"/>
          <w:sz w:val="28"/>
          <w:szCs w:val="28"/>
        </w:rPr>
        <w:t>service</w:t>
      </w:r>
      <w:r w:rsidR="00786E70">
        <w:rPr>
          <w:rFonts w:ascii="Times New Roman" w:hAnsi="Times New Roman" w:cs="Times New Roman"/>
          <w:sz w:val="28"/>
          <w:szCs w:val="28"/>
        </w:rPr>
        <w:t xml:space="preserve"> of the document; rather, the petition is simply being put in the mail and sent out with the hope that it will </w:t>
      </w:r>
      <w:r w:rsidR="008B68F6">
        <w:rPr>
          <w:rFonts w:ascii="Times New Roman" w:hAnsi="Times New Roman" w:cs="Times New Roman"/>
          <w:sz w:val="28"/>
          <w:szCs w:val="28"/>
        </w:rPr>
        <w:t xml:space="preserve">eventually </w:t>
      </w:r>
      <w:r w:rsidR="00786E70">
        <w:rPr>
          <w:rFonts w:ascii="Times New Roman" w:hAnsi="Times New Roman" w:cs="Times New Roman"/>
          <w:sz w:val="28"/>
          <w:szCs w:val="28"/>
        </w:rPr>
        <w:t>reach the defendant. If due process required the defendant receive notice of the petition, it would require more than a mailing to the last known address.</w:t>
      </w:r>
    </w:p>
    <w:p w14:paraId="4FA84040" w14:textId="541C8AC0" w:rsidR="00786E70" w:rsidRPr="00786E70" w:rsidRDefault="009A6DAC" w:rsidP="00600EC9">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Second,</w:t>
      </w:r>
      <w:r w:rsidR="00786E70">
        <w:rPr>
          <w:rFonts w:ascii="Times New Roman" w:hAnsi="Times New Roman" w:cs="Times New Roman"/>
          <w:sz w:val="28"/>
          <w:szCs w:val="28"/>
        </w:rPr>
        <w:t xml:space="preserve"> </w:t>
      </w:r>
      <w:r w:rsidR="005C5D36">
        <w:rPr>
          <w:rFonts w:ascii="Times New Roman" w:hAnsi="Times New Roman" w:cs="Times New Roman"/>
          <w:sz w:val="28"/>
          <w:szCs w:val="28"/>
        </w:rPr>
        <w:t xml:space="preserve">it </w:t>
      </w:r>
      <w:r w:rsidR="00786E70">
        <w:rPr>
          <w:rFonts w:ascii="Times New Roman" w:hAnsi="Times New Roman" w:cs="Times New Roman"/>
          <w:sz w:val="28"/>
          <w:szCs w:val="28"/>
        </w:rPr>
        <w:t xml:space="preserve">is also a deviation from the standard practice regarding petitions for orders of protection or injunctions against harassment. In the case of ordinary orders of protection or injunctions against harassment, the petition is </w:t>
      </w:r>
      <w:r w:rsidR="00786E70">
        <w:rPr>
          <w:rFonts w:ascii="Times New Roman" w:hAnsi="Times New Roman" w:cs="Times New Roman"/>
          <w:i/>
          <w:iCs/>
          <w:sz w:val="28"/>
          <w:szCs w:val="28"/>
        </w:rPr>
        <w:t>not</w:t>
      </w:r>
      <w:r w:rsidR="00786E70">
        <w:rPr>
          <w:rFonts w:ascii="Times New Roman" w:hAnsi="Times New Roman" w:cs="Times New Roman"/>
          <w:sz w:val="28"/>
          <w:szCs w:val="28"/>
        </w:rPr>
        <w:t xml:space="preserve"> forwarded to the subject of the petition. Instead, it is maintained as a confidential document until the court has (1) granted the petition and (2) the order or injunction has actually been served on the subject of the petition. It is after service that the subject can object to the order or injunction. Likewise, under Rule 43(j), as well as under A.R.S. §13-719, once a defendant is actually served with a lifetime no-contact injunction, they can move the court to dismiss the injunction on a variety of grounds.</w:t>
      </w:r>
    </w:p>
    <w:p w14:paraId="730DC5CD" w14:textId="644D45DD" w:rsidR="00946554" w:rsidRDefault="009A6DAC" w:rsidP="00600EC9">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Third</w:t>
      </w:r>
      <w:r w:rsidR="00786E70">
        <w:rPr>
          <w:rFonts w:ascii="Times New Roman" w:hAnsi="Times New Roman" w:cs="Times New Roman"/>
          <w:sz w:val="28"/>
          <w:szCs w:val="28"/>
        </w:rPr>
        <w:t>, paragraph (k) of Rule 43 appears to follow this same practice</w:t>
      </w:r>
      <w:r>
        <w:rPr>
          <w:rFonts w:ascii="Times New Roman" w:hAnsi="Times New Roman" w:cs="Times New Roman"/>
          <w:sz w:val="28"/>
          <w:szCs w:val="28"/>
        </w:rPr>
        <w:t xml:space="preserve"> for lifetime no-contact </w:t>
      </w:r>
      <w:r w:rsidR="008B68F6">
        <w:rPr>
          <w:rFonts w:ascii="Times New Roman" w:hAnsi="Times New Roman" w:cs="Times New Roman"/>
          <w:sz w:val="28"/>
          <w:szCs w:val="28"/>
        </w:rPr>
        <w:t>injunctions</w:t>
      </w:r>
      <w:r w:rsidR="006D74CC">
        <w:rPr>
          <w:rFonts w:ascii="Times New Roman" w:hAnsi="Times New Roman" w:cs="Times New Roman"/>
          <w:sz w:val="28"/>
          <w:szCs w:val="28"/>
        </w:rPr>
        <w:t xml:space="preserve"> as for regular orders of protection or injunctions against harassment—in</w:t>
      </w:r>
      <w:r w:rsidR="00786E70">
        <w:rPr>
          <w:rFonts w:ascii="Times New Roman" w:hAnsi="Times New Roman" w:cs="Times New Roman"/>
          <w:sz w:val="28"/>
          <w:szCs w:val="28"/>
        </w:rPr>
        <w:t xml:space="preserve"> contradiction to paragraph (g). Paragraph (k) states that “[t]he court must not make publicly available any information regarding the filing of or </w:t>
      </w:r>
      <w:r>
        <w:rPr>
          <w:rFonts w:ascii="Times New Roman" w:hAnsi="Times New Roman" w:cs="Times New Roman"/>
          <w:sz w:val="28"/>
          <w:szCs w:val="28"/>
        </w:rPr>
        <w:t>contents</w:t>
      </w:r>
      <w:r w:rsidR="00786E70">
        <w:rPr>
          <w:rFonts w:ascii="Times New Roman" w:hAnsi="Times New Roman" w:cs="Times New Roman"/>
          <w:sz w:val="28"/>
          <w:szCs w:val="28"/>
        </w:rPr>
        <w:t xml:space="preserve"> of a petition for or issuance of an Order for Lifetime No-Contact Injunction issued under this rule until proof of service of the Order” has been filed with the court. Per this paragraph, the petition </w:t>
      </w:r>
      <w:r>
        <w:rPr>
          <w:rFonts w:ascii="Times New Roman" w:hAnsi="Times New Roman" w:cs="Times New Roman"/>
          <w:sz w:val="28"/>
          <w:szCs w:val="28"/>
        </w:rPr>
        <w:t>and accompanying documents may only be shared with the victim; the victim’s attorney; a minor victim’s parent, legal guardian, or person with legal custody; and with prosecutors and law enforcement.</w:t>
      </w:r>
      <w:r w:rsidR="00786E7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The defendant is not included in these exceptions, and this is more consistent with the way in which these orders and injunctions normally work.</w:t>
      </w:r>
    </w:p>
    <w:p w14:paraId="45C2713C" w14:textId="272FB97B" w:rsidR="009A6DAC" w:rsidRDefault="009A6DAC" w:rsidP="00600EC9">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The addition of paragraph (g) to Rule 43 is unnecessary, overly burdensome to the courts, contradicts standard practices </w:t>
      </w:r>
      <w:r w:rsidR="006D74CC">
        <w:rPr>
          <w:rFonts w:ascii="Times New Roman" w:hAnsi="Times New Roman" w:cs="Times New Roman"/>
          <w:sz w:val="28"/>
          <w:szCs w:val="28"/>
        </w:rPr>
        <w:t>that</w:t>
      </w:r>
      <w:r>
        <w:rPr>
          <w:rFonts w:ascii="Times New Roman" w:hAnsi="Times New Roman" w:cs="Times New Roman"/>
          <w:sz w:val="28"/>
          <w:szCs w:val="28"/>
        </w:rPr>
        <w:t xml:space="preserve"> orders of protection and injunctions against harassment remain confidential until served</w:t>
      </w:r>
      <w:r w:rsidR="005C5D36">
        <w:rPr>
          <w:rFonts w:ascii="Times New Roman" w:hAnsi="Times New Roman" w:cs="Times New Roman"/>
          <w:sz w:val="28"/>
          <w:szCs w:val="28"/>
        </w:rPr>
        <w:t>,</w:t>
      </w:r>
      <w:r>
        <w:rPr>
          <w:rFonts w:ascii="Times New Roman" w:hAnsi="Times New Roman" w:cs="Times New Roman"/>
          <w:sz w:val="28"/>
          <w:szCs w:val="28"/>
        </w:rPr>
        <w:t xml:space="preserve"> and contradicts paragraph (k) of Rule 43 itself.</w:t>
      </w:r>
    </w:p>
    <w:p w14:paraId="4A0BD3A5" w14:textId="5B948E3D" w:rsidR="003A0321" w:rsidRPr="003A0321" w:rsidRDefault="003A0321" w:rsidP="241168C2">
      <w:pPr>
        <w:ind w:left="90" w:right="90" w:firstLine="720"/>
        <w:jc w:val="both"/>
        <w:rPr>
          <w:rFonts w:ascii="Times New Roman" w:hAnsi="Times New Roman" w:cs="Times New Roman"/>
          <w:sz w:val="28"/>
          <w:szCs w:val="28"/>
        </w:rPr>
      </w:pPr>
      <w:r w:rsidRPr="12DB839C">
        <w:rPr>
          <w:rFonts w:ascii="Times New Roman" w:hAnsi="Times New Roman" w:cs="Times New Roman"/>
          <w:sz w:val="28"/>
          <w:szCs w:val="28"/>
        </w:rPr>
        <w:t xml:space="preserve"> </w:t>
      </w:r>
    </w:p>
    <w:p w14:paraId="78FA6D30" w14:textId="31D56F32" w:rsidR="00E021ED" w:rsidRPr="00E35D86" w:rsidRDefault="00E021ED" w:rsidP="00E35D86">
      <w:pPr>
        <w:ind w:left="90" w:right="90" w:firstLine="720"/>
        <w:rPr>
          <w:rFonts w:ascii="Times New Roman" w:hAnsi="Times New Roman" w:cs="Times New Roman"/>
          <w:sz w:val="28"/>
          <w:szCs w:val="28"/>
        </w:rPr>
      </w:pPr>
      <w:r w:rsidRPr="12DB839C">
        <w:rPr>
          <w:rFonts w:ascii="Times New Roman" w:hAnsi="Times New Roman" w:cs="Times New Roman"/>
          <w:sz w:val="28"/>
          <w:szCs w:val="28"/>
        </w:rPr>
        <w:t xml:space="preserve">Respectfully submitted this </w:t>
      </w:r>
      <w:r w:rsidR="1F38024A" w:rsidRPr="12DB839C">
        <w:rPr>
          <w:rFonts w:ascii="Times New Roman" w:hAnsi="Times New Roman" w:cs="Times New Roman"/>
          <w:sz w:val="28"/>
          <w:szCs w:val="28"/>
        </w:rPr>
        <w:t xml:space="preserve"> </w:t>
      </w:r>
      <w:r w:rsidR="00946554">
        <w:rPr>
          <w:rFonts w:ascii="Times New Roman" w:hAnsi="Times New Roman" w:cs="Times New Roman"/>
          <w:sz w:val="28"/>
          <w:szCs w:val="28"/>
        </w:rPr>
        <w:t>1st</w:t>
      </w:r>
      <w:r w:rsidRPr="12DB839C">
        <w:rPr>
          <w:rFonts w:ascii="Times New Roman" w:hAnsi="Times New Roman" w:cs="Times New Roman"/>
          <w:sz w:val="28"/>
          <w:szCs w:val="28"/>
        </w:rPr>
        <w:t xml:space="preserve"> day of </w:t>
      </w:r>
      <w:r w:rsidR="00946554">
        <w:rPr>
          <w:rFonts w:ascii="Times New Roman" w:hAnsi="Times New Roman" w:cs="Times New Roman"/>
          <w:sz w:val="28"/>
          <w:szCs w:val="28"/>
        </w:rPr>
        <w:t>May</w:t>
      </w:r>
      <w:r w:rsidRPr="12DB839C">
        <w:rPr>
          <w:rFonts w:ascii="Times New Roman" w:hAnsi="Times New Roman" w:cs="Times New Roman"/>
          <w:sz w:val="28"/>
          <w:szCs w:val="28"/>
        </w:rPr>
        <w:t>, 20</w:t>
      </w:r>
      <w:r w:rsidR="00600EC9" w:rsidRPr="12DB839C">
        <w:rPr>
          <w:rFonts w:ascii="Times New Roman" w:hAnsi="Times New Roman" w:cs="Times New Roman"/>
          <w:sz w:val="28"/>
          <w:szCs w:val="28"/>
        </w:rPr>
        <w:t>23</w:t>
      </w:r>
      <w:r w:rsidRPr="12DB839C">
        <w:rPr>
          <w:rFonts w:ascii="Times New Roman" w:hAnsi="Times New Roman" w:cs="Times New Roman"/>
          <w:sz w:val="28"/>
          <w:szCs w:val="28"/>
        </w:rPr>
        <w:t>.</w:t>
      </w:r>
    </w:p>
    <w:p w14:paraId="049F31CB" w14:textId="77777777" w:rsidR="00E021ED" w:rsidRPr="00E35D86" w:rsidRDefault="00E021ED" w:rsidP="00E35D86">
      <w:pPr>
        <w:pStyle w:val="SignatureBlock"/>
        <w:ind w:left="90" w:right="90"/>
        <w:rPr>
          <w:rFonts w:ascii="Times New Roman" w:hAnsi="Times New Roman" w:cs="Times New Roman"/>
          <w:sz w:val="28"/>
          <w:szCs w:val="28"/>
        </w:rPr>
      </w:pPr>
    </w:p>
    <w:p w14:paraId="53128261" w14:textId="77777777" w:rsidR="00E021ED" w:rsidRPr="00E35D86" w:rsidRDefault="00E021ED" w:rsidP="00E35D86">
      <w:pPr>
        <w:pStyle w:val="SignatureBlock"/>
        <w:ind w:left="90" w:right="90"/>
        <w:rPr>
          <w:rFonts w:ascii="Times New Roman" w:hAnsi="Times New Roman" w:cs="Times New Roman"/>
          <w:sz w:val="28"/>
          <w:szCs w:val="28"/>
        </w:rPr>
      </w:pPr>
    </w:p>
    <w:tbl>
      <w:tblPr>
        <w:tblW w:w="0" w:type="auto"/>
        <w:tblInd w:w="4500" w:type="dxa"/>
        <w:tblLayout w:type="fixed"/>
        <w:tblCellMar>
          <w:left w:w="0" w:type="dxa"/>
          <w:right w:w="0" w:type="dxa"/>
        </w:tblCellMar>
        <w:tblLook w:val="0000" w:firstRow="0" w:lastRow="0" w:firstColumn="0" w:lastColumn="0" w:noHBand="0" w:noVBand="0"/>
      </w:tblPr>
      <w:tblGrid>
        <w:gridCol w:w="20"/>
        <w:gridCol w:w="4660"/>
      </w:tblGrid>
      <w:tr w:rsidR="00E021ED" w:rsidRPr="00E35D86" w14:paraId="29D6B04F" w14:textId="77777777" w:rsidTr="12DB839C">
        <w:trPr>
          <w:cantSplit/>
        </w:trPr>
        <w:tc>
          <w:tcPr>
            <w:tcW w:w="20" w:type="dxa"/>
            <w:shd w:val="clear" w:color="auto" w:fill="auto"/>
          </w:tcPr>
          <w:p w14:paraId="0A6959E7" w14:textId="77777777" w:rsidR="00E021ED" w:rsidRPr="00E35D86" w:rsidRDefault="00E021ED" w:rsidP="00E35D86">
            <w:pPr>
              <w:pStyle w:val="SingleSpacing"/>
              <w:keepNext/>
              <w:ind w:left="90" w:right="90"/>
              <w:jc w:val="right"/>
              <w:rPr>
                <w:rFonts w:ascii="Times New Roman" w:hAnsi="Times New Roman" w:cs="Times New Roman"/>
                <w:sz w:val="28"/>
                <w:szCs w:val="28"/>
              </w:rPr>
            </w:pPr>
            <w:r w:rsidRPr="00E35D86">
              <w:rPr>
                <w:rFonts w:ascii="Times New Roman" w:hAnsi="Times New Roman" w:cs="Times New Roman"/>
                <w:sz w:val="28"/>
                <w:szCs w:val="28"/>
              </w:rPr>
              <w:t xml:space="preserve"> </w:t>
            </w:r>
          </w:p>
        </w:tc>
        <w:tc>
          <w:tcPr>
            <w:tcW w:w="4660" w:type="dxa"/>
            <w:tcBorders>
              <w:bottom w:val="single" w:sz="4" w:space="0" w:color="auto"/>
            </w:tcBorders>
            <w:shd w:val="clear" w:color="auto" w:fill="auto"/>
          </w:tcPr>
          <w:p w14:paraId="09135D39" w14:textId="77777777" w:rsidR="00E021ED" w:rsidRDefault="00734D08" w:rsidP="00E35D86">
            <w:pPr>
              <w:pStyle w:val="SingleSpacing"/>
              <w:keepNext/>
              <w:ind w:left="90" w:right="90"/>
              <w:rPr>
                <w:rFonts w:ascii="Times New Roman" w:hAnsi="Times New Roman" w:cs="Times New Roman"/>
                <w:sz w:val="28"/>
                <w:szCs w:val="28"/>
              </w:rPr>
            </w:pPr>
            <w:r>
              <w:rPr>
                <w:rFonts w:ascii="Times New Roman" w:hAnsi="Times New Roman" w:cs="Times New Roman"/>
                <w:sz w:val="28"/>
                <w:szCs w:val="28"/>
              </w:rPr>
              <w:t>/</w:t>
            </w:r>
          </w:p>
          <w:p w14:paraId="62486C05" w14:textId="5086AB45" w:rsidR="00734D08" w:rsidRPr="00E35D86" w:rsidRDefault="00734D08" w:rsidP="00E35D86">
            <w:pPr>
              <w:pStyle w:val="SingleSpacing"/>
              <w:keepNext/>
              <w:ind w:left="90" w:right="90"/>
              <w:rPr>
                <w:rFonts w:ascii="Times New Roman" w:hAnsi="Times New Roman" w:cs="Times New Roman"/>
                <w:sz w:val="28"/>
                <w:szCs w:val="28"/>
              </w:rPr>
            </w:pPr>
            <w:r>
              <w:rPr>
                <w:rFonts w:ascii="Times New Roman" w:hAnsi="Times New Roman" w:cs="Times New Roman"/>
                <w:sz w:val="28"/>
                <w:szCs w:val="28"/>
              </w:rPr>
              <w:t xml:space="preserve">/s/ Jennifer Green </w:t>
            </w:r>
          </w:p>
        </w:tc>
      </w:tr>
      <w:tr w:rsidR="00E021ED" w:rsidRPr="00E35D86" w14:paraId="7E7E75E7" w14:textId="77777777" w:rsidTr="12DB839C">
        <w:trPr>
          <w:cantSplit/>
        </w:trPr>
        <w:tc>
          <w:tcPr>
            <w:tcW w:w="20" w:type="dxa"/>
            <w:shd w:val="clear" w:color="auto" w:fill="auto"/>
          </w:tcPr>
          <w:p w14:paraId="4101652C" w14:textId="77777777" w:rsidR="00E021ED" w:rsidRPr="00E35D86" w:rsidRDefault="00E021ED" w:rsidP="00E35D86">
            <w:pPr>
              <w:pStyle w:val="SingleSpacing"/>
              <w:keepNext/>
              <w:ind w:left="90" w:right="90"/>
              <w:rPr>
                <w:rFonts w:ascii="Times New Roman" w:hAnsi="Times New Roman" w:cs="Times New Roman"/>
                <w:sz w:val="28"/>
                <w:szCs w:val="28"/>
              </w:rPr>
            </w:pPr>
          </w:p>
        </w:tc>
        <w:tc>
          <w:tcPr>
            <w:tcW w:w="4660" w:type="dxa"/>
            <w:tcBorders>
              <w:top w:val="single" w:sz="4" w:space="0" w:color="auto"/>
            </w:tcBorders>
            <w:shd w:val="clear" w:color="auto" w:fill="auto"/>
          </w:tcPr>
          <w:p w14:paraId="0758CA12" w14:textId="0E62577A" w:rsidR="00E021ED" w:rsidRDefault="00E021ED" w:rsidP="12DB839C">
            <w:pPr>
              <w:pStyle w:val="AttorneyName"/>
              <w:spacing w:before="20"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 xml:space="preserve">Honorable </w:t>
            </w:r>
            <w:r w:rsidR="00946554">
              <w:rPr>
                <w:rFonts w:ascii="Times New Roman" w:hAnsi="Times New Roman" w:cs="Times New Roman"/>
                <w:sz w:val="28"/>
                <w:szCs w:val="28"/>
              </w:rPr>
              <w:t>Jennifer Green</w:t>
            </w:r>
          </w:p>
          <w:p w14:paraId="428F3341" w14:textId="7956B847" w:rsidR="00E021ED" w:rsidRPr="00E35D86" w:rsidRDefault="00946554" w:rsidP="00A73D06">
            <w:pPr>
              <w:pStyle w:val="AttorneyName"/>
              <w:spacing w:line="240" w:lineRule="exact"/>
              <w:ind w:left="86" w:right="86"/>
              <w:rPr>
                <w:rFonts w:ascii="Times New Roman" w:hAnsi="Times New Roman" w:cs="Times New Roman"/>
                <w:sz w:val="28"/>
                <w:szCs w:val="28"/>
              </w:rPr>
            </w:pPr>
            <w:r>
              <w:rPr>
                <w:rFonts w:ascii="Times New Roman" w:hAnsi="Times New Roman" w:cs="Times New Roman"/>
                <w:sz w:val="28"/>
                <w:szCs w:val="28"/>
              </w:rPr>
              <w:t xml:space="preserve">Criminal </w:t>
            </w:r>
            <w:r w:rsidR="00E021ED" w:rsidRPr="12DB839C">
              <w:rPr>
                <w:rFonts w:ascii="Times New Roman" w:hAnsi="Times New Roman" w:cs="Times New Roman"/>
                <w:sz w:val="28"/>
                <w:szCs w:val="28"/>
              </w:rPr>
              <w:t>Presiding Judge</w:t>
            </w:r>
            <w:r w:rsidR="00600EC9" w:rsidRPr="12DB839C">
              <w:rPr>
                <w:rFonts w:ascii="Times New Roman" w:hAnsi="Times New Roman" w:cs="Times New Roman"/>
                <w:sz w:val="28"/>
                <w:szCs w:val="28"/>
              </w:rPr>
              <w:t xml:space="preserve"> </w:t>
            </w:r>
          </w:p>
          <w:p w14:paraId="4F008B99" w14:textId="1ADC04C2" w:rsidR="00E021ED" w:rsidRPr="00E35D86" w:rsidRDefault="00E021ED" w:rsidP="00A73D06">
            <w:pPr>
              <w:pStyle w:val="AttorneyName"/>
              <w:spacing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Superior Court of Arizona</w:t>
            </w:r>
            <w:r w:rsidR="30622D4C" w:rsidRPr="12DB839C">
              <w:rPr>
                <w:rFonts w:ascii="Times New Roman" w:hAnsi="Times New Roman" w:cs="Times New Roman"/>
                <w:sz w:val="28"/>
                <w:szCs w:val="28"/>
              </w:rPr>
              <w:t xml:space="preserve"> in and for</w:t>
            </w:r>
            <w:r w:rsidRPr="12DB839C">
              <w:rPr>
                <w:rFonts w:ascii="Times New Roman" w:hAnsi="Times New Roman" w:cs="Times New Roman"/>
                <w:sz w:val="28"/>
                <w:szCs w:val="28"/>
              </w:rPr>
              <w:t xml:space="preserve"> Maricopa County</w:t>
            </w:r>
            <w:smartTag w:uri="urn:schemas-microsoft-com:office:smarttags" w:element="PlaceName"/>
            <w:smartTag w:uri="urn:schemas-microsoft-com:office:smarttags" w:element="PlaceType"/>
            <w:smartTag w:uri="urn:schemas-microsoft-com:office:smarttags" w:element="place"/>
          </w:p>
          <w:p w14:paraId="4B99056E" w14:textId="77777777" w:rsidR="00E021ED" w:rsidRPr="00E35D86" w:rsidRDefault="00E021ED" w:rsidP="00E35D86">
            <w:pPr>
              <w:pStyle w:val="SingleSpacing"/>
              <w:keepNext/>
              <w:ind w:left="90" w:right="90"/>
              <w:rPr>
                <w:rFonts w:ascii="Times New Roman" w:hAnsi="Times New Roman" w:cs="Times New Roman"/>
                <w:sz w:val="28"/>
                <w:szCs w:val="28"/>
              </w:rPr>
            </w:pPr>
          </w:p>
        </w:tc>
      </w:tr>
    </w:tbl>
    <w:p w14:paraId="1299C43A" w14:textId="77777777" w:rsidR="00FF312D" w:rsidRDefault="00FF312D" w:rsidP="00E35D86">
      <w:pPr>
        <w:pStyle w:val="SignatureBlock"/>
        <w:ind w:left="90" w:right="90"/>
        <w:rPr>
          <w:rFonts w:ascii="Times New Roman" w:hAnsi="Times New Roman" w:cs="Times New Roman"/>
          <w:sz w:val="28"/>
          <w:szCs w:val="28"/>
        </w:rPr>
      </w:pPr>
      <w:bookmarkStart w:id="2" w:name="FNRF66110408380"/>
      <w:bookmarkEnd w:id="2"/>
    </w:p>
    <w:p w14:paraId="4DDBEF00" w14:textId="77777777" w:rsidR="00811D93" w:rsidRDefault="00811D93" w:rsidP="00E35D86">
      <w:pPr>
        <w:pStyle w:val="SignatureBlock"/>
        <w:ind w:left="90" w:right="90"/>
        <w:rPr>
          <w:rFonts w:ascii="Times New Roman" w:hAnsi="Times New Roman" w:cs="Times New Roman"/>
          <w:sz w:val="28"/>
          <w:szCs w:val="28"/>
        </w:rPr>
      </w:pPr>
    </w:p>
    <w:p w14:paraId="3461D779" w14:textId="097C4F12" w:rsidR="00811D93" w:rsidRDefault="00811D93" w:rsidP="003A0321">
      <w:pPr>
        <w:pStyle w:val="SignatureBlock"/>
        <w:ind w:left="0" w:right="90"/>
        <w:rPr>
          <w:rFonts w:ascii="Times New Roman" w:hAnsi="Times New Roman" w:cs="Times New Roman"/>
          <w:sz w:val="28"/>
          <w:szCs w:val="28"/>
        </w:rPr>
      </w:pPr>
    </w:p>
    <w:sectPr w:rsidR="00811D93" w:rsidSect="004C26E9">
      <w:headerReference w:type="even" r:id="rId11"/>
      <w:headerReference w:type="default" r:id="rId12"/>
      <w:footerReference w:type="even" r:id="rId13"/>
      <w:footerReference w:type="default" r:id="rId14"/>
      <w:headerReference w:type="first" r:id="rId15"/>
      <w:footerReference w:type="first" r:id="rId16"/>
      <w:pgSz w:w="12240" w:h="15840" w:code="1"/>
      <w:pgMar w:top="-1440" w:right="153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AF07" w14:textId="77777777" w:rsidR="00307CBD" w:rsidRDefault="00307CBD">
      <w:r>
        <w:separator/>
      </w:r>
    </w:p>
  </w:endnote>
  <w:endnote w:type="continuationSeparator" w:id="0">
    <w:p w14:paraId="356288E6" w14:textId="77777777" w:rsidR="00307CBD" w:rsidRDefault="00307CBD">
      <w:r>
        <w:continuationSeparator/>
      </w:r>
    </w:p>
  </w:endnote>
  <w:endnote w:type="continuationNotice" w:id="1">
    <w:p w14:paraId="1EF80D51" w14:textId="77777777" w:rsidR="00307CBD" w:rsidRDefault="00307C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270E" w14:textId="77777777" w:rsidR="00614ED1" w:rsidRDefault="00614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B43B" w14:textId="77777777" w:rsidR="00EF1580" w:rsidRDefault="00EF1580" w:rsidP="00EF1580">
    <w:pPr>
      <w:pStyle w:val="Footer"/>
      <w:jc w:val="center"/>
    </w:pPr>
    <w:r>
      <w:t>-</w:t>
    </w:r>
    <w:r>
      <w:fldChar w:fldCharType="begin"/>
    </w:r>
    <w:r>
      <w:instrText xml:space="preserve"> PAGE  \* MERGEFORMAT </w:instrText>
    </w:r>
    <w:r>
      <w:fldChar w:fldCharType="separate"/>
    </w:r>
    <w:r w:rsidR="000D45F4">
      <w:rPr>
        <w:noProof/>
      </w:rPr>
      <w:t>1</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A8E9" w14:textId="77777777" w:rsidR="00614ED1" w:rsidRDefault="00614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DB80" w14:textId="77777777" w:rsidR="00307CBD" w:rsidRDefault="00307CBD">
      <w:r>
        <w:separator/>
      </w:r>
    </w:p>
  </w:footnote>
  <w:footnote w:type="continuationSeparator" w:id="0">
    <w:p w14:paraId="62C0C4C3" w14:textId="77777777" w:rsidR="00307CBD" w:rsidRDefault="00307CBD">
      <w:r>
        <w:continuationSeparator/>
      </w:r>
    </w:p>
  </w:footnote>
  <w:footnote w:type="continuationNotice" w:id="1">
    <w:p w14:paraId="4E461197" w14:textId="77777777" w:rsidR="00307CBD" w:rsidRDefault="00307CBD">
      <w:pPr>
        <w:spacing w:line="240" w:lineRule="auto"/>
      </w:pPr>
    </w:p>
  </w:footnote>
  <w:footnote w:id="2">
    <w:p w14:paraId="0E8AC82C" w14:textId="45ECCB35" w:rsidR="00946554" w:rsidRPr="00946554" w:rsidRDefault="00946554">
      <w:pPr>
        <w:pStyle w:val="FootnoteText"/>
        <w:rPr>
          <w:rFonts w:ascii="Times New Roman" w:hAnsi="Times New Roman" w:cs="Times New Roman"/>
          <w:sz w:val="28"/>
          <w:szCs w:val="28"/>
        </w:rPr>
      </w:pPr>
      <w:r>
        <w:rPr>
          <w:rStyle w:val="FootnoteReference"/>
        </w:rPr>
        <w:footnoteRef/>
      </w:r>
      <w:r>
        <w:t xml:space="preserve"> </w:t>
      </w:r>
      <w:r w:rsidR="008B68F6">
        <w:rPr>
          <w:rFonts w:ascii="Times New Roman" w:hAnsi="Times New Roman" w:cs="Times New Roman"/>
          <w:sz w:val="28"/>
          <w:szCs w:val="28"/>
        </w:rPr>
        <w:t>Th</w:t>
      </w:r>
      <w:r>
        <w:rPr>
          <w:rFonts w:ascii="Times New Roman" w:hAnsi="Times New Roman" w:cs="Times New Roman"/>
          <w:sz w:val="28"/>
          <w:szCs w:val="28"/>
        </w:rPr>
        <w:t xml:space="preserve">e rule applies to petitions for </w:t>
      </w:r>
      <w:r w:rsidR="00A97494">
        <w:rPr>
          <w:rFonts w:ascii="Times New Roman" w:hAnsi="Times New Roman" w:cs="Times New Roman"/>
          <w:sz w:val="28"/>
          <w:szCs w:val="28"/>
        </w:rPr>
        <w:t>injunctions</w:t>
      </w:r>
      <w:r>
        <w:rPr>
          <w:rFonts w:ascii="Times New Roman" w:hAnsi="Times New Roman" w:cs="Times New Roman"/>
          <w:sz w:val="28"/>
          <w:szCs w:val="28"/>
        </w:rPr>
        <w:t xml:space="preserve"> against a defendant sentenced before September 24, 2022; i.e., the date A.R.S. §13-719 went into effect. However, the Governor has recently signed into law SB</w:t>
      </w:r>
      <w:r w:rsidR="00A97494">
        <w:rPr>
          <w:rFonts w:ascii="Times New Roman" w:hAnsi="Times New Roman" w:cs="Times New Roman"/>
          <w:sz w:val="28"/>
          <w:szCs w:val="28"/>
        </w:rPr>
        <w:t xml:space="preserve"> 1582 which, when it takes effect, will allow any victim to petition the court for a lifetime injunction at any time after sentencing rather than only applying to defendants sentenced prior to September 24,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EF1580" w:rsidRDefault="00EF1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C8EB" w14:textId="20F48DA2" w:rsidR="00EF1580" w:rsidRDefault="00811C81">
    <w:pPr>
      <w:pStyle w:val="Header"/>
    </w:pPr>
    <w:r>
      <w:rPr>
        <w:noProof/>
      </w:rPr>
      <mc:AlternateContent>
        <mc:Choice Requires="wps">
          <w:drawing>
            <wp:anchor distT="0" distB="0" distL="114300" distR="114300" simplePos="0" relativeHeight="251658752" behindDoc="0" locked="0" layoutInCell="1" allowOverlap="1" wp14:anchorId="697679CE" wp14:editId="07777777">
              <wp:simplePos x="0" y="0"/>
              <wp:positionH relativeFrom="margin">
                <wp:posOffset>-640080</wp:posOffset>
              </wp:positionH>
              <wp:positionV relativeFrom="margin">
                <wp:posOffset>0</wp:posOffset>
              </wp:positionV>
              <wp:extent cx="457200" cy="822960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7679CE" id="_x0000_t202" coordsize="21600,21600" o:spt="202" path="m,l,21600r21600,l21600,xe">
              <v:stroke joinstyle="miter"/>
              <v:path gradientshapeok="t" o:connecttype="rect"/>
            </v:shapetype>
            <v:shape id="Text Box 4"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1" allowOverlap="1" wp14:anchorId="2C189007" wp14:editId="07777777">
              <wp:simplePos x="0" y="0"/>
              <wp:positionH relativeFrom="margin">
                <wp:posOffset>5943600</wp:posOffset>
              </wp:positionH>
              <wp:positionV relativeFrom="page">
                <wp:posOffset>0</wp:posOffset>
              </wp:positionV>
              <wp:extent cx="0" cy="100584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6D776"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5FF04B7E" wp14:editId="07777777">
              <wp:simplePos x="0" y="0"/>
              <wp:positionH relativeFrom="margin">
                <wp:posOffset>-91440</wp:posOffset>
              </wp:positionH>
              <wp:positionV relativeFrom="page">
                <wp:posOffset>0</wp:posOffset>
              </wp:positionV>
              <wp:extent cx="0" cy="10058400"/>
              <wp:effectExtent l="381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64576"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6B567C3E" wp14:editId="07777777">
              <wp:simplePos x="0" y="0"/>
              <wp:positionH relativeFrom="margin">
                <wp:posOffset>-45720</wp:posOffset>
              </wp:positionH>
              <wp:positionV relativeFrom="page">
                <wp:posOffset>0</wp:posOffset>
              </wp:positionV>
              <wp:extent cx="0" cy="10058400"/>
              <wp:effectExtent l="1905" t="0" r="762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2D248"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EF1580" w:rsidRDefault="00EF1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AEC"/>
    <w:multiLevelType w:val="hybridMultilevel"/>
    <w:tmpl w:val="2C88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C7EB8"/>
    <w:multiLevelType w:val="multilevel"/>
    <w:tmpl w:val="3B20C7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DB392A"/>
    <w:multiLevelType w:val="multilevel"/>
    <w:tmpl w:val="793C94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E0234F"/>
    <w:multiLevelType w:val="multilevel"/>
    <w:tmpl w:val="8F1CC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826223"/>
    <w:multiLevelType w:val="multilevel"/>
    <w:tmpl w:val="6D8E3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E42628"/>
    <w:multiLevelType w:val="multilevel"/>
    <w:tmpl w:val="F574F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875B76"/>
    <w:multiLevelType w:val="multilevel"/>
    <w:tmpl w:val="242C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805BF5"/>
    <w:multiLevelType w:val="hybridMultilevel"/>
    <w:tmpl w:val="378ED4B2"/>
    <w:lvl w:ilvl="0" w:tplc="090A0EB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7351D1"/>
    <w:multiLevelType w:val="multilevel"/>
    <w:tmpl w:val="17B83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60614F"/>
    <w:multiLevelType w:val="multilevel"/>
    <w:tmpl w:val="A39A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1D4B01"/>
    <w:multiLevelType w:val="hybridMultilevel"/>
    <w:tmpl w:val="7848D3F6"/>
    <w:lvl w:ilvl="0" w:tplc="88BAE81E">
      <w:start w:val="1"/>
      <w:numFmt w:val="lowerLetter"/>
      <w:lvlText w:val="(%1)"/>
      <w:lvlJc w:val="left"/>
      <w:pPr>
        <w:tabs>
          <w:tab w:val="num" w:pos="720"/>
        </w:tabs>
        <w:ind w:left="720" w:hanging="360"/>
      </w:pPr>
      <w:rPr>
        <w:rFonts w:ascii="Humanst521BT,Bold" w:hAnsi="Humanst521BT,Bold" w:cs="Humanst521BT,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8699971">
    <w:abstractNumId w:val="7"/>
  </w:num>
  <w:num w:numId="2" w16cid:durableId="942768011">
    <w:abstractNumId w:val="10"/>
  </w:num>
  <w:num w:numId="3" w16cid:durableId="1371227490">
    <w:abstractNumId w:val="0"/>
  </w:num>
  <w:num w:numId="4" w16cid:durableId="211454624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206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61249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95316">
    <w:abstractNumId w:val="9"/>
  </w:num>
  <w:num w:numId="8" w16cid:durableId="214204221">
    <w:abstractNumId w:val="8"/>
  </w:num>
  <w:num w:numId="9" w16cid:durableId="282345052">
    <w:abstractNumId w:val="5"/>
  </w:num>
  <w:num w:numId="10" w16cid:durableId="3870205">
    <w:abstractNumId w:val="4"/>
  </w:num>
  <w:num w:numId="11" w16cid:durableId="1494176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00361"/>
    <w:rsid w:val="00004114"/>
    <w:rsid w:val="00004478"/>
    <w:rsid w:val="00015A19"/>
    <w:rsid w:val="000177C2"/>
    <w:rsid w:val="00022629"/>
    <w:rsid w:val="00032576"/>
    <w:rsid w:val="0003340C"/>
    <w:rsid w:val="00033D59"/>
    <w:rsid w:val="000378C4"/>
    <w:rsid w:val="000454BE"/>
    <w:rsid w:val="000557D2"/>
    <w:rsid w:val="00057E8C"/>
    <w:rsid w:val="00063F04"/>
    <w:rsid w:val="00070DB4"/>
    <w:rsid w:val="000771C0"/>
    <w:rsid w:val="00081500"/>
    <w:rsid w:val="00086088"/>
    <w:rsid w:val="00091875"/>
    <w:rsid w:val="000A302C"/>
    <w:rsid w:val="000A7AF4"/>
    <w:rsid w:val="000B1F44"/>
    <w:rsid w:val="000B420E"/>
    <w:rsid w:val="000B7591"/>
    <w:rsid w:val="000D2496"/>
    <w:rsid w:val="000D45F4"/>
    <w:rsid w:val="000E4177"/>
    <w:rsid w:val="000E7AE6"/>
    <w:rsid w:val="000F62CC"/>
    <w:rsid w:val="000F6DE0"/>
    <w:rsid w:val="000F7E1D"/>
    <w:rsid w:val="0010087D"/>
    <w:rsid w:val="00106BAA"/>
    <w:rsid w:val="001326C0"/>
    <w:rsid w:val="00136465"/>
    <w:rsid w:val="00140E47"/>
    <w:rsid w:val="001430AA"/>
    <w:rsid w:val="001516D0"/>
    <w:rsid w:val="00151C9B"/>
    <w:rsid w:val="0016756F"/>
    <w:rsid w:val="00167C51"/>
    <w:rsid w:val="00172A83"/>
    <w:rsid w:val="00175E28"/>
    <w:rsid w:val="001827E9"/>
    <w:rsid w:val="0018729A"/>
    <w:rsid w:val="001C3512"/>
    <w:rsid w:val="001C365B"/>
    <w:rsid w:val="001D42CF"/>
    <w:rsid w:val="001D4D1D"/>
    <w:rsid w:val="001D6137"/>
    <w:rsid w:val="001E1F7E"/>
    <w:rsid w:val="001E6C7C"/>
    <w:rsid w:val="001F0ABB"/>
    <w:rsid w:val="001F137D"/>
    <w:rsid w:val="001F1FA4"/>
    <w:rsid w:val="001F6F2B"/>
    <w:rsid w:val="002043DC"/>
    <w:rsid w:val="002163E3"/>
    <w:rsid w:val="002217DB"/>
    <w:rsid w:val="002223B6"/>
    <w:rsid w:val="00231595"/>
    <w:rsid w:val="0023268B"/>
    <w:rsid w:val="00232D0E"/>
    <w:rsid w:val="00233682"/>
    <w:rsid w:val="00254CF8"/>
    <w:rsid w:val="00263CF9"/>
    <w:rsid w:val="00280B00"/>
    <w:rsid w:val="00284CAA"/>
    <w:rsid w:val="002E0485"/>
    <w:rsid w:val="002F2352"/>
    <w:rsid w:val="00300757"/>
    <w:rsid w:val="00307CBD"/>
    <w:rsid w:val="00332052"/>
    <w:rsid w:val="003329D9"/>
    <w:rsid w:val="00333A64"/>
    <w:rsid w:val="00342F6D"/>
    <w:rsid w:val="00343A84"/>
    <w:rsid w:val="003476A1"/>
    <w:rsid w:val="0034D51E"/>
    <w:rsid w:val="00361F93"/>
    <w:rsid w:val="003805A8"/>
    <w:rsid w:val="00381D5F"/>
    <w:rsid w:val="00383D97"/>
    <w:rsid w:val="003973A6"/>
    <w:rsid w:val="00397659"/>
    <w:rsid w:val="003A0321"/>
    <w:rsid w:val="003A5100"/>
    <w:rsid w:val="003B108E"/>
    <w:rsid w:val="003B578B"/>
    <w:rsid w:val="003B6D75"/>
    <w:rsid w:val="003C1A3F"/>
    <w:rsid w:val="003C1D53"/>
    <w:rsid w:val="003C3205"/>
    <w:rsid w:val="003C41E6"/>
    <w:rsid w:val="003D09EE"/>
    <w:rsid w:val="003D2AEA"/>
    <w:rsid w:val="003D330E"/>
    <w:rsid w:val="003E184F"/>
    <w:rsid w:val="003F27E9"/>
    <w:rsid w:val="003F7821"/>
    <w:rsid w:val="00401F57"/>
    <w:rsid w:val="004044F9"/>
    <w:rsid w:val="00414846"/>
    <w:rsid w:val="004235B4"/>
    <w:rsid w:val="004270EE"/>
    <w:rsid w:val="004532AF"/>
    <w:rsid w:val="004678DE"/>
    <w:rsid w:val="004763E2"/>
    <w:rsid w:val="00477FD4"/>
    <w:rsid w:val="0048137E"/>
    <w:rsid w:val="00485530"/>
    <w:rsid w:val="00493838"/>
    <w:rsid w:val="004948DC"/>
    <w:rsid w:val="00494A3A"/>
    <w:rsid w:val="004964BC"/>
    <w:rsid w:val="004A0A56"/>
    <w:rsid w:val="004A5070"/>
    <w:rsid w:val="004A5CB8"/>
    <w:rsid w:val="004A6397"/>
    <w:rsid w:val="004B2289"/>
    <w:rsid w:val="004B54F0"/>
    <w:rsid w:val="004C26E9"/>
    <w:rsid w:val="004D49B5"/>
    <w:rsid w:val="004D7B58"/>
    <w:rsid w:val="004E281C"/>
    <w:rsid w:val="004E393D"/>
    <w:rsid w:val="004F08A9"/>
    <w:rsid w:val="004F1361"/>
    <w:rsid w:val="004F64B7"/>
    <w:rsid w:val="004F6779"/>
    <w:rsid w:val="00500FB2"/>
    <w:rsid w:val="00502E41"/>
    <w:rsid w:val="00504761"/>
    <w:rsid w:val="00514A3A"/>
    <w:rsid w:val="005178FB"/>
    <w:rsid w:val="0052275E"/>
    <w:rsid w:val="00522EED"/>
    <w:rsid w:val="00524D75"/>
    <w:rsid w:val="00536E2F"/>
    <w:rsid w:val="005377B0"/>
    <w:rsid w:val="0054294C"/>
    <w:rsid w:val="005437E4"/>
    <w:rsid w:val="00551169"/>
    <w:rsid w:val="00553B28"/>
    <w:rsid w:val="00556AFB"/>
    <w:rsid w:val="00580F64"/>
    <w:rsid w:val="0059017B"/>
    <w:rsid w:val="00590266"/>
    <w:rsid w:val="0059371A"/>
    <w:rsid w:val="005954C7"/>
    <w:rsid w:val="00595DC6"/>
    <w:rsid w:val="005A00D0"/>
    <w:rsid w:val="005A3F2D"/>
    <w:rsid w:val="005C5D36"/>
    <w:rsid w:val="005D1242"/>
    <w:rsid w:val="005E1D5D"/>
    <w:rsid w:val="00600EC9"/>
    <w:rsid w:val="00614ED1"/>
    <w:rsid w:val="00621F21"/>
    <w:rsid w:val="00623802"/>
    <w:rsid w:val="00624390"/>
    <w:rsid w:val="00626FC8"/>
    <w:rsid w:val="006306DA"/>
    <w:rsid w:val="00630ED9"/>
    <w:rsid w:val="00634447"/>
    <w:rsid w:val="006359AA"/>
    <w:rsid w:val="00636F64"/>
    <w:rsid w:val="0065382B"/>
    <w:rsid w:val="00653E0E"/>
    <w:rsid w:val="00670990"/>
    <w:rsid w:val="00670A28"/>
    <w:rsid w:val="00670E60"/>
    <w:rsid w:val="00683CF3"/>
    <w:rsid w:val="006955F3"/>
    <w:rsid w:val="006A2946"/>
    <w:rsid w:val="006A34C5"/>
    <w:rsid w:val="006A5847"/>
    <w:rsid w:val="006A593E"/>
    <w:rsid w:val="006A7F0E"/>
    <w:rsid w:val="006B4C9D"/>
    <w:rsid w:val="006C1BD9"/>
    <w:rsid w:val="006C1DB0"/>
    <w:rsid w:val="006D55C8"/>
    <w:rsid w:val="006D74CC"/>
    <w:rsid w:val="006E0375"/>
    <w:rsid w:val="006E2855"/>
    <w:rsid w:val="006F5E64"/>
    <w:rsid w:val="0070071F"/>
    <w:rsid w:val="007109B3"/>
    <w:rsid w:val="00726A3D"/>
    <w:rsid w:val="00734D08"/>
    <w:rsid w:val="00751399"/>
    <w:rsid w:val="00762BA8"/>
    <w:rsid w:val="007643E0"/>
    <w:rsid w:val="00766B4E"/>
    <w:rsid w:val="007670A6"/>
    <w:rsid w:val="00783A77"/>
    <w:rsid w:val="00784686"/>
    <w:rsid w:val="00786E70"/>
    <w:rsid w:val="00787A9C"/>
    <w:rsid w:val="00790263"/>
    <w:rsid w:val="00796BAB"/>
    <w:rsid w:val="007A3D79"/>
    <w:rsid w:val="007A6AE4"/>
    <w:rsid w:val="007D2392"/>
    <w:rsid w:val="007E0383"/>
    <w:rsid w:val="007F2C25"/>
    <w:rsid w:val="007F47E2"/>
    <w:rsid w:val="007F4D92"/>
    <w:rsid w:val="008028FB"/>
    <w:rsid w:val="00805FC4"/>
    <w:rsid w:val="00810FC5"/>
    <w:rsid w:val="00811C81"/>
    <w:rsid w:val="00811D93"/>
    <w:rsid w:val="00820D15"/>
    <w:rsid w:val="00821B86"/>
    <w:rsid w:val="008221A1"/>
    <w:rsid w:val="00823705"/>
    <w:rsid w:val="00824739"/>
    <w:rsid w:val="00834264"/>
    <w:rsid w:val="00844BE7"/>
    <w:rsid w:val="00845F64"/>
    <w:rsid w:val="008513DD"/>
    <w:rsid w:val="0085186C"/>
    <w:rsid w:val="00865779"/>
    <w:rsid w:val="00885740"/>
    <w:rsid w:val="00896373"/>
    <w:rsid w:val="008A2FE0"/>
    <w:rsid w:val="008B5F2F"/>
    <w:rsid w:val="008B68F6"/>
    <w:rsid w:val="008B6E07"/>
    <w:rsid w:val="008C0EB4"/>
    <w:rsid w:val="008C4023"/>
    <w:rsid w:val="008D12D8"/>
    <w:rsid w:val="008D27EA"/>
    <w:rsid w:val="008D5061"/>
    <w:rsid w:val="008E27E3"/>
    <w:rsid w:val="008F55F4"/>
    <w:rsid w:val="009038BC"/>
    <w:rsid w:val="00921746"/>
    <w:rsid w:val="00945987"/>
    <w:rsid w:val="00945D92"/>
    <w:rsid w:val="00946554"/>
    <w:rsid w:val="00956C86"/>
    <w:rsid w:val="009725C6"/>
    <w:rsid w:val="00972943"/>
    <w:rsid w:val="00980D72"/>
    <w:rsid w:val="00987163"/>
    <w:rsid w:val="00994677"/>
    <w:rsid w:val="0099552E"/>
    <w:rsid w:val="009975FF"/>
    <w:rsid w:val="009A6DAC"/>
    <w:rsid w:val="009A7776"/>
    <w:rsid w:val="009C5B4E"/>
    <w:rsid w:val="009F00DE"/>
    <w:rsid w:val="009F17DE"/>
    <w:rsid w:val="00A10BAF"/>
    <w:rsid w:val="00A12D2B"/>
    <w:rsid w:val="00A1478F"/>
    <w:rsid w:val="00A1505D"/>
    <w:rsid w:val="00A212C8"/>
    <w:rsid w:val="00A23834"/>
    <w:rsid w:val="00A24DEF"/>
    <w:rsid w:val="00A27242"/>
    <w:rsid w:val="00A275AB"/>
    <w:rsid w:val="00A35B7D"/>
    <w:rsid w:val="00A45711"/>
    <w:rsid w:val="00A46214"/>
    <w:rsid w:val="00A5229B"/>
    <w:rsid w:val="00A52C7E"/>
    <w:rsid w:val="00A55503"/>
    <w:rsid w:val="00A6349E"/>
    <w:rsid w:val="00A66945"/>
    <w:rsid w:val="00A73D06"/>
    <w:rsid w:val="00A75E43"/>
    <w:rsid w:val="00A804BD"/>
    <w:rsid w:val="00A82297"/>
    <w:rsid w:val="00A93296"/>
    <w:rsid w:val="00A937C8"/>
    <w:rsid w:val="00A97494"/>
    <w:rsid w:val="00A99663"/>
    <w:rsid w:val="00AA2C33"/>
    <w:rsid w:val="00AA341F"/>
    <w:rsid w:val="00AA4294"/>
    <w:rsid w:val="00AB2ED8"/>
    <w:rsid w:val="00AC01D0"/>
    <w:rsid w:val="00AC3586"/>
    <w:rsid w:val="00AC43E3"/>
    <w:rsid w:val="00AD164B"/>
    <w:rsid w:val="00AD2DE6"/>
    <w:rsid w:val="00AD7414"/>
    <w:rsid w:val="00AE0EEC"/>
    <w:rsid w:val="00AF3CDE"/>
    <w:rsid w:val="00B0433B"/>
    <w:rsid w:val="00B06026"/>
    <w:rsid w:val="00B17B31"/>
    <w:rsid w:val="00B23405"/>
    <w:rsid w:val="00B31018"/>
    <w:rsid w:val="00B401EC"/>
    <w:rsid w:val="00B4495F"/>
    <w:rsid w:val="00B474A5"/>
    <w:rsid w:val="00B675E3"/>
    <w:rsid w:val="00B700A4"/>
    <w:rsid w:val="00B74E74"/>
    <w:rsid w:val="00B77055"/>
    <w:rsid w:val="00B77619"/>
    <w:rsid w:val="00B82F37"/>
    <w:rsid w:val="00B9333D"/>
    <w:rsid w:val="00BA1A53"/>
    <w:rsid w:val="00BA1EAC"/>
    <w:rsid w:val="00BA3877"/>
    <w:rsid w:val="00BB0337"/>
    <w:rsid w:val="00BB2BFD"/>
    <w:rsid w:val="00BC0C4F"/>
    <w:rsid w:val="00BC142E"/>
    <w:rsid w:val="00BC30E8"/>
    <w:rsid w:val="00BC7BDD"/>
    <w:rsid w:val="00BE42F6"/>
    <w:rsid w:val="00BE4321"/>
    <w:rsid w:val="00BE4E20"/>
    <w:rsid w:val="00BF1A28"/>
    <w:rsid w:val="00C04883"/>
    <w:rsid w:val="00C1788A"/>
    <w:rsid w:val="00C20369"/>
    <w:rsid w:val="00C25D5A"/>
    <w:rsid w:val="00C3270D"/>
    <w:rsid w:val="00C348F0"/>
    <w:rsid w:val="00C40BD9"/>
    <w:rsid w:val="00C41721"/>
    <w:rsid w:val="00C42E1B"/>
    <w:rsid w:val="00C4477D"/>
    <w:rsid w:val="00C61E26"/>
    <w:rsid w:val="00C73D2D"/>
    <w:rsid w:val="00C84F6A"/>
    <w:rsid w:val="00C90733"/>
    <w:rsid w:val="00C96410"/>
    <w:rsid w:val="00C976F8"/>
    <w:rsid w:val="00CA41DB"/>
    <w:rsid w:val="00CA4294"/>
    <w:rsid w:val="00CA55F9"/>
    <w:rsid w:val="00CA7275"/>
    <w:rsid w:val="00CB1CA7"/>
    <w:rsid w:val="00CB2E84"/>
    <w:rsid w:val="00CB4F5C"/>
    <w:rsid w:val="00CC483C"/>
    <w:rsid w:val="00CD0810"/>
    <w:rsid w:val="00CF485B"/>
    <w:rsid w:val="00D01173"/>
    <w:rsid w:val="00D04FFF"/>
    <w:rsid w:val="00D20A2C"/>
    <w:rsid w:val="00D22851"/>
    <w:rsid w:val="00D24AFC"/>
    <w:rsid w:val="00D40DF1"/>
    <w:rsid w:val="00D40E0A"/>
    <w:rsid w:val="00D523B0"/>
    <w:rsid w:val="00D53116"/>
    <w:rsid w:val="00D60FD6"/>
    <w:rsid w:val="00D64A24"/>
    <w:rsid w:val="00D75150"/>
    <w:rsid w:val="00D752C8"/>
    <w:rsid w:val="00D81AE5"/>
    <w:rsid w:val="00D8351F"/>
    <w:rsid w:val="00D86968"/>
    <w:rsid w:val="00D90D0D"/>
    <w:rsid w:val="00D97BF1"/>
    <w:rsid w:val="00DA483D"/>
    <w:rsid w:val="00DA5670"/>
    <w:rsid w:val="00DA59BC"/>
    <w:rsid w:val="00DA6058"/>
    <w:rsid w:val="00DB629D"/>
    <w:rsid w:val="00DB652D"/>
    <w:rsid w:val="00DC343E"/>
    <w:rsid w:val="00DC3892"/>
    <w:rsid w:val="00DD4353"/>
    <w:rsid w:val="00DD62A3"/>
    <w:rsid w:val="00DE56AE"/>
    <w:rsid w:val="00DE7991"/>
    <w:rsid w:val="00DF75C3"/>
    <w:rsid w:val="00E021ED"/>
    <w:rsid w:val="00E119D4"/>
    <w:rsid w:val="00E123E2"/>
    <w:rsid w:val="00E17249"/>
    <w:rsid w:val="00E20A43"/>
    <w:rsid w:val="00E20F8B"/>
    <w:rsid w:val="00E21D5C"/>
    <w:rsid w:val="00E260ED"/>
    <w:rsid w:val="00E33671"/>
    <w:rsid w:val="00E35D86"/>
    <w:rsid w:val="00E37CC4"/>
    <w:rsid w:val="00E611BA"/>
    <w:rsid w:val="00E62D0B"/>
    <w:rsid w:val="00E65DD2"/>
    <w:rsid w:val="00E66FD6"/>
    <w:rsid w:val="00E678AA"/>
    <w:rsid w:val="00E715C3"/>
    <w:rsid w:val="00E9003E"/>
    <w:rsid w:val="00E931D2"/>
    <w:rsid w:val="00E96FA7"/>
    <w:rsid w:val="00EA5139"/>
    <w:rsid w:val="00EA5C3B"/>
    <w:rsid w:val="00EA6DD5"/>
    <w:rsid w:val="00EB1803"/>
    <w:rsid w:val="00EB200C"/>
    <w:rsid w:val="00EC241C"/>
    <w:rsid w:val="00EE1BF0"/>
    <w:rsid w:val="00EE2367"/>
    <w:rsid w:val="00EF0FC0"/>
    <w:rsid w:val="00EF1580"/>
    <w:rsid w:val="00EF4D20"/>
    <w:rsid w:val="00EF59C6"/>
    <w:rsid w:val="00F039AC"/>
    <w:rsid w:val="00F153EB"/>
    <w:rsid w:val="00F31B31"/>
    <w:rsid w:val="00F33A2C"/>
    <w:rsid w:val="00F40276"/>
    <w:rsid w:val="00F4178F"/>
    <w:rsid w:val="00F47457"/>
    <w:rsid w:val="00F5631C"/>
    <w:rsid w:val="00F60F73"/>
    <w:rsid w:val="00F62269"/>
    <w:rsid w:val="00F63D8F"/>
    <w:rsid w:val="00F65405"/>
    <w:rsid w:val="00F80948"/>
    <w:rsid w:val="00F95629"/>
    <w:rsid w:val="00FA6899"/>
    <w:rsid w:val="00FB0D3D"/>
    <w:rsid w:val="00FB1D4B"/>
    <w:rsid w:val="00FB257D"/>
    <w:rsid w:val="00FB3230"/>
    <w:rsid w:val="00FB5183"/>
    <w:rsid w:val="00FB56CE"/>
    <w:rsid w:val="00FC22FF"/>
    <w:rsid w:val="00FC44C3"/>
    <w:rsid w:val="00FC4C05"/>
    <w:rsid w:val="00FD0A6F"/>
    <w:rsid w:val="00FD0BD6"/>
    <w:rsid w:val="00FD453F"/>
    <w:rsid w:val="00FF1463"/>
    <w:rsid w:val="00FF312D"/>
    <w:rsid w:val="00FF412D"/>
    <w:rsid w:val="00FF75E9"/>
    <w:rsid w:val="0153CB56"/>
    <w:rsid w:val="0190CB12"/>
    <w:rsid w:val="01FAEEF0"/>
    <w:rsid w:val="024C54D3"/>
    <w:rsid w:val="02C6ED8B"/>
    <w:rsid w:val="03EBAF9D"/>
    <w:rsid w:val="03FA7BAB"/>
    <w:rsid w:val="041AD271"/>
    <w:rsid w:val="04305ED9"/>
    <w:rsid w:val="0445F4A5"/>
    <w:rsid w:val="04564AA3"/>
    <w:rsid w:val="046F19EA"/>
    <w:rsid w:val="049F16BA"/>
    <w:rsid w:val="05DEED06"/>
    <w:rsid w:val="05E8E079"/>
    <w:rsid w:val="05ECCDC0"/>
    <w:rsid w:val="067D0E68"/>
    <w:rsid w:val="06900303"/>
    <w:rsid w:val="06AE8941"/>
    <w:rsid w:val="06D57E74"/>
    <w:rsid w:val="06EAA8FA"/>
    <w:rsid w:val="06F4F4A2"/>
    <w:rsid w:val="074D2B70"/>
    <w:rsid w:val="07F0E0A9"/>
    <w:rsid w:val="08703A30"/>
    <w:rsid w:val="088507C1"/>
    <w:rsid w:val="08D11DAD"/>
    <w:rsid w:val="094D45F2"/>
    <w:rsid w:val="09A34660"/>
    <w:rsid w:val="0AFB674B"/>
    <w:rsid w:val="0B2DA4AD"/>
    <w:rsid w:val="0B8D877D"/>
    <w:rsid w:val="0BF0C16F"/>
    <w:rsid w:val="0CF825F2"/>
    <w:rsid w:val="0D736973"/>
    <w:rsid w:val="0DAD977A"/>
    <w:rsid w:val="0E1DB89E"/>
    <w:rsid w:val="0E818D90"/>
    <w:rsid w:val="0E8BC989"/>
    <w:rsid w:val="0EB4E02A"/>
    <w:rsid w:val="0ECB9B8A"/>
    <w:rsid w:val="0ECEA87F"/>
    <w:rsid w:val="0EE61FE1"/>
    <w:rsid w:val="0FB988FF"/>
    <w:rsid w:val="100BD22E"/>
    <w:rsid w:val="102E09A3"/>
    <w:rsid w:val="10DDFC04"/>
    <w:rsid w:val="1157DDED"/>
    <w:rsid w:val="11A5D442"/>
    <w:rsid w:val="1209A1F2"/>
    <w:rsid w:val="12458766"/>
    <w:rsid w:val="12463B44"/>
    <w:rsid w:val="125D4053"/>
    <w:rsid w:val="12979364"/>
    <w:rsid w:val="12DB839C"/>
    <w:rsid w:val="13CE179F"/>
    <w:rsid w:val="13D0D448"/>
    <w:rsid w:val="13E17FEA"/>
    <w:rsid w:val="15499AE7"/>
    <w:rsid w:val="156CAAC9"/>
    <w:rsid w:val="1698380D"/>
    <w:rsid w:val="16A04C83"/>
    <w:rsid w:val="16CA637B"/>
    <w:rsid w:val="16DA19A2"/>
    <w:rsid w:val="171D23B4"/>
    <w:rsid w:val="1722393F"/>
    <w:rsid w:val="17D2DD47"/>
    <w:rsid w:val="1810F6CE"/>
    <w:rsid w:val="18B322E0"/>
    <w:rsid w:val="18CF1850"/>
    <w:rsid w:val="190C31BD"/>
    <w:rsid w:val="1919664C"/>
    <w:rsid w:val="1928EA0C"/>
    <w:rsid w:val="19DB3C16"/>
    <w:rsid w:val="1AB12993"/>
    <w:rsid w:val="1AEE1787"/>
    <w:rsid w:val="1B75283A"/>
    <w:rsid w:val="1B877043"/>
    <w:rsid w:val="1BB0A927"/>
    <w:rsid w:val="1BB33E52"/>
    <w:rsid w:val="1BC26DBF"/>
    <w:rsid w:val="1C921E4C"/>
    <w:rsid w:val="1CB30731"/>
    <w:rsid w:val="1CD32838"/>
    <w:rsid w:val="1CF8F872"/>
    <w:rsid w:val="1D05F302"/>
    <w:rsid w:val="1D5E8E31"/>
    <w:rsid w:val="1D60900F"/>
    <w:rsid w:val="1D612843"/>
    <w:rsid w:val="1E88C4F6"/>
    <w:rsid w:val="1F075ADA"/>
    <w:rsid w:val="1F38024A"/>
    <w:rsid w:val="1F393EB5"/>
    <w:rsid w:val="1F457000"/>
    <w:rsid w:val="1FFC5E61"/>
    <w:rsid w:val="2011CA3E"/>
    <w:rsid w:val="20249557"/>
    <w:rsid w:val="206A7300"/>
    <w:rsid w:val="21550E88"/>
    <w:rsid w:val="2180E177"/>
    <w:rsid w:val="219BC895"/>
    <w:rsid w:val="21B7BA42"/>
    <w:rsid w:val="22069931"/>
    <w:rsid w:val="2275498B"/>
    <w:rsid w:val="227D3E0B"/>
    <w:rsid w:val="22AF0B50"/>
    <w:rsid w:val="22D49BB3"/>
    <w:rsid w:val="22E939BB"/>
    <w:rsid w:val="22EAD0B6"/>
    <w:rsid w:val="230E8F85"/>
    <w:rsid w:val="235C3619"/>
    <w:rsid w:val="23ABE44A"/>
    <w:rsid w:val="241168C2"/>
    <w:rsid w:val="241F7B46"/>
    <w:rsid w:val="246F3F0B"/>
    <w:rsid w:val="24BC2C01"/>
    <w:rsid w:val="25066D3F"/>
    <w:rsid w:val="25721069"/>
    <w:rsid w:val="25F96437"/>
    <w:rsid w:val="260E04E5"/>
    <w:rsid w:val="26B68217"/>
    <w:rsid w:val="26C1CF53"/>
    <w:rsid w:val="26CF4624"/>
    <w:rsid w:val="271F34AC"/>
    <w:rsid w:val="273CA3C7"/>
    <w:rsid w:val="27412D0D"/>
    <w:rsid w:val="279C7BBD"/>
    <w:rsid w:val="27B530C4"/>
    <w:rsid w:val="27C7A289"/>
    <w:rsid w:val="2800E6EA"/>
    <w:rsid w:val="2890F84E"/>
    <w:rsid w:val="28969C34"/>
    <w:rsid w:val="28E13789"/>
    <w:rsid w:val="2907E574"/>
    <w:rsid w:val="297AA3A7"/>
    <w:rsid w:val="29ACF11F"/>
    <w:rsid w:val="2A6D9B7F"/>
    <w:rsid w:val="2AB0DE32"/>
    <w:rsid w:val="2AB496DC"/>
    <w:rsid w:val="2ADE0F77"/>
    <w:rsid w:val="2AFEE2DC"/>
    <w:rsid w:val="2B876F2C"/>
    <w:rsid w:val="2B90D3F3"/>
    <w:rsid w:val="2BA4EF44"/>
    <w:rsid w:val="2BDF41B4"/>
    <w:rsid w:val="2BE493F8"/>
    <w:rsid w:val="2BE5DF72"/>
    <w:rsid w:val="2BECFA06"/>
    <w:rsid w:val="2BF03BF5"/>
    <w:rsid w:val="2CE4FD3F"/>
    <w:rsid w:val="2D54DE64"/>
    <w:rsid w:val="2DF8F8B3"/>
    <w:rsid w:val="2EA74AA3"/>
    <w:rsid w:val="2F2A4691"/>
    <w:rsid w:val="2F69258B"/>
    <w:rsid w:val="2FC1ED00"/>
    <w:rsid w:val="2FD063AF"/>
    <w:rsid w:val="2FD24516"/>
    <w:rsid w:val="30622D4C"/>
    <w:rsid w:val="30C616F2"/>
    <w:rsid w:val="3114400A"/>
    <w:rsid w:val="3157C4EA"/>
    <w:rsid w:val="31DA0D93"/>
    <w:rsid w:val="31EDF28D"/>
    <w:rsid w:val="321A65E4"/>
    <w:rsid w:val="3237DE81"/>
    <w:rsid w:val="323FD301"/>
    <w:rsid w:val="326A3125"/>
    <w:rsid w:val="34E768B6"/>
    <w:rsid w:val="354CD753"/>
    <w:rsid w:val="354E6D82"/>
    <w:rsid w:val="3600AFEE"/>
    <w:rsid w:val="3657A1CD"/>
    <w:rsid w:val="369E1D9E"/>
    <w:rsid w:val="36BCF98A"/>
    <w:rsid w:val="36F9FE34"/>
    <w:rsid w:val="372B22D6"/>
    <w:rsid w:val="37609D5A"/>
    <w:rsid w:val="380AD4F9"/>
    <w:rsid w:val="388669F0"/>
    <w:rsid w:val="38C693A8"/>
    <w:rsid w:val="3910FA18"/>
    <w:rsid w:val="3950C527"/>
    <w:rsid w:val="39CE2763"/>
    <w:rsid w:val="3A41ED3E"/>
    <w:rsid w:val="3AA03E26"/>
    <w:rsid w:val="3BEBD8E0"/>
    <w:rsid w:val="3C001150"/>
    <w:rsid w:val="3C640A3B"/>
    <w:rsid w:val="3D9FED00"/>
    <w:rsid w:val="3DA0FEAB"/>
    <w:rsid w:val="3DAC5AFC"/>
    <w:rsid w:val="3DD57BB7"/>
    <w:rsid w:val="3DFFDA9C"/>
    <w:rsid w:val="3E07E42C"/>
    <w:rsid w:val="3E236D48"/>
    <w:rsid w:val="3ED791AB"/>
    <w:rsid w:val="3EDF418F"/>
    <w:rsid w:val="3F4B08F3"/>
    <w:rsid w:val="3F663F4B"/>
    <w:rsid w:val="3F787F06"/>
    <w:rsid w:val="3F9794A6"/>
    <w:rsid w:val="4016CA35"/>
    <w:rsid w:val="401D6EBD"/>
    <w:rsid w:val="403B863D"/>
    <w:rsid w:val="4087A4FC"/>
    <w:rsid w:val="40FFAD24"/>
    <w:rsid w:val="412B576C"/>
    <w:rsid w:val="41336507"/>
    <w:rsid w:val="41377B5E"/>
    <w:rsid w:val="417FA440"/>
    <w:rsid w:val="41EBB60C"/>
    <w:rsid w:val="4220B67D"/>
    <w:rsid w:val="4283851C"/>
    <w:rsid w:val="42CE4B02"/>
    <w:rsid w:val="431097F4"/>
    <w:rsid w:val="433FD86D"/>
    <w:rsid w:val="4408FF8E"/>
    <w:rsid w:val="4445C9D8"/>
    <w:rsid w:val="4496EEA3"/>
    <w:rsid w:val="449A801E"/>
    <w:rsid w:val="45092346"/>
    <w:rsid w:val="4515A9E9"/>
    <w:rsid w:val="45F12401"/>
    <w:rsid w:val="45F1C424"/>
    <w:rsid w:val="467D6099"/>
    <w:rsid w:val="468EBB7E"/>
    <w:rsid w:val="46915DB4"/>
    <w:rsid w:val="47090CA7"/>
    <w:rsid w:val="47476929"/>
    <w:rsid w:val="485F345C"/>
    <w:rsid w:val="48AA2246"/>
    <w:rsid w:val="48B5F901"/>
    <w:rsid w:val="493E76EC"/>
    <w:rsid w:val="4A71E22B"/>
    <w:rsid w:val="4ACCDF2C"/>
    <w:rsid w:val="4ADA474D"/>
    <w:rsid w:val="4AE8C7F3"/>
    <w:rsid w:val="4B4E567C"/>
    <w:rsid w:val="4C90E429"/>
    <w:rsid w:val="4CD6AECD"/>
    <w:rsid w:val="4D3793BF"/>
    <w:rsid w:val="4D47B111"/>
    <w:rsid w:val="4DD9A87F"/>
    <w:rsid w:val="4DFCD609"/>
    <w:rsid w:val="4E5C0ADF"/>
    <w:rsid w:val="4E7C1EE0"/>
    <w:rsid w:val="4E95585A"/>
    <w:rsid w:val="4F2796C0"/>
    <w:rsid w:val="4FEB7D0B"/>
    <w:rsid w:val="501B031D"/>
    <w:rsid w:val="509E0561"/>
    <w:rsid w:val="51909059"/>
    <w:rsid w:val="519C278B"/>
    <w:rsid w:val="51BAC3EC"/>
    <w:rsid w:val="51CB231A"/>
    <w:rsid w:val="51F1205D"/>
    <w:rsid w:val="5212420C"/>
    <w:rsid w:val="522710AF"/>
    <w:rsid w:val="523913D5"/>
    <w:rsid w:val="525B4BA3"/>
    <w:rsid w:val="52E55932"/>
    <w:rsid w:val="52E580BB"/>
    <w:rsid w:val="53082691"/>
    <w:rsid w:val="531BA4E1"/>
    <w:rsid w:val="531C4D36"/>
    <w:rsid w:val="5344C6C8"/>
    <w:rsid w:val="536B0B3A"/>
    <w:rsid w:val="53B550B2"/>
    <w:rsid w:val="5418C471"/>
    <w:rsid w:val="54AD280C"/>
    <w:rsid w:val="54DA4AFB"/>
    <w:rsid w:val="5594F61D"/>
    <w:rsid w:val="55E4C61B"/>
    <w:rsid w:val="56267768"/>
    <w:rsid w:val="5633872D"/>
    <w:rsid w:val="564C6F9E"/>
    <w:rsid w:val="5655957D"/>
    <w:rsid w:val="56F7948A"/>
    <w:rsid w:val="56FAC37E"/>
    <w:rsid w:val="57A44B00"/>
    <w:rsid w:val="57D87C74"/>
    <w:rsid w:val="57E0DA3B"/>
    <w:rsid w:val="586FC2EB"/>
    <w:rsid w:val="58DA995D"/>
    <w:rsid w:val="593157C6"/>
    <w:rsid w:val="59966EB0"/>
    <w:rsid w:val="59CCFFA7"/>
    <w:rsid w:val="59F0612F"/>
    <w:rsid w:val="5A201B3F"/>
    <w:rsid w:val="5B775A5F"/>
    <w:rsid w:val="5B89E7AC"/>
    <w:rsid w:val="5BD1E803"/>
    <w:rsid w:val="5D6AEC65"/>
    <w:rsid w:val="5E1A6BEB"/>
    <w:rsid w:val="5E1C9713"/>
    <w:rsid w:val="5EA9E4F3"/>
    <w:rsid w:val="5ED81028"/>
    <w:rsid w:val="5F02A66F"/>
    <w:rsid w:val="5F537195"/>
    <w:rsid w:val="5F831414"/>
    <w:rsid w:val="5FEB7C09"/>
    <w:rsid w:val="605C442A"/>
    <w:rsid w:val="60C4579C"/>
    <w:rsid w:val="60FB9668"/>
    <w:rsid w:val="60FD545B"/>
    <w:rsid w:val="615A90C9"/>
    <w:rsid w:val="618A3BD1"/>
    <w:rsid w:val="61A9832F"/>
    <w:rsid w:val="63170C84"/>
    <w:rsid w:val="63C32650"/>
    <w:rsid w:val="643D5EA8"/>
    <w:rsid w:val="644C652C"/>
    <w:rsid w:val="64AB916E"/>
    <w:rsid w:val="64B679D9"/>
    <w:rsid w:val="65173125"/>
    <w:rsid w:val="6536A499"/>
    <w:rsid w:val="655451EA"/>
    <w:rsid w:val="65AABDC8"/>
    <w:rsid w:val="65BEE6B0"/>
    <w:rsid w:val="65D0BC55"/>
    <w:rsid w:val="65DF335E"/>
    <w:rsid w:val="665DD8A3"/>
    <w:rsid w:val="668FFDC0"/>
    <w:rsid w:val="66A6BBDE"/>
    <w:rsid w:val="671DA5D0"/>
    <w:rsid w:val="6735355D"/>
    <w:rsid w:val="677F51F0"/>
    <w:rsid w:val="67D04AC4"/>
    <w:rsid w:val="67F1B8B2"/>
    <w:rsid w:val="67F83DA7"/>
    <w:rsid w:val="686E940F"/>
    <w:rsid w:val="692AF0DC"/>
    <w:rsid w:val="693BEDA0"/>
    <w:rsid w:val="69D3DB6D"/>
    <w:rsid w:val="6ABA6D10"/>
    <w:rsid w:val="6ADE8E57"/>
    <w:rsid w:val="6B692857"/>
    <w:rsid w:val="6B78C455"/>
    <w:rsid w:val="6C28BF49"/>
    <w:rsid w:val="6C627EBD"/>
    <w:rsid w:val="6CC7E3F4"/>
    <w:rsid w:val="6D000A12"/>
    <w:rsid w:val="6E192A3F"/>
    <w:rsid w:val="6E2CC2AC"/>
    <w:rsid w:val="6E538B4F"/>
    <w:rsid w:val="6E7CDD5C"/>
    <w:rsid w:val="6ECF4280"/>
    <w:rsid w:val="6EF94476"/>
    <w:rsid w:val="6F80B6A4"/>
    <w:rsid w:val="6FAA6092"/>
    <w:rsid w:val="6FE84142"/>
    <w:rsid w:val="703A71D1"/>
    <w:rsid w:val="711FD87B"/>
    <w:rsid w:val="72315FF0"/>
    <w:rsid w:val="7243467B"/>
    <w:rsid w:val="729FE093"/>
    <w:rsid w:val="72B9F539"/>
    <w:rsid w:val="72C2A06F"/>
    <w:rsid w:val="735DAAF9"/>
    <w:rsid w:val="73976155"/>
    <w:rsid w:val="73FAB32C"/>
    <w:rsid w:val="74768651"/>
    <w:rsid w:val="749AD0F6"/>
    <w:rsid w:val="74C26846"/>
    <w:rsid w:val="757CE00F"/>
    <w:rsid w:val="75815678"/>
    <w:rsid w:val="75F6F21B"/>
    <w:rsid w:val="75FA4131"/>
    <w:rsid w:val="760192DF"/>
    <w:rsid w:val="76077CB2"/>
    <w:rsid w:val="7692CF1B"/>
    <w:rsid w:val="77C8F52F"/>
    <w:rsid w:val="77D3AC48"/>
    <w:rsid w:val="77D6B449"/>
    <w:rsid w:val="78216EA3"/>
    <w:rsid w:val="784B5956"/>
    <w:rsid w:val="7859891A"/>
    <w:rsid w:val="785A0FA6"/>
    <w:rsid w:val="78AB80E5"/>
    <w:rsid w:val="78B287FF"/>
    <w:rsid w:val="79781699"/>
    <w:rsid w:val="79A4059B"/>
    <w:rsid w:val="7A9AB17F"/>
    <w:rsid w:val="7AE9E9CB"/>
    <w:rsid w:val="7B2F41A4"/>
    <w:rsid w:val="7BD6F11C"/>
    <w:rsid w:val="7BE3BFDB"/>
    <w:rsid w:val="7C1A96A1"/>
    <w:rsid w:val="7C36C834"/>
    <w:rsid w:val="7C5004F9"/>
    <w:rsid w:val="7CE48C4D"/>
    <w:rsid w:val="7D8D211E"/>
    <w:rsid w:val="7D9B0B28"/>
    <w:rsid w:val="7DBDD887"/>
    <w:rsid w:val="7DFA5CAD"/>
    <w:rsid w:val="7E2B8961"/>
    <w:rsid w:val="7EA92ABC"/>
    <w:rsid w:val="7EAD4B4F"/>
    <w:rsid w:val="7EB54E0A"/>
    <w:rsid w:val="7F335658"/>
    <w:rsid w:val="7F98DD60"/>
    <w:rsid w:val="7FD5488D"/>
    <w:rsid w:val="7FDCF01D"/>
    <w:rsid w:val="7FF80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E4CEF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lang w:eastAsia="en-US"/>
    </w:rPr>
  </w:style>
  <w:style w:type="paragraph" w:styleId="Heading1">
    <w:name w:val="heading 1"/>
    <w:basedOn w:val="Normal"/>
    <w:next w:val="Normal"/>
    <w:qFormat/>
    <w:rsid w:val="00E611BA"/>
    <w:pPr>
      <w:keepNext/>
      <w:spacing w:line="240" w:lineRule="auto"/>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paragraph" w:styleId="Revision">
    <w:name w:val="Revision"/>
    <w:hidden/>
    <w:uiPriority w:val="99"/>
    <w:semiHidden/>
    <w:rsid w:val="0059371A"/>
    <w:rPr>
      <w:rFonts w:ascii="Courier New" w:hAnsi="Courier New" w:cs="Courier New"/>
      <w:sz w:val="18"/>
      <w:lang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Courier New" w:hAnsi="Courier New" w:cs="Courier New"/>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6938">
      <w:bodyDiv w:val="1"/>
      <w:marLeft w:val="0"/>
      <w:marRight w:val="0"/>
      <w:marTop w:val="0"/>
      <w:marBottom w:val="0"/>
      <w:divBdr>
        <w:top w:val="none" w:sz="0" w:space="0" w:color="auto"/>
        <w:left w:val="none" w:sz="0" w:space="0" w:color="auto"/>
        <w:bottom w:val="none" w:sz="0" w:space="0" w:color="auto"/>
        <w:right w:val="none" w:sz="0" w:space="0" w:color="auto"/>
      </w:divBdr>
    </w:div>
    <w:div w:id="522984643">
      <w:bodyDiv w:val="1"/>
      <w:marLeft w:val="0"/>
      <w:marRight w:val="0"/>
      <w:marTop w:val="0"/>
      <w:marBottom w:val="0"/>
      <w:divBdr>
        <w:top w:val="none" w:sz="0" w:space="0" w:color="auto"/>
        <w:left w:val="none" w:sz="0" w:space="0" w:color="auto"/>
        <w:bottom w:val="none" w:sz="0" w:space="0" w:color="auto"/>
        <w:right w:val="none" w:sz="0" w:space="0" w:color="auto"/>
      </w:divBdr>
    </w:div>
    <w:div w:id="799688340">
      <w:bodyDiv w:val="1"/>
      <w:marLeft w:val="0"/>
      <w:marRight w:val="0"/>
      <w:marTop w:val="0"/>
      <w:marBottom w:val="0"/>
      <w:divBdr>
        <w:top w:val="none" w:sz="0" w:space="0" w:color="auto"/>
        <w:left w:val="none" w:sz="0" w:space="0" w:color="auto"/>
        <w:bottom w:val="none" w:sz="0" w:space="0" w:color="auto"/>
        <w:right w:val="none" w:sz="0" w:space="0" w:color="auto"/>
      </w:divBdr>
    </w:div>
    <w:div w:id="80924454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023923">
      <w:bodyDiv w:val="1"/>
      <w:marLeft w:val="0"/>
      <w:marRight w:val="0"/>
      <w:marTop w:val="0"/>
      <w:marBottom w:val="0"/>
      <w:divBdr>
        <w:top w:val="none" w:sz="0" w:space="0" w:color="auto"/>
        <w:left w:val="none" w:sz="0" w:space="0" w:color="auto"/>
        <w:bottom w:val="none" w:sz="0" w:space="0" w:color="auto"/>
        <w:right w:val="none" w:sz="0" w:space="0" w:color="auto"/>
      </w:divBdr>
    </w:div>
    <w:div w:id="1076822584">
      <w:bodyDiv w:val="1"/>
      <w:marLeft w:val="0"/>
      <w:marRight w:val="0"/>
      <w:marTop w:val="0"/>
      <w:marBottom w:val="0"/>
      <w:divBdr>
        <w:top w:val="none" w:sz="0" w:space="0" w:color="auto"/>
        <w:left w:val="none" w:sz="0" w:space="0" w:color="auto"/>
        <w:bottom w:val="none" w:sz="0" w:space="0" w:color="auto"/>
        <w:right w:val="none" w:sz="0" w:space="0" w:color="auto"/>
      </w:divBdr>
    </w:div>
    <w:div w:id="1128402349">
      <w:bodyDiv w:val="1"/>
      <w:marLeft w:val="0"/>
      <w:marRight w:val="0"/>
      <w:marTop w:val="0"/>
      <w:marBottom w:val="0"/>
      <w:divBdr>
        <w:top w:val="none" w:sz="0" w:space="0" w:color="auto"/>
        <w:left w:val="none" w:sz="0" w:space="0" w:color="auto"/>
        <w:bottom w:val="none" w:sz="0" w:space="0" w:color="auto"/>
        <w:right w:val="none" w:sz="0" w:space="0" w:color="auto"/>
      </w:divBdr>
    </w:div>
    <w:div w:id="1296526023">
      <w:bodyDiv w:val="1"/>
      <w:marLeft w:val="0"/>
      <w:marRight w:val="0"/>
      <w:marTop w:val="0"/>
      <w:marBottom w:val="0"/>
      <w:divBdr>
        <w:top w:val="none" w:sz="0" w:space="0" w:color="auto"/>
        <w:left w:val="none" w:sz="0" w:space="0" w:color="auto"/>
        <w:bottom w:val="none" w:sz="0" w:space="0" w:color="auto"/>
        <w:right w:val="none" w:sz="0" w:space="0" w:color="auto"/>
      </w:divBdr>
    </w:div>
    <w:div w:id="20216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application%20data\microsoft\templates\Legal%20Pleadings\IN%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9FFBBADF36E4EA2C94BDF0E6F40BD" ma:contentTypeVersion="29" ma:contentTypeDescription="Create a new document." ma:contentTypeScope="" ma:versionID="c4bd735a83ba3cd3c5c7cf1b5d62dc77">
  <xsd:schema xmlns:xsd="http://www.w3.org/2001/XMLSchema" xmlns:xs="http://www.w3.org/2001/XMLSchema" xmlns:p="http://schemas.microsoft.com/office/2006/metadata/properties" xmlns:ns2="760f224d-9c20-4d85-be27-4c3c06134ac8" xmlns:ns3="a4d82815-4577-4779-b68b-6b2aad03e8d1" targetNamespace="http://schemas.microsoft.com/office/2006/metadata/properties" ma:root="true" ma:fieldsID="e82d5cf861b9644dce527c89b16a1f28" ns2:_="" ns3:_="">
    <xsd:import namespace="760f224d-9c20-4d85-be27-4c3c06134ac8"/>
    <xsd:import namespace="a4d82815-4577-4779-b68b-6b2aad03e8d1"/>
    <xsd:element name="properties">
      <xsd:complexType>
        <xsd:sequence>
          <xsd:element name="documentManagement">
            <xsd:complexType>
              <xsd:all>
                <xsd:element ref="ns2:AOTitle" minOccurs="0"/>
                <xsd:element ref="ns2:Tags" minOccurs="0"/>
                <xsd:element ref="ns2:TagLookup" minOccurs="0"/>
                <xsd:element ref="ns2:Author0" minOccurs="0"/>
                <xsd:element ref="ns2:LRD_x0028_lastrevisedDate_x0029_" minOccurs="0"/>
                <xsd:element ref="ns2:ResourceType" minOccurs="0"/>
                <xsd:element ref="ns2:Source" minOccurs="0"/>
                <xsd:element ref="ns2:Activ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f224d-9c20-4d85-be27-4c3c06134ac8" elementFormDefault="qualified">
    <xsd:import namespace="http://schemas.microsoft.com/office/2006/documentManagement/types"/>
    <xsd:import namespace="http://schemas.microsoft.com/office/infopath/2007/PartnerControls"/>
    <xsd:element name="AOTitle" ma:index="1" nillable="true" ma:displayName="AO Title" ma:format="Dropdown" ma:internalName="AOTitle">
      <xsd:simpleType>
        <xsd:restriction base="dms:Text">
          <xsd:maxLength value="255"/>
        </xsd:restriction>
      </xsd:simpleType>
    </xsd:element>
    <xsd:element name="Tags" ma:index="4" nillable="true" ma:displayName="Tags" ma:description="Content tag"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Bench Card"/>
                        <xsd:enumeration value="Enforcement"/>
                        <xsd:enumeration value="Child Support"/>
                        <xsd:enumeration value="LDM / PT"/>
                        <xsd:enumeration value="Accountability/Enforcement Court"/>
                        <xsd:enumeration value="ADR"/>
                        <xsd:enumeration value="Attorney Fees"/>
                        <xsd:enumeration value="AverHealth"/>
                        <xsd:enumeration value="Bankruptcy"/>
                        <xsd:enumeration value="Clerk of Court"/>
                        <xsd:enumeration value="Conciliation Services"/>
                        <xsd:enumeration value="Conferences"/>
                        <xsd:enumeration value="Consent Decree"/>
                        <xsd:enumeration value="Shared Folders (Meeds &amp; Division Inbox)"/>
                        <xsd:enumeration value="Petition- how to"/>
                        <xsd:enumeration value="CAA"/>
                        <xsd:enumeration value="Customer Service"/>
                        <xsd:enumeration value="Court Connect Tech"/>
                        <xsd:enumeration value="Decree on Demand"/>
                        <xsd:enumeration value="Domestic Violence"/>
                        <xsd:enumeration value="ERC"/>
                        <xsd:enumeration value="Cal-Acti"/>
                        <xsd:enumeration value="Case Flow"/>
                        <xsd:enumeration value="Conference Center"/>
                        <xsd:enumeration value="Bench Meeting"/>
                        <xsd:enumeration value="Contact Info"/>
                        <xsd:enumeration value="General Resources"/>
                        <xsd:enumeration value="eFile"/>
                        <xsd:enumeration value="iCISng"/>
                        <xsd:enumeration value="Motions- How to"/>
                        <xsd:enumeration value="Resulting out"/>
                        <xsd:enumeration value="Division Staff Checklists"/>
                        <xsd:enumeration value="Court Reporter"/>
                        <xsd:enumeration value="Calendar Manaegment"/>
                        <xsd:enumeration value="Case Transfer"/>
                        <xsd:enumeration value="Interpreters"/>
                        <xsd:enumeration value="Division Support"/>
                        <xsd:enumeration value="PCR"/>
                        <xsd:enumeration value="Judicial Performance Review"/>
                        <xsd:enumeration value="Orders of protection"/>
                        <xsd:enumeration value="Rule 44"/>
                        <xsd:enumeration value="Title IV-D"/>
                        <xsd:enumeration value="Temp Orders &amp; Emergencies"/>
                        <xsd:enumeration value="Informal Family Law Trial"/>
                        <xsd:enumeration value="Judicial Education Day"/>
                        <xsd:enumeration value="Property Rights"/>
                        <xsd:enumeration value="MCBA Publication"/>
                        <xsd:enumeration value="Military Benefits"/>
                        <xsd:enumeration value="Parenting Plans"/>
                        <xsd:enumeration value="Rule Petitions"/>
                        <xsd:enumeration value="Retirement"/>
                        <xsd:enumeration value="Judicial Staff Handout"/>
                      </xsd:restriction>
                    </xsd:simpleType>
                  </xsd:union>
                </xsd:simpleType>
              </xsd:element>
            </xsd:sequence>
          </xsd:extension>
        </xsd:complexContent>
      </xsd:complexType>
    </xsd:element>
    <xsd:element name="TagLookup" ma:index="5" nillable="true" ma:displayName="Tag Lookup" ma:format="Dropdown" ma:list="e3400558-383a-4378-adae-dd70aa7cc406" ma:internalName="TagLookup" ma:showField="Title">
      <xsd:simpleType>
        <xsd:restriction base="dms:Lookup"/>
      </xsd:simpleType>
    </xsd:element>
    <xsd:element name="Author0" ma:index="6"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RD_x0028_lastrevisedDate_x0029_" ma:index="7" nillable="true" ma:displayName="LRD (last revised Date)" ma:format="DateOnly" ma:internalName="LRD_x0028_lastrevisedDate_x0029_">
      <xsd:simpleType>
        <xsd:restriction base="dms:DateTime"/>
      </xsd:simpleType>
    </xsd:element>
    <xsd:element name="ResourceType" ma:index="8" nillable="true" ma:displayName="Resource Type" ma:format="Dropdown" ma:internalName="ResourceType">
      <xsd:simpleType>
        <xsd:restriction base="dms:Choice">
          <xsd:enumeration value="Article"/>
          <xsd:enumeration value="Bench Card"/>
          <xsd:enumeration value="AO Maricopa"/>
          <xsd:enumeration value="AO Supreme Court"/>
        </xsd:restriction>
      </xsd:simpleType>
    </xsd:element>
    <xsd:element name="Source" ma:index="9" nillable="true" ma:displayName="Source" ma:format="Dropdown" ma:list="5048692e-e471-4d33-8e0c-6637cc7cd04d" ma:internalName="Source" ma:showField="Title">
      <xsd:simpleType>
        <xsd:restriction base="dms:Lookup"/>
      </xsd:simpleType>
    </xsd:element>
    <xsd:element name="Active" ma:index="10" nillable="true" ma:displayName="Active" ma:default="Active" ma:format="Dropdown" ma:internalName="Active">
      <xsd:simpleType>
        <xsd:union memberTypes="dms:Text">
          <xsd:simpleType>
            <xsd:restriction base="dms:Choice">
              <xsd:enumeration value="Active"/>
              <xsd:enumeration value="Expired"/>
              <xsd:enumeration value="Replaced"/>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bef19-c0e8-4b64-a838-c7c9c20a6e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82815-4577-4779-b68b-6b2aad03e8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576db8-db39-43c5-823d-18cf50d580e3}" ma:internalName="TaxCatchAll" ma:showField="CatchAllData" ma:web="a4d82815-4577-4779-b68b-6b2aad03e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4d82815-4577-4779-b68b-6b2aad03e8d1">
      <UserInfo>
        <DisplayName>SharingLinks.65b66416-8946-4ffa-8599-621402a0df04.OrganizationEdit.195eb16a-36ba-4e90-b2f2-2f103dc33e26</DisplayName>
        <AccountId>25</AccountId>
        <AccountType/>
      </UserInfo>
      <UserInfo>
        <DisplayName>SharingLinks.39bdb3c0-bcd1-4e1c-9add-05f1e1763bca.OrganizationEdit.d66f9627-8e7f-4bc0-9019-001be9c692a3</DisplayName>
        <AccountId>27</AccountId>
        <AccountType/>
      </UserInfo>
      <UserInfo>
        <DisplayName>SharingLinks.d9f9452a-5458-40d3-a4ad-015e227df424.OrganizationEdit.cad23bf3-efba-45fd-9627-654de5b9ec36</DisplayName>
        <AccountId>28</AccountId>
        <AccountType/>
      </UserInfo>
      <UserInfo>
        <DisplayName>SharingLinks.f016104a-3d74-4c1a-99ee-5d986ea0956a.OrganizationEdit.3453ffd0-7bbc-4301-be9c-b654320720ed</DisplayName>
        <AccountId>29</AccountId>
        <AccountType/>
      </UserInfo>
      <UserInfo>
        <DisplayName>SharingLinks.901673aa-c8c8-4827-9744-4c25d804035b.OrganizationEdit.d648fbf8-7572-4a98-b8a3-c367f6482151</DisplayName>
        <AccountId>26</AccountId>
        <AccountType/>
      </UserInfo>
      <UserInfo>
        <DisplayName>SharingLinks.6d152721-e981-4ede-8abc-c18932bba649.OrganizationEdit.44c34439-25b3-40b9-990d-3598488d1d64</DisplayName>
        <AccountId>24</AccountId>
        <AccountType/>
      </UserInfo>
      <UserInfo>
        <DisplayName>Ronda Fisk (SUP)</DisplayName>
        <AccountId>7</AccountId>
        <AccountType/>
      </UserInfo>
      <UserInfo>
        <DisplayName>Lori Ash (SUP)</DisplayName>
        <AccountId>89</AccountId>
        <AccountType/>
      </UserInfo>
      <UserInfo>
        <DisplayName>Patricia Starr (SUP)</DisplayName>
        <AccountId>70</AccountId>
        <AccountType/>
      </UserInfo>
      <UserInfo>
        <DisplayName>Theodore Campagnolo (SUP)</DisplayName>
        <AccountId>83</AccountId>
        <AccountType/>
      </UserInfo>
      <UserInfo>
        <DisplayName>Adis Bosnic (SUP)</DisplayName>
        <AccountId>64</AccountId>
        <AccountType/>
      </UserInfo>
      <UserInfo>
        <DisplayName>Jacki Ireland (SUP)</DisplayName>
        <AccountId>92</AccountId>
        <AccountType/>
      </UserInfo>
      <UserInfo>
        <DisplayName>Daniel Martin (SUP)</DisplayName>
        <AccountId>65</AccountId>
        <AccountType/>
      </UserInfo>
      <UserInfo>
        <DisplayName>Aryeh Schwartz (SUP)</DisplayName>
        <AccountId>86</AccountId>
        <AccountType/>
      </UserInfo>
      <UserInfo>
        <DisplayName>Bruce Cohen (SUP)</DisplayName>
        <AccountId>16</AccountId>
        <AccountType/>
      </UserInfo>
      <UserInfo>
        <DisplayName>Joseph Welty (SUP)</DisplayName>
        <AccountId>190</AccountId>
        <AccountType/>
      </UserInfo>
      <UserInfo>
        <DisplayName>Christopher Coury (SUP)</DisplayName>
        <AccountId>147</AccountId>
        <AccountType/>
      </UserInfo>
      <UserInfo>
        <DisplayName>Andrew Russell (SUP)</DisplayName>
        <AccountId>72</AccountId>
        <AccountType/>
      </UserInfo>
      <UserInfo>
        <DisplayName>Ronee Korbin Steiner (SUP)</DisplayName>
        <AccountId>157</AccountId>
        <AccountType/>
      </UserInfo>
      <UserInfo>
        <DisplayName>Max Covil (SUP)</DisplayName>
        <AccountId>88</AccountId>
        <AccountType/>
      </UserInfo>
      <UserInfo>
        <DisplayName>Glenn Allen (SUP)</DisplayName>
        <AccountId>71</AccountId>
        <AccountType/>
      </UserInfo>
      <UserInfo>
        <DisplayName>Susanna Pineda Rodriguez (SUP)</DisplayName>
        <AccountId>77</AccountId>
        <AccountType/>
      </UserInfo>
      <UserInfo>
        <DisplayName>Marvin Davis (SUP)</DisplayName>
        <AccountId>45</AccountId>
        <AccountType/>
      </UserInfo>
      <UserInfo>
        <DisplayName>Tracey Westerhausen (SUP)</DisplayName>
        <AccountId>46</AccountId>
        <AccountType/>
      </UserInfo>
      <UserInfo>
        <DisplayName>Michael Rassas (SUP)</DisplayName>
        <AccountId>90</AccountId>
        <AccountType/>
      </UserInfo>
      <UserInfo>
        <DisplayName>Suzanne Nicholls (SUP)</DisplayName>
        <AccountId>40</AccountId>
        <AccountType/>
      </UserInfo>
      <UserInfo>
        <DisplayName>Monica Edelstein (SUP)</DisplayName>
        <AccountId>43</AccountId>
        <AccountType/>
      </UserInfo>
      <UserInfo>
        <DisplayName>Stasy Avelar (SUP)</DisplayName>
        <AccountId>39</AccountId>
        <AccountType/>
      </UserInfo>
      <UserInfo>
        <DisplayName>David McDowell (SUP)</DisplayName>
        <AccountId>85</AccountId>
        <AccountType/>
      </UserInfo>
      <UserInfo>
        <DisplayName>Lisa Wahlin (SUP)</DisplayName>
        <AccountId>151</AccountId>
        <AccountType/>
      </UserInfo>
      <UserInfo>
        <DisplayName>Keith Miller (SUP)</DisplayName>
        <AccountId>44</AccountId>
        <AccountType/>
      </UserInfo>
      <UserInfo>
        <DisplayName>James Drake (SUP)</DisplayName>
        <AccountId>82</AccountId>
        <AccountType/>
      </UserInfo>
      <UserInfo>
        <DisplayName>Quintin Cushner (SUP)</DisplayName>
        <AccountId>62</AccountId>
        <AccountType/>
      </UserInfo>
      <UserInfo>
        <DisplayName>Michael Valenzuela (SUP)</DisplayName>
        <AccountId>53</AccountId>
        <AccountType/>
      </UserInfo>
      <UserInfo>
        <DisplayName>Charlene Jackson (SUP)</DisplayName>
        <AccountId>153</AccountId>
        <AccountType/>
      </UserInfo>
      <UserInfo>
        <DisplayName>Jillian Francis (SUP)</DisplayName>
        <AccountId>154</AccountId>
        <AccountType/>
      </UserInfo>
      <UserInfo>
        <DisplayName>Jim Knapp (SUP)</DisplayName>
        <AccountId>119</AccountId>
        <AccountType/>
      </UserInfo>
      <UserInfo>
        <DisplayName>Casey Newcomb (SUP)</DisplayName>
        <AccountId>195</AccountId>
        <AccountType/>
      </UserInfo>
      <UserInfo>
        <DisplayName>Terri Clarke (SUP)</DisplayName>
        <AccountId>91</AccountId>
        <AccountType/>
      </UserInfo>
      <UserInfo>
        <DisplayName>Nicole Brickner (SUP)</DisplayName>
        <AccountId>81</AccountId>
        <AccountType/>
      </UserInfo>
      <UserInfo>
        <DisplayName>John Doody (SUP)</DisplayName>
        <AccountId>75</AccountId>
        <AccountType/>
      </UserInfo>
      <UserInfo>
        <DisplayName>Utiki Laing (SUP)</DisplayName>
        <AccountId>80</AccountId>
        <AccountType/>
      </UserInfo>
      <UserInfo>
        <DisplayName>Michelle Carson (SUP)</DisplayName>
        <AccountId>74</AccountId>
        <AccountType/>
      </UserInfo>
      <UserInfo>
        <DisplayName>Paula Williams (SUP)</DisplayName>
        <AccountId>192</AccountId>
        <AccountType/>
      </UserInfo>
      <UserInfo>
        <DisplayName>Christine Mulleneaux (SUP)</DisplayName>
        <AccountId>79</AccountId>
        <AccountType/>
      </UserInfo>
      <UserInfo>
        <DisplayName>Shellie Smith (SUP)</DisplayName>
        <AccountId>78</AccountId>
        <AccountType/>
      </UserInfo>
      <UserInfo>
        <DisplayName>Harriet Bernick (SUP)</DisplayName>
        <AccountId>76</AccountId>
        <AccountType/>
      </UserInfo>
      <UserInfo>
        <DisplayName>Harla Davison (SUP)</DisplayName>
        <AccountId>41</AccountId>
        <AccountType/>
      </UserInfo>
      <UserInfo>
        <DisplayName>Steven McCarthy (SUP)</DisplayName>
        <AccountId>193</AccountId>
        <AccountType/>
      </UserInfo>
      <UserInfo>
        <DisplayName>Ashley Rahaman (SUP)</DisplayName>
        <AccountId>38</AccountId>
        <AccountType/>
      </UserInfo>
      <UserInfo>
        <DisplayName>Vanessa Smith (SUP)</DisplayName>
        <AccountId>196</AccountId>
        <AccountType/>
      </UserInfo>
    </SharedWithUsers>
    <TaxCatchAll xmlns="a4d82815-4577-4779-b68b-6b2aad03e8d1" xsi:nil="true"/>
    <lcf76f155ced4ddcb4097134ff3c332f xmlns="760f224d-9c20-4d85-be27-4c3c06134ac8">
      <Terms xmlns="http://schemas.microsoft.com/office/infopath/2007/PartnerControls"/>
    </lcf76f155ced4ddcb4097134ff3c332f>
    <Tags xmlns="760f224d-9c20-4d85-be27-4c3c06134ac8" xsi:nil="true"/>
    <TagLookup xmlns="760f224d-9c20-4d85-be27-4c3c06134ac8" xsi:nil="true"/>
    <Author0 xmlns="760f224d-9c20-4d85-be27-4c3c06134ac8">
      <UserInfo>
        <DisplayName/>
        <AccountId xsi:nil="true"/>
        <AccountType/>
      </UserInfo>
    </Author0>
    <LRD_x0028_lastrevisedDate_x0029_ xmlns="760f224d-9c20-4d85-be27-4c3c06134ac8" xsi:nil="true"/>
    <Source xmlns="760f224d-9c20-4d85-be27-4c3c06134ac8" xsi:nil="true"/>
    <ResourceType xmlns="760f224d-9c20-4d85-be27-4c3c06134ac8" xsi:nil="true"/>
    <Active xmlns="760f224d-9c20-4d85-be27-4c3c06134ac8">Active</Active>
    <AOTitle xmlns="760f224d-9c20-4d85-be27-4c3c06134ac8" xsi:nil="true"/>
  </documentManagement>
</p:properties>
</file>

<file path=customXml/itemProps1.xml><?xml version="1.0" encoding="utf-8"?>
<ds:datastoreItem xmlns:ds="http://schemas.openxmlformats.org/officeDocument/2006/customXml" ds:itemID="{5F0B0332-ABCD-4E62-BDFC-B21E3A9E9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f224d-9c20-4d85-be27-4c3c06134ac8"/>
    <ds:schemaRef ds:uri="a4d82815-4577-4779-b68b-6b2aad03e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B2A8A-2B2F-4ADD-95DA-EED2514FA6F7}">
  <ds:schemaRefs>
    <ds:schemaRef ds:uri="http://schemas.openxmlformats.org/officeDocument/2006/bibliography"/>
  </ds:schemaRefs>
</ds:datastoreItem>
</file>

<file path=customXml/itemProps3.xml><?xml version="1.0" encoding="utf-8"?>
<ds:datastoreItem xmlns:ds="http://schemas.openxmlformats.org/officeDocument/2006/customXml" ds:itemID="{C11A8BCF-A881-463F-B7B9-78B2C35DD1E3}">
  <ds:schemaRefs>
    <ds:schemaRef ds:uri="http://schemas.microsoft.com/sharepoint/v3/contenttype/forms"/>
  </ds:schemaRefs>
</ds:datastoreItem>
</file>

<file path=customXml/itemProps4.xml><?xml version="1.0" encoding="utf-8"?>
<ds:datastoreItem xmlns:ds="http://schemas.openxmlformats.org/officeDocument/2006/customXml" ds:itemID="{63949324-8FC6-4300-8F0E-D92236FEC260}">
  <ds:schemaRefs>
    <ds:schemaRef ds:uri="http://schemas.microsoft.com/office/2006/metadata/properties"/>
    <ds:schemaRef ds:uri="http://schemas.microsoft.com/office/infopath/2007/PartnerControls"/>
    <ds:schemaRef ds:uri="a4d82815-4577-4779-b68b-6b2aad03e8d1"/>
    <ds:schemaRef ds:uri="760f224d-9c20-4d85-be27-4c3c06134ac8"/>
  </ds:schemaRefs>
</ds:datastoreItem>
</file>

<file path=docProps/app.xml><?xml version="1.0" encoding="utf-8"?>
<Properties xmlns="http://schemas.openxmlformats.org/officeDocument/2006/extended-properties" xmlns:vt="http://schemas.openxmlformats.org/officeDocument/2006/docPropsVTypes">
  <Template>IN T</Template>
  <TotalTime>0</TotalTime>
  <Pages>4</Pages>
  <Words>910</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2009-05-08T20:25:00Z</cp:lastPrinted>
  <dcterms:created xsi:type="dcterms:W3CDTF">2023-05-01T19:33:00Z</dcterms:created>
  <dcterms:modified xsi:type="dcterms:W3CDTF">2023-05-01T23:08:00Z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0x0101008129FFBBADF36E4EA2C94BDF0E6F40BD</vt:lpwstr>
  </property>
  <property fmtid="{D5CDD505-2E9C-101B-9397-08002B2CF9AE}" pid="6" name="MediaServiceImageTags">
    <vt:lpwstr/>
  </property>
</Properties>
</file>