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EDCA9" w14:textId="77777777" w:rsidR="00DD1BC2"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Honorable Jeff Fine</w:t>
      </w:r>
    </w:p>
    <w:p w14:paraId="2D4306E1" w14:textId="5CA4F72B" w:rsidR="00DD1BC2"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Clerk of the Superior Court in </w:t>
      </w:r>
      <w:r w:rsidR="001D11F3">
        <w:rPr>
          <w:rFonts w:ascii="Times New Roman" w:eastAsia="Times New Roman" w:hAnsi="Times New Roman" w:cs="Times New Roman"/>
          <w:sz w:val="24"/>
          <w:szCs w:val="24"/>
        </w:rPr>
        <w:t xml:space="preserve">and for </w:t>
      </w:r>
      <w:r>
        <w:rPr>
          <w:rFonts w:ascii="Times New Roman" w:eastAsia="Times New Roman" w:hAnsi="Times New Roman" w:cs="Times New Roman"/>
          <w:sz w:val="24"/>
          <w:szCs w:val="24"/>
        </w:rPr>
        <w:t xml:space="preserve">Maricopa County </w:t>
      </w:r>
    </w:p>
    <w:p w14:paraId="2482ECA9" w14:textId="7387CC9A" w:rsidR="00990113"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 W. Jackson St., Suite 3052</w:t>
      </w:r>
    </w:p>
    <w:p w14:paraId="08B51F77" w14:textId="48E20DE8" w:rsidR="00990113"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Phoenix, AZ 85003</w:t>
      </w:r>
    </w:p>
    <w:p w14:paraId="233C4CC8" w14:textId="079FF54A" w:rsidR="00DD1BC2" w:rsidRDefault="00F01842" w:rsidP="00990113">
      <w:pPr>
        <w:spacing w:before="29" w:after="0" w:line="240" w:lineRule="auto"/>
        <w:ind w:right="58"/>
        <w:jc w:val="both"/>
        <w:rPr>
          <w:rFonts w:ascii="Times New Roman" w:eastAsia="Times New Roman" w:hAnsi="Times New Roman" w:cs="Times New Roman"/>
          <w:sz w:val="24"/>
          <w:szCs w:val="24"/>
        </w:rPr>
      </w:pPr>
      <w:hyperlink r:id="rId8" w:history="1">
        <w:r w:rsidR="00DD1BC2" w:rsidRPr="00971ACB">
          <w:rPr>
            <w:rStyle w:val="Hyperlink"/>
            <w:rFonts w:ascii="Times New Roman" w:eastAsia="Times New Roman" w:hAnsi="Times New Roman" w:cs="Times New Roman"/>
            <w:sz w:val="24"/>
            <w:szCs w:val="24"/>
          </w:rPr>
          <w:t>Jessica.Fotinos@Maricopa.Gov</w:t>
        </w:r>
      </w:hyperlink>
    </w:p>
    <w:p w14:paraId="1BA57575" w14:textId="77777777" w:rsidR="00DD1BC2" w:rsidRDefault="00DD1BC2" w:rsidP="00990113">
      <w:pPr>
        <w:spacing w:before="29" w:after="0" w:line="240" w:lineRule="auto"/>
        <w:ind w:right="58"/>
        <w:jc w:val="both"/>
        <w:rPr>
          <w:rFonts w:ascii="Times New Roman" w:eastAsia="Times New Roman" w:hAnsi="Times New Roman" w:cs="Times New Roman"/>
          <w:sz w:val="24"/>
          <w:szCs w:val="24"/>
        </w:rPr>
      </w:pPr>
    </w:p>
    <w:p w14:paraId="2784D047"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THE SUPREME COURT STATE OF ARIZONA</w:t>
      </w:r>
    </w:p>
    <w:p w14:paraId="2D37088A"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p>
    <w:p w14:paraId="7E68113D" w14:textId="77777777" w:rsidR="00DD1BC2"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In the Matter of:</w:t>
      </w:r>
    </w:p>
    <w:p w14:paraId="334F5A52" w14:textId="2657A139" w:rsidR="00990113"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r w:rsidR="00990113">
        <w:rPr>
          <w:rFonts w:ascii="Times New Roman" w:eastAsia="Times New Roman" w:hAnsi="Times New Roman" w:cs="Times New Roman"/>
          <w:sz w:val="24"/>
          <w:szCs w:val="24"/>
        </w:rPr>
        <w:tab/>
        <w:t>Supreme Court No. R-2</w:t>
      </w:r>
      <w:r w:rsidR="00B52186">
        <w:rPr>
          <w:rFonts w:ascii="Times New Roman" w:eastAsia="Times New Roman" w:hAnsi="Times New Roman" w:cs="Times New Roman"/>
          <w:sz w:val="24"/>
          <w:szCs w:val="24"/>
        </w:rPr>
        <w:t>3-00</w:t>
      </w:r>
      <w:r w:rsidR="002C21C1">
        <w:rPr>
          <w:rFonts w:ascii="Times New Roman" w:eastAsia="Times New Roman" w:hAnsi="Times New Roman" w:cs="Times New Roman"/>
          <w:sz w:val="24"/>
          <w:szCs w:val="24"/>
        </w:rPr>
        <w:t>24</w:t>
      </w:r>
    </w:p>
    <w:p w14:paraId="0648BA82" w14:textId="5889F620"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 TO </w:t>
      </w:r>
      <w:r w:rsidR="00B52186">
        <w:rPr>
          <w:rFonts w:ascii="Times New Roman" w:eastAsia="Times New Roman" w:hAnsi="Times New Roman" w:cs="Times New Roman"/>
          <w:sz w:val="24"/>
          <w:szCs w:val="24"/>
        </w:rPr>
        <w:t>AMEND</w:t>
      </w:r>
      <w:r w:rsidR="007B1B36">
        <w:rPr>
          <w:rFonts w:ascii="Times New Roman" w:eastAsia="Times New Roman" w:hAnsi="Times New Roman" w:cs="Times New Roman"/>
          <w:sz w:val="24"/>
          <w:szCs w:val="24"/>
        </w:rPr>
        <w:t xml:space="preserve"> RULE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
    <w:p w14:paraId="2F27C1FA" w14:textId="67E72EE7" w:rsidR="00990113" w:rsidRDefault="007B1B36"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2.6 ARIZONA RULES OF</w:t>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w:t>
      </w:r>
      <w:r w:rsidR="00990113">
        <w:rPr>
          <w:rFonts w:ascii="Times New Roman" w:eastAsia="Times New Roman" w:hAnsi="Times New Roman" w:cs="Times New Roman"/>
          <w:sz w:val="24"/>
          <w:szCs w:val="24"/>
        </w:rPr>
        <w:tab/>
        <w:t>COMMENT</w:t>
      </w:r>
    </w:p>
    <w:p w14:paraId="234968DE" w14:textId="4B802232" w:rsidR="00990113" w:rsidRDefault="007B1B36"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PROCEDURE</w:t>
      </w:r>
      <w:r w:rsidR="00B52186">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p>
    <w:p w14:paraId="5F7F5AEC" w14:textId="2A33F394" w:rsidR="00990113" w:rsidRDefault="00DD1BC2" w:rsidP="00990113">
      <w:pPr>
        <w:spacing w:before="29" w:after="0" w:line="480" w:lineRule="auto"/>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t>)</w:t>
      </w:r>
    </w:p>
    <w:p w14:paraId="45D2C403" w14:textId="37942E15" w:rsidR="001D11F3" w:rsidRDefault="001D11F3"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 of the Superior Court in and for Maricopa County (“Clerk of the Maricopa County Superior Court” or “the Clerk”) files the following comment pursuant to Rule 28, Arizona Rules of the Supreme Court, in </w:t>
      </w:r>
      <w:r w:rsidR="00B52186">
        <w:rPr>
          <w:rFonts w:ascii="Times New Roman" w:eastAsia="Times New Roman" w:hAnsi="Times New Roman" w:cs="Times New Roman"/>
          <w:sz w:val="24"/>
          <w:szCs w:val="24"/>
        </w:rPr>
        <w:t>support of</w:t>
      </w:r>
      <w:r>
        <w:rPr>
          <w:rFonts w:ascii="Times New Roman" w:eastAsia="Times New Roman" w:hAnsi="Times New Roman" w:cs="Times New Roman"/>
          <w:sz w:val="24"/>
          <w:szCs w:val="24"/>
        </w:rPr>
        <w:t xml:space="preserve"> the Petition to </w:t>
      </w:r>
      <w:r w:rsidR="00B52186">
        <w:rPr>
          <w:rFonts w:ascii="Times New Roman" w:eastAsia="Times New Roman" w:hAnsi="Times New Roman" w:cs="Times New Roman"/>
          <w:sz w:val="24"/>
          <w:szCs w:val="24"/>
        </w:rPr>
        <w:t xml:space="preserve">Amend </w:t>
      </w:r>
      <w:r w:rsidR="002C21C1">
        <w:rPr>
          <w:rFonts w:ascii="Times New Roman" w:eastAsia="Times New Roman" w:hAnsi="Times New Roman" w:cs="Times New Roman"/>
          <w:sz w:val="24"/>
          <w:szCs w:val="24"/>
        </w:rPr>
        <w:t>Rule 2.6 Arizona Rules of Criminal Procedure</w:t>
      </w:r>
      <w:r w:rsidR="00B52186">
        <w:rPr>
          <w:rFonts w:ascii="Times New Roman" w:eastAsia="Times New Roman" w:hAnsi="Times New Roman" w:cs="Times New Roman"/>
          <w:sz w:val="24"/>
          <w:szCs w:val="24"/>
        </w:rPr>
        <w:t xml:space="preserve">, </w:t>
      </w:r>
      <w:r w:rsidR="002C21C1">
        <w:rPr>
          <w:rFonts w:ascii="Times New Roman" w:eastAsia="Times New Roman" w:hAnsi="Times New Roman" w:cs="Times New Roman"/>
          <w:sz w:val="24"/>
          <w:szCs w:val="24"/>
        </w:rPr>
        <w:t>but with recommended changes</w:t>
      </w:r>
      <w:r w:rsidR="00C15BBF">
        <w:rPr>
          <w:rFonts w:ascii="Times New Roman" w:eastAsia="Times New Roman" w:hAnsi="Times New Roman" w:cs="Times New Roman"/>
          <w:sz w:val="24"/>
          <w:szCs w:val="24"/>
        </w:rPr>
        <w:t xml:space="preserve"> as discussed below</w:t>
      </w:r>
      <w:r w:rsidR="002C21C1">
        <w:rPr>
          <w:rFonts w:ascii="Times New Roman" w:eastAsia="Times New Roman" w:hAnsi="Times New Roman" w:cs="Times New Roman"/>
          <w:sz w:val="24"/>
          <w:szCs w:val="24"/>
        </w:rPr>
        <w:t xml:space="preserve">.  </w:t>
      </w:r>
    </w:p>
    <w:p w14:paraId="618D5183" w14:textId="1FB39AD1" w:rsidR="0013579F" w:rsidRDefault="001D11F3"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Clerk</w:t>
      </w:r>
      <w:r w:rsidR="002C21C1">
        <w:rPr>
          <w:rFonts w:ascii="Times New Roman" w:eastAsia="Times New Roman" w:hAnsi="Times New Roman" w:cs="Times New Roman"/>
          <w:sz w:val="24"/>
          <w:szCs w:val="24"/>
        </w:rPr>
        <w:t xml:space="preserve"> acknowledges the primary purpose of the proposed rule amendments is to require that returns on search warrants be submitted to the court of the magistrate that issued the warrant.  As the custodian </w:t>
      </w:r>
      <w:r w:rsidR="00C15BBF">
        <w:rPr>
          <w:rFonts w:ascii="Times New Roman" w:eastAsia="Times New Roman" w:hAnsi="Times New Roman" w:cs="Times New Roman"/>
          <w:sz w:val="24"/>
          <w:szCs w:val="24"/>
        </w:rPr>
        <w:t>of record o</w:t>
      </w:r>
      <w:r w:rsidR="002C21C1">
        <w:rPr>
          <w:rFonts w:ascii="Times New Roman" w:eastAsia="Times New Roman" w:hAnsi="Times New Roman" w:cs="Times New Roman"/>
          <w:sz w:val="24"/>
          <w:szCs w:val="24"/>
        </w:rPr>
        <w:t>f search warrants issued by the Superior Court in and for Maricopa County, the Clerk strongly supports a requirement that returns on search warrants be submitted to the issuing court</w:t>
      </w:r>
      <w:r w:rsidR="00C15BBF">
        <w:rPr>
          <w:rFonts w:ascii="Times New Roman" w:eastAsia="Times New Roman" w:hAnsi="Times New Roman" w:cs="Times New Roman"/>
          <w:sz w:val="24"/>
          <w:szCs w:val="24"/>
        </w:rPr>
        <w:t>.  N</w:t>
      </w:r>
      <w:r w:rsidR="002C21C1">
        <w:rPr>
          <w:rFonts w:ascii="Times New Roman" w:eastAsia="Times New Roman" w:hAnsi="Times New Roman" w:cs="Times New Roman"/>
          <w:sz w:val="24"/>
          <w:szCs w:val="24"/>
        </w:rPr>
        <w:t xml:space="preserve">ot only will such a requirement better facilitate the management of search warrant documents as well data collection related to the issuance of search warrants, but it will also allow for a more streamlined process for both the public and </w:t>
      </w:r>
      <w:r w:rsidR="00551C4B">
        <w:rPr>
          <w:rFonts w:ascii="Times New Roman" w:eastAsia="Times New Roman" w:hAnsi="Times New Roman" w:cs="Times New Roman"/>
          <w:sz w:val="24"/>
          <w:szCs w:val="24"/>
        </w:rPr>
        <w:t>C</w:t>
      </w:r>
      <w:r w:rsidR="002C21C1">
        <w:rPr>
          <w:rFonts w:ascii="Times New Roman" w:eastAsia="Times New Roman" w:hAnsi="Times New Roman" w:cs="Times New Roman"/>
          <w:sz w:val="24"/>
          <w:szCs w:val="24"/>
        </w:rPr>
        <w:t>ler</w:t>
      </w:r>
      <w:r w:rsidR="00551C4B">
        <w:rPr>
          <w:rFonts w:ascii="Times New Roman" w:eastAsia="Times New Roman" w:hAnsi="Times New Roman" w:cs="Times New Roman"/>
          <w:sz w:val="24"/>
          <w:szCs w:val="24"/>
        </w:rPr>
        <w:t>k</w:t>
      </w:r>
      <w:r w:rsidR="00C15BBF">
        <w:rPr>
          <w:rFonts w:ascii="Times New Roman" w:eastAsia="Times New Roman" w:hAnsi="Times New Roman" w:cs="Times New Roman"/>
          <w:sz w:val="24"/>
          <w:szCs w:val="24"/>
        </w:rPr>
        <w:t xml:space="preserve"> office</w:t>
      </w:r>
      <w:r w:rsidR="002C21C1">
        <w:rPr>
          <w:rFonts w:ascii="Times New Roman" w:eastAsia="Times New Roman" w:hAnsi="Times New Roman" w:cs="Times New Roman"/>
          <w:sz w:val="24"/>
          <w:szCs w:val="24"/>
        </w:rPr>
        <w:t xml:space="preserve"> staff when handling </w:t>
      </w:r>
      <w:r w:rsidR="00551C4B">
        <w:rPr>
          <w:rFonts w:ascii="Times New Roman" w:eastAsia="Times New Roman" w:hAnsi="Times New Roman" w:cs="Times New Roman"/>
          <w:sz w:val="24"/>
          <w:szCs w:val="24"/>
        </w:rPr>
        <w:t xml:space="preserve">and responding to </w:t>
      </w:r>
      <w:r w:rsidR="006D7B62">
        <w:rPr>
          <w:rFonts w:ascii="Times New Roman" w:eastAsia="Times New Roman" w:hAnsi="Times New Roman" w:cs="Times New Roman"/>
          <w:sz w:val="24"/>
          <w:szCs w:val="24"/>
        </w:rPr>
        <w:t xml:space="preserve">public records </w:t>
      </w:r>
      <w:r w:rsidR="002C21C1">
        <w:rPr>
          <w:rFonts w:ascii="Times New Roman" w:eastAsia="Times New Roman" w:hAnsi="Times New Roman" w:cs="Times New Roman"/>
          <w:sz w:val="24"/>
          <w:szCs w:val="24"/>
        </w:rPr>
        <w:t xml:space="preserve">requests for </w:t>
      </w:r>
      <w:r w:rsidR="0013579F">
        <w:rPr>
          <w:rFonts w:ascii="Times New Roman" w:eastAsia="Times New Roman" w:hAnsi="Times New Roman" w:cs="Times New Roman"/>
          <w:sz w:val="24"/>
          <w:szCs w:val="24"/>
        </w:rPr>
        <w:t>search warrant documents</w:t>
      </w:r>
      <w:r w:rsidR="002C21C1">
        <w:rPr>
          <w:rFonts w:ascii="Times New Roman" w:eastAsia="Times New Roman" w:hAnsi="Times New Roman" w:cs="Times New Roman"/>
          <w:sz w:val="24"/>
          <w:szCs w:val="24"/>
        </w:rPr>
        <w:t xml:space="preserve">.  </w:t>
      </w:r>
    </w:p>
    <w:p w14:paraId="0FD65EC7" w14:textId="1CAB0CDB" w:rsidR="001A6D3F" w:rsidRDefault="0013579F"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w:t>
      </w:r>
      <w:r w:rsidR="006D7B62">
        <w:rPr>
          <w:rFonts w:ascii="Times New Roman" w:eastAsia="Times New Roman" w:hAnsi="Times New Roman" w:cs="Times New Roman"/>
          <w:sz w:val="24"/>
          <w:szCs w:val="24"/>
        </w:rPr>
        <w:t>on</w:t>
      </w:r>
      <w:r>
        <w:rPr>
          <w:rFonts w:ascii="Times New Roman" w:eastAsia="Times New Roman" w:hAnsi="Times New Roman" w:cs="Times New Roman"/>
          <w:sz w:val="24"/>
          <w:szCs w:val="24"/>
        </w:rPr>
        <w:t xml:space="preserve"> the large volume of search warrant documents currently in the custody of the </w:t>
      </w:r>
      <w:r w:rsidR="00C15BBF">
        <w:rPr>
          <w:rFonts w:ascii="Times New Roman" w:eastAsia="Times New Roman" w:hAnsi="Times New Roman" w:cs="Times New Roman"/>
          <w:sz w:val="24"/>
          <w:szCs w:val="24"/>
        </w:rPr>
        <w:t>office of the Clerk</w:t>
      </w:r>
      <w:r>
        <w:rPr>
          <w:rFonts w:ascii="Times New Roman" w:eastAsia="Times New Roman" w:hAnsi="Times New Roman" w:cs="Times New Roman"/>
          <w:sz w:val="24"/>
          <w:szCs w:val="24"/>
        </w:rPr>
        <w:t>, in which no return was ever received by the issuing court, the Clerk believes that the language in A.R.S. § 13-3918(A), whe</w:t>
      </w:r>
      <w:r w:rsidR="00C15BBF">
        <w:rPr>
          <w:rFonts w:ascii="Times New Roman" w:eastAsia="Times New Roman" w:hAnsi="Times New Roman" w:cs="Times New Roman"/>
          <w:sz w:val="24"/>
          <w:szCs w:val="24"/>
        </w:rPr>
        <w:t xml:space="preserve">ther </w:t>
      </w:r>
      <w:r>
        <w:rPr>
          <w:rFonts w:ascii="Times New Roman" w:eastAsia="Times New Roman" w:hAnsi="Times New Roman" w:cs="Times New Roman"/>
          <w:sz w:val="24"/>
          <w:szCs w:val="24"/>
        </w:rPr>
        <w:t xml:space="preserve">inadvertent or not, has caused law enforcement </w:t>
      </w:r>
      <w:r>
        <w:rPr>
          <w:rFonts w:ascii="Times New Roman" w:eastAsia="Times New Roman" w:hAnsi="Times New Roman" w:cs="Times New Roman"/>
          <w:sz w:val="24"/>
          <w:szCs w:val="24"/>
        </w:rPr>
        <w:lastRenderedPageBreak/>
        <w:t>to submit returns to whichever court is most convenient</w:t>
      </w:r>
      <w:r w:rsidR="00C15BBF">
        <w:rPr>
          <w:rFonts w:ascii="Times New Roman" w:eastAsia="Times New Roman" w:hAnsi="Times New Roman" w:cs="Times New Roman"/>
          <w:sz w:val="24"/>
          <w:szCs w:val="24"/>
        </w:rPr>
        <w:t xml:space="preserve">, which may </w:t>
      </w:r>
      <w:r w:rsidR="006D7B62">
        <w:rPr>
          <w:rFonts w:ascii="Times New Roman" w:eastAsia="Times New Roman" w:hAnsi="Times New Roman" w:cs="Times New Roman"/>
          <w:sz w:val="24"/>
          <w:szCs w:val="24"/>
        </w:rPr>
        <w:t xml:space="preserve">not </w:t>
      </w:r>
      <w:r w:rsidR="002A2C14">
        <w:rPr>
          <w:rFonts w:ascii="Times New Roman" w:eastAsia="Times New Roman" w:hAnsi="Times New Roman" w:cs="Times New Roman"/>
          <w:sz w:val="24"/>
          <w:szCs w:val="24"/>
        </w:rPr>
        <w:t xml:space="preserve">be </w:t>
      </w:r>
      <w:r w:rsidR="00C15BBF">
        <w:rPr>
          <w:rFonts w:ascii="Times New Roman" w:eastAsia="Times New Roman" w:hAnsi="Times New Roman" w:cs="Times New Roman"/>
          <w:sz w:val="24"/>
          <w:szCs w:val="24"/>
        </w:rPr>
        <w:t>the issuing court</w:t>
      </w:r>
      <w:r>
        <w:rPr>
          <w:rFonts w:ascii="Times New Roman" w:eastAsia="Times New Roman" w:hAnsi="Times New Roman" w:cs="Times New Roman"/>
          <w:sz w:val="24"/>
          <w:szCs w:val="24"/>
        </w:rPr>
        <w:t xml:space="preserve">.  Lack of </w:t>
      </w:r>
      <w:r w:rsidR="002A2C14">
        <w:rPr>
          <w:rFonts w:ascii="Times New Roman" w:eastAsia="Times New Roman" w:hAnsi="Times New Roman" w:cs="Times New Roman"/>
          <w:sz w:val="24"/>
          <w:szCs w:val="24"/>
        </w:rPr>
        <w:t xml:space="preserve">receiving </w:t>
      </w:r>
      <w:r>
        <w:rPr>
          <w:rFonts w:ascii="Times New Roman" w:eastAsia="Times New Roman" w:hAnsi="Times New Roman" w:cs="Times New Roman"/>
          <w:sz w:val="24"/>
          <w:szCs w:val="24"/>
        </w:rPr>
        <w:t xml:space="preserve">a return has caused issues for the </w:t>
      </w:r>
      <w:r w:rsidR="00C15BBF">
        <w:rPr>
          <w:rFonts w:ascii="Times New Roman" w:eastAsia="Times New Roman" w:hAnsi="Times New Roman" w:cs="Times New Roman"/>
          <w:sz w:val="24"/>
          <w:szCs w:val="24"/>
        </w:rPr>
        <w:t>Clerk</w:t>
      </w:r>
      <w:r>
        <w:rPr>
          <w:rFonts w:ascii="Times New Roman" w:eastAsia="Times New Roman" w:hAnsi="Times New Roman" w:cs="Times New Roman"/>
          <w:sz w:val="24"/>
          <w:szCs w:val="24"/>
        </w:rPr>
        <w:t xml:space="preserve"> when </w:t>
      </w:r>
      <w:r w:rsidR="00C15BBF">
        <w:rPr>
          <w:rFonts w:ascii="Times New Roman" w:eastAsia="Times New Roman" w:hAnsi="Times New Roman" w:cs="Times New Roman"/>
          <w:sz w:val="24"/>
          <w:szCs w:val="24"/>
        </w:rPr>
        <w:t xml:space="preserve">its staff is </w:t>
      </w:r>
      <w:r>
        <w:rPr>
          <w:rFonts w:ascii="Times New Roman" w:eastAsia="Times New Roman" w:hAnsi="Times New Roman" w:cs="Times New Roman"/>
          <w:sz w:val="24"/>
          <w:szCs w:val="24"/>
        </w:rPr>
        <w:t xml:space="preserve">responding public records requests for search warrant documents, especially when the magistrate issuing the warrant orders the warrant, upon issuance, to be sealed.  Absent receiving a return, the </w:t>
      </w:r>
      <w:r w:rsidR="00C15BBF">
        <w:rPr>
          <w:rFonts w:ascii="Times New Roman" w:eastAsia="Times New Roman" w:hAnsi="Times New Roman" w:cs="Times New Roman"/>
          <w:sz w:val="24"/>
          <w:szCs w:val="24"/>
        </w:rPr>
        <w:t>Clerk</w:t>
      </w:r>
      <w:r>
        <w:rPr>
          <w:rFonts w:ascii="Times New Roman" w:eastAsia="Times New Roman" w:hAnsi="Times New Roman" w:cs="Times New Roman"/>
          <w:sz w:val="24"/>
          <w:szCs w:val="24"/>
        </w:rPr>
        <w:t xml:space="preserve"> is left to guess as to whether the warrant </w:t>
      </w:r>
      <w:r w:rsidR="001A6D3F">
        <w:rPr>
          <w:rFonts w:ascii="Times New Roman" w:eastAsia="Times New Roman" w:hAnsi="Times New Roman" w:cs="Times New Roman"/>
          <w:sz w:val="24"/>
          <w:szCs w:val="24"/>
        </w:rPr>
        <w:t>has been executed</w:t>
      </w:r>
      <w:r w:rsidR="006D7B62">
        <w:rPr>
          <w:rFonts w:ascii="Times New Roman" w:eastAsia="Times New Roman" w:hAnsi="Times New Roman" w:cs="Times New Roman"/>
          <w:sz w:val="24"/>
          <w:szCs w:val="24"/>
        </w:rPr>
        <w:t>, whether an extension of time has been granted by a non-issuing magistrate,</w:t>
      </w:r>
      <w:r w:rsidR="001A6D3F">
        <w:rPr>
          <w:rFonts w:ascii="Times New Roman" w:eastAsia="Times New Roman" w:hAnsi="Times New Roman" w:cs="Times New Roman"/>
          <w:sz w:val="24"/>
          <w:szCs w:val="24"/>
        </w:rPr>
        <w:t xml:space="preserve"> and </w:t>
      </w:r>
      <w:r w:rsidR="00C15BBF">
        <w:rPr>
          <w:rFonts w:ascii="Times New Roman" w:eastAsia="Times New Roman" w:hAnsi="Times New Roman" w:cs="Times New Roman"/>
          <w:sz w:val="24"/>
          <w:szCs w:val="24"/>
        </w:rPr>
        <w:t>whether it</w:t>
      </w:r>
      <w:r w:rsidR="001A6D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should be </w:t>
      </w:r>
      <w:r w:rsidR="001A6D3F">
        <w:rPr>
          <w:rFonts w:ascii="Times New Roman" w:eastAsia="Times New Roman" w:hAnsi="Times New Roman" w:cs="Times New Roman"/>
          <w:sz w:val="24"/>
          <w:szCs w:val="24"/>
        </w:rPr>
        <w:t xml:space="preserve">unsealed </w:t>
      </w:r>
      <w:r w:rsidR="00C15BBF">
        <w:rPr>
          <w:rFonts w:ascii="Times New Roman" w:eastAsia="Times New Roman" w:hAnsi="Times New Roman" w:cs="Times New Roman"/>
          <w:sz w:val="24"/>
          <w:szCs w:val="24"/>
        </w:rPr>
        <w:t xml:space="preserve">and made publicly accessible </w:t>
      </w:r>
      <w:r>
        <w:rPr>
          <w:rFonts w:ascii="Times New Roman" w:eastAsia="Times New Roman" w:hAnsi="Times New Roman" w:cs="Times New Roman"/>
          <w:sz w:val="24"/>
          <w:szCs w:val="24"/>
        </w:rPr>
        <w:t>in accordance with A.R.S. § 13-3918(A)</w:t>
      </w:r>
      <w:r w:rsidR="001A6D3F">
        <w:rPr>
          <w:rFonts w:ascii="Times New Roman" w:eastAsia="Times New Roman" w:hAnsi="Times New Roman" w:cs="Times New Roman"/>
          <w:sz w:val="24"/>
          <w:szCs w:val="24"/>
        </w:rPr>
        <w:t xml:space="preserve">.  Currently, </w:t>
      </w:r>
      <w:r w:rsidR="002A2C14">
        <w:rPr>
          <w:rFonts w:ascii="Times New Roman" w:eastAsia="Times New Roman" w:hAnsi="Times New Roman" w:cs="Times New Roman"/>
          <w:sz w:val="24"/>
          <w:szCs w:val="24"/>
        </w:rPr>
        <w:t xml:space="preserve">when a return is not received, </w:t>
      </w:r>
      <w:r w:rsidR="001A6D3F">
        <w:rPr>
          <w:rFonts w:ascii="Times New Roman" w:eastAsia="Times New Roman" w:hAnsi="Times New Roman" w:cs="Times New Roman"/>
          <w:sz w:val="24"/>
          <w:szCs w:val="24"/>
        </w:rPr>
        <w:t>the Clerk defers to the order of the issuing magistrate regarding the sealed status of the</w:t>
      </w:r>
      <w:r w:rsidR="006D7B62">
        <w:rPr>
          <w:rFonts w:ascii="Times New Roman" w:eastAsia="Times New Roman" w:hAnsi="Times New Roman" w:cs="Times New Roman"/>
          <w:sz w:val="24"/>
          <w:szCs w:val="24"/>
        </w:rPr>
        <w:t xml:space="preserve"> search</w:t>
      </w:r>
      <w:r w:rsidR="001A6D3F">
        <w:rPr>
          <w:rFonts w:ascii="Times New Roman" w:eastAsia="Times New Roman" w:hAnsi="Times New Roman" w:cs="Times New Roman"/>
          <w:sz w:val="24"/>
          <w:szCs w:val="24"/>
        </w:rPr>
        <w:t xml:space="preserve"> warrant.</w:t>
      </w:r>
      <w:r w:rsidR="002A2C14">
        <w:rPr>
          <w:rFonts w:ascii="Times New Roman" w:eastAsia="Times New Roman" w:hAnsi="Times New Roman" w:cs="Times New Roman"/>
          <w:sz w:val="24"/>
          <w:szCs w:val="24"/>
        </w:rPr>
        <w:t xml:space="preserve"> </w:t>
      </w:r>
    </w:p>
    <w:p w14:paraId="7CC67D3D" w14:textId="1844D742" w:rsidR="00684FAB" w:rsidRDefault="001A6D3F" w:rsidP="00116C05">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noted by Petitioner, the Superior Court in and for Maricopa Co</w:t>
      </w:r>
      <w:r w:rsidR="003C7D39">
        <w:rPr>
          <w:rFonts w:ascii="Times New Roman" w:eastAsia="Times New Roman" w:hAnsi="Times New Roman" w:cs="Times New Roman"/>
          <w:sz w:val="24"/>
          <w:szCs w:val="24"/>
        </w:rPr>
        <w:t xml:space="preserve">unty, pursuant to Local Rule 4.10, </w:t>
      </w:r>
      <w:r w:rsidR="00116C05">
        <w:rPr>
          <w:rFonts w:ascii="Times New Roman" w:eastAsia="Times New Roman" w:hAnsi="Times New Roman" w:cs="Times New Roman"/>
          <w:sz w:val="24"/>
          <w:szCs w:val="24"/>
        </w:rPr>
        <w:t xml:space="preserve">allows for and facilitates the transmission of search warrant documents electronically.  Pursuant to </w:t>
      </w:r>
      <w:r w:rsidR="002A2C14">
        <w:rPr>
          <w:rFonts w:ascii="Times New Roman" w:eastAsia="Times New Roman" w:hAnsi="Times New Roman" w:cs="Times New Roman"/>
          <w:sz w:val="24"/>
          <w:szCs w:val="24"/>
        </w:rPr>
        <w:t xml:space="preserve">Local </w:t>
      </w:r>
      <w:r w:rsidR="00C15BBF">
        <w:rPr>
          <w:rFonts w:ascii="Times New Roman" w:eastAsia="Times New Roman" w:hAnsi="Times New Roman" w:cs="Times New Roman"/>
          <w:sz w:val="24"/>
          <w:szCs w:val="24"/>
        </w:rPr>
        <w:t>Rule</w:t>
      </w:r>
      <w:r w:rsidR="002A2C14">
        <w:rPr>
          <w:rFonts w:ascii="Times New Roman" w:eastAsia="Times New Roman" w:hAnsi="Times New Roman" w:cs="Times New Roman"/>
          <w:sz w:val="24"/>
          <w:szCs w:val="24"/>
        </w:rPr>
        <w:t xml:space="preserve"> 4.10</w:t>
      </w:r>
      <w:r w:rsidR="00C15BBF">
        <w:rPr>
          <w:rFonts w:ascii="Times New Roman" w:eastAsia="Times New Roman" w:hAnsi="Times New Roman" w:cs="Times New Roman"/>
          <w:sz w:val="24"/>
          <w:szCs w:val="24"/>
        </w:rPr>
        <w:t>,</w:t>
      </w:r>
      <w:r w:rsidR="00116C05">
        <w:rPr>
          <w:rFonts w:ascii="Times New Roman" w:eastAsia="Times New Roman" w:hAnsi="Times New Roman" w:cs="Times New Roman"/>
          <w:sz w:val="24"/>
          <w:szCs w:val="24"/>
        </w:rPr>
        <w:t xml:space="preserve"> affidavits for search warrant</w:t>
      </w:r>
      <w:r w:rsidR="00C15BBF">
        <w:rPr>
          <w:rFonts w:ascii="Times New Roman" w:eastAsia="Times New Roman" w:hAnsi="Times New Roman" w:cs="Times New Roman"/>
          <w:sz w:val="24"/>
          <w:szCs w:val="24"/>
        </w:rPr>
        <w:t>s</w:t>
      </w:r>
      <w:r w:rsidR="00116C05">
        <w:rPr>
          <w:rFonts w:ascii="Times New Roman" w:eastAsia="Times New Roman" w:hAnsi="Times New Roman" w:cs="Times New Roman"/>
          <w:sz w:val="24"/>
          <w:szCs w:val="24"/>
        </w:rPr>
        <w:t xml:space="preserve"> may be submitted electronically; the court may use an electronic oath for electronically transmitted search warrants and </w:t>
      </w:r>
      <w:r w:rsidR="00C15BBF">
        <w:rPr>
          <w:rFonts w:ascii="Times New Roman" w:eastAsia="Times New Roman" w:hAnsi="Times New Roman" w:cs="Times New Roman"/>
          <w:sz w:val="24"/>
          <w:szCs w:val="24"/>
        </w:rPr>
        <w:t>returns, magistrates</w:t>
      </w:r>
      <w:r w:rsidR="00116C05">
        <w:rPr>
          <w:rFonts w:ascii="Times New Roman" w:eastAsia="Times New Roman" w:hAnsi="Times New Roman" w:cs="Times New Roman"/>
          <w:sz w:val="24"/>
          <w:szCs w:val="24"/>
        </w:rPr>
        <w:t xml:space="preserve"> may sign search warrants using an </w:t>
      </w:r>
      <w:r w:rsidR="00C15BBF">
        <w:rPr>
          <w:rFonts w:ascii="Times New Roman" w:eastAsia="Times New Roman" w:hAnsi="Times New Roman" w:cs="Times New Roman"/>
          <w:sz w:val="24"/>
          <w:szCs w:val="24"/>
        </w:rPr>
        <w:t>electronic</w:t>
      </w:r>
      <w:r w:rsidR="00116C05">
        <w:rPr>
          <w:rFonts w:ascii="Times New Roman" w:eastAsia="Times New Roman" w:hAnsi="Times New Roman" w:cs="Times New Roman"/>
          <w:sz w:val="24"/>
          <w:szCs w:val="24"/>
        </w:rPr>
        <w:t xml:space="preserve"> signature; and search warrant returns may also be submitted electronically. </w:t>
      </w:r>
    </w:p>
    <w:p w14:paraId="4C674366" w14:textId="778B3E40" w:rsidR="006D7B62" w:rsidRDefault="00116C05" w:rsidP="00116C05">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Proposed Rule 2.6(g) provides that delivery of the return may be made by </w:t>
      </w:r>
      <w:r w:rsidR="00C15BBF">
        <w:rPr>
          <w:rFonts w:ascii="Times New Roman" w:eastAsia="Times New Roman" w:hAnsi="Times New Roman" w:cs="Times New Roman"/>
          <w:sz w:val="24"/>
          <w:szCs w:val="24"/>
        </w:rPr>
        <w:t>facsimile</w:t>
      </w:r>
      <w:r>
        <w:rPr>
          <w:rFonts w:ascii="Times New Roman" w:eastAsia="Times New Roman" w:hAnsi="Times New Roman" w:cs="Times New Roman"/>
          <w:sz w:val="24"/>
          <w:szCs w:val="24"/>
        </w:rPr>
        <w:t xml:space="preserve">, </w:t>
      </w:r>
      <w:r w:rsidR="00C15BBF">
        <w:rPr>
          <w:rFonts w:ascii="Times New Roman" w:eastAsia="Times New Roman" w:hAnsi="Times New Roman" w:cs="Times New Roman"/>
          <w:sz w:val="24"/>
          <w:szCs w:val="24"/>
        </w:rPr>
        <w:t>electronic</w:t>
      </w:r>
      <w:r>
        <w:rPr>
          <w:rFonts w:ascii="Times New Roman" w:eastAsia="Times New Roman" w:hAnsi="Times New Roman" w:cs="Times New Roman"/>
          <w:sz w:val="24"/>
          <w:szCs w:val="24"/>
        </w:rPr>
        <w:t xml:space="preserve"> means, in a manner permitted by the court, or in person</w:t>
      </w:r>
      <w:r w:rsidR="006D7B62">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he Clerk does not object to having these methods of delivery of a return available to law enforcement, but does </w:t>
      </w:r>
      <w:r w:rsidR="006D7B62">
        <w:rPr>
          <w:rFonts w:ascii="Times New Roman" w:eastAsia="Times New Roman" w:hAnsi="Times New Roman" w:cs="Times New Roman"/>
          <w:sz w:val="24"/>
          <w:szCs w:val="24"/>
        </w:rPr>
        <w:t xml:space="preserve">maintain </w:t>
      </w:r>
      <w:r>
        <w:rPr>
          <w:rFonts w:ascii="Times New Roman" w:eastAsia="Times New Roman" w:hAnsi="Times New Roman" w:cs="Times New Roman"/>
          <w:sz w:val="24"/>
          <w:szCs w:val="24"/>
        </w:rPr>
        <w:t xml:space="preserve">that if a search warrant </w:t>
      </w:r>
      <w:r w:rsidR="002A2C14">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issued electronically</w:t>
      </w:r>
      <w:r w:rsidR="002A2C1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D7B62">
        <w:rPr>
          <w:rFonts w:ascii="Times New Roman" w:eastAsia="Times New Roman" w:hAnsi="Times New Roman" w:cs="Times New Roman"/>
          <w:sz w:val="24"/>
          <w:szCs w:val="24"/>
        </w:rPr>
        <w:t xml:space="preserve">Rule 2.6 </w:t>
      </w:r>
      <w:r w:rsidRPr="002A2C14">
        <w:rPr>
          <w:rFonts w:ascii="Times New Roman" w:eastAsia="Times New Roman" w:hAnsi="Times New Roman" w:cs="Times New Roman"/>
          <w:sz w:val="24"/>
          <w:szCs w:val="24"/>
          <w:u w:val="single"/>
        </w:rPr>
        <w:t>require</w:t>
      </w:r>
      <w:r>
        <w:rPr>
          <w:rFonts w:ascii="Times New Roman" w:eastAsia="Times New Roman" w:hAnsi="Times New Roman" w:cs="Times New Roman"/>
          <w:sz w:val="24"/>
          <w:szCs w:val="24"/>
        </w:rPr>
        <w:t xml:space="preserve"> that the return be submitted electronically.  </w:t>
      </w:r>
    </w:p>
    <w:p w14:paraId="526A271E" w14:textId="465F2DA7" w:rsidR="00116C05" w:rsidRDefault="00116C05" w:rsidP="00116C05">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Pursuant to Supreme Court Administrative Order No. 2018-51, the Superior Court in and for Maricopa County may issue electronic search warrants statewide to all law enforcement agencies in the </w:t>
      </w:r>
      <w:r w:rsidR="00C15BBF">
        <w:rPr>
          <w:rFonts w:ascii="Times New Roman" w:eastAsia="Times New Roman" w:hAnsi="Times New Roman" w:cs="Times New Roman"/>
          <w:sz w:val="24"/>
          <w:szCs w:val="24"/>
        </w:rPr>
        <w:t>state for</w:t>
      </w:r>
      <w:r>
        <w:rPr>
          <w:rFonts w:ascii="Times New Roman" w:eastAsia="Times New Roman" w:hAnsi="Times New Roman" w:cs="Times New Roman"/>
          <w:sz w:val="24"/>
          <w:szCs w:val="24"/>
        </w:rPr>
        <w:t xml:space="preserve"> blood draws for the </w:t>
      </w:r>
      <w:r w:rsidR="00C64820">
        <w:rPr>
          <w:rFonts w:ascii="Times New Roman" w:eastAsia="Times New Roman" w:hAnsi="Times New Roman" w:cs="Times New Roman"/>
          <w:sz w:val="24"/>
          <w:szCs w:val="24"/>
        </w:rPr>
        <w:t>offenses</w:t>
      </w:r>
      <w:r>
        <w:rPr>
          <w:rFonts w:ascii="Times New Roman" w:eastAsia="Times New Roman" w:hAnsi="Times New Roman" w:cs="Times New Roman"/>
          <w:sz w:val="24"/>
          <w:szCs w:val="24"/>
        </w:rPr>
        <w:t xml:space="preserve"> of driving under the influence and vehicle-</w:t>
      </w:r>
      <w:r w:rsidR="00C15BBF">
        <w:rPr>
          <w:rFonts w:ascii="Times New Roman" w:eastAsia="Times New Roman" w:hAnsi="Times New Roman" w:cs="Times New Roman"/>
          <w:sz w:val="24"/>
          <w:szCs w:val="24"/>
        </w:rPr>
        <w:t>related</w:t>
      </w:r>
      <w:r>
        <w:rPr>
          <w:rFonts w:ascii="Times New Roman" w:eastAsia="Times New Roman" w:hAnsi="Times New Roman" w:cs="Times New Roman"/>
          <w:sz w:val="24"/>
          <w:szCs w:val="24"/>
        </w:rPr>
        <w:t xml:space="preserve"> homicide and aggravated assault.  </w:t>
      </w:r>
      <w:r w:rsidR="00C15BBF">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or the Clerk to fulfill its role as custodian of record of </w:t>
      </w:r>
      <w:r>
        <w:rPr>
          <w:rFonts w:ascii="Times New Roman" w:eastAsia="Times New Roman" w:hAnsi="Times New Roman" w:cs="Times New Roman"/>
          <w:sz w:val="24"/>
          <w:szCs w:val="24"/>
        </w:rPr>
        <w:lastRenderedPageBreak/>
        <w:t>search warrant documents, as is proposed</w:t>
      </w:r>
      <w:r w:rsidR="00C64820">
        <w:rPr>
          <w:rFonts w:ascii="Times New Roman" w:eastAsia="Times New Roman" w:hAnsi="Times New Roman" w:cs="Times New Roman"/>
          <w:sz w:val="24"/>
          <w:szCs w:val="24"/>
        </w:rPr>
        <w:t xml:space="preserve"> by Petitioner in Rule 2.6(g)(5), for those warrants that are applied for and issued electronically, the return must also be submitted electronically.  </w:t>
      </w:r>
    </w:p>
    <w:p w14:paraId="5044497B" w14:textId="1FF25114" w:rsidR="00E9023D" w:rsidRDefault="00C64820" w:rsidP="00C64820">
      <w:pPr>
        <w:spacing w:before="29" w:after="0" w:line="480" w:lineRule="auto"/>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Clerk </w:t>
      </w:r>
      <w:r w:rsidR="006D7B62">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 xml:space="preserve">supports not requiring the officer to appear before a magistrate, either in person or by telephone, and allowing for the inventory to be verified through a signed, written oath swearing or affirming that the information on the return is correct and complete and that the officer has personal knowledge of the information on the return, as such furthers the purpose of electronic </w:t>
      </w:r>
      <w:r w:rsidR="006D7B62">
        <w:rPr>
          <w:rFonts w:ascii="Times New Roman" w:eastAsia="Times New Roman" w:hAnsi="Times New Roman" w:cs="Times New Roman"/>
          <w:sz w:val="24"/>
          <w:szCs w:val="24"/>
        </w:rPr>
        <w:t xml:space="preserve">processing </w:t>
      </w:r>
      <w:r>
        <w:rPr>
          <w:rFonts w:ascii="Times New Roman" w:eastAsia="Times New Roman" w:hAnsi="Times New Roman" w:cs="Times New Roman"/>
          <w:sz w:val="24"/>
          <w:szCs w:val="24"/>
        </w:rPr>
        <w:t>of search warrant</w:t>
      </w:r>
      <w:r w:rsidR="006D7B62">
        <w:rPr>
          <w:rFonts w:ascii="Times New Roman" w:eastAsia="Times New Roman" w:hAnsi="Times New Roman" w:cs="Times New Roman"/>
          <w:sz w:val="24"/>
          <w:szCs w:val="24"/>
        </w:rPr>
        <w:t xml:space="preserve"> documents</w:t>
      </w:r>
      <w:r>
        <w:rPr>
          <w:rFonts w:ascii="Times New Roman" w:eastAsia="Times New Roman" w:hAnsi="Times New Roman" w:cs="Times New Roman"/>
          <w:sz w:val="24"/>
          <w:szCs w:val="24"/>
        </w:rPr>
        <w:t xml:space="preserve">.  However, the Clerk must </w:t>
      </w:r>
      <w:r w:rsidR="00C15BBF">
        <w:rPr>
          <w:rFonts w:ascii="Times New Roman" w:eastAsia="Times New Roman" w:hAnsi="Times New Roman" w:cs="Times New Roman"/>
          <w:sz w:val="24"/>
          <w:szCs w:val="24"/>
        </w:rPr>
        <w:t xml:space="preserve">still </w:t>
      </w:r>
      <w:r>
        <w:rPr>
          <w:rFonts w:ascii="Times New Roman" w:eastAsia="Times New Roman" w:hAnsi="Times New Roman" w:cs="Times New Roman"/>
          <w:sz w:val="24"/>
          <w:szCs w:val="24"/>
        </w:rPr>
        <w:t>ensure that</w:t>
      </w:r>
      <w:r w:rsidR="00C15BB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the electronic oath and </w:t>
      </w:r>
      <w:r w:rsidR="00C15BBF">
        <w:rPr>
          <w:rFonts w:ascii="Times New Roman" w:eastAsia="Times New Roman" w:hAnsi="Times New Roman" w:cs="Times New Roman"/>
          <w:sz w:val="24"/>
          <w:szCs w:val="24"/>
        </w:rPr>
        <w:t>electronic</w:t>
      </w:r>
      <w:r>
        <w:rPr>
          <w:rFonts w:ascii="Times New Roman" w:eastAsia="Times New Roman" w:hAnsi="Times New Roman" w:cs="Times New Roman"/>
          <w:sz w:val="24"/>
          <w:szCs w:val="24"/>
        </w:rPr>
        <w:t xml:space="preserve"> submission of the return, that a </w:t>
      </w:r>
      <w:r w:rsidR="00C15BBF">
        <w:rPr>
          <w:rFonts w:ascii="Times New Roman" w:eastAsia="Times New Roman" w:hAnsi="Times New Roman" w:cs="Times New Roman"/>
          <w:sz w:val="24"/>
          <w:szCs w:val="24"/>
        </w:rPr>
        <w:t>magistrate</w:t>
      </w:r>
      <w:r>
        <w:rPr>
          <w:rFonts w:ascii="Times New Roman" w:eastAsia="Times New Roman" w:hAnsi="Times New Roman" w:cs="Times New Roman"/>
          <w:sz w:val="24"/>
          <w:szCs w:val="24"/>
        </w:rPr>
        <w:t xml:space="preserve"> of the issuing court render a determination upon receipt of the return whether the search warrant</w:t>
      </w:r>
      <w:r w:rsidR="00C15BBF">
        <w:rPr>
          <w:rFonts w:ascii="Times New Roman" w:eastAsia="Times New Roman" w:hAnsi="Times New Roman" w:cs="Times New Roman"/>
          <w:sz w:val="24"/>
          <w:szCs w:val="24"/>
        </w:rPr>
        <w:t xml:space="preserve"> and the associated documents</w:t>
      </w:r>
      <w:r>
        <w:rPr>
          <w:rFonts w:ascii="Times New Roman" w:eastAsia="Times New Roman" w:hAnsi="Times New Roman" w:cs="Times New Roman"/>
          <w:sz w:val="24"/>
          <w:szCs w:val="24"/>
        </w:rPr>
        <w:t xml:space="preserve"> </w:t>
      </w:r>
      <w:r w:rsidR="00C15BBF">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to </w:t>
      </w:r>
      <w:r w:rsidR="00E9023D">
        <w:rPr>
          <w:rFonts w:ascii="Times New Roman" w:eastAsia="Times New Roman" w:hAnsi="Times New Roman" w:cs="Times New Roman"/>
          <w:sz w:val="24"/>
          <w:szCs w:val="24"/>
        </w:rPr>
        <w:t xml:space="preserve">remain sealed, if sealed upon issuance, or if any redactions must be made prior to making the search warrant documents publicly accessible.  </w:t>
      </w:r>
    </w:p>
    <w:p w14:paraId="2F853172" w14:textId="4C32589F" w:rsidR="00B8182E" w:rsidRDefault="00E9023D" w:rsidP="00E9023D">
      <w:pPr>
        <w:spacing w:before="29" w:after="0" w:line="480" w:lineRule="auto"/>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long-standing process in Maricopa County is that upon both issuance of a search warrant and upon receipt of a return, a magistrate of the Superior Court render</w:t>
      </w:r>
      <w:r w:rsidR="006D7B6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 determination as to whether the search warrant documents are to be sealed.  Such determination is clearly one to be made by a magistrate or a judicial officer</w:t>
      </w:r>
      <w:r w:rsidR="006D7B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not by the Clerk or its staff.  A.R.S. </w:t>
      </w:r>
      <w:bookmarkStart w:id="0" w:name="_Hlk133523766"/>
      <w:r>
        <w:rPr>
          <w:rFonts w:ascii="Times New Roman" w:eastAsia="Times New Roman" w:hAnsi="Times New Roman" w:cs="Times New Roman"/>
          <w:sz w:val="24"/>
          <w:szCs w:val="24"/>
        </w:rPr>
        <w:t xml:space="preserve">§ 13-3918 </w:t>
      </w:r>
      <w:bookmarkEnd w:id="0"/>
      <w:r>
        <w:rPr>
          <w:rFonts w:ascii="Times New Roman" w:eastAsia="Times New Roman" w:hAnsi="Times New Roman" w:cs="Times New Roman"/>
          <w:sz w:val="24"/>
          <w:szCs w:val="24"/>
        </w:rPr>
        <w:t xml:space="preserve">sets forth the time parameters for the execution and return of a search warrant, and provides guidance </w:t>
      </w:r>
      <w:r w:rsidR="003D38F2">
        <w:rPr>
          <w:rFonts w:ascii="Times New Roman" w:eastAsia="Times New Roman" w:hAnsi="Times New Roman" w:cs="Times New Roman"/>
          <w:sz w:val="24"/>
          <w:szCs w:val="24"/>
        </w:rPr>
        <w:t xml:space="preserve">as to when records relating to a search warrant are to be open to the public.  </w:t>
      </w:r>
    </w:p>
    <w:p w14:paraId="6C7E81D8" w14:textId="77777777" w:rsidR="002A2C14" w:rsidRDefault="003D38F2" w:rsidP="00B8182E">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t>
      </w:r>
      <w:r w:rsidR="006D7B62">
        <w:rPr>
          <w:rFonts w:ascii="Times New Roman" w:eastAsia="Times New Roman" w:hAnsi="Times New Roman" w:cs="Times New Roman"/>
          <w:sz w:val="24"/>
          <w:szCs w:val="24"/>
        </w:rPr>
        <w:t xml:space="preserve">A.R.S. </w:t>
      </w:r>
      <w:r>
        <w:rPr>
          <w:rFonts w:ascii="Times New Roman" w:eastAsia="Times New Roman" w:hAnsi="Times New Roman" w:cs="Times New Roman"/>
          <w:sz w:val="24"/>
          <w:szCs w:val="24"/>
        </w:rPr>
        <w:t xml:space="preserve">§ 13-3918, also sets forth </w:t>
      </w:r>
      <w:r w:rsidR="00B8182E">
        <w:rPr>
          <w:rFonts w:ascii="Times New Roman" w:eastAsia="Times New Roman" w:hAnsi="Times New Roman" w:cs="Times New Roman"/>
          <w:sz w:val="24"/>
          <w:szCs w:val="24"/>
        </w:rPr>
        <w:t xml:space="preserve">variable </w:t>
      </w:r>
      <w:r>
        <w:rPr>
          <w:rFonts w:ascii="Times New Roman" w:eastAsia="Times New Roman" w:hAnsi="Times New Roman" w:cs="Times New Roman"/>
          <w:sz w:val="24"/>
          <w:szCs w:val="24"/>
        </w:rPr>
        <w:t xml:space="preserve">conditions </w:t>
      </w:r>
      <w:r w:rsidR="00B8182E">
        <w:rPr>
          <w:rFonts w:ascii="Times New Roman" w:eastAsia="Times New Roman" w:hAnsi="Times New Roman" w:cs="Times New Roman"/>
          <w:sz w:val="24"/>
          <w:szCs w:val="24"/>
        </w:rPr>
        <w:t xml:space="preserve">as to when </w:t>
      </w:r>
      <w:r>
        <w:rPr>
          <w:rFonts w:ascii="Times New Roman" w:eastAsia="Times New Roman" w:hAnsi="Times New Roman" w:cs="Times New Roman"/>
          <w:sz w:val="24"/>
          <w:szCs w:val="24"/>
        </w:rPr>
        <w:t xml:space="preserve">a warrant shall be open to the public, such as </w:t>
      </w:r>
      <w:r w:rsidR="006D7B62">
        <w:rPr>
          <w:rFonts w:ascii="Times New Roman" w:eastAsia="Times New Roman" w:hAnsi="Times New Roman" w:cs="Times New Roman"/>
          <w:sz w:val="24"/>
          <w:szCs w:val="24"/>
        </w:rPr>
        <w:t>the magistrate granting an</w:t>
      </w:r>
      <w:r>
        <w:rPr>
          <w:rFonts w:ascii="Times New Roman" w:eastAsia="Times New Roman" w:hAnsi="Times New Roman" w:cs="Times New Roman"/>
          <w:sz w:val="24"/>
          <w:szCs w:val="24"/>
        </w:rPr>
        <w:t xml:space="preserve"> extension of time before a warrant expires as well as an implied determination that the warrant has been executed, both of which are determinations to be made </w:t>
      </w:r>
      <w:r w:rsidR="00C15BBF">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y the issuing court or magistrate, and not by the </w:t>
      </w:r>
      <w:r w:rsidR="00B8182E">
        <w:rPr>
          <w:rFonts w:ascii="Times New Roman" w:eastAsia="Times New Roman" w:hAnsi="Times New Roman" w:cs="Times New Roman"/>
          <w:sz w:val="24"/>
          <w:szCs w:val="24"/>
        </w:rPr>
        <w:t>c</w:t>
      </w:r>
      <w:r>
        <w:rPr>
          <w:rFonts w:ascii="Times New Roman" w:eastAsia="Times New Roman" w:hAnsi="Times New Roman" w:cs="Times New Roman"/>
          <w:sz w:val="24"/>
          <w:szCs w:val="24"/>
        </w:rPr>
        <w:t>lerk.  As stated by the Court of Appeals in</w:t>
      </w:r>
      <w:r w:rsidR="006D7B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Phoenix Newspapers, Inc. v. Superior Court In and For Maricopa County, </w:t>
      </w:r>
      <w:r>
        <w:rPr>
          <w:rFonts w:ascii="Times New Roman" w:eastAsia="Times New Roman" w:hAnsi="Times New Roman" w:cs="Times New Roman"/>
          <w:sz w:val="24"/>
          <w:szCs w:val="24"/>
        </w:rPr>
        <w:t xml:space="preserve">180 Ariz. 159, 164, 882 P.2d 1285, 1290 (App. 1993), </w:t>
      </w:r>
      <w:r>
        <w:rPr>
          <w:rFonts w:ascii="Times New Roman" w:eastAsia="Times New Roman" w:hAnsi="Times New Roman" w:cs="Times New Roman"/>
          <w:i/>
          <w:iCs/>
          <w:sz w:val="24"/>
          <w:szCs w:val="24"/>
        </w:rPr>
        <w:t xml:space="preserve">rev. denied., </w:t>
      </w:r>
      <w:r>
        <w:rPr>
          <w:rFonts w:ascii="Times New Roman" w:eastAsia="Times New Roman" w:hAnsi="Times New Roman" w:cs="Times New Roman"/>
          <w:sz w:val="24"/>
          <w:szCs w:val="24"/>
        </w:rPr>
        <w:t xml:space="preserve">Nov. 1, 1994, </w:t>
      </w:r>
      <w:r>
        <w:rPr>
          <w:rFonts w:ascii="Times New Roman" w:eastAsia="Times New Roman" w:hAnsi="Times New Roman" w:cs="Times New Roman"/>
          <w:sz w:val="24"/>
          <w:szCs w:val="24"/>
        </w:rPr>
        <w:lastRenderedPageBreak/>
        <w:t xml:space="preserve">“[c]onsistent with A.R.S. section 13-3918(A), the issuing court, may, in the exercise of its discretion, balance the </w:t>
      </w:r>
      <w:r w:rsidR="00EF7659">
        <w:rPr>
          <w:rFonts w:ascii="Times New Roman" w:eastAsia="Times New Roman" w:hAnsi="Times New Roman" w:cs="Times New Roman"/>
          <w:sz w:val="24"/>
          <w:szCs w:val="24"/>
        </w:rPr>
        <w:t>presumption</w:t>
      </w:r>
      <w:r>
        <w:rPr>
          <w:rFonts w:ascii="Times New Roman" w:eastAsia="Times New Roman" w:hAnsi="Times New Roman" w:cs="Times New Roman"/>
          <w:sz w:val="24"/>
          <w:szCs w:val="24"/>
        </w:rPr>
        <w:t xml:space="preserve"> of openness against the state’s need to keep confidential information which might jeopardize ongoing criminal investigations.”  </w:t>
      </w:r>
    </w:p>
    <w:p w14:paraId="16F22C2A" w14:textId="1312EB0E" w:rsidR="00B8182E" w:rsidRDefault="003D38F2" w:rsidP="00B8182E">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the state has a legitimate interest in protecting ongoing investigations, </w:t>
      </w:r>
      <w:r w:rsidR="00B8182E">
        <w:rPr>
          <w:rFonts w:ascii="Times New Roman" w:eastAsia="Times New Roman" w:hAnsi="Times New Roman" w:cs="Times New Roman"/>
          <w:sz w:val="24"/>
          <w:szCs w:val="24"/>
        </w:rPr>
        <w:t xml:space="preserve">upon submission of a return, </w:t>
      </w:r>
      <w:r w:rsidR="00EF7659">
        <w:rPr>
          <w:rFonts w:ascii="Times New Roman" w:eastAsia="Times New Roman" w:hAnsi="Times New Roman" w:cs="Times New Roman"/>
          <w:sz w:val="24"/>
          <w:szCs w:val="24"/>
        </w:rPr>
        <w:t xml:space="preserve">law enforcement may ask the </w:t>
      </w:r>
      <w:r w:rsidR="00B8182E">
        <w:rPr>
          <w:rFonts w:ascii="Times New Roman" w:eastAsia="Times New Roman" w:hAnsi="Times New Roman" w:cs="Times New Roman"/>
          <w:sz w:val="24"/>
          <w:szCs w:val="24"/>
        </w:rPr>
        <w:t>court to</w:t>
      </w:r>
      <w:r w:rsidR="00EF7659">
        <w:rPr>
          <w:rFonts w:ascii="Times New Roman" w:eastAsia="Times New Roman" w:hAnsi="Times New Roman" w:cs="Times New Roman"/>
          <w:sz w:val="24"/>
          <w:szCs w:val="24"/>
        </w:rPr>
        <w:t xml:space="preserve"> </w:t>
      </w:r>
      <w:r w:rsidR="006D7B62">
        <w:rPr>
          <w:rFonts w:ascii="Times New Roman" w:eastAsia="Times New Roman" w:hAnsi="Times New Roman" w:cs="Times New Roman"/>
          <w:sz w:val="24"/>
          <w:szCs w:val="24"/>
        </w:rPr>
        <w:t>order</w:t>
      </w:r>
      <w:r w:rsidR="00EF7659">
        <w:rPr>
          <w:rFonts w:ascii="Times New Roman" w:eastAsia="Times New Roman" w:hAnsi="Times New Roman" w:cs="Times New Roman"/>
          <w:sz w:val="24"/>
          <w:szCs w:val="24"/>
        </w:rPr>
        <w:t xml:space="preserve"> a search warrant sealed </w:t>
      </w:r>
      <w:r w:rsidR="002A2C14">
        <w:rPr>
          <w:rFonts w:ascii="Times New Roman" w:eastAsia="Times New Roman" w:hAnsi="Times New Roman" w:cs="Times New Roman"/>
          <w:sz w:val="24"/>
          <w:szCs w:val="24"/>
        </w:rPr>
        <w:t xml:space="preserve">for the reason that </w:t>
      </w:r>
      <w:r w:rsidR="006D7B62">
        <w:rPr>
          <w:rFonts w:ascii="Times New Roman" w:eastAsia="Times New Roman" w:hAnsi="Times New Roman" w:cs="Times New Roman"/>
          <w:sz w:val="24"/>
          <w:szCs w:val="24"/>
        </w:rPr>
        <w:t xml:space="preserve">the </w:t>
      </w:r>
      <w:r w:rsidR="00EF7659">
        <w:rPr>
          <w:rFonts w:ascii="Times New Roman" w:eastAsia="Times New Roman" w:hAnsi="Times New Roman" w:cs="Times New Roman"/>
          <w:sz w:val="24"/>
          <w:szCs w:val="24"/>
        </w:rPr>
        <w:t>release of information related to the search warrant could</w:t>
      </w:r>
      <w:r w:rsidR="00B8182E">
        <w:rPr>
          <w:rFonts w:ascii="Times New Roman" w:eastAsia="Times New Roman" w:hAnsi="Times New Roman" w:cs="Times New Roman"/>
          <w:sz w:val="24"/>
          <w:szCs w:val="24"/>
        </w:rPr>
        <w:t xml:space="preserve"> put at risk </w:t>
      </w:r>
      <w:r w:rsidR="00EF7659">
        <w:rPr>
          <w:rFonts w:ascii="Times New Roman" w:eastAsia="Times New Roman" w:hAnsi="Times New Roman" w:cs="Times New Roman"/>
          <w:sz w:val="24"/>
          <w:szCs w:val="24"/>
        </w:rPr>
        <w:t xml:space="preserve">ongoing criminal investigations.  </w:t>
      </w:r>
    </w:p>
    <w:p w14:paraId="026F070D" w14:textId="702DFBAE" w:rsidR="00116C05" w:rsidRPr="003D38F2" w:rsidRDefault="00EF7659" w:rsidP="00B8182E">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Clerk wants to ensure that with the electronic submission of a </w:t>
      </w:r>
      <w:r w:rsidR="00B8182E">
        <w:rPr>
          <w:rFonts w:ascii="Times New Roman" w:eastAsia="Times New Roman" w:hAnsi="Times New Roman" w:cs="Times New Roman"/>
          <w:sz w:val="24"/>
          <w:szCs w:val="24"/>
        </w:rPr>
        <w:t>return, law</w:t>
      </w:r>
      <w:r>
        <w:rPr>
          <w:rFonts w:ascii="Times New Roman" w:eastAsia="Times New Roman" w:hAnsi="Times New Roman" w:cs="Times New Roman"/>
          <w:sz w:val="24"/>
          <w:szCs w:val="24"/>
        </w:rPr>
        <w:t xml:space="preserve"> enforcement still has the opportunity to make such a request of the court, and that the court, and not the </w:t>
      </w:r>
      <w:r w:rsidR="00B8182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lerk </w:t>
      </w:r>
      <w:r w:rsidR="00B8182E">
        <w:rPr>
          <w:rFonts w:ascii="Times New Roman" w:eastAsia="Times New Roman" w:hAnsi="Times New Roman" w:cs="Times New Roman"/>
          <w:sz w:val="24"/>
          <w:szCs w:val="24"/>
        </w:rPr>
        <w:t>decides</w:t>
      </w:r>
      <w:r>
        <w:rPr>
          <w:rFonts w:ascii="Times New Roman" w:eastAsia="Times New Roman" w:hAnsi="Times New Roman" w:cs="Times New Roman"/>
          <w:sz w:val="24"/>
          <w:szCs w:val="24"/>
        </w:rPr>
        <w:t xml:space="preserve"> as to </w:t>
      </w:r>
      <w:r w:rsidR="00B8182E">
        <w:rPr>
          <w:rFonts w:ascii="Times New Roman" w:eastAsia="Times New Roman" w:hAnsi="Times New Roman" w:cs="Times New Roman"/>
          <w:sz w:val="24"/>
          <w:szCs w:val="24"/>
        </w:rPr>
        <w:t xml:space="preserve">whether any </w:t>
      </w:r>
      <w:r>
        <w:rPr>
          <w:rFonts w:ascii="Times New Roman" w:eastAsia="Times New Roman" w:hAnsi="Times New Roman" w:cs="Times New Roman"/>
          <w:sz w:val="24"/>
          <w:szCs w:val="24"/>
        </w:rPr>
        <w:t>search warrant documents</w:t>
      </w:r>
      <w:r w:rsidR="00B8182E">
        <w:rPr>
          <w:rFonts w:ascii="Times New Roman" w:eastAsia="Times New Roman" w:hAnsi="Times New Roman" w:cs="Times New Roman"/>
          <w:sz w:val="24"/>
          <w:szCs w:val="24"/>
        </w:rPr>
        <w:t xml:space="preserve"> are to remain sealed</w:t>
      </w:r>
      <w:r>
        <w:rPr>
          <w:rFonts w:ascii="Times New Roman" w:eastAsia="Times New Roman" w:hAnsi="Times New Roman" w:cs="Times New Roman"/>
          <w:sz w:val="24"/>
          <w:szCs w:val="24"/>
        </w:rPr>
        <w:t xml:space="preserve">.  </w:t>
      </w:r>
    </w:p>
    <w:p w14:paraId="4E23800B" w14:textId="24B271CD" w:rsidR="00EB1411" w:rsidRDefault="00170471" w:rsidP="00250FD1">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 as to ensure that</w:t>
      </w:r>
      <w:r w:rsidR="00F22B14">
        <w:rPr>
          <w:rFonts w:ascii="Times New Roman" w:eastAsia="Times New Roman" w:hAnsi="Times New Roman" w:cs="Times New Roman"/>
          <w:sz w:val="24"/>
          <w:szCs w:val="24"/>
        </w:rPr>
        <w:t xml:space="preserve"> </w:t>
      </w:r>
      <w:r w:rsidR="00EF7659">
        <w:rPr>
          <w:rFonts w:ascii="Times New Roman" w:eastAsia="Times New Roman" w:hAnsi="Times New Roman" w:cs="Times New Roman"/>
          <w:sz w:val="24"/>
          <w:szCs w:val="24"/>
        </w:rPr>
        <w:t xml:space="preserve">the concerns of the Clerk are incorporated into Rule 2.6, the Clerk, recommends that the Supreme Court adopt Petitioner’s proposed amendments to Rule 2.6, </w:t>
      </w:r>
      <w:r w:rsidR="00B8182E">
        <w:rPr>
          <w:rFonts w:ascii="Times New Roman" w:eastAsia="Times New Roman" w:hAnsi="Times New Roman" w:cs="Times New Roman"/>
          <w:sz w:val="24"/>
          <w:szCs w:val="24"/>
        </w:rPr>
        <w:t>subject to the</w:t>
      </w:r>
      <w:r w:rsidR="00EF7659">
        <w:rPr>
          <w:rFonts w:ascii="Times New Roman" w:eastAsia="Times New Roman" w:hAnsi="Times New Roman" w:cs="Times New Roman"/>
          <w:sz w:val="24"/>
          <w:szCs w:val="24"/>
        </w:rPr>
        <w:t xml:space="preserve"> </w:t>
      </w:r>
      <w:r w:rsidR="00B8182E">
        <w:rPr>
          <w:rFonts w:ascii="Times New Roman" w:eastAsia="Times New Roman" w:hAnsi="Times New Roman" w:cs="Times New Roman"/>
          <w:sz w:val="24"/>
          <w:szCs w:val="24"/>
        </w:rPr>
        <w:t>additional language</w:t>
      </w:r>
      <w:r w:rsidR="00EF7659">
        <w:rPr>
          <w:rFonts w:ascii="Times New Roman" w:eastAsia="Times New Roman" w:hAnsi="Times New Roman" w:cs="Times New Roman"/>
          <w:sz w:val="24"/>
          <w:szCs w:val="24"/>
        </w:rPr>
        <w:t xml:space="preserve"> set forth in </w:t>
      </w:r>
      <w:r w:rsidR="002A2C14">
        <w:rPr>
          <w:rFonts w:ascii="Times New Roman" w:eastAsia="Times New Roman" w:hAnsi="Times New Roman" w:cs="Times New Roman"/>
          <w:sz w:val="24"/>
          <w:szCs w:val="24"/>
        </w:rPr>
        <w:t xml:space="preserve">the </w:t>
      </w:r>
      <w:r w:rsidR="00EF7659">
        <w:rPr>
          <w:rFonts w:ascii="Times New Roman" w:eastAsia="Times New Roman" w:hAnsi="Times New Roman" w:cs="Times New Roman"/>
          <w:sz w:val="24"/>
          <w:szCs w:val="24"/>
        </w:rPr>
        <w:t>attachment to this Comment</w:t>
      </w:r>
      <w:r>
        <w:rPr>
          <w:rFonts w:ascii="Times New Roman" w:eastAsia="Times New Roman" w:hAnsi="Times New Roman" w:cs="Times New Roman"/>
          <w:sz w:val="24"/>
          <w:szCs w:val="24"/>
        </w:rPr>
        <w:t xml:space="preserve">.  </w:t>
      </w:r>
    </w:p>
    <w:p w14:paraId="1346E0A7" w14:textId="77777777" w:rsidR="004639DE" w:rsidRDefault="004639DE" w:rsidP="004639DE">
      <w:pPr>
        <w:spacing w:before="6" w:after="0" w:line="280" w:lineRule="exact"/>
        <w:rPr>
          <w:sz w:val="28"/>
          <w:szCs w:val="28"/>
        </w:rPr>
      </w:pPr>
    </w:p>
    <w:p w14:paraId="212519C5" w14:textId="3A9631DB" w:rsidR="004639DE" w:rsidRDefault="004639DE" w:rsidP="004639DE">
      <w:pPr>
        <w:tabs>
          <w:tab w:val="left" w:pos="482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 xml:space="preserve">s </w:t>
      </w:r>
      <w:r w:rsidR="002A2C14">
        <w:rPr>
          <w:rFonts w:ascii="Times New Roman" w:eastAsia="Times New Roman" w:hAnsi="Times New Roman" w:cs="Times New Roman"/>
          <w:position w:val="-1"/>
          <w:sz w:val="24"/>
          <w:szCs w:val="24"/>
        </w:rPr>
        <w:t>1</w:t>
      </w:r>
      <w:r w:rsidR="002A2C14" w:rsidRPr="002A2C14">
        <w:rPr>
          <w:rFonts w:ascii="Times New Roman" w:eastAsia="Times New Roman" w:hAnsi="Times New Roman" w:cs="Times New Roman"/>
          <w:position w:val="-1"/>
          <w:sz w:val="24"/>
          <w:szCs w:val="24"/>
          <w:vertAlign w:val="superscript"/>
        </w:rPr>
        <w:t>st</w:t>
      </w:r>
      <w:r w:rsidR="00492B26">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 xml:space="preserve">f </w:t>
      </w:r>
      <w:r w:rsidR="002A2C14">
        <w:rPr>
          <w:rFonts w:ascii="Times New Roman" w:eastAsia="Times New Roman" w:hAnsi="Times New Roman" w:cs="Times New Roman"/>
          <w:position w:val="-1"/>
          <w:sz w:val="24"/>
          <w:szCs w:val="24"/>
        </w:rPr>
        <w:t>May</w:t>
      </w:r>
      <w:r>
        <w:rPr>
          <w:rFonts w:ascii="Times New Roman" w:eastAsia="Times New Roman" w:hAnsi="Times New Roman" w:cs="Times New Roman"/>
          <w:position w:val="-1"/>
          <w:sz w:val="24"/>
          <w:szCs w:val="24"/>
        </w:rPr>
        <w:t>, 202</w:t>
      </w:r>
      <w:r w:rsidR="00492B26">
        <w:rPr>
          <w:rFonts w:ascii="Times New Roman" w:eastAsia="Times New Roman" w:hAnsi="Times New Roman" w:cs="Times New Roman"/>
          <w:position w:val="-1"/>
          <w:sz w:val="24"/>
          <w:szCs w:val="24"/>
        </w:rPr>
        <w:t>3</w:t>
      </w:r>
      <w:r>
        <w:rPr>
          <w:rFonts w:ascii="Times New Roman" w:eastAsia="Times New Roman" w:hAnsi="Times New Roman" w:cs="Times New Roman"/>
          <w:position w:val="-1"/>
          <w:sz w:val="24"/>
          <w:szCs w:val="24"/>
        </w:rPr>
        <w:t>.</w:t>
      </w:r>
    </w:p>
    <w:p w14:paraId="275A6FC3" w14:textId="77777777" w:rsidR="004639DE" w:rsidRDefault="004639DE" w:rsidP="004639DE">
      <w:pPr>
        <w:spacing w:before="8" w:after="0" w:line="120" w:lineRule="exact"/>
        <w:rPr>
          <w:sz w:val="12"/>
          <w:szCs w:val="12"/>
        </w:rPr>
      </w:pPr>
    </w:p>
    <w:p w14:paraId="537E5378" w14:textId="77777777" w:rsidR="004639DE" w:rsidRDefault="004639DE" w:rsidP="004639DE">
      <w:pPr>
        <w:spacing w:after="0" w:line="200" w:lineRule="exact"/>
        <w:rPr>
          <w:sz w:val="20"/>
          <w:szCs w:val="20"/>
        </w:rPr>
      </w:pPr>
    </w:p>
    <w:p w14:paraId="3055154F" w14:textId="77777777" w:rsidR="004639DE" w:rsidRDefault="004639DE" w:rsidP="004639DE">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B1F550F" w14:textId="2302D6FB" w:rsidR="004639DE" w:rsidRPr="00446D60" w:rsidRDefault="004639DE" w:rsidP="004639DE">
      <w:pPr>
        <w:spacing w:after="0" w:line="240" w:lineRule="auto"/>
        <w:ind w:left="3701" w:right="-20" w:firstLine="619"/>
        <w:rPr>
          <w:rFonts w:ascii="Times New Roman" w:eastAsia="Times New Roman" w:hAnsi="Times New Roman" w:cs="Times New Roman"/>
          <w:sz w:val="24"/>
          <w:szCs w:val="24"/>
          <w:u w:val="single"/>
        </w:rPr>
      </w:pPr>
      <w:r w:rsidRPr="00446D60">
        <w:rPr>
          <w:rFonts w:ascii="Times New Roman" w:eastAsia="Times New Roman" w:hAnsi="Times New Roman" w:cs="Times New Roman"/>
          <w:sz w:val="24"/>
          <w:szCs w:val="24"/>
          <w:u w:val="single"/>
        </w:rPr>
        <w:t xml:space="preserve">/s/ </w:t>
      </w:r>
      <w:r w:rsidR="00492B26">
        <w:rPr>
          <w:rFonts w:ascii="Times New Roman" w:eastAsia="Times New Roman" w:hAnsi="Times New Roman" w:cs="Times New Roman"/>
          <w:sz w:val="24"/>
          <w:szCs w:val="24"/>
          <w:u w:val="single"/>
        </w:rPr>
        <w:t>Jeff Fine</w:t>
      </w:r>
    </w:p>
    <w:p w14:paraId="0C0F06BB" w14:textId="19923907" w:rsidR="004639DE" w:rsidRDefault="004639DE"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Hon.</w:t>
      </w:r>
      <w:r w:rsidR="00492B26">
        <w:rPr>
          <w:rFonts w:ascii="Times New Roman" w:eastAsia="Times New Roman" w:hAnsi="Times New Roman" w:cs="Times New Roman"/>
          <w:sz w:val="24"/>
          <w:szCs w:val="24"/>
        </w:rPr>
        <w:t xml:space="preserve"> Jeff Fine</w:t>
      </w:r>
      <w:r>
        <w:rPr>
          <w:rFonts w:ascii="Times New Roman" w:eastAsia="Times New Roman" w:hAnsi="Times New Roman" w:cs="Times New Roman"/>
          <w:sz w:val="24"/>
          <w:szCs w:val="24"/>
        </w:rPr>
        <w:t xml:space="preserve">, </w:t>
      </w:r>
      <w:r w:rsidR="00492B26">
        <w:rPr>
          <w:rFonts w:ascii="Times New Roman" w:eastAsia="Times New Roman" w:hAnsi="Times New Roman" w:cs="Times New Roman"/>
          <w:spacing w:val="1"/>
          <w:sz w:val="24"/>
          <w:szCs w:val="24"/>
        </w:rPr>
        <w:t>Clerk</w:t>
      </w:r>
    </w:p>
    <w:p w14:paraId="0D3E5CD4" w14:textId="241B7632" w:rsidR="00990113" w:rsidRDefault="00492B26"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Superior Court in and for Maricopa County</w:t>
      </w:r>
    </w:p>
    <w:p w14:paraId="29CE125E" w14:textId="77777777" w:rsidR="004639DE" w:rsidRDefault="004639DE" w:rsidP="004639DE">
      <w:pPr>
        <w:spacing w:before="2" w:after="0" w:line="150" w:lineRule="exact"/>
        <w:rPr>
          <w:sz w:val="15"/>
          <w:szCs w:val="15"/>
        </w:rPr>
      </w:pPr>
    </w:p>
    <w:p w14:paraId="61A365FB" w14:textId="77777777" w:rsidR="004639DE" w:rsidRDefault="004639DE" w:rsidP="004639DE">
      <w:pPr>
        <w:spacing w:after="0" w:line="200" w:lineRule="exact"/>
        <w:rPr>
          <w:sz w:val="20"/>
          <w:szCs w:val="20"/>
        </w:rPr>
      </w:pPr>
    </w:p>
    <w:p w14:paraId="548C331C" w14:textId="77777777" w:rsidR="004639DE" w:rsidRDefault="004639DE" w:rsidP="004639DE">
      <w:pPr>
        <w:spacing w:after="0" w:line="200" w:lineRule="exact"/>
        <w:rPr>
          <w:sz w:val="20"/>
          <w:szCs w:val="20"/>
        </w:rPr>
      </w:pPr>
    </w:p>
    <w:p w14:paraId="2191ACB7" w14:textId="41FF3402" w:rsidR="004639DE" w:rsidRDefault="004639DE" w:rsidP="00F01842">
      <w:pPr>
        <w:spacing w:after="0" w:line="240" w:lineRule="auto"/>
        <w:ind w:left="100"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Comment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filed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nic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 a</w:t>
      </w:r>
      <w:r>
        <w:rPr>
          <w:rFonts w:ascii="Times New Roman" w:eastAsia="Times New Roman" w:hAnsi="Times New Roman" w:cs="Times New Roman"/>
          <w:color w:val="000000"/>
          <w:spacing w:val="-1"/>
          <w:sz w:val="24"/>
          <w:szCs w:val="24"/>
        </w:rPr>
        <w:t>cc</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3"/>
          <w:sz w:val="24"/>
          <w:szCs w:val="24"/>
        </w:rPr>
        <w:t xml:space="preserve"> </w:t>
      </w:r>
      <w:r w:rsidR="00A11330">
        <w:rPr>
          <w:rFonts w:ascii="Times New Roman" w:eastAsia="Times New Roman" w:hAnsi="Times New Roman" w:cs="Times New Roman"/>
          <w:color w:val="000000"/>
          <w:spacing w:val="-3"/>
          <w:sz w:val="24"/>
          <w:szCs w:val="24"/>
        </w:rPr>
        <w:t xml:space="preserve">deadlines set forth in </w:t>
      </w:r>
      <w:r>
        <w:rPr>
          <w:rFonts w:ascii="Times New Roman" w:eastAsia="Times New Roman" w:hAnsi="Times New Roman" w:cs="Times New Roman"/>
          <w:color w:val="000000"/>
          <w:sz w:val="24"/>
          <w:szCs w:val="24"/>
        </w:rPr>
        <w:t xml:space="preserve">the Supreme Court’s </w:t>
      </w:r>
      <w:r w:rsidR="00250FD1">
        <w:rPr>
          <w:rFonts w:ascii="Times New Roman" w:eastAsia="Times New Roman" w:hAnsi="Times New Roman" w:cs="Times New Roman"/>
          <w:color w:val="000000"/>
          <w:sz w:val="24"/>
          <w:szCs w:val="24"/>
        </w:rPr>
        <w:t xml:space="preserve">January 17, 2023 </w:t>
      </w:r>
      <w:r>
        <w:rPr>
          <w:rFonts w:ascii="Times New Roman" w:eastAsia="Times New Roman" w:hAnsi="Times New Roman" w:cs="Times New Roman"/>
          <w:color w:val="000000"/>
          <w:sz w:val="24"/>
          <w:szCs w:val="24"/>
        </w:rPr>
        <w:t xml:space="preserve">Order.  </w:t>
      </w:r>
    </w:p>
    <w:p w14:paraId="6C9B9F67" w14:textId="77777777" w:rsidR="004639DE" w:rsidRDefault="004639DE" w:rsidP="004639DE">
      <w:pPr>
        <w:spacing w:after="0" w:line="240" w:lineRule="auto"/>
        <w:ind w:left="100" w:right="-20"/>
        <w:rPr>
          <w:rFonts w:ascii="Times New Roman" w:eastAsia="Times New Roman" w:hAnsi="Times New Roman" w:cs="Times New Roman"/>
          <w:color w:val="000000"/>
          <w:sz w:val="24"/>
          <w:szCs w:val="24"/>
        </w:rPr>
      </w:pPr>
    </w:p>
    <w:p w14:paraId="02BE4660" w14:textId="4B0D3778" w:rsidR="001F6E5F" w:rsidRDefault="004639DE"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copy of this Comment has been</w:t>
      </w:r>
      <w:r w:rsidR="00EF7659">
        <w:rPr>
          <w:rFonts w:ascii="Times New Roman" w:eastAsia="Times New Roman" w:hAnsi="Times New Roman" w:cs="Times New Roman"/>
          <w:color w:val="000000"/>
          <w:sz w:val="24"/>
          <w:szCs w:val="24"/>
        </w:rPr>
        <w:t xml:space="preserve"> </w:t>
      </w:r>
      <w:r w:rsidR="002A2C14">
        <w:rPr>
          <w:rFonts w:ascii="Times New Roman" w:eastAsia="Times New Roman" w:hAnsi="Times New Roman" w:cs="Times New Roman"/>
          <w:color w:val="000000"/>
          <w:sz w:val="24"/>
          <w:szCs w:val="24"/>
        </w:rPr>
        <w:t xml:space="preserve">sent via </w:t>
      </w:r>
      <w:r w:rsidR="00250FD1">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mail to the Petitioner at the following:</w:t>
      </w:r>
    </w:p>
    <w:p w14:paraId="239A4695" w14:textId="1F4B52BA" w:rsidR="00250FD1" w:rsidRDefault="00250FD1" w:rsidP="00250FD1">
      <w:pPr>
        <w:spacing w:after="0" w:line="240" w:lineRule="auto"/>
        <w:ind w:left="100" w:right="-20"/>
        <w:rPr>
          <w:rFonts w:ascii="Times New Roman" w:eastAsia="Times New Roman" w:hAnsi="Times New Roman" w:cs="Times New Roman"/>
          <w:color w:val="000000"/>
          <w:sz w:val="24"/>
          <w:szCs w:val="24"/>
        </w:rPr>
      </w:pPr>
    </w:p>
    <w:p w14:paraId="16271592" w14:textId="77777777" w:rsidR="00EF7659"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 K. Byers</w:t>
      </w:r>
    </w:p>
    <w:p w14:paraId="395BF250" w14:textId="430282D1" w:rsidR="00250FD1"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 Director</w:t>
      </w:r>
    </w:p>
    <w:p w14:paraId="494BAE8B" w14:textId="28E58769" w:rsidR="00250FD1"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Administrative Office of the Courts</w:t>
      </w:r>
    </w:p>
    <w:p w14:paraId="08889C45" w14:textId="23B9EA61" w:rsidR="00EF7659"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1501 W. Washington St., Suite 411</w:t>
      </w:r>
    </w:p>
    <w:p w14:paraId="2E615A4A" w14:textId="0F4F7BCB" w:rsidR="00EF7659" w:rsidRDefault="00EF7659"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Phoenix, AZ 85007</w:t>
      </w:r>
    </w:p>
    <w:p w14:paraId="135F474C" w14:textId="77777777" w:rsidR="006D75B2" w:rsidRDefault="00F01842" w:rsidP="006D75B2">
      <w:pPr>
        <w:spacing w:after="0" w:line="240" w:lineRule="auto"/>
        <w:ind w:left="100" w:right="-20"/>
        <w:rPr>
          <w:rFonts w:ascii="Times New Roman" w:eastAsia="Times New Roman" w:hAnsi="Times New Roman" w:cs="Times New Roman"/>
          <w:color w:val="000000"/>
          <w:sz w:val="24"/>
          <w:szCs w:val="24"/>
        </w:rPr>
      </w:pPr>
      <w:hyperlink r:id="rId9" w:history="1">
        <w:r w:rsidR="00EF7659" w:rsidRPr="0024354C">
          <w:rPr>
            <w:rStyle w:val="Hyperlink"/>
            <w:rFonts w:ascii="Times New Roman" w:eastAsia="Times New Roman" w:hAnsi="Times New Roman" w:cs="Times New Roman"/>
            <w:sz w:val="24"/>
            <w:szCs w:val="24"/>
          </w:rPr>
          <w:t>Projects2@courts.az.gov</w:t>
        </w:r>
      </w:hyperlink>
    </w:p>
    <w:p w14:paraId="76440BAF" w14:textId="22362CBE" w:rsidR="00250FD1" w:rsidRPr="006D75B2" w:rsidRDefault="00250FD1" w:rsidP="006D75B2">
      <w:pPr>
        <w:spacing w:after="0" w:line="240" w:lineRule="auto"/>
        <w:ind w:left="100"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36"/>
          <w:szCs w:val="36"/>
        </w:rPr>
        <w:lastRenderedPageBreak/>
        <w:t>ATTACHMENT</w:t>
      </w:r>
    </w:p>
    <w:p w14:paraId="0447F8AA" w14:textId="77777777" w:rsidR="00250FD1" w:rsidRDefault="00250FD1" w:rsidP="00250FD1">
      <w:pPr>
        <w:spacing w:after="0" w:line="240" w:lineRule="auto"/>
        <w:ind w:left="100" w:right="-20"/>
        <w:jc w:val="center"/>
        <w:rPr>
          <w:rFonts w:ascii="Times New Roman" w:eastAsia="Times New Roman" w:hAnsi="Times New Roman" w:cs="Times New Roman"/>
          <w:b/>
          <w:bCs/>
          <w:color w:val="000000"/>
          <w:sz w:val="36"/>
          <w:szCs w:val="36"/>
        </w:rPr>
      </w:pPr>
    </w:p>
    <w:p w14:paraId="172CBEE3" w14:textId="581B3DD1" w:rsidR="00250FD1" w:rsidRPr="00F01842" w:rsidRDefault="00250FD1" w:rsidP="00250FD1">
      <w:pPr>
        <w:spacing w:after="0" w:line="240" w:lineRule="auto"/>
        <w:ind w:left="100" w:right="-20"/>
        <w:rPr>
          <w:rFonts w:ascii="Times New Roman" w:hAnsi="Times New Roman" w:cs="Times New Roman"/>
          <w:sz w:val="26"/>
          <w:szCs w:val="26"/>
        </w:rPr>
      </w:pPr>
      <w:r w:rsidRPr="00F01842">
        <w:rPr>
          <w:rFonts w:ascii="Times New Roman" w:hAnsi="Times New Roman" w:cs="Times New Roman"/>
          <w:sz w:val="26"/>
          <w:szCs w:val="26"/>
        </w:rPr>
        <w:t xml:space="preserve">Modifications to the text are shown by </w:t>
      </w:r>
      <w:r w:rsidRPr="00F01842">
        <w:rPr>
          <w:rFonts w:ascii="Times New Roman" w:hAnsi="Times New Roman" w:cs="Times New Roman"/>
          <w:color w:val="FF0000"/>
          <w:sz w:val="26"/>
          <w:szCs w:val="26"/>
        </w:rPr>
        <w:t xml:space="preserve">underscoring </w:t>
      </w:r>
      <w:r w:rsidRPr="00F01842">
        <w:rPr>
          <w:rFonts w:ascii="Times New Roman" w:hAnsi="Times New Roman" w:cs="Times New Roman"/>
          <w:sz w:val="26"/>
          <w:szCs w:val="26"/>
        </w:rPr>
        <w:t xml:space="preserve">in red font and deletions are shown by </w:t>
      </w:r>
      <w:r w:rsidRPr="00F01842">
        <w:rPr>
          <w:rFonts w:ascii="Times New Roman" w:hAnsi="Times New Roman" w:cs="Times New Roman"/>
          <w:color w:val="FF0000"/>
          <w:sz w:val="26"/>
          <w:szCs w:val="26"/>
        </w:rPr>
        <w:t xml:space="preserve">strike through </w:t>
      </w:r>
      <w:r w:rsidRPr="00F01842">
        <w:rPr>
          <w:rFonts w:ascii="Times New Roman" w:hAnsi="Times New Roman" w:cs="Times New Roman"/>
          <w:sz w:val="26"/>
          <w:szCs w:val="26"/>
        </w:rPr>
        <w:t>in red font.</w:t>
      </w:r>
    </w:p>
    <w:p w14:paraId="2CA3336D" w14:textId="77777777" w:rsidR="00807BD1" w:rsidRDefault="00807BD1" w:rsidP="00807BD1">
      <w:pPr>
        <w:shd w:val="clear" w:color="auto" w:fill="FFFFFF"/>
        <w:spacing w:after="0" w:line="360" w:lineRule="atLeast"/>
        <w:rPr>
          <w:rFonts w:ascii="Times New Roman" w:eastAsia="Times New Roman" w:hAnsi="Times New Roman" w:cs="Times New Roman"/>
          <w:b/>
          <w:bCs/>
          <w:sz w:val="28"/>
          <w:szCs w:val="28"/>
        </w:rPr>
      </w:pPr>
    </w:p>
    <w:p w14:paraId="0BF8B8C3" w14:textId="77777777" w:rsidR="00807BD1" w:rsidRDefault="00807BD1" w:rsidP="00807BD1">
      <w:pPr>
        <w:spacing w:before="1"/>
        <w:ind w:left="2348" w:right="2350"/>
        <w:jc w:val="center"/>
        <w:rPr>
          <w:rFonts w:ascii="Times New Roman" w:hAnsi="Times New Roman" w:cs="Times New Roman"/>
          <w:b/>
          <w:sz w:val="26"/>
        </w:rPr>
      </w:pPr>
      <w:r>
        <w:rPr>
          <w:rFonts w:ascii="Times New Roman" w:hAnsi="Times New Roman" w:cs="Times New Roman"/>
          <w:b/>
          <w:sz w:val="26"/>
        </w:rPr>
        <w:t>RULES</w:t>
      </w:r>
      <w:r>
        <w:rPr>
          <w:rFonts w:ascii="Times New Roman" w:hAnsi="Times New Roman" w:cs="Times New Roman"/>
          <w:b/>
          <w:spacing w:val="-10"/>
          <w:sz w:val="26"/>
        </w:rPr>
        <w:t xml:space="preserve"> </w:t>
      </w:r>
      <w:r>
        <w:rPr>
          <w:rFonts w:ascii="Times New Roman" w:hAnsi="Times New Roman" w:cs="Times New Roman"/>
          <w:b/>
          <w:sz w:val="26"/>
        </w:rPr>
        <w:t>OF</w:t>
      </w:r>
      <w:r>
        <w:rPr>
          <w:rFonts w:ascii="Times New Roman" w:hAnsi="Times New Roman" w:cs="Times New Roman"/>
          <w:b/>
          <w:spacing w:val="-11"/>
          <w:sz w:val="26"/>
        </w:rPr>
        <w:t xml:space="preserve"> </w:t>
      </w:r>
      <w:r>
        <w:rPr>
          <w:rFonts w:ascii="Times New Roman" w:hAnsi="Times New Roman" w:cs="Times New Roman"/>
          <w:b/>
          <w:sz w:val="26"/>
        </w:rPr>
        <w:t>CRIMINAL</w:t>
      </w:r>
      <w:r>
        <w:rPr>
          <w:rFonts w:ascii="Times New Roman" w:hAnsi="Times New Roman" w:cs="Times New Roman"/>
          <w:b/>
          <w:spacing w:val="-10"/>
          <w:sz w:val="26"/>
        </w:rPr>
        <w:t xml:space="preserve"> </w:t>
      </w:r>
      <w:r>
        <w:rPr>
          <w:rFonts w:ascii="Times New Roman" w:hAnsi="Times New Roman" w:cs="Times New Roman"/>
          <w:b/>
          <w:spacing w:val="-2"/>
          <w:sz w:val="26"/>
        </w:rPr>
        <w:t>PROCEDURE</w:t>
      </w:r>
    </w:p>
    <w:p w14:paraId="5FD4D459" w14:textId="77777777" w:rsidR="00807BD1" w:rsidRDefault="00807BD1" w:rsidP="00807BD1">
      <w:pPr>
        <w:ind w:left="120"/>
        <w:jc w:val="both"/>
        <w:rPr>
          <w:rFonts w:ascii="Times New Roman" w:hAnsi="Times New Roman" w:cs="Times New Roman"/>
          <w:b/>
          <w:sz w:val="26"/>
        </w:rPr>
      </w:pPr>
      <w:r>
        <w:rPr>
          <w:rFonts w:ascii="Times New Roman" w:hAnsi="Times New Roman" w:cs="Times New Roman"/>
          <w:b/>
          <w:sz w:val="26"/>
        </w:rPr>
        <w:t>Rule</w:t>
      </w:r>
      <w:r>
        <w:rPr>
          <w:rFonts w:ascii="Times New Roman" w:hAnsi="Times New Roman" w:cs="Times New Roman"/>
          <w:b/>
          <w:spacing w:val="-8"/>
          <w:sz w:val="26"/>
        </w:rPr>
        <w:t xml:space="preserve"> </w:t>
      </w:r>
      <w:r>
        <w:rPr>
          <w:rFonts w:ascii="Times New Roman" w:hAnsi="Times New Roman" w:cs="Times New Roman"/>
          <w:b/>
          <w:sz w:val="26"/>
        </w:rPr>
        <w:t>2.6.</w:t>
      </w:r>
      <w:r>
        <w:rPr>
          <w:rFonts w:ascii="Times New Roman" w:hAnsi="Times New Roman" w:cs="Times New Roman"/>
          <w:b/>
          <w:spacing w:val="53"/>
          <w:sz w:val="26"/>
        </w:rPr>
        <w:t xml:space="preserve"> </w:t>
      </w:r>
      <w:r>
        <w:rPr>
          <w:rFonts w:ascii="Times New Roman" w:hAnsi="Times New Roman" w:cs="Times New Roman"/>
          <w:b/>
          <w:sz w:val="26"/>
        </w:rPr>
        <w:t>Search</w:t>
      </w:r>
      <w:r>
        <w:rPr>
          <w:rFonts w:ascii="Times New Roman" w:hAnsi="Times New Roman" w:cs="Times New Roman"/>
          <w:b/>
          <w:spacing w:val="-5"/>
          <w:sz w:val="26"/>
        </w:rPr>
        <w:t xml:space="preserve"> </w:t>
      </w:r>
      <w:r>
        <w:rPr>
          <w:rFonts w:ascii="Times New Roman" w:hAnsi="Times New Roman" w:cs="Times New Roman"/>
          <w:b/>
          <w:sz w:val="26"/>
        </w:rPr>
        <w:t>Warrant</w:t>
      </w:r>
      <w:r>
        <w:rPr>
          <w:rFonts w:ascii="Times New Roman" w:hAnsi="Times New Roman" w:cs="Times New Roman"/>
          <w:b/>
          <w:spacing w:val="-7"/>
          <w:sz w:val="26"/>
        </w:rPr>
        <w:t xml:space="preserve"> </w:t>
      </w:r>
      <w:r>
        <w:rPr>
          <w:rFonts w:ascii="Times New Roman" w:hAnsi="Times New Roman" w:cs="Times New Roman"/>
          <w:b/>
          <w:sz w:val="26"/>
        </w:rPr>
        <w:t>Applications;</w:t>
      </w:r>
      <w:r>
        <w:rPr>
          <w:rFonts w:ascii="Times New Roman" w:hAnsi="Times New Roman" w:cs="Times New Roman"/>
          <w:b/>
          <w:spacing w:val="-8"/>
          <w:sz w:val="26"/>
        </w:rPr>
        <w:t xml:space="preserve"> </w:t>
      </w:r>
      <w:r>
        <w:rPr>
          <w:rFonts w:ascii="Times New Roman" w:hAnsi="Times New Roman" w:cs="Times New Roman"/>
          <w:b/>
          <w:sz w:val="26"/>
        </w:rPr>
        <w:t>Data</w:t>
      </w:r>
      <w:r>
        <w:rPr>
          <w:rFonts w:ascii="Times New Roman" w:hAnsi="Times New Roman" w:cs="Times New Roman"/>
          <w:b/>
          <w:spacing w:val="-7"/>
          <w:sz w:val="26"/>
        </w:rPr>
        <w:t xml:space="preserve"> </w:t>
      </w:r>
      <w:r>
        <w:rPr>
          <w:rFonts w:ascii="Times New Roman" w:hAnsi="Times New Roman" w:cs="Times New Roman"/>
          <w:b/>
          <w:spacing w:val="-2"/>
          <w:sz w:val="26"/>
        </w:rPr>
        <w:t>Collection</w:t>
      </w:r>
    </w:p>
    <w:p w14:paraId="02E34D6D" w14:textId="77777777" w:rsidR="00807BD1" w:rsidRDefault="00807BD1" w:rsidP="00807BD1">
      <w:pPr>
        <w:pStyle w:val="BodyText"/>
        <w:spacing w:before="118"/>
        <w:ind w:left="120" w:right="117" w:firstLine="360"/>
        <w:jc w:val="both"/>
      </w:pPr>
      <w:r>
        <w:rPr>
          <w:b/>
        </w:rPr>
        <w:t>(a) Applicability.</w:t>
      </w:r>
      <w:r>
        <w:rPr>
          <w:b/>
          <w:spacing w:val="40"/>
        </w:rPr>
        <w:t xml:space="preserve"> </w:t>
      </w:r>
      <w:r>
        <w:t>Rule 2.6(b) and (c) apply to search warrant applications requesting an unannounced entry into a structure. Rule 2.6(d) applies to applications requesting service of a search warrant at night.</w:t>
      </w:r>
      <w:r>
        <w:rPr>
          <w:spacing w:val="40"/>
        </w:rPr>
        <w:t xml:space="preserve"> </w:t>
      </w:r>
      <w:r>
        <w:t>Rule 2.6(e)</w:t>
      </w:r>
      <w:r>
        <w:rPr>
          <w:u w:val="single"/>
        </w:rPr>
        <w:t>, (f),</w:t>
      </w:r>
      <w:r>
        <w:t xml:space="preserve"> and (</w:t>
      </w:r>
      <w:r>
        <w:rPr>
          <w:strike/>
        </w:rPr>
        <w:t>f</w:t>
      </w:r>
      <w:r>
        <w:rPr>
          <w:u w:val="single"/>
        </w:rPr>
        <w:t>g</w:t>
      </w:r>
      <w:r>
        <w:t xml:space="preserve">), which pertain to </w:t>
      </w:r>
      <w:r>
        <w:rPr>
          <w:u w:val="single"/>
        </w:rPr>
        <w:t xml:space="preserve">returns on search warrants and </w:t>
      </w:r>
      <w:r>
        <w:t>data collection, apply to every issued search warrant.</w:t>
      </w:r>
    </w:p>
    <w:p w14:paraId="651E0212" w14:textId="77777777" w:rsidR="00807BD1" w:rsidRDefault="00807BD1" w:rsidP="00807BD1">
      <w:pPr>
        <w:pStyle w:val="ListParagraph"/>
        <w:numPr>
          <w:ilvl w:val="0"/>
          <w:numId w:val="3"/>
        </w:numPr>
        <w:tabs>
          <w:tab w:val="left" w:pos="862"/>
        </w:tabs>
        <w:adjustRightInd/>
        <w:spacing w:before="122"/>
        <w:jc w:val="both"/>
        <w:rPr>
          <w:b/>
          <w:sz w:val="26"/>
        </w:rPr>
      </w:pPr>
      <w:r>
        <w:rPr>
          <w:b/>
          <w:sz w:val="26"/>
        </w:rPr>
        <w:t>through (f) [No changes].</w:t>
      </w:r>
    </w:p>
    <w:p w14:paraId="4B426493" w14:textId="77777777" w:rsidR="00807BD1" w:rsidRDefault="00807BD1" w:rsidP="00807BD1">
      <w:pPr>
        <w:pStyle w:val="BodyText"/>
        <w:tabs>
          <w:tab w:val="left" w:pos="810"/>
        </w:tabs>
        <w:spacing w:before="118"/>
        <w:ind w:left="120" w:right="117" w:firstLine="360"/>
        <w:jc w:val="both"/>
        <w:rPr>
          <w:u w:val="single"/>
        </w:rPr>
      </w:pPr>
      <w:r>
        <w:rPr>
          <w:b/>
          <w:u w:val="single"/>
        </w:rPr>
        <w:t>(g)</w:t>
      </w:r>
      <w:r>
        <w:rPr>
          <w:b/>
          <w:u w:val="single"/>
        </w:rPr>
        <w:tab/>
        <w:t>Return of Search Warrant and Inventory.</w:t>
      </w:r>
    </w:p>
    <w:p w14:paraId="4D194BCB" w14:textId="77777777" w:rsidR="00807BD1" w:rsidRDefault="00807BD1" w:rsidP="00807BD1">
      <w:pPr>
        <w:pStyle w:val="ListParagraph"/>
        <w:numPr>
          <w:ilvl w:val="0"/>
          <w:numId w:val="4"/>
        </w:numPr>
        <w:tabs>
          <w:tab w:val="left" w:pos="1260"/>
        </w:tabs>
        <w:adjustRightInd/>
        <w:spacing w:before="119"/>
        <w:ind w:left="0" w:right="118" w:firstLine="839"/>
        <w:jc w:val="both"/>
        <w:rPr>
          <w:sz w:val="26"/>
          <w:u w:val="single"/>
        </w:rPr>
      </w:pPr>
      <w:r>
        <w:rPr>
          <w:sz w:val="26"/>
          <w:u w:val="single"/>
        </w:rPr>
        <w:t xml:space="preserve">The return on a search warrant must be made to the magistrate who issued the warrant by delivering the return to that magistrate’s court along with a written inventory of the property taken.  </w:t>
      </w:r>
    </w:p>
    <w:p w14:paraId="5E7D9644" w14:textId="4272576E" w:rsidR="00807BD1" w:rsidRPr="00684ACE" w:rsidRDefault="00807BD1" w:rsidP="00807BD1">
      <w:pPr>
        <w:pStyle w:val="ListParagraph"/>
        <w:numPr>
          <w:ilvl w:val="0"/>
          <w:numId w:val="4"/>
        </w:numPr>
        <w:tabs>
          <w:tab w:val="left" w:pos="1260"/>
        </w:tabs>
        <w:adjustRightInd/>
        <w:spacing w:before="119"/>
        <w:ind w:left="0" w:right="118" w:firstLine="839"/>
        <w:jc w:val="both"/>
        <w:rPr>
          <w:sz w:val="26"/>
          <w:u w:val="single"/>
        </w:rPr>
      </w:pPr>
      <w:r>
        <w:rPr>
          <w:sz w:val="26"/>
          <w:u w:val="single"/>
        </w:rPr>
        <w:t xml:space="preserve">Delivery may be made by facsimile, electronic means, in a manner permitted by the court, or in person. </w:t>
      </w:r>
      <w:r w:rsidR="00684ACE">
        <w:rPr>
          <w:sz w:val="26"/>
          <w:u w:val="single"/>
        </w:rPr>
        <w:t xml:space="preserve"> </w:t>
      </w:r>
      <w:r w:rsidR="00684ACE" w:rsidRPr="00684ACE">
        <w:rPr>
          <w:color w:val="FF0000"/>
          <w:sz w:val="26"/>
          <w:u w:val="single"/>
        </w:rPr>
        <w:t xml:space="preserve">If the search warrant was applied for and issued </w:t>
      </w:r>
      <w:r w:rsidR="00C15BBF" w:rsidRPr="00684ACE">
        <w:rPr>
          <w:color w:val="FF0000"/>
          <w:sz w:val="26"/>
          <w:u w:val="single"/>
        </w:rPr>
        <w:t>electronically</w:t>
      </w:r>
      <w:r w:rsidR="00684ACE" w:rsidRPr="00684ACE">
        <w:rPr>
          <w:color w:val="FF0000"/>
          <w:sz w:val="26"/>
          <w:u w:val="single"/>
        </w:rPr>
        <w:t xml:space="preserve">, delivery must be made by electronic means.  </w:t>
      </w:r>
      <w:r w:rsidRPr="00684ACE">
        <w:rPr>
          <w:sz w:val="26"/>
          <w:u w:val="single"/>
        </w:rPr>
        <w:t xml:space="preserve"> </w:t>
      </w:r>
    </w:p>
    <w:p w14:paraId="12FAA1A5" w14:textId="6B0D1090" w:rsidR="00807BD1" w:rsidRDefault="00807BD1" w:rsidP="00807BD1">
      <w:pPr>
        <w:pStyle w:val="ListParagraph"/>
        <w:numPr>
          <w:ilvl w:val="0"/>
          <w:numId w:val="4"/>
        </w:numPr>
        <w:tabs>
          <w:tab w:val="left" w:pos="1260"/>
        </w:tabs>
        <w:adjustRightInd/>
        <w:spacing w:before="119"/>
        <w:ind w:left="0" w:right="118" w:firstLine="839"/>
        <w:jc w:val="both"/>
        <w:rPr>
          <w:sz w:val="26"/>
          <w:u w:val="single"/>
        </w:rPr>
      </w:pPr>
      <w:r>
        <w:rPr>
          <w:sz w:val="26"/>
          <w:u w:val="single"/>
        </w:rPr>
        <w:t>The inventory must contain a true and detailed account of all the property taken and be verified through a signed, written oath swearing or affirming that the information on the return is correct and complete and that the officer has personal knowledge of the information on the return.  A signed written oath on a return, including those signed electronically, shall have the same legal effect as if taken in the presence of the magistrate</w:t>
      </w:r>
      <w:r w:rsidR="001965B2">
        <w:rPr>
          <w:sz w:val="26"/>
          <w:u w:val="single"/>
        </w:rPr>
        <w:t>.</w:t>
      </w:r>
      <w:r w:rsidR="00684ACE">
        <w:rPr>
          <w:color w:val="FF0000"/>
          <w:sz w:val="26"/>
          <w:u w:val="single"/>
        </w:rPr>
        <w:t xml:space="preserve"> </w:t>
      </w:r>
    </w:p>
    <w:p w14:paraId="18660E26" w14:textId="77777777" w:rsidR="001965B2" w:rsidRDefault="00807BD1" w:rsidP="001965B2">
      <w:pPr>
        <w:pStyle w:val="ListParagraph"/>
        <w:numPr>
          <w:ilvl w:val="0"/>
          <w:numId w:val="4"/>
        </w:numPr>
        <w:tabs>
          <w:tab w:val="left" w:pos="1260"/>
        </w:tabs>
        <w:adjustRightInd/>
        <w:spacing w:before="119"/>
        <w:ind w:left="0" w:right="118" w:firstLine="839"/>
        <w:jc w:val="both"/>
        <w:rPr>
          <w:sz w:val="26"/>
          <w:u w:val="single"/>
        </w:rPr>
      </w:pPr>
      <w:r>
        <w:rPr>
          <w:sz w:val="26"/>
          <w:u w:val="single"/>
        </w:rPr>
        <w:t xml:space="preserve">A request by the officer to lengthen the time before records relating to a search warrant are open to the public under A.R.S. § 13-3918 must be included in the cover sheet accompanying the return along with an explanation for the request.  </w:t>
      </w:r>
    </w:p>
    <w:p w14:paraId="008EE82B" w14:textId="60A5397E" w:rsidR="001965B2" w:rsidRDefault="001965B2" w:rsidP="001965B2">
      <w:pPr>
        <w:pStyle w:val="ListParagraph"/>
        <w:numPr>
          <w:ilvl w:val="0"/>
          <w:numId w:val="4"/>
        </w:numPr>
        <w:tabs>
          <w:tab w:val="left" w:pos="1260"/>
        </w:tabs>
        <w:adjustRightInd/>
        <w:spacing w:before="119"/>
        <w:ind w:left="0" w:right="118" w:firstLine="839"/>
        <w:jc w:val="both"/>
        <w:rPr>
          <w:color w:val="FF0000"/>
          <w:sz w:val="26"/>
          <w:u w:val="single"/>
        </w:rPr>
      </w:pPr>
      <w:r w:rsidRPr="001965B2">
        <w:rPr>
          <w:color w:val="FF0000"/>
          <w:sz w:val="26"/>
          <w:u w:val="single"/>
        </w:rPr>
        <w:t xml:space="preserve">Upon receipt of an inventory and return, a magistrate must determine if the documents and records related to the search warrant are to be </w:t>
      </w:r>
      <w:r w:rsidR="002A2C14">
        <w:rPr>
          <w:color w:val="FF0000"/>
          <w:sz w:val="26"/>
          <w:u w:val="single"/>
        </w:rPr>
        <w:t xml:space="preserve">sealed or </w:t>
      </w:r>
      <w:r w:rsidRPr="001965B2">
        <w:rPr>
          <w:color w:val="FF0000"/>
          <w:sz w:val="26"/>
          <w:u w:val="single"/>
        </w:rPr>
        <w:t>open to the publ</w:t>
      </w:r>
      <w:r w:rsidR="00C15BBF">
        <w:rPr>
          <w:color w:val="FF0000"/>
          <w:sz w:val="26"/>
          <w:u w:val="single"/>
        </w:rPr>
        <w:t>i</w:t>
      </w:r>
      <w:r w:rsidRPr="001965B2">
        <w:rPr>
          <w:color w:val="FF0000"/>
          <w:sz w:val="26"/>
          <w:u w:val="single"/>
        </w:rPr>
        <w:t xml:space="preserve">c.  </w:t>
      </w:r>
    </w:p>
    <w:p w14:paraId="1831F263" w14:textId="0517E3E8" w:rsidR="00807BD1" w:rsidRPr="001965B2" w:rsidRDefault="00807BD1" w:rsidP="001965B2">
      <w:pPr>
        <w:pStyle w:val="ListParagraph"/>
        <w:numPr>
          <w:ilvl w:val="0"/>
          <w:numId w:val="4"/>
        </w:numPr>
        <w:tabs>
          <w:tab w:val="left" w:pos="1260"/>
        </w:tabs>
        <w:adjustRightInd/>
        <w:spacing w:before="119"/>
        <w:ind w:left="0" w:right="118" w:firstLine="839"/>
        <w:jc w:val="both"/>
        <w:rPr>
          <w:color w:val="FF0000"/>
          <w:sz w:val="26"/>
          <w:u w:val="single"/>
        </w:rPr>
      </w:pPr>
      <w:r w:rsidRPr="001965B2">
        <w:rPr>
          <w:sz w:val="26"/>
          <w:u w:val="single"/>
        </w:rPr>
        <w:t>The clerk of the court that issued the warrant shall maintain a record of the warrant and any return.</w:t>
      </w:r>
    </w:p>
    <w:p w14:paraId="4F2C723E" w14:textId="77777777" w:rsidR="00807BD1" w:rsidRDefault="00807BD1" w:rsidP="00807BD1">
      <w:pPr>
        <w:tabs>
          <w:tab w:val="left" w:pos="810"/>
          <w:tab w:val="left" w:pos="900"/>
        </w:tabs>
        <w:spacing w:before="121"/>
        <w:ind w:right="119" w:firstLine="180"/>
        <w:jc w:val="both"/>
        <w:rPr>
          <w:rFonts w:ascii="Times New Roman" w:hAnsi="Times New Roman" w:cs="Times New Roman"/>
          <w:sz w:val="26"/>
        </w:rPr>
      </w:pPr>
      <w:r>
        <w:rPr>
          <w:rFonts w:ascii="Times New Roman" w:hAnsi="Times New Roman" w:cs="Times New Roman"/>
          <w:b/>
          <w:strike/>
          <w:sz w:val="26"/>
        </w:rPr>
        <w:t>(g)</w:t>
      </w:r>
      <w:r>
        <w:rPr>
          <w:rFonts w:ascii="Times New Roman" w:hAnsi="Times New Roman" w:cs="Times New Roman"/>
          <w:b/>
          <w:sz w:val="26"/>
          <w:u w:val="single"/>
        </w:rPr>
        <w:t>(h)</w:t>
      </w:r>
      <w:r>
        <w:rPr>
          <w:rFonts w:ascii="Times New Roman" w:hAnsi="Times New Roman" w:cs="Times New Roman"/>
          <w:b/>
          <w:sz w:val="26"/>
        </w:rPr>
        <w:tab/>
        <w:t>Definitions.</w:t>
      </w:r>
      <w:r>
        <w:rPr>
          <w:rFonts w:ascii="Times New Roman" w:hAnsi="Times New Roman" w:cs="Times New Roman"/>
          <w:b/>
          <w:spacing w:val="53"/>
          <w:sz w:val="26"/>
        </w:rPr>
        <w:t xml:space="preserve"> </w:t>
      </w:r>
      <w:r>
        <w:rPr>
          <w:rFonts w:ascii="Times New Roman" w:hAnsi="Times New Roman" w:cs="Times New Roman"/>
          <w:sz w:val="26"/>
        </w:rPr>
        <w:t>For</w:t>
      </w:r>
      <w:r>
        <w:rPr>
          <w:rFonts w:ascii="Times New Roman" w:hAnsi="Times New Roman" w:cs="Times New Roman"/>
          <w:spacing w:val="-7"/>
          <w:sz w:val="26"/>
        </w:rPr>
        <w:t xml:space="preserve"> </w:t>
      </w:r>
      <w:r>
        <w:rPr>
          <w:rFonts w:ascii="Times New Roman" w:hAnsi="Times New Roman" w:cs="Times New Roman"/>
          <w:sz w:val="26"/>
        </w:rPr>
        <w:t>purposes</w:t>
      </w:r>
      <w:r>
        <w:rPr>
          <w:rFonts w:ascii="Times New Roman" w:hAnsi="Times New Roman" w:cs="Times New Roman"/>
          <w:spacing w:val="-7"/>
          <w:sz w:val="26"/>
        </w:rPr>
        <w:t xml:space="preserve"> </w:t>
      </w:r>
      <w:r>
        <w:rPr>
          <w:rFonts w:ascii="Times New Roman" w:hAnsi="Times New Roman" w:cs="Times New Roman"/>
          <w:sz w:val="26"/>
        </w:rPr>
        <w:t>of</w:t>
      </w:r>
      <w:r>
        <w:rPr>
          <w:rFonts w:ascii="Times New Roman" w:hAnsi="Times New Roman" w:cs="Times New Roman"/>
          <w:spacing w:val="-5"/>
          <w:sz w:val="26"/>
        </w:rPr>
        <w:t xml:space="preserve"> </w:t>
      </w:r>
      <w:r>
        <w:rPr>
          <w:rFonts w:ascii="Times New Roman" w:hAnsi="Times New Roman" w:cs="Times New Roman"/>
          <w:sz w:val="26"/>
        </w:rPr>
        <w:t>this</w:t>
      </w:r>
      <w:r>
        <w:rPr>
          <w:rFonts w:ascii="Times New Roman" w:hAnsi="Times New Roman" w:cs="Times New Roman"/>
          <w:spacing w:val="-7"/>
          <w:sz w:val="26"/>
        </w:rPr>
        <w:t xml:space="preserve"> </w:t>
      </w:r>
      <w:r>
        <w:rPr>
          <w:rFonts w:ascii="Times New Roman" w:hAnsi="Times New Roman" w:cs="Times New Roman"/>
          <w:spacing w:val="-2"/>
          <w:sz w:val="26"/>
        </w:rPr>
        <w:t>rule:</w:t>
      </w:r>
    </w:p>
    <w:p w14:paraId="772789CA" w14:textId="5916ACAC" w:rsidR="00807BD1" w:rsidRPr="00EF41E7" w:rsidRDefault="00807BD1" w:rsidP="00807BD1">
      <w:pPr>
        <w:pStyle w:val="ListParagraph"/>
        <w:numPr>
          <w:ilvl w:val="0"/>
          <w:numId w:val="4"/>
        </w:numPr>
        <w:tabs>
          <w:tab w:val="left" w:pos="1208"/>
        </w:tabs>
        <w:adjustRightInd/>
        <w:spacing w:before="118"/>
        <w:jc w:val="both"/>
        <w:rPr>
          <w:sz w:val="26"/>
        </w:rPr>
      </w:pPr>
      <w:r>
        <w:rPr>
          <w:sz w:val="26"/>
        </w:rPr>
        <w:t>“Night”</w:t>
      </w:r>
      <w:r>
        <w:rPr>
          <w:spacing w:val="-3"/>
          <w:sz w:val="26"/>
        </w:rPr>
        <w:t xml:space="preserve"> </w:t>
      </w:r>
      <w:r>
        <w:rPr>
          <w:sz w:val="26"/>
        </w:rPr>
        <w:t>means</w:t>
      </w:r>
      <w:r>
        <w:rPr>
          <w:spacing w:val="-5"/>
          <w:sz w:val="26"/>
        </w:rPr>
        <w:t xml:space="preserve"> </w:t>
      </w:r>
      <w:r>
        <w:rPr>
          <w:sz w:val="26"/>
        </w:rPr>
        <w:t>the</w:t>
      </w:r>
      <w:r>
        <w:rPr>
          <w:spacing w:val="-3"/>
          <w:sz w:val="26"/>
        </w:rPr>
        <w:t xml:space="preserve"> </w:t>
      </w:r>
      <w:r>
        <w:rPr>
          <w:sz w:val="26"/>
        </w:rPr>
        <w:t>period</w:t>
      </w:r>
      <w:r>
        <w:rPr>
          <w:spacing w:val="-5"/>
          <w:sz w:val="26"/>
        </w:rPr>
        <w:t xml:space="preserve"> </w:t>
      </w:r>
      <w:r>
        <w:rPr>
          <w:sz w:val="26"/>
        </w:rPr>
        <w:t>from</w:t>
      </w:r>
      <w:r>
        <w:rPr>
          <w:spacing w:val="-3"/>
          <w:sz w:val="26"/>
        </w:rPr>
        <w:t xml:space="preserve"> </w:t>
      </w:r>
      <w:r>
        <w:rPr>
          <w:sz w:val="26"/>
        </w:rPr>
        <w:t>10</w:t>
      </w:r>
      <w:r>
        <w:rPr>
          <w:spacing w:val="-5"/>
          <w:sz w:val="26"/>
        </w:rPr>
        <w:t xml:space="preserve"> </w:t>
      </w:r>
      <w:r>
        <w:rPr>
          <w:sz w:val="26"/>
        </w:rPr>
        <w:t>p.m.</w:t>
      </w:r>
      <w:r>
        <w:rPr>
          <w:spacing w:val="-5"/>
          <w:sz w:val="26"/>
        </w:rPr>
        <w:t xml:space="preserve"> </w:t>
      </w:r>
      <w:r>
        <w:rPr>
          <w:sz w:val="26"/>
        </w:rPr>
        <w:t>to</w:t>
      </w:r>
      <w:r>
        <w:rPr>
          <w:spacing w:val="-3"/>
          <w:sz w:val="26"/>
        </w:rPr>
        <w:t xml:space="preserve"> </w:t>
      </w:r>
      <w:r>
        <w:rPr>
          <w:sz w:val="26"/>
        </w:rPr>
        <w:t>6:30</w:t>
      </w:r>
      <w:r>
        <w:rPr>
          <w:spacing w:val="-5"/>
          <w:sz w:val="26"/>
        </w:rPr>
        <w:t xml:space="preserve"> </w:t>
      </w:r>
      <w:r>
        <w:rPr>
          <w:spacing w:val="-4"/>
          <w:sz w:val="26"/>
        </w:rPr>
        <w:t>a.m.</w:t>
      </w:r>
    </w:p>
    <w:p w14:paraId="55EB320D" w14:textId="77777777" w:rsidR="00EF41E7" w:rsidRDefault="00EF41E7" w:rsidP="00EF41E7">
      <w:pPr>
        <w:pStyle w:val="ListParagraph"/>
        <w:tabs>
          <w:tab w:val="left" w:pos="1208"/>
        </w:tabs>
        <w:adjustRightInd/>
        <w:spacing w:before="118"/>
        <w:ind w:left="1297"/>
        <w:jc w:val="both"/>
        <w:rPr>
          <w:sz w:val="26"/>
        </w:rPr>
      </w:pPr>
    </w:p>
    <w:p w14:paraId="76BD71B2" w14:textId="1CA43C8E" w:rsidR="00250FD1" w:rsidRPr="006D75B2" w:rsidRDefault="00807BD1" w:rsidP="006D75B2">
      <w:pPr>
        <w:pStyle w:val="ListParagraph"/>
        <w:numPr>
          <w:ilvl w:val="0"/>
          <w:numId w:val="4"/>
        </w:numPr>
        <w:tabs>
          <w:tab w:val="left" w:pos="1260"/>
        </w:tabs>
        <w:adjustRightInd/>
        <w:spacing w:before="119"/>
        <w:ind w:left="0" w:right="118" w:firstLine="839"/>
        <w:jc w:val="both"/>
        <w:rPr>
          <w:sz w:val="26"/>
        </w:rPr>
      </w:pPr>
      <w:r>
        <w:rPr>
          <w:sz w:val="26"/>
        </w:rPr>
        <w:t>“Structure” means any building, place, or vehicle with sides, a door, and a floor, which a reasonable person would believe is used for permanent or temporary lodging or for a business.</w:t>
      </w:r>
    </w:p>
    <w:sectPr w:rsidR="00250FD1" w:rsidRPr="006D75B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9714" w14:textId="77777777" w:rsidR="0073624F" w:rsidRDefault="0073624F" w:rsidP="004639DE">
      <w:pPr>
        <w:spacing w:after="0" w:line="240" w:lineRule="auto"/>
      </w:pPr>
      <w:r>
        <w:separator/>
      </w:r>
    </w:p>
  </w:endnote>
  <w:endnote w:type="continuationSeparator" w:id="0">
    <w:p w14:paraId="5B9D68FB" w14:textId="77777777" w:rsidR="0073624F" w:rsidRDefault="0073624F" w:rsidP="0046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9EB2" w14:textId="77777777" w:rsidR="00E87793" w:rsidRDefault="00E87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0547"/>
      <w:docPartObj>
        <w:docPartGallery w:val="Page Numbers (Bottom of Page)"/>
        <w:docPartUnique/>
      </w:docPartObj>
    </w:sdtPr>
    <w:sdtEndPr>
      <w:rPr>
        <w:noProof/>
      </w:rPr>
    </w:sdtEndPr>
    <w:sdtContent>
      <w:p w14:paraId="3ACCA86A" w14:textId="77777777" w:rsidR="00F31BCE" w:rsidRDefault="00F31BCE">
        <w:pPr>
          <w:pStyle w:val="Footer"/>
          <w:jc w:val="center"/>
        </w:pPr>
        <w:r>
          <w:fldChar w:fldCharType="begin"/>
        </w:r>
        <w:r>
          <w:instrText xml:space="preserve"> PAGE   \* MERGEFORMAT </w:instrText>
        </w:r>
        <w:r>
          <w:fldChar w:fldCharType="separate"/>
        </w:r>
        <w:r w:rsidR="009D07F9">
          <w:rPr>
            <w:noProof/>
          </w:rPr>
          <w:t>1</w:t>
        </w:r>
        <w:r>
          <w:rPr>
            <w:noProof/>
          </w:rPr>
          <w:fldChar w:fldCharType="end"/>
        </w:r>
      </w:p>
    </w:sdtContent>
  </w:sdt>
  <w:p w14:paraId="5865C7F1" w14:textId="77777777" w:rsidR="00F31BCE" w:rsidRDefault="00F31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1799" w14:textId="77777777" w:rsidR="00E87793" w:rsidRDefault="00E8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E8AF1" w14:textId="77777777" w:rsidR="0073624F" w:rsidRDefault="0073624F" w:rsidP="004639DE">
      <w:pPr>
        <w:spacing w:after="0" w:line="240" w:lineRule="auto"/>
      </w:pPr>
      <w:r>
        <w:separator/>
      </w:r>
    </w:p>
  </w:footnote>
  <w:footnote w:type="continuationSeparator" w:id="0">
    <w:p w14:paraId="5B5B66EB" w14:textId="77777777" w:rsidR="0073624F" w:rsidRDefault="0073624F" w:rsidP="00463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B014" w14:textId="77777777" w:rsidR="00E87793" w:rsidRDefault="00E87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A561" w14:textId="66912C0B" w:rsidR="00E87793" w:rsidRDefault="00E87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7F0A" w14:textId="77777777" w:rsidR="00E87793" w:rsidRDefault="00E87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70022"/>
    <w:multiLevelType w:val="hybridMultilevel"/>
    <w:tmpl w:val="684CADB6"/>
    <w:lvl w:ilvl="0" w:tplc="36A233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121A2"/>
    <w:multiLevelType w:val="hybridMultilevel"/>
    <w:tmpl w:val="7E08A156"/>
    <w:lvl w:ilvl="0" w:tplc="B2029AC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002418"/>
    <w:multiLevelType w:val="hybridMultilevel"/>
    <w:tmpl w:val="A5E27614"/>
    <w:lvl w:ilvl="0" w:tplc="67E8B474">
      <w:start w:val="2"/>
      <w:numFmt w:val="lowerLetter"/>
      <w:lvlText w:val="(%1)"/>
      <w:lvlJc w:val="left"/>
      <w:pPr>
        <w:ind w:left="861" w:hanging="382"/>
      </w:pPr>
      <w:rPr>
        <w:rFonts w:ascii="Times New Roman" w:eastAsia="Times New Roman" w:hAnsi="Times New Roman" w:cs="Times New Roman" w:hint="default"/>
        <w:b/>
        <w:bCs/>
        <w:i w:val="0"/>
        <w:iCs w:val="0"/>
        <w:spacing w:val="-1"/>
        <w:w w:val="99"/>
        <w:sz w:val="26"/>
        <w:szCs w:val="26"/>
        <w:lang w:val="en-US" w:eastAsia="en-US" w:bidi="ar-SA"/>
      </w:rPr>
    </w:lvl>
    <w:lvl w:ilvl="1" w:tplc="462EA792">
      <w:start w:val="1"/>
      <w:numFmt w:val="decimal"/>
      <w:lvlText w:val="(%2)"/>
      <w:lvlJc w:val="left"/>
      <w:pPr>
        <w:ind w:left="1236" w:hanging="397"/>
      </w:pPr>
      <w:rPr>
        <w:rFonts w:ascii="Times New Roman" w:eastAsia="Times New Roman" w:hAnsi="Times New Roman" w:cs="Times New Roman" w:hint="default"/>
        <w:b w:val="0"/>
        <w:bCs w:val="0"/>
        <w:i w:val="0"/>
        <w:iCs w:val="0"/>
        <w:w w:val="99"/>
        <w:sz w:val="26"/>
        <w:szCs w:val="26"/>
        <w:lang w:val="en-US" w:eastAsia="en-US" w:bidi="ar-SA"/>
      </w:rPr>
    </w:lvl>
    <w:lvl w:ilvl="2" w:tplc="0D085686">
      <w:start w:val="1"/>
      <w:numFmt w:val="upperLetter"/>
      <w:lvlText w:val="(%3)"/>
      <w:lvlJc w:val="left"/>
      <w:pPr>
        <w:ind w:left="838" w:hanging="507"/>
      </w:pPr>
      <w:rPr>
        <w:rFonts w:ascii="Times New Roman" w:eastAsia="Times New Roman" w:hAnsi="Times New Roman" w:cs="Times New Roman" w:hint="default"/>
        <w:b w:val="0"/>
        <w:bCs w:val="0"/>
        <w:i w:val="0"/>
        <w:iCs w:val="0"/>
        <w:spacing w:val="-1"/>
        <w:w w:val="99"/>
        <w:sz w:val="26"/>
        <w:szCs w:val="26"/>
        <w:lang w:val="en-US" w:eastAsia="en-US" w:bidi="ar-SA"/>
      </w:rPr>
    </w:lvl>
    <w:lvl w:ilvl="3" w:tplc="BBD2EFCA">
      <w:numFmt w:val="bullet"/>
      <w:lvlText w:val="•"/>
      <w:lvlJc w:val="left"/>
      <w:pPr>
        <w:ind w:left="1200" w:hanging="507"/>
      </w:pPr>
      <w:rPr>
        <w:lang w:val="en-US" w:eastAsia="en-US" w:bidi="ar-SA"/>
      </w:rPr>
    </w:lvl>
    <w:lvl w:ilvl="4" w:tplc="AB100462">
      <w:numFmt w:val="bullet"/>
      <w:lvlText w:val="•"/>
      <w:lvlJc w:val="left"/>
      <w:pPr>
        <w:ind w:left="1240" w:hanging="507"/>
      </w:pPr>
      <w:rPr>
        <w:lang w:val="en-US" w:eastAsia="en-US" w:bidi="ar-SA"/>
      </w:rPr>
    </w:lvl>
    <w:lvl w:ilvl="5" w:tplc="5CDCFC5A">
      <w:numFmt w:val="bullet"/>
      <w:lvlText w:val="•"/>
      <w:lvlJc w:val="left"/>
      <w:pPr>
        <w:ind w:left="2633" w:hanging="507"/>
      </w:pPr>
      <w:rPr>
        <w:lang w:val="en-US" w:eastAsia="en-US" w:bidi="ar-SA"/>
      </w:rPr>
    </w:lvl>
    <w:lvl w:ilvl="6" w:tplc="C3089476">
      <w:numFmt w:val="bullet"/>
      <w:lvlText w:val="•"/>
      <w:lvlJc w:val="left"/>
      <w:pPr>
        <w:ind w:left="4026" w:hanging="507"/>
      </w:pPr>
      <w:rPr>
        <w:lang w:val="en-US" w:eastAsia="en-US" w:bidi="ar-SA"/>
      </w:rPr>
    </w:lvl>
    <w:lvl w:ilvl="7" w:tplc="1D50E176">
      <w:numFmt w:val="bullet"/>
      <w:lvlText w:val="•"/>
      <w:lvlJc w:val="left"/>
      <w:pPr>
        <w:ind w:left="5420" w:hanging="507"/>
      </w:pPr>
      <w:rPr>
        <w:lang w:val="en-US" w:eastAsia="en-US" w:bidi="ar-SA"/>
      </w:rPr>
    </w:lvl>
    <w:lvl w:ilvl="8" w:tplc="0B924310">
      <w:numFmt w:val="bullet"/>
      <w:lvlText w:val="•"/>
      <w:lvlJc w:val="left"/>
      <w:pPr>
        <w:ind w:left="6813" w:hanging="507"/>
      </w:pPr>
      <w:rPr>
        <w:lang w:val="en-US" w:eastAsia="en-US" w:bidi="ar-SA"/>
      </w:rPr>
    </w:lvl>
  </w:abstractNum>
  <w:abstractNum w:abstractNumId="3" w15:restartNumberingAfterBreak="0">
    <w:nsid w:val="1A2D6E74"/>
    <w:multiLevelType w:val="hybridMultilevel"/>
    <w:tmpl w:val="E1FABD90"/>
    <w:lvl w:ilvl="0" w:tplc="D26869EE">
      <w:start w:val="1"/>
      <w:numFmt w:val="decimal"/>
      <w:lvlText w:val="(%1)"/>
      <w:lvlJc w:val="left"/>
      <w:pPr>
        <w:ind w:left="1297" w:hanging="397"/>
      </w:pPr>
      <w:rPr>
        <w:rFonts w:ascii="Times New Roman" w:eastAsia="Times New Roman" w:hAnsi="Times New Roman" w:cs="Times New Roman" w:hint="default"/>
        <w:b w:val="0"/>
        <w:bCs w:val="0"/>
        <w:i w:val="0"/>
        <w:iCs w:val="0"/>
        <w:w w:val="99"/>
        <w:sz w:val="26"/>
        <w:szCs w:val="26"/>
        <w:u w:val="single"/>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A169ED"/>
    <w:multiLevelType w:val="hybridMultilevel"/>
    <w:tmpl w:val="070EDEE6"/>
    <w:lvl w:ilvl="0" w:tplc="4E28CA64">
      <w:start w:val="5"/>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num w:numId="1">
    <w:abstractNumId w:val="0"/>
  </w:num>
  <w:num w:numId="2">
    <w:abstractNumId w:val="1"/>
  </w:num>
  <w:num w:numId="3">
    <w:abstractNumId w:val="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DE"/>
    <w:rsid w:val="000001FF"/>
    <w:rsid w:val="00005A4F"/>
    <w:rsid w:val="00116C05"/>
    <w:rsid w:val="0013579F"/>
    <w:rsid w:val="00170471"/>
    <w:rsid w:val="001953F7"/>
    <w:rsid w:val="001965B2"/>
    <w:rsid w:val="001A6D3F"/>
    <w:rsid w:val="001D11F3"/>
    <w:rsid w:val="001F6E5F"/>
    <w:rsid w:val="002161F6"/>
    <w:rsid w:val="00250FD1"/>
    <w:rsid w:val="002879CE"/>
    <w:rsid w:val="002A2C14"/>
    <w:rsid w:val="002C21C1"/>
    <w:rsid w:val="003C7413"/>
    <w:rsid w:val="003C7D39"/>
    <w:rsid w:val="003D38F2"/>
    <w:rsid w:val="003F443F"/>
    <w:rsid w:val="004639DE"/>
    <w:rsid w:val="00492B26"/>
    <w:rsid w:val="005269FF"/>
    <w:rsid w:val="00551C4B"/>
    <w:rsid w:val="005835C3"/>
    <w:rsid w:val="00684ACE"/>
    <w:rsid w:val="00684FAB"/>
    <w:rsid w:val="006C1379"/>
    <w:rsid w:val="006D75B2"/>
    <w:rsid w:val="006D7B62"/>
    <w:rsid w:val="0073624F"/>
    <w:rsid w:val="00740540"/>
    <w:rsid w:val="00745250"/>
    <w:rsid w:val="007B1B36"/>
    <w:rsid w:val="00807BD1"/>
    <w:rsid w:val="00894B3A"/>
    <w:rsid w:val="00990113"/>
    <w:rsid w:val="009D07F9"/>
    <w:rsid w:val="009F2BF1"/>
    <w:rsid w:val="00A11330"/>
    <w:rsid w:val="00A83ADB"/>
    <w:rsid w:val="00B14265"/>
    <w:rsid w:val="00B52186"/>
    <w:rsid w:val="00B521BC"/>
    <w:rsid w:val="00B8182E"/>
    <w:rsid w:val="00C15BBF"/>
    <w:rsid w:val="00C64820"/>
    <w:rsid w:val="00DD1BC2"/>
    <w:rsid w:val="00E206A4"/>
    <w:rsid w:val="00E87793"/>
    <w:rsid w:val="00E9023D"/>
    <w:rsid w:val="00EB1411"/>
    <w:rsid w:val="00EF41E7"/>
    <w:rsid w:val="00EF7659"/>
    <w:rsid w:val="00F01842"/>
    <w:rsid w:val="00F11CA6"/>
    <w:rsid w:val="00F22B14"/>
    <w:rsid w:val="00F31BCE"/>
    <w:rsid w:val="00F7447B"/>
    <w:rsid w:val="00F9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D62F6"/>
  <w15:chartTrackingRefBased/>
  <w15:docId w15:val="{8E183E76-0D47-4C73-A47B-C0B6B96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9DE"/>
    <w:rPr>
      <w:sz w:val="20"/>
      <w:szCs w:val="20"/>
    </w:rPr>
  </w:style>
  <w:style w:type="character" w:styleId="FootnoteReference">
    <w:name w:val="footnote reference"/>
    <w:basedOn w:val="DefaultParagraphFont"/>
    <w:uiPriority w:val="99"/>
    <w:semiHidden/>
    <w:unhideWhenUsed/>
    <w:rsid w:val="004639DE"/>
    <w:rPr>
      <w:vertAlign w:val="superscript"/>
    </w:rPr>
  </w:style>
  <w:style w:type="character" w:styleId="Hyperlink">
    <w:name w:val="Hyperlink"/>
    <w:basedOn w:val="DefaultParagraphFont"/>
    <w:uiPriority w:val="99"/>
    <w:unhideWhenUsed/>
    <w:rsid w:val="00990113"/>
    <w:rPr>
      <w:color w:val="0563C1" w:themeColor="hyperlink"/>
      <w:u w:val="single"/>
    </w:rPr>
  </w:style>
  <w:style w:type="paragraph" w:styleId="Header">
    <w:name w:val="header"/>
    <w:basedOn w:val="Normal"/>
    <w:link w:val="HeaderChar"/>
    <w:uiPriority w:val="99"/>
    <w:unhideWhenUsed/>
    <w:rsid w:val="00F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CE"/>
  </w:style>
  <w:style w:type="paragraph" w:styleId="Footer">
    <w:name w:val="footer"/>
    <w:basedOn w:val="Normal"/>
    <w:link w:val="FooterChar"/>
    <w:uiPriority w:val="99"/>
    <w:unhideWhenUsed/>
    <w:rsid w:val="00F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CE"/>
  </w:style>
  <w:style w:type="character" w:styleId="UnresolvedMention">
    <w:name w:val="Unresolved Mention"/>
    <w:basedOn w:val="DefaultParagraphFont"/>
    <w:uiPriority w:val="99"/>
    <w:semiHidden/>
    <w:unhideWhenUsed/>
    <w:rsid w:val="00DD1BC2"/>
    <w:rPr>
      <w:color w:val="605E5C"/>
      <w:shd w:val="clear" w:color="auto" w:fill="E1DFDD"/>
    </w:rPr>
  </w:style>
  <w:style w:type="paragraph" w:styleId="BodyText">
    <w:name w:val="Body Text"/>
    <w:basedOn w:val="Normal"/>
    <w:link w:val="BodyTextChar"/>
    <w:uiPriority w:val="1"/>
    <w:semiHidden/>
    <w:unhideWhenUsed/>
    <w:qFormat/>
    <w:rsid w:val="00807BD1"/>
    <w:pPr>
      <w:autoSpaceDE w:val="0"/>
      <w:autoSpaceDN w:val="0"/>
      <w:spacing w:before="119"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rsid w:val="00807BD1"/>
    <w:rPr>
      <w:rFonts w:ascii="Times New Roman" w:eastAsia="Times New Roman" w:hAnsi="Times New Roman" w:cs="Times New Roman"/>
      <w:sz w:val="26"/>
      <w:szCs w:val="26"/>
    </w:rPr>
  </w:style>
  <w:style w:type="paragraph" w:styleId="ListParagraph">
    <w:name w:val="List Paragraph"/>
    <w:basedOn w:val="Normal"/>
    <w:uiPriority w:val="1"/>
    <w:qFormat/>
    <w:rsid w:val="00807BD1"/>
    <w:pPr>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16217">
      <w:bodyDiv w:val="1"/>
      <w:marLeft w:val="0"/>
      <w:marRight w:val="0"/>
      <w:marTop w:val="0"/>
      <w:marBottom w:val="0"/>
      <w:divBdr>
        <w:top w:val="none" w:sz="0" w:space="0" w:color="auto"/>
        <w:left w:val="none" w:sz="0" w:space="0" w:color="auto"/>
        <w:bottom w:val="none" w:sz="0" w:space="0" w:color="auto"/>
        <w:right w:val="none" w:sz="0" w:space="0" w:color="auto"/>
      </w:divBdr>
    </w:div>
    <w:div w:id="835266553">
      <w:bodyDiv w:val="1"/>
      <w:marLeft w:val="0"/>
      <w:marRight w:val="0"/>
      <w:marTop w:val="0"/>
      <w:marBottom w:val="0"/>
      <w:divBdr>
        <w:top w:val="none" w:sz="0" w:space="0" w:color="auto"/>
        <w:left w:val="none" w:sz="0" w:space="0" w:color="auto"/>
        <w:bottom w:val="none" w:sz="0" w:space="0" w:color="auto"/>
        <w:right w:val="none" w:sz="0" w:space="0" w:color="auto"/>
      </w:divBdr>
    </w:div>
    <w:div w:id="125150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Fotinos@Maricop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jects2@courts.az.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691A7-2A72-41E2-A95D-5586F71A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1478</Words>
  <Characters>8430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Clerk of the Superior Court</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Fotinos (COC)</dc:creator>
  <cp:keywords/>
  <dc:description/>
  <cp:lastModifiedBy>Linnea Mahoney (COC)</cp:lastModifiedBy>
  <cp:revision>3</cp:revision>
  <cp:lastPrinted>2022-04-28T02:19:00Z</cp:lastPrinted>
  <dcterms:created xsi:type="dcterms:W3CDTF">2023-05-01T22:46:00Z</dcterms:created>
  <dcterms:modified xsi:type="dcterms:W3CDTF">2023-05-01T22:53:00Z</dcterms:modified>
</cp:coreProperties>
</file>