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7DF3" w14:textId="35A86418" w:rsidR="0021555E" w:rsidRPr="00603EC7" w:rsidRDefault="0021555E" w:rsidP="0021555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</w:pPr>
      <w:r w:rsidRPr="001E4338"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  <w:t xml:space="preserve">Rachel </w:t>
      </w:r>
      <w:r w:rsidR="00066160"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  <w:t xml:space="preserve">H </w:t>
      </w:r>
      <w:r w:rsidRPr="001E4338"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  <w:t>Mitchell</w:t>
      </w:r>
    </w:p>
    <w:p w14:paraId="4B848BD9" w14:textId="77777777" w:rsidR="0021555E" w:rsidRPr="00603EC7" w:rsidRDefault="0021555E" w:rsidP="0021555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</w:pPr>
      <w:r w:rsidRPr="00603EC7"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  <w:t>Maricopa County Attorney</w:t>
      </w:r>
    </w:p>
    <w:p w14:paraId="36F5E2FE" w14:textId="77777777" w:rsidR="0021555E" w:rsidRPr="00603EC7" w:rsidRDefault="0021555E" w:rsidP="0021555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</w:pPr>
      <w:r w:rsidRPr="00603EC7"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  <w:t>(Firm State Bar No. 00032000)</w:t>
      </w:r>
    </w:p>
    <w:p w14:paraId="1211F7FA" w14:textId="77777777" w:rsidR="0021555E" w:rsidRPr="00603EC7" w:rsidRDefault="0021555E" w:rsidP="0021555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</w:rPr>
      </w:pPr>
    </w:p>
    <w:p w14:paraId="5662F328" w14:textId="70516AC6" w:rsidR="0021555E" w:rsidRPr="00603EC7" w:rsidRDefault="0021555E" w:rsidP="0021555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</w:pPr>
      <w:r w:rsidRPr="001E4338"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  <w:t xml:space="preserve">Paul </w:t>
      </w:r>
      <w:r w:rsidR="00066160"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  <w:t xml:space="preserve">W </w:t>
      </w:r>
      <w:r w:rsidRPr="001E4338"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  <w:t>Ahler</w:t>
      </w:r>
    </w:p>
    <w:p w14:paraId="2D172E5B" w14:textId="77777777" w:rsidR="0021555E" w:rsidRPr="00603EC7" w:rsidRDefault="0021555E" w:rsidP="0021555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</w:pPr>
      <w:r w:rsidRPr="00603EC7"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  <w:t>Chief Deputy</w:t>
      </w:r>
    </w:p>
    <w:p w14:paraId="6D5A3751" w14:textId="77777777" w:rsidR="0021555E" w:rsidRPr="00603EC7" w:rsidRDefault="0021555E" w:rsidP="0021555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</w:pPr>
      <w:r w:rsidRPr="00603EC7"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  <w:t>225 West Madison Street</w:t>
      </w:r>
    </w:p>
    <w:p w14:paraId="39090B99" w14:textId="77777777" w:rsidR="0021555E" w:rsidRPr="00603EC7" w:rsidRDefault="0021555E" w:rsidP="0021555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</w:pPr>
      <w:r w:rsidRPr="00603EC7"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  <w:t>Phoenix, Arizona 85003</w:t>
      </w:r>
    </w:p>
    <w:p w14:paraId="2B0EB916" w14:textId="77777777" w:rsidR="0021555E" w:rsidRPr="00603EC7" w:rsidRDefault="0021555E" w:rsidP="0021555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</w:pPr>
      <w:r w:rsidRPr="00603EC7"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  <w:t>Telephone</w:t>
      </w:r>
      <w:proofErr w:type="gramStart"/>
      <w:r w:rsidRPr="00603EC7"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  <w:t>:  (</w:t>
      </w:r>
      <w:proofErr w:type="gramEnd"/>
      <w:r w:rsidRPr="00603EC7"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  <w:t>602) 506-3800</w:t>
      </w:r>
    </w:p>
    <w:p w14:paraId="6EDF45EC" w14:textId="7A340CD4" w:rsidR="0021555E" w:rsidRPr="00603EC7" w:rsidRDefault="0021555E" w:rsidP="0021555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</w:pPr>
      <w:r w:rsidRPr="00603EC7"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  <w:t xml:space="preserve">(State Bar Number  </w:t>
      </w:r>
      <w:proofErr w:type="gramStart"/>
      <w:r w:rsidR="00066160"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  <w:t>005379</w:t>
      </w:r>
      <w:r w:rsidRPr="00603EC7"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  <w:t xml:space="preserve"> )</w:t>
      </w:r>
      <w:proofErr w:type="gramEnd"/>
    </w:p>
    <w:p w14:paraId="068A7323" w14:textId="77777777" w:rsidR="0021555E" w:rsidRPr="00603EC7" w:rsidRDefault="0021555E" w:rsidP="0021555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eastAsia="Times New Roman" w:hAnsi="Times New Roman" w:cs="Times New Roman"/>
          <w:b/>
          <w:smallCaps/>
          <w:snapToGrid w:val="0"/>
          <w:kern w:val="2"/>
          <w:sz w:val="28"/>
          <w:szCs w:val="28"/>
        </w:rPr>
      </w:pPr>
    </w:p>
    <w:p w14:paraId="086FB7B2" w14:textId="77777777" w:rsidR="0021555E" w:rsidRPr="00603EC7" w:rsidRDefault="0021555E" w:rsidP="0021555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Times New Roman" w:eastAsia="Times New Roman" w:hAnsi="Times New Roman" w:cs="Times New Roman"/>
          <w:b/>
          <w:snapToGrid w:val="0"/>
          <w:kern w:val="2"/>
          <w:sz w:val="28"/>
          <w:szCs w:val="20"/>
        </w:rPr>
      </w:pPr>
      <w:r w:rsidRPr="00603EC7">
        <w:rPr>
          <w:rFonts w:ascii="Times New Roman" w:eastAsia="Times New Roman" w:hAnsi="Times New Roman" w:cs="Times New Roman"/>
          <w:b/>
          <w:snapToGrid w:val="0"/>
          <w:kern w:val="2"/>
          <w:sz w:val="28"/>
          <w:szCs w:val="20"/>
        </w:rPr>
        <w:fldChar w:fldCharType="begin"/>
      </w:r>
      <w:r w:rsidRPr="00603EC7">
        <w:rPr>
          <w:rFonts w:ascii="Times New Roman" w:eastAsia="Times New Roman" w:hAnsi="Times New Roman" w:cs="Times New Roman"/>
          <w:b/>
          <w:snapToGrid w:val="0"/>
          <w:kern w:val="2"/>
          <w:sz w:val="28"/>
          <w:szCs w:val="20"/>
        </w:rPr>
        <w:instrText>ADVANCE \y241</w:instrText>
      </w:r>
      <w:r w:rsidRPr="00603EC7">
        <w:rPr>
          <w:rFonts w:ascii="Times New Roman" w:eastAsia="Times New Roman" w:hAnsi="Times New Roman" w:cs="Times New Roman"/>
          <w:b/>
          <w:snapToGrid w:val="0"/>
          <w:kern w:val="2"/>
          <w:sz w:val="28"/>
          <w:szCs w:val="20"/>
        </w:rPr>
        <w:fldChar w:fldCharType="end"/>
      </w:r>
      <w:r w:rsidRPr="00603EC7">
        <w:rPr>
          <w:rFonts w:ascii="Times New Roman" w:eastAsia="Times New Roman" w:hAnsi="Times New Roman" w:cs="Times New Roman"/>
          <w:b/>
          <w:snapToGrid w:val="0"/>
          <w:kern w:val="2"/>
          <w:sz w:val="28"/>
          <w:szCs w:val="20"/>
        </w:rPr>
        <w:fldChar w:fldCharType="begin"/>
      </w:r>
      <w:r w:rsidRPr="00603EC7">
        <w:rPr>
          <w:rFonts w:ascii="Times New Roman" w:eastAsia="Times New Roman" w:hAnsi="Times New Roman" w:cs="Times New Roman"/>
          <w:b/>
          <w:snapToGrid w:val="0"/>
          <w:kern w:val="2"/>
          <w:sz w:val="28"/>
          <w:szCs w:val="20"/>
        </w:rPr>
        <w:instrText>ADVANCE \x108</w:instrText>
      </w:r>
      <w:r w:rsidRPr="00603EC7">
        <w:rPr>
          <w:rFonts w:ascii="Times New Roman" w:eastAsia="Times New Roman" w:hAnsi="Times New Roman" w:cs="Times New Roman"/>
          <w:b/>
          <w:snapToGrid w:val="0"/>
          <w:kern w:val="2"/>
          <w:sz w:val="28"/>
          <w:szCs w:val="20"/>
        </w:rPr>
        <w:fldChar w:fldCharType="end"/>
      </w:r>
      <w:r w:rsidRPr="00603EC7">
        <w:rPr>
          <w:rFonts w:ascii="Times New Roman" w:eastAsia="Times New Roman" w:hAnsi="Times New Roman" w:cs="Times New Roman"/>
          <w:b/>
          <w:snapToGrid w:val="0"/>
          <w:kern w:val="2"/>
          <w:sz w:val="28"/>
          <w:szCs w:val="20"/>
        </w:rPr>
        <w:t>ARIZONA SUPREME COURT</w:t>
      </w:r>
    </w:p>
    <w:p w14:paraId="40E6E10F" w14:textId="77777777" w:rsidR="0021555E" w:rsidRPr="00603EC7" w:rsidRDefault="0021555E" w:rsidP="0021555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jc w:val="both"/>
        <w:rPr>
          <w:rFonts w:ascii="Times New Roman" w:eastAsia="Times New Roman" w:hAnsi="Times New Roman" w:cs="Times New Roman"/>
          <w:snapToGrid w:val="0"/>
          <w:kern w:val="2"/>
          <w:sz w:val="28"/>
          <w:szCs w:val="20"/>
        </w:rPr>
      </w:pPr>
      <w:r w:rsidRPr="00603EC7">
        <w:rPr>
          <w:rFonts w:ascii="Times New Roman" w:eastAsia="Times New Roman" w:hAnsi="Times New Roman" w:cs="Times New Roman"/>
          <w:snapToGrid w:val="0"/>
          <w:kern w:val="2"/>
          <w:sz w:val="28"/>
          <w:szCs w:val="20"/>
        </w:rPr>
        <w:fldChar w:fldCharType="begin"/>
      </w:r>
      <w:r w:rsidRPr="00603EC7">
        <w:rPr>
          <w:rFonts w:ascii="Times New Roman" w:eastAsia="Times New Roman" w:hAnsi="Times New Roman" w:cs="Times New Roman"/>
          <w:snapToGrid w:val="0"/>
          <w:kern w:val="2"/>
          <w:sz w:val="28"/>
          <w:szCs w:val="20"/>
        </w:rPr>
        <w:instrText>ADVANCE \d10</w:instrText>
      </w:r>
      <w:r w:rsidRPr="00603EC7">
        <w:rPr>
          <w:rFonts w:ascii="Times New Roman" w:eastAsia="Times New Roman" w:hAnsi="Times New Roman" w:cs="Times New Roman"/>
          <w:snapToGrid w:val="0"/>
          <w:kern w:val="2"/>
          <w:sz w:val="28"/>
          <w:szCs w:val="20"/>
        </w:rPr>
        <w:fldChar w:fldCharType="end"/>
      </w:r>
    </w:p>
    <w:p w14:paraId="7454DB88" w14:textId="77777777" w:rsidR="0021555E" w:rsidRPr="00603EC7" w:rsidRDefault="0021555E" w:rsidP="0021555E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jc w:val="both"/>
        <w:rPr>
          <w:rFonts w:ascii="Times New Roman" w:eastAsia="Times New Roman" w:hAnsi="Times New Roman" w:cs="Times New Roman"/>
          <w:snapToGrid w:val="0"/>
          <w:kern w:val="2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367"/>
        <w:gridCol w:w="4763"/>
      </w:tblGrid>
      <w:tr w:rsidR="0021555E" w:rsidRPr="00603EC7" w14:paraId="0AA6701E" w14:textId="77777777" w:rsidTr="00DE773A"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7676DD80" w14:textId="77777777" w:rsidR="0021555E" w:rsidRPr="00603EC7" w:rsidRDefault="0021555E" w:rsidP="00DE773A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</w:p>
          <w:p w14:paraId="491C6352" w14:textId="77777777" w:rsidR="0021555E" w:rsidRPr="00603EC7" w:rsidRDefault="0021555E" w:rsidP="00DE773A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</w:p>
          <w:p w14:paraId="611B2950" w14:textId="7340900F" w:rsidR="0021555E" w:rsidRPr="00603EC7" w:rsidRDefault="0021555E" w:rsidP="00DE773A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603EC7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>PETITION TO AMEND</w:t>
            </w:r>
            <w:r w:rsidRPr="001E4338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 xml:space="preserve"> Rule </w:t>
            </w:r>
            <w:r w:rsidR="0004435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>2.6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 xml:space="preserve">, Arizona Rules of </w:t>
            </w:r>
            <w:r w:rsidR="000902D2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>Criminal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 xml:space="preserve"> Procedure.</w:t>
            </w:r>
          </w:p>
        </w:tc>
        <w:tc>
          <w:tcPr>
            <w:tcW w:w="367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A0CCACF" w14:textId="77777777" w:rsidR="0021555E" w:rsidRPr="00603EC7" w:rsidRDefault="0021555E" w:rsidP="00DE773A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jc w:val="both"/>
              <w:rPr>
                <w:rFonts w:ascii="Times New Roman" w:eastAsia="Times New Roman" w:hAnsi="Times New Roman" w:cs="Times New Roman"/>
                <w:smallCaps/>
                <w:snapToGrid w:val="0"/>
                <w:kern w:val="2"/>
                <w:sz w:val="28"/>
                <w:szCs w:val="28"/>
              </w:rPr>
            </w:pPr>
          </w:p>
        </w:tc>
        <w:tc>
          <w:tcPr>
            <w:tcW w:w="4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7CD64DC" w14:textId="7421009B" w:rsidR="0021555E" w:rsidRPr="00603EC7" w:rsidRDefault="0021555E" w:rsidP="00DE773A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mallCaps/>
                <w:snapToGrid w:val="0"/>
                <w:kern w:val="2"/>
                <w:sz w:val="28"/>
                <w:szCs w:val="28"/>
              </w:rPr>
            </w:pPr>
            <w:r w:rsidRPr="00603EC7">
              <w:rPr>
                <w:rFonts w:ascii="Times New Roman" w:eastAsia="Times New Roman" w:hAnsi="Times New Roman" w:cs="Times New Roman"/>
                <w:smallCaps/>
                <w:snapToGrid w:val="0"/>
                <w:kern w:val="2"/>
                <w:sz w:val="28"/>
                <w:szCs w:val="28"/>
              </w:rPr>
              <w:t>R-</w:t>
            </w:r>
            <w:r w:rsidRPr="001E4338">
              <w:rPr>
                <w:rFonts w:ascii="Times New Roman" w:eastAsia="Times New Roman" w:hAnsi="Times New Roman" w:cs="Times New Roman"/>
                <w:smallCaps/>
                <w:snapToGrid w:val="0"/>
                <w:kern w:val="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mallCaps/>
                <w:snapToGrid w:val="0"/>
                <w:kern w:val="2"/>
                <w:sz w:val="28"/>
                <w:szCs w:val="28"/>
              </w:rPr>
              <w:t>3</w:t>
            </w:r>
            <w:r w:rsidRPr="001E4338">
              <w:rPr>
                <w:rFonts w:ascii="Times New Roman" w:eastAsia="Times New Roman" w:hAnsi="Times New Roman" w:cs="Times New Roman"/>
                <w:smallCaps/>
                <w:snapToGrid w:val="0"/>
                <w:kern w:val="2"/>
                <w:sz w:val="28"/>
                <w:szCs w:val="28"/>
              </w:rPr>
              <w:t>-00</w:t>
            </w:r>
            <w:r w:rsidR="0004435C">
              <w:rPr>
                <w:rFonts w:ascii="Times New Roman" w:eastAsia="Times New Roman" w:hAnsi="Times New Roman" w:cs="Times New Roman"/>
                <w:smallCaps/>
                <w:snapToGrid w:val="0"/>
                <w:kern w:val="2"/>
                <w:sz w:val="28"/>
                <w:szCs w:val="28"/>
              </w:rPr>
              <w:t>24</w:t>
            </w:r>
          </w:p>
          <w:p w14:paraId="6DA2F07C" w14:textId="77777777" w:rsidR="0021555E" w:rsidRPr="00603EC7" w:rsidRDefault="0021555E" w:rsidP="00DE773A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mallCaps/>
                <w:snapToGrid w:val="0"/>
                <w:kern w:val="2"/>
                <w:sz w:val="28"/>
                <w:szCs w:val="28"/>
              </w:rPr>
            </w:pPr>
          </w:p>
          <w:p w14:paraId="1EF0B777" w14:textId="3BDA46B8" w:rsidR="0021555E" w:rsidRPr="00603EC7" w:rsidRDefault="0021555E" w:rsidP="00DE773A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 w:val="28"/>
                <w:szCs w:val="28"/>
              </w:rPr>
            </w:pPr>
            <w:r w:rsidRPr="00603EC7">
              <w:rPr>
                <w:rFonts w:ascii="Times New Roman" w:eastAsia="Times New Roman" w:hAnsi="Times New Roman" w:cs="Times New Roman"/>
                <w:smallCaps/>
                <w:snapToGrid w:val="0"/>
                <w:kern w:val="2"/>
                <w:sz w:val="28"/>
                <w:szCs w:val="28"/>
              </w:rPr>
              <w:t>Maricopa County Attorney’s</w:t>
            </w:r>
            <w:r>
              <w:rPr>
                <w:rFonts w:ascii="Times New Roman" w:eastAsia="Times New Roman" w:hAnsi="Times New Roman" w:cs="Times New Roman"/>
                <w:smallCaps/>
                <w:snapToGrid w:val="0"/>
                <w:kern w:val="2"/>
                <w:sz w:val="28"/>
                <w:szCs w:val="28"/>
              </w:rPr>
              <w:t xml:space="preserve"> Office</w:t>
            </w:r>
            <w:r w:rsidRPr="00603EC7">
              <w:rPr>
                <w:rFonts w:ascii="Times New Roman" w:eastAsia="Times New Roman" w:hAnsi="Times New Roman" w:cs="Times New Roman"/>
                <w:smallCaps/>
                <w:snapToGrid w:val="0"/>
                <w:kern w:val="2"/>
                <w:sz w:val="28"/>
                <w:szCs w:val="28"/>
              </w:rPr>
              <w:t xml:space="preserve"> Comment in </w:t>
            </w:r>
            <w:r w:rsidR="000902D2">
              <w:rPr>
                <w:rFonts w:ascii="Times New Roman" w:eastAsia="Times New Roman" w:hAnsi="Times New Roman" w:cs="Times New Roman"/>
                <w:smallCaps/>
                <w:snapToGrid w:val="0"/>
                <w:kern w:val="2"/>
                <w:sz w:val="28"/>
                <w:szCs w:val="28"/>
              </w:rPr>
              <w:t>Support</w:t>
            </w:r>
            <w:r w:rsidRPr="00603E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  <w:p w14:paraId="13BB11CC" w14:textId="77777777" w:rsidR="0021555E" w:rsidRPr="00603EC7" w:rsidRDefault="0021555E" w:rsidP="00DE773A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jc w:val="both"/>
              <w:rPr>
                <w:rFonts w:ascii="Times New Roman" w:eastAsia="Times New Roman" w:hAnsi="Times New Roman" w:cs="Times New Roman"/>
                <w:smallCaps/>
                <w:snapToGrid w:val="0"/>
                <w:kern w:val="2"/>
                <w:sz w:val="28"/>
                <w:szCs w:val="28"/>
              </w:rPr>
            </w:pPr>
          </w:p>
        </w:tc>
      </w:tr>
    </w:tbl>
    <w:p w14:paraId="7F4622F6" w14:textId="77777777" w:rsidR="0021555E" w:rsidRDefault="0021555E">
      <w:pPr>
        <w:rPr>
          <w:rFonts w:ascii="Times New Roman" w:hAnsi="Times New Roman"/>
          <w:sz w:val="28"/>
        </w:rPr>
      </w:pPr>
    </w:p>
    <w:p w14:paraId="11E7BC62" w14:textId="77777777" w:rsidR="003C0CED" w:rsidRDefault="003C0CED" w:rsidP="0021555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Arial"/>
          <w:color w:val="151515"/>
          <w:sz w:val="28"/>
          <w:szCs w:val="24"/>
        </w:rPr>
      </w:pPr>
      <w:r>
        <w:rPr>
          <w:rFonts w:ascii="Times New Roman" w:eastAsia="Times New Roman" w:hAnsi="Times New Roman" w:cs="Arial"/>
          <w:color w:val="151515"/>
          <w:sz w:val="28"/>
          <w:szCs w:val="24"/>
        </w:rPr>
        <w:t>The Maricopa County Attorney’s Office (MCAO) is supportive of the proposals to amend Rule 2.6, Arizona Rules of Criminal Procedure, regarding search warrants.</w:t>
      </w:r>
    </w:p>
    <w:p w14:paraId="7BC28099" w14:textId="77777777" w:rsidR="0023499D" w:rsidRDefault="003C0CED" w:rsidP="0021555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Arial"/>
          <w:color w:val="151515"/>
          <w:sz w:val="28"/>
          <w:szCs w:val="24"/>
        </w:rPr>
      </w:pPr>
      <w:r>
        <w:rPr>
          <w:rFonts w:ascii="Times New Roman" w:eastAsia="Times New Roman" w:hAnsi="Times New Roman" w:cs="Arial"/>
          <w:color w:val="151515"/>
          <w:sz w:val="28"/>
          <w:szCs w:val="24"/>
        </w:rPr>
        <w:t>As indicated in the Petition,</w:t>
      </w:r>
      <w:r w:rsidR="0004435C">
        <w:rPr>
          <w:rFonts w:ascii="Times New Roman" w:eastAsia="Times New Roman" w:hAnsi="Times New Roman" w:cs="Arial"/>
          <w:color w:val="151515"/>
          <w:sz w:val="28"/>
          <w:szCs w:val="24"/>
        </w:rPr>
        <w:t xml:space="preserve"> there are occasions where a search warrant return is filed with a court other than the issuing court.</w:t>
      </w:r>
      <w:r>
        <w:rPr>
          <w:rFonts w:ascii="Times New Roman" w:eastAsia="Times New Roman" w:hAnsi="Times New Roman" w:cs="Arial"/>
          <w:color w:val="151515"/>
          <w:sz w:val="28"/>
          <w:szCs w:val="24"/>
        </w:rPr>
        <w:t xml:space="preserve">  This can cause confusion</w:t>
      </w:r>
      <w:r w:rsidR="00971828">
        <w:rPr>
          <w:rFonts w:ascii="Times New Roman" w:eastAsia="Times New Roman" w:hAnsi="Times New Roman" w:cs="Arial"/>
          <w:color w:val="151515"/>
          <w:sz w:val="28"/>
          <w:szCs w:val="24"/>
        </w:rPr>
        <w:t xml:space="preserve"> and/or unnecessary work in locating the return </w:t>
      </w:r>
      <w:proofErr w:type="spellStart"/>
      <w:r w:rsidR="00971828">
        <w:rPr>
          <w:rFonts w:ascii="Times New Roman" w:eastAsia="Times New Roman" w:hAnsi="Times New Roman" w:cs="Arial"/>
          <w:color w:val="151515"/>
          <w:sz w:val="28"/>
          <w:szCs w:val="24"/>
        </w:rPr>
        <w:t>if</w:t>
      </w:r>
      <w:proofErr w:type="spellEnd"/>
      <w:r w:rsidR="00971828">
        <w:rPr>
          <w:rFonts w:ascii="Times New Roman" w:eastAsia="Times New Roman" w:hAnsi="Times New Roman" w:cs="Arial"/>
          <w:color w:val="151515"/>
          <w:sz w:val="28"/>
          <w:szCs w:val="24"/>
        </w:rPr>
        <w:t xml:space="preserve"> is not filed with the court where criminal charges are ultimately filed.  This is particularly true when responding to public records requests</w:t>
      </w:r>
      <w:r w:rsidR="00FE7880">
        <w:rPr>
          <w:rFonts w:ascii="Times New Roman" w:eastAsia="Times New Roman" w:hAnsi="Times New Roman" w:cs="Arial"/>
          <w:color w:val="151515"/>
          <w:sz w:val="28"/>
          <w:szCs w:val="24"/>
        </w:rPr>
        <w:t xml:space="preserve"> post-conviction</w:t>
      </w:r>
      <w:r w:rsidR="00971828">
        <w:rPr>
          <w:rFonts w:ascii="Times New Roman" w:eastAsia="Times New Roman" w:hAnsi="Times New Roman" w:cs="Arial"/>
          <w:color w:val="151515"/>
          <w:sz w:val="28"/>
          <w:szCs w:val="24"/>
        </w:rPr>
        <w:t xml:space="preserve">, as the criminal case file may not include the search warrant return </w:t>
      </w:r>
      <w:r w:rsidR="00FE7880">
        <w:rPr>
          <w:rFonts w:ascii="Times New Roman" w:eastAsia="Times New Roman" w:hAnsi="Times New Roman" w:cs="Arial"/>
          <w:color w:val="151515"/>
          <w:sz w:val="28"/>
          <w:szCs w:val="24"/>
        </w:rPr>
        <w:t>filed with another</w:t>
      </w:r>
      <w:r w:rsidR="00971828">
        <w:rPr>
          <w:rFonts w:ascii="Times New Roman" w:eastAsia="Times New Roman" w:hAnsi="Times New Roman" w:cs="Arial"/>
          <w:color w:val="151515"/>
          <w:sz w:val="28"/>
          <w:szCs w:val="24"/>
        </w:rPr>
        <w:t xml:space="preserve"> court</w:t>
      </w:r>
      <w:r w:rsidR="0023499D">
        <w:rPr>
          <w:rFonts w:ascii="Times New Roman" w:eastAsia="Times New Roman" w:hAnsi="Times New Roman" w:cs="Arial"/>
          <w:color w:val="151515"/>
          <w:sz w:val="28"/>
          <w:szCs w:val="24"/>
        </w:rPr>
        <w:t xml:space="preserve"> and unnecessary resources are expended by staff trying to determine whether MCAO is in possession of that return or not.</w:t>
      </w:r>
    </w:p>
    <w:p w14:paraId="1F9E5ED7" w14:textId="7173088E" w:rsidR="00377E6F" w:rsidRDefault="0023499D" w:rsidP="0021555E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Arial"/>
          <w:color w:val="151515"/>
          <w:sz w:val="28"/>
          <w:szCs w:val="24"/>
        </w:rPr>
      </w:pPr>
      <w:r>
        <w:rPr>
          <w:rFonts w:ascii="Times New Roman" w:eastAsia="Times New Roman" w:hAnsi="Times New Roman" w:cs="Arial"/>
          <w:color w:val="151515"/>
          <w:sz w:val="28"/>
          <w:szCs w:val="24"/>
        </w:rPr>
        <w:t>MC</w:t>
      </w:r>
      <w:r w:rsidR="00971828">
        <w:rPr>
          <w:rFonts w:ascii="Times New Roman" w:eastAsia="Times New Roman" w:hAnsi="Times New Roman" w:cs="Arial"/>
          <w:color w:val="151515"/>
          <w:sz w:val="28"/>
          <w:szCs w:val="24"/>
        </w:rPr>
        <w:t xml:space="preserve">AO is also supportive of the other proposed </w:t>
      </w:r>
      <w:r w:rsidR="00FE7880">
        <w:rPr>
          <w:rFonts w:ascii="Times New Roman" w:eastAsia="Times New Roman" w:hAnsi="Times New Roman" w:cs="Arial"/>
          <w:color w:val="151515"/>
          <w:sz w:val="28"/>
          <w:szCs w:val="24"/>
        </w:rPr>
        <w:t>c</w:t>
      </w:r>
      <w:r w:rsidR="00971828">
        <w:rPr>
          <w:rFonts w:ascii="Times New Roman" w:eastAsia="Times New Roman" w:hAnsi="Times New Roman" w:cs="Arial"/>
          <w:color w:val="151515"/>
          <w:sz w:val="28"/>
          <w:szCs w:val="24"/>
        </w:rPr>
        <w:t>hanges that would allow for electronic returns, for written oaths and for requests to lengthen the time before records become open.</w:t>
      </w:r>
    </w:p>
    <w:p w14:paraId="34EE4540" w14:textId="2BDE76C9" w:rsidR="0021555E" w:rsidRPr="001E4338" w:rsidRDefault="00F8781F" w:rsidP="00066160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napToGrid w:val="0"/>
          <w:kern w:val="2"/>
          <w:sz w:val="28"/>
          <w:szCs w:val="28"/>
        </w:rPr>
      </w:pPr>
      <w:r>
        <w:rPr>
          <w:rFonts w:ascii="Times New Roman" w:eastAsia="Times New Roman" w:hAnsi="Times New Roman" w:cs="Arial"/>
          <w:color w:val="151515"/>
          <w:sz w:val="28"/>
          <w:szCs w:val="24"/>
        </w:rPr>
        <w:lastRenderedPageBreak/>
        <w:t xml:space="preserve"> </w:t>
      </w:r>
      <w:r w:rsidR="0021555E" w:rsidRPr="001E4338">
        <w:rPr>
          <w:rFonts w:ascii="Times New Roman" w:eastAsia="Times New Roman" w:hAnsi="Times New Roman" w:cs="Times New Roman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62895" wp14:editId="74FFBE5B">
                <wp:simplePos x="0" y="0"/>
                <wp:positionH relativeFrom="column">
                  <wp:posOffset>2325642</wp:posOffset>
                </wp:positionH>
                <wp:positionV relativeFrom="paragraph">
                  <wp:posOffset>184994</wp:posOffset>
                </wp:positionV>
                <wp:extent cx="390749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7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E0D46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1pt,14.55pt" to="213.8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" strokecolor="windowText"/>
            </w:pict>
          </mc:Fallback>
        </mc:AlternateContent>
      </w:r>
      <w:r w:rsidR="0021555E" w:rsidRPr="001E4338">
        <w:rPr>
          <w:rFonts w:ascii="Times New Roman" w:eastAsia="Times New Roman" w:hAnsi="Times New Roman" w:cs="Times New Roman"/>
          <w:snapToGrid w:val="0"/>
          <w:kern w:val="2"/>
          <w:sz w:val="28"/>
          <w:szCs w:val="28"/>
        </w:rPr>
        <w:t xml:space="preserve">Respectfully submitted </w:t>
      </w:r>
      <w:proofErr w:type="gramStart"/>
      <w:r w:rsidR="0021555E" w:rsidRPr="00417BF7">
        <w:rPr>
          <w:rFonts w:ascii="Times New Roman" w:eastAsia="Times New Roman" w:hAnsi="Times New Roman" w:cs="Times New Roman"/>
          <w:snapToGrid w:val="0"/>
          <w:kern w:val="2"/>
          <w:sz w:val="28"/>
          <w:szCs w:val="28"/>
        </w:rPr>
        <w:t>this  _</w:t>
      </w:r>
      <w:proofErr w:type="gramEnd"/>
      <w:r w:rsidR="0021555E" w:rsidRPr="00417BF7">
        <w:rPr>
          <w:rFonts w:ascii="Times New Roman" w:eastAsia="Times New Roman" w:hAnsi="Times New Roman" w:cs="Times New Roman"/>
          <w:snapToGrid w:val="0"/>
          <w:kern w:val="2"/>
          <w:sz w:val="28"/>
          <w:szCs w:val="28"/>
        </w:rPr>
        <w:t xml:space="preserve">__ of </w:t>
      </w:r>
      <w:r w:rsidR="0058274D" w:rsidRPr="00417BF7">
        <w:rPr>
          <w:rFonts w:ascii="Times New Roman" w:eastAsia="Times New Roman" w:hAnsi="Times New Roman" w:cs="Times New Roman"/>
          <w:snapToGrid w:val="0"/>
          <w:kern w:val="2"/>
          <w:sz w:val="28"/>
          <w:szCs w:val="28"/>
        </w:rPr>
        <w:t>April</w:t>
      </w:r>
      <w:r w:rsidR="0058274D">
        <w:rPr>
          <w:rFonts w:ascii="Times New Roman" w:eastAsia="Times New Roman" w:hAnsi="Times New Roman" w:cs="Times New Roman"/>
          <w:snapToGrid w:val="0"/>
          <w:kern w:val="2"/>
          <w:sz w:val="28"/>
          <w:szCs w:val="28"/>
        </w:rPr>
        <w:t>,</w:t>
      </w:r>
      <w:r w:rsidR="0021555E" w:rsidRPr="001E4338">
        <w:rPr>
          <w:rFonts w:ascii="Times New Roman" w:eastAsia="Times New Roman" w:hAnsi="Times New Roman" w:cs="Times New Roman"/>
          <w:snapToGrid w:val="0"/>
          <w:kern w:val="2"/>
          <w:sz w:val="28"/>
          <w:szCs w:val="28"/>
        </w:rPr>
        <w:t xml:space="preserve"> 2023.</w:t>
      </w:r>
    </w:p>
    <w:p w14:paraId="33E36CBC" w14:textId="33DA4AC0" w:rsidR="0021555E" w:rsidRPr="001E4338" w:rsidRDefault="0021555E" w:rsidP="0021555E">
      <w:pPr>
        <w:widowControl w:val="0"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</w:pPr>
      <w:bookmarkStart w:id="0" w:name="_Hlk70936251"/>
      <w:r w:rsidRPr="001E4338"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  <w:t xml:space="preserve">Rachel </w:t>
      </w:r>
      <w:r w:rsidR="00066160"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  <w:t xml:space="preserve">H </w:t>
      </w:r>
      <w:r w:rsidRPr="001E4338"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  <w:t>Mitchell</w:t>
      </w:r>
    </w:p>
    <w:p w14:paraId="36CF42E3" w14:textId="77777777" w:rsidR="0021555E" w:rsidRPr="001E4338" w:rsidRDefault="0021555E" w:rsidP="0021555E">
      <w:pPr>
        <w:widowControl w:val="0"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</w:pPr>
      <w:r w:rsidRPr="001E4338"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  <w:t>Maricopa County Attorney</w:t>
      </w:r>
    </w:p>
    <w:p w14:paraId="4845C918" w14:textId="77777777" w:rsidR="0021555E" w:rsidRPr="001E4338" w:rsidRDefault="0021555E" w:rsidP="0021555E">
      <w:pPr>
        <w:widowControl w:val="0"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</w:pPr>
    </w:p>
    <w:p w14:paraId="38407443" w14:textId="77777777" w:rsidR="0021555E" w:rsidRPr="001E4338" w:rsidRDefault="0021555E" w:rsidP="0021555E">
      <w:pPr>
        <w:widowControl w:val="0"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</w:pPr>
    </w:p>
    <w:p w14:paraId="1BB90050" w14:textId="77777777" w:rsidR="0021555E" w:rsidRPr="001E4338" w:rsidRDefault="0021555E" w:rsidP="0021555E">
      <w:pPr>
        <w:widowControl w:val="0"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</w:pPr>
      <w:r w:rsidRPr="001E4338"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  <w:t xml:space="preserve"> By ______________</w:t>
      </w:r>
    </w:p>
    <w:p w14:paraId="234DCBF7" w14:textId="393ECDEB" w:rsidR="0021555E" w:rsidRPr="001E4338" w:rsidRDefault="0021555E" w:rsidP="0021555E">
      <w:pPr>
        <w:widowControl w:val="0"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</w:pPr>
      <w:r w:rsidRPr="001E4338"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  <w:t xml:space="preserve">  Paul </w:t>
      </w:r>
      <w:r w:rsidR="00066160"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  <w:t xml:space="preserve">W </w:t>
      </w:r>
      <w:r w:rsidRPr="001E4338"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  <w:t>Ahler</w:t>
      </w:r>
    </w:p>
    <w:p w14:paraId="7A968078" w14:textId="77777777" w:rsidR="0021555E" w:rsidRPr="001E4338" w:rsidRDefault="0021555E" w:rsidP="0021555E">
      <w:pPr>
        <w:spacing w:line="360" w:lineRule="auto"/>
        <w:jc w:val="both"/>
        <w:rPr>
          <w:rFonts w:ascii="Times New Roman" w:hAnsi="Times New Roman"/>
          <w:sz w:val="28"/>
        </w:rPr>
      </w:pPr>
      <w:r w:rsidRPr="001E4338"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  <w:t xml:space="preserve">  </w:t>
      </w:r>
      <w:r w:rsidRPr="001E4338"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  <w:tab/>
      </w:r>
      <w:r w:rsidRPr="001E4338"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  <w:tab/>
      </w:r>
      <w:r w:rsidRPr="001E4338"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  <w:tab/>
      </w:r>
      <w:r w:rsidRPr="001E4338"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  <w:tab/>
      </w:r>
      <w:r w:rsidRPr="001E4338"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  <w:tab/>
      </w:r>
      <w:r w:rsidRPr="001E4338">
        <w:rPr>
          <w:rFonts w:ascii="Times New Roman" w:eastAsia="Times New Roman" w:hAnsi="Times New Roman" w:cs="Times New Roman"/>
          <w:smallCaps/>
          <w:snapToGrid w:val="0"/>
          <w:kern w:val="2"/>
          <w:sz w:val="28"/>
          <w:szCs w:val="28"/>
        </w:rPr>
        <w:tab/>
        <w:t xml:space="preserve">  Chief Deputy</w:t>
      </w:r>
      <w:bookmarkEnd w:id="0"/>
    </w:p>
    <w:p w14:paraId="7ACB6F34" w14:textId="77777777" w:rsidR="0021555E" w:rsidRPr="00062514" w:rsidRDefault="0021555E" w:rsidP="0021555E">
      <w:pPr>
        <w:spacing w:line="360" w:lineRule="auto"/>
        <w:jc w:val="both"/>
        <w:rPr>
          <w:rFonts w:ascii="Times New Roman" w:hAnsi="Times New Roman"/>
          <w:sz w:val="28"/>
        </w:rPr>
      </w:pPr>
    </w:p>
    <w:p w14:paraId="6CEE1A2A" w14:textId="728D6538" w:rsidR="00C0700C" w:rsidRPr="001233F8" w:rsidRDefault="00C0700C" w:rsidP="00C0700C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3"/>
        </w:rPr>
      </w:pPr>
    </w:p>
    <w:p w14:paraId="42222184" w14:textId="1F97E04F" w:rsidR="007C19EC" w:rsidRPr="001233F8" w:rsidRDefault="007C19EC">
      <w:pPr>
        <w:rPr>
          <w:rFonts w:ascii="Times New Roman" w:hAnsi="Times New Roman"/>
          <w:sz w:val="28"/>
        </w:rPr>
      </w:pPr>
    </w:p>
    <w:sectPr w:rsidR="007C19EC" w:rsidRPr="00123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DCA"/>
    <w:multiLevelType w:val="multilevel"/>
    <w:tmpl w:val="297E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451CB"/>
    <w:multiLevelType w:val="multilevel"/>
    <w:tmpl w:val="4E42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A614E"/>
    <w:multiLevelType w:val="multilevel"/>
    <w:tmpl w:val="66CA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08"/>
    <w:rsid w:val="0004435C"/>
    <w:rsid w:val="00066160"/>
    <w:rsid w:val="000902D2"/>
    <w:rsid w:val="001233F8"/>
    <w:rsid w:val="00194D71"/>
    <w:rsid w:val="0021555E"/>
    <w:rsid w:val="0023499D"/>
    <w:rsid w:val="00364EB0"/>
    <w:rsid w:val="00377E6F"/>
    <w:rsid w:val="00395741"/>
    <w:rsid w:val="003B4BE6"/>
    <w:rsid w:val="003C0CED"/>
    <w:rsid w:val="00417BF7"/>
    <w:rsid w:val="004F5FC0"/>
    <w:rsid w:val="005345AF"/>
    <w:rsid w:val="00550B51"/>
    <w:rsid w:val="0058274D"/>
    <w:rsid w:val="00662225"/>
    <w:rsid w:val="006E19D6"/>
    <w:rsid w:val="007C19EC"/>
    <w:rsid w:val="008E75C6"/>
    <w:rsid w:val="00971828"/>
    <w:rsid w:val="00A60DD2"/>
    <w:rsid w:val="00B1052A"/>
    <w:rsid w:val="00C0700C"/>
    <w:rsid w:val="00C95598"/>
    <w:rsid w:val="00D709A4"/>
    <w:rsid w:val="00DC4530"/>
    <w:rsid w:val="00E2502D"/>
    <w:rsid w:val="00E73908"/>
    <w:rsid w:val="00EB7325"/>
    <w:rsid w:val="00EE0819"/>
    <w:rsid w:val="00F8781F"/>
    <w:rsid w:val="00F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BB799"/>
  <w15:chartTrackingRefBased/>
  <w15:docId w15:val="{A5401B3F-D79D-4A03-A2EF-AD717F72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Normal"/>
    <w:rsid w:val="00E250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50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9DC4-61DB-4B7B-8369-9CEAD47A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Marshall (MCAO)</dc:creator>
  <cp:keywords/>
  <dc:description/>
  <cp:lastModifiedBy>Deborah Serrata (MCAO)</cp:lastModifiedBy>
  <cp:revision>4</cp:revision>
  <dcterms:created xsi:type="dcterms:W3CDTF">2023-04-18T17:55:00Z</dcterms:created>
  <dcterms:modified xsi:type="dcterms:W3CDTF">2023-04-18T18:01:00Z</dcterms:modified>
</cp:coreProperties>
</file>