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354A" w:rsidRPr="004B4C02" w:rsidRDefault="00E170F6" w:rsidP="00E170F6">
      <w:pPr>
        <w:spacing w:after="0" w:line="240" w:lineRule="auto"/>
        <w:rPr>
          <w:sz w:val="28"/>
          <w:szCs w:val="28"/>
        </w:rPr>
      </w:pPr>
      <w:r w:rsidRPr="004B4C02">
        <w:rPr>
          <w:sz w:val="28"/>
          <w:szCs w:val="28"/>
        </w:rPr>
        <w:t>Kevin M. Morrow Esq.</w:t>
      </w:r>
    </w:p>
    <w:p w:rsidR="00E170F6" w:rsidRPr="004B4C02" w:rsidRDefault="00B40A19" w:rsidP="00E170F6">
      <w:pPr>
        <w:spacing w:after="0" w:line="240" w:lineRule="auto"/>
        <w:rPr>
          <w:sz w:val="28"/>
          <w:szCs w:val="28"/>
        </w:rPr>
      </w:pPr>
      <w:r w:rsidRPr="004B4C02">
        <w:rPr>
          <w:sz w:val="28"/>
          <w:szCs w:val="28"/>
        </w:rPr>
        <w:t>2155 S. 55</w:t>
      </w:r>
      <w:r w:rsidRPr="004B4C02">
        <w:rPr>
          <w:sz w:val="28"/>
          <w:szCs w:val="28"/>
          <w:vertAlign w:val="superscript"/>
        </w:rPr>
        <w:t>th</w:t>
      </w:r>
      <w:r w:rsidRPr="004B4C02">
        <w:rPr>
          <w:sz w:val="28"/>
          <w:szCs w:val="28"/>
        </w:rPr>
        <w:t xml:space="preserve"> Street, #2022</w:t>
      </w:r>
    </w:p>
    <w:p w:rsidR="00B40A19" w:rsidRDefault="00B40A19" w:rsidP="00E170F6">
      <w:pPr>
        <w:spacing w:after="0" w:line="240" w:lineRule="auto"/>
        <w:rPr>
          <w:sz w:val="28"/>
          <w:szCs w:val="28"/>
        </w:rPr>
      </w:pPr>
      <w:r w:rsidRPr="004B4C02">
        <w:rPr>
          <w:sz w:val="28"/>
          <w:szCs w:val="28"/>
        </w:rPr>
        <w:t xml:space="preserve">Tempe, AZ </w:t>
      </w:r>
      <w:r w:rsidR="00FB3031" w:rsidRPr="004B4C02">
        <w:rPr>
          <w:sz w:val="28"/>
          <w:szCs w:val="28"/>
        </w:rPr>
        <w:t>85</w:t>
      </w:r>
      <w:r w:rsidRPr="004B4C02">
        <w:rPr>
          <w:sz w:val="28"/>
          <w:szCs w:val="28"/>
        </w:rPr>
        <w:t>282</w:t>
      </w:r>
    </w:p>
    <w:p w:rsidR="004D3D8B" w:rsidRDefault="00985E83" w:rsidP="00E170F6">
      <w:pPr>
        <w:spacing w:after="0" w:line="240" w:lineRule="auto"/>
        <w:rPr>
          <w:sz w:val="28"/>
          <w:szCs w:val="28"/>
        </w:rPr>
      </w:pPr>
      <w:r w:rsidRPr="00985E83">
        <w:rPr>
          <w:sz w:val="28"/>
          <w:szCs w:val="28"/>
        </w:rPr>
        <w:t>Kevin.M.Morrow@gmail.com</w:t>
      </w:r>
    </w:p>
    <w:p w:rsidR="00985E83" w:rsidRPr="004B4C02" w:rsidRDefault="00985E83" w:rsidP="00E170F6">
      <w:pPr>
        <w:spacing w:after="0" w:line="240" w:lineRule="auto"/>
        <w:rPr>
          <w:sz w:val="28"/>
          <w:szCs w:val="28"/>
        </w:rPr>
      </w:pPr>
      <w:r>
        <w:rPr>
          <w:sz w:val="28"/>
          <w:szCs w:val="28"/>
        </w:rPr>
        <w:t>805-410-2933</w:t>
      </w:r>
    </w:p>
    <w:p w:rsidR="00E170F6" w:rsidRPr="004B4C02" w:rsidRDefault="00E170F6" w:rsidP="00E170F6">
      <w:pPr>
        <w:spacing w:after="0" w:line="240" w:lineRule="auto"/>
        <w:rPr>
          <w:sz w:val="28"/>
          <w:szCs w:val="28"/>
        </w:rPr>
      </w:pPr>
      <w:r w:rsidRPr="004B4C02">
        <w:rPr>
          <w:sz w:val="28"/>
          <w:szCs w:val="28"/>
        </w:rPr>
        <w:t>AZ Bar # 034697.</w:t>
      </w:r>
    </w:p>
    <w:p w:rsidR="00FC354A" w:rsidRPr="004B4C02" w:rsidRDefault="00FC354A" w:rsidP="00E170F6">
      <w:pPr>
        <w:pStyle w:val="StyleStyleCourtNameTitle18ptAfter12ptTimesNewRoman"/>
        <w:widowControl/>
        <w:spacing w:before="240" w:after="0"/>
        <w:rPr>
          <w:szCs w:val="28"/>
        </w:rPr>
      </w:pPr>
      <w:r w:rsidRPr="004B4C02">
        <w:rPr>
          <w:szCs w:val="28"/>
        </w:rPr>
        <w:t>In tHe Supreme Court</w:t>
      </w:r>
    </w:p>
    <w:p w:rsidR="00FC354A" w:rsidRPr="004B4C02" w:rsidRDefault="00FC354A" w:rsidP="00E170F6">
      <w:pPr>
        <w:pStyle w:val="StyleStyleCourtNameTitle18ptAfter12ptTimesNewRoman"/>
        <w:widowControl/>
        <w:spacing w:before="0"/>
        <w:rPr>
          <w:szCs w:val="28"/>
        </w:rPr>
      </w:pPr>
      <w:r w:rsidRPr="004B4C02">
        <w:rPr>
          <w:szCs w:val="28"/>
        </w:rPr>
        <w:t>State of ARIZONA</w:t>
      </w:r>
    </w:p>
    <w:tbl>
      <w:tblPr>
        <w:tblW w:w="9360" w:type="dxa"/>
        <w:tblInd w:w="120" w:type="dxa"/>
        <w:tblLayout w:type="fixed"/>
        <w:tblCellMar>
          <w:top w:w="260" w:type="dxa"/>
          <w:left w:w="120" w:type="dxa"/>
          <w:right w:w="120" w:type="dxa"/>
        </w:tblCellMar>
        <w:tblLook w:val="0000" w:firstRow="0" w:lastRow="0" w:firstColumn="0" w:lastColumn="0" w:noHBand="0" w:noVBand="0"/>
      </w:tblPr>
      <w:tblGrid>
        <w:gridCol w:w="4590"/>
        <w:gridCol w:w="4770"/>
      </w:tblGrid>
      <w:tr w:rsidR="00FC354A" w:rsidRPr="004B4C02" w:rsidTr="00627B7A">
        <w:trPr>
          <w:cantSplit/>
        </w:trPr>
        <w:tc>
          <w:tcPr>
            <w:tcW w:w="4590" w:type="dxa"/>
            <w:tcBorders>
              <w:bottom w:val="single" w:sz="6" w:space="0" w:color="auto"/>
              <w:right w:val="single" w:sz="6" w:space="0" w:color="auto"/>
            </w:tcBorders>
          </w:tcPr>
          <w:p w:rsidR="00FC354A" w:rsidRPr="004B4C02" w:rsidRDefault="00FC354A" w:rsidP="00FC354A">
            <w:pPr>
              <w:rPr>
                <w:sz w:val="28"/>
                <w:szCs w:val="28"/>
              </w:rPr>
            </w:pPr>
            <w:r w:rsidRPr="004B4C02">
              <w:rPr>
                <w:sz w:val="28"/>
                <w:szCs w:val="28"/>
              </w:rPr>
              <w:t>PETITION TO AMEND RULE 55(b)(1)(A), ARIZONA RULES OF CIVIL PROCEDURE</w:t>
            </w:r>
          </w:p>
        </w:tc>
        <w:tc>
          <w:tcPr>
            <w:tcW w:w="4770" w:type="dxa"/>
            <w:tcBorders>
              <w:left w:val="single" w:sz="6" w:space="0" w:color="auto"/>
            </w:tcBorders>
            <w:tcMar>
              <w:left w:w="173" w:type="dxa"/>
              <w:right w:w="0" w:type="dxa"/>
            </w:tcMar>
          </w:tcPr>
          <w:p w:rsidR="00FC354A" w:rsidRPr="004B4C02" w:rsidRDefault="00FC354A" w:rsidP="00FC354A">
            <w:pPr>
              <w:pStyle w:val="Caseinfo"/>
              <w:spacing w:line="240" w:lineRule="auto"/>
              <w:rPr>
                <w:rStyle w:val="FieldAllCaps"/>
                <w:caps w:val="0"/>
                <w:smallCaps w:val="0"/>
              </w:rPr>
            </w:pPr>
            <w:r w:rsidRPr="004B4C02">
              <w:rPr>
                <w:rStyle w:val="FieldAllCaps"/>
                <w:caps w:val="0"/>
                <w:smallCaps w:val="0"/>
              </w:rPr>
              <w:t>Supreme Court No. R–</w:t>
            </w:r>
          </w:p>
          <w:p w:rsidR="00FC354A" w:rsidRPr="004B4C02" w:rsidRDefault="00FC354A" w:rsidP="00FC354A">
            <w:pPr>
              <w:pStyle w:val="Caseinfo"/>
              <w:spacing w:line="240" w:lineRule="auto"/>
              <w:rPr>
                <w:rStyle w:val="FieldAllCaps"/>
                <w:caps w:val="0"/>
                <w:smallCaps w:val="0"/>
              </w:rPr>
            </w:pPr>
          </w:p>
          <w:p w:rsidR="00FC354A" w:rsidRPr="004B4C02" w:rsidRDefault="00FC354A" w:rsidP="00FC354A">
            <w:pPr>
              <w:pStyle w:val="Caseinfo"/>
              <w:spacing w:line="240" w:lineRule="auto"/>
              <w:rPr>
                <w:rStyle w:val="FieldAllCaps"/>
                <w:b/>
                <w:caps w:val="0"/>
                <w:smallCaps w:val="0"/>
              </w:rPr>
            </w:pPr>
            <w:r w:rsidRPr="004B4C02">
              <w:rPr>
                <w:rStyle w:val="FieldAllCaps"/>
                <w:b/>
                <w:caps w:val="0"/>
                <w:smallCaps w:val="0"/>
              </w:rPr>
              <w:t>Petition to Amend Rule 55(b)(l)(A),</w:t>
            </w:r>
          </w:p>
          <w:p w:rsidR="00FC354A" w:rsidRPr="004B4C02" w:rsidRDefault="00FC354A" w:rsidP="00FC354A">
            <w:pPr>
              <w:pStyle w:val="Caseinfo"/>
              <w:spacing w:line="240" w:lineRule="auto"/>
              <w:rPr>
                <w:rStyle w:val="StyleCaseinfoBlackChar"/>
                <w:b/>
                <w:smallCaps w:val="0"/>
                <w:color w:val="auto"/>
              </w:rPr>
            </w:pPr>
            <w:r w:rsidRPr="004B4C02">
              <w:rPr>
                <w:rStyle w:val="FieldAllCaps"/>
                <w:b/>
                <w:caps w:val="0"/>
                <w:smallCaps w:val="0"/>
              </w:rPr>
              <w:t>Arizona Rules of Civil Procedure</w:t>
            </w:r>
          </w:p>
          <w:p w:rsidR="00FC354A" w:rsidRPr="004B4C02" w:rsidRDefault="00FC354A" w:rsidP="00FC354A">
            <w:pPr>
              <w:pStyle w:val="Caseinfo"/>
              <w:spacing w:line="240" w:lineRule="auto"/>
              <w:rPr>
                <w:rStyle w:val="FieldAllCaps"/>
                <w:b/>
                <w:caps w:val="0"/>
                <w:smallCaps w:val="0"/>
              </w:rPr>
            </w:pPr>
          </w:p>
        </w:tc>
      </w:tr>
      <w:tr w:rsidR="00FC354A" w:rsidRPr="004B4C02" w:rsidTr="00627B7A">
        <w:trPr>
          <w:cantSplit/>
          <w:trHeight w:val="282"/>
        </w:trPr>
        <w:tc>
          <w:tcPr>
            <w:tcW w:w="4590" w:type="dxa"/>
            <w:tcBorders>
              <w:top w:val="single" w:sz="6" w:space="0" w:color="auto"/>
            </w:tcBorders>
            <w:tcMar>
              <w:top w:w="0" w:type="dxa"/>
            </w:tcMar>
          </w:tcPr>
          <w:p w:rsidR="00FC354A" w:rsidRPr="004B4C02" w:rsidRDefault="00FC354A" w:rsidP="00627B7A">
            <w:pPr>
              <w:pStyle w:val="Zbasefontbody"/>
            </w:pPr>
          </w:p>
        </w:tc>
        <w:tc>
          <w:tcPr>
            <w:tcW w:w="4770" w:type="dxa"/>
            <w:tcMar>
              <w:top w:w="0" w:type="dxa"/>
            </w:tcMar>
          </w:tcPr>
          <w:p w:rsidR="00FC354A" w:rsidRPr="004B4C02" w:rsidRDefault="00FC354A" w:rsidP="00627B7A">
            <w:pPr>
              <w:pStyle w:val="Zbasefontbody"/>
            </w:pPr>
          </w:p>
        </w:tc>
      </w:tr>
    </w:tbl>
    <w:p w:rsidR="00E170F6" w:rsidRPr="004B4C02" w:rsidRDefault="00E170F6" w:rsidP="00B40A19">
      <w:pPr>
        <w:spacing w:after="0" w:line="480" w:lineRule="auto"/>
        <w:ind w:firstLine="720"/>
        <w:jc w:val="both"/>
        <w:rPr>
          <w:sz w:val="28"/>
          <w:szCs w:val="28"/>
        </w:rPr>
      </w:pPr>
      <w:r w:rsidRPr="004B4C02">
        <w:rPr>
          <w:sz w:val="28"/>
          <w:szCs w:val="28"/>
        </w:rPr>
        <w:t>Pursuant to Rule 28 of the Rules of the Arizona Supreme Court, the undersigned attorney (Petitioner) respectively petitions this Court to amend Rule 55(b)(l)(A) of the Arizona Rules of Civil Procedure (default judgment by motion).  The proposed amendment to</w:t>
      </w:r>
      <w:r w:rsidR="009A546B" w:rsidRPr="009A546B">
        <w:rPr>
          <w:sz w:val="28"/>
          <w:szCs w:val="28"/>
        </w:rPr>
        <w:t xml:space="preserve"> </w:t>
      </w:r>
      <w:r w:rsidR="009A546B" w:rsidRPr="004B4C02">
        <w:rPr>
          <w:sz w:val="28"/>
          <w:szCs w:val="28"/>
        </w:rPr>
        <w:t xml:space="preserve">Arizona Rule of Civil Procedure (“Rule”) </w:t>
      </w:r>
      <w:r w:rsidRPr="004B4C02">
        <w:rPr>
          <w:sz w:val="28"/>
          <w:szCs w:val="28"/>
        </w:rPr>
        <w:t>55(b)(l)(A) seeks to (1) clarify a</w:t>
      </w:r>
      <w:r w:rsidR="00B973E0" w:rsidRPr="004B4C02">
        <w:rPr>
          <w:sz w:val="28"/>
          <w:szCs w:val="28"/>
        </w:rPr>
        <w:t xml:space="preserve">n </w:t>
      </w:r>
      <w:r w:rsidRPr="004B4C02">
        <w:rPr>
          <w:sz w:val="28"/>
          <w:szCs w:val="28"/>
        </w:rPr>
        <w:t xml:space="preserve">ambiguity that has resulted from the 2017 restyling of the rules and the elimination of a prior amendment to Rule 55(b)(l)(A), and (2) make clear that notice and a </w:t>
      </w:r>
      <w:r w:rsidR="00B40A19" w:rsidRPr="004B4C02">
        <w:rPr>
          <w:sz w:val="28"/>
          <w:szCs w:val="28"/>
        </w:rPr>
        <w:t xml:space="preserve">default judgment </w:t>
      </w:r>
      <w:r w:rsidRPr="004B4C02">
        <w:rPr>
          <w:sz w:val="28"/>
          <w:szCs w:val="28"/>
        </w:rPr>
        <w:t xml:space="preserve">hearing is not required in a case seeking a </w:t>
      </w:r>
      <w:r w:rsidR="00B40A19" w:rsidRPr="004B4C02">
        <w:rPr>
          <w:sz w:val="28"/>
          <w:szCs w:val="28"/>
        </w:rPr>
        <w:t>“</w:t>
      </w:r>
      <w:r w:rsidRPr="004B4C02">
        <w:rPr>
          <w:sz w:val="28"/>
          <w:szCs w:val="28"/>
        </w:rPr>
        <w:t>sum certain</w:t>
      </w:r>
      <w:r w:rsidR="00B40A19" w:rsidRPr="004B4C02">
        <w:rPr>
          <w:sz w:val="28"/>
          <w:szCs w:val="28"/>
        </w:rPr>
        <w:t>”</w:t>
      </w:r>
      <w:r w:rsidRPr="004B4C02">
        <w:rPr>
          <w:sz w:val="28"/>
          <w:szCs w:val="28"/>
        </w:rPr>
        <w:t xml:space="preserve"> in which the defendant has been defaulted for failing to plead or otherwise defend, even if the defendant enters an appearance prior to the entry of a default judgment.</w:t>
      </w:r>
    </w:p>
    <w:p w:rsidR="00FC354A" w:rsidRPr="004B4C02" w:rsidRDefault="00E170F6" w:rsidP="00ED2BCB">
      <w:pPr>
        <w:spacing w:after="0" w:line="480" w:lineRule="auto"/>
        <w:ind w:firstLine="720"/>
        <w:jc w:val="both"/>
        <w:rPr>
          <w:sz w:val="28"/>
          <w:szCs w:val="28"/>
        </w:rPr>
      </w:pPr>
      <w:r w:rsidRPr="004B4C02">
        <w:rPr>
          <w:sz w:val="28"/>
          <w:szCs w:val="28"/>
        </w:rPr>
        <w:t>A redline version of proposed amended Rule 55(b) identifying additions and deletions is attached at</w:t>
      </w:r>
      <w:r w:rsidR="00615BC4">
        <w:rPr>
          <w:sz w:val="28"/>
          <w:szCs w:val="28"/>
        </w:rPr>
        <w:t xml:space="preserve"> Appendix</w:t>
      </w:r>
      <w:r w:rsidRPr="004B4C02">
        <w:rPr>
          <w:sz w:val="28"/>
          <w:szCs w:val="28"/>
        </w:rPr>
        <w:t xml:space="preserve"> "A," and a "clean" version of </w:t>
      </w:r>
      <w:r w:rsidR="004B4C02" w:rsidRPr="004B4C02">
        <w:rPr>
          <w:sz w:val="28"/>
          <w:szCs w:val="28"/>
        </w:rPr>
        <w:t>proposed amended</w:t>
      </w:r>
      <w:r w:rsidRPr="004B4C02">
        <w:rPr>
          <w:sz w:val="28"/>
          <w:szCs w:val="28"/>
        </w:rPr>
        <w:t xml:space="preserve"> </w:t>
      </w:r>
      <w:r w:rsidRPr="004B4C02">
        <w:rPr>
          <w:sz w:val="28"/>
          <w:szCs w:val="28"/>
        </w:rPr>
        <w:lastRenderedPageBreak/>
        <w:t xml:space="preserve">Rule 55(b) is attached at </w:t>
      </w:r>
      <w:r w:rsidR="00615BC4">
        <w:rPr>
          <w:sz w:val="28"/>
          <w:szCs w:val="28"/>
        </w:rPr>
        <w:t>Appendix</w:t>
      </w:r>
      <w:r w:rsidRPr="004B4C02">
        <w:rPr>
          <w:sz w:val="28"/>
          <w:szCs w:val="28"/>
        </w:rPr>
        <w:t xml:space="preserve"> "B."  </w:t>
      </w:r>
      <w:r w:rsidR="00B40A19" w:rsidRPr="004B4C02">
        <w:rPr>
          <w:sz w:val="28"/>
          <w:szCs w:val="28"/>
        </w:rPr>
        <w:t>A previous</w:t>
      </w:r>
      <w:r w:rsidRPr="004B4C02">
        <w:rPr>
          <w:sz w:val="28"/>
          <w:szCs w:val="28"/>
        </w:rPr>
        <w:t xml:space="preserve"> petition</w:t>
      </w:r>
      <w:r w:rsidR="00B40A19" w:rsidRPr="004B4C02">
        <w:rPr>
          <w:sz w:val="28"/>
          <w:szCs w:val="28"/>
        </w:rPr>
        <w:t xml:space="preserve"> from 2013</w:t>
      </w:r>
      <w:r w:rsidRPr="004B4C02">
        <w:rPr>
          <w:sz w:val="28"/>
          <w:szCs w:val="28"/>
        </w:rPr>
        <w:t xml:space="preserve"> by the </w:t>
      </w:r>
      <w:r w:rsidR="002E5551">
        <w:rPr>
          <w:sz w:val="28"/>
          <w:szCs w:val="28"/>
        </w:rPr>
        <w:t xml:space="preserve">State Bar of </w:t>
      </w:r>
      <w:r w:rsidRPr="004B4C02">
        <w:rPr>
          <w:sz w:val="28"/>
          <w:szCs w:val="28"/>
        </w:rPr>
        <w:t xml:space="preserve">Arizona addressing this issue is attached to this Petition at </w:t>
      </w:r>
      <w:r w:rsidR="00615BC4">
        <w:rPr>
          <w:sz w:val="28"/>
          <w:szCs w:val="28"/>
        </w:rPr>
        <w:t>Appendix</w:t>
      </w:r>
      <w:r w:rsidRPr="004B4C02">
        <w:rPr>
          <w:sz w:val="28"/>
          <w:szCs w:val="28"/>
        </w:rPr>
        <w:t xml:space="preserve"> "C."  </w:t>
      </w:r>
    </w:p>
    <w:p w:rsidR="00FC354A" w:rsidRPr="004B4C02" w:rsidRDefault="003722DE" w:rsidP="00B40A19">
      <w:pPr>
        <w:pStyle w:val="ListParagraph"/>
        <w:numPr>
          <w:ilvl w:val="0"/>
          <w:numId w:val="2"/>
        </w:numPr>
        <w:spacing w:after="0" w:line="480" w:lineRule="auto"/>
        <w:jc w:val="both"/>
        <w:rPr>
          <w:b/>
          <w:sz w:val="28"/>
          <w:szCs w:val="28"/>
        </w:rPr>
      </w:pPr>
      <w:r w:rsidRPr="004B4C02">
        <w:rPr>
          <w:b/>
          <w:sz w:val="28"/>
          <w:szCs w:val="28"/>
        </w:rPr>
        <w:t xml:space="preserve">THE NEED FOR AMENDING RULE 55(B)(1)(A). </w:t>
      </w:r>
    </w:p>
    <w:p w:rsidR="00C12354" w:rsidRPr="004B4C02" w:rsidRDefault="00C12354" w:rsidP="00B40A19">
      <w:pPr>
        <w:spacing w:after="0" w:line="480" w:lineRule="auto"/>
        <w:ind w:firstLine="720"/>
        <w:jc w:val="both"/>
        <w:rPr>
          <w:sz w:val="28"/>
          <w:szCs w:val="28"/>
        </w:rPr>
      </w:pPr>
      <w:r w:rsidRPr="004B4C02">
        <w:rPr>
          <w:sz w:val="28"/>
          <w:szCs w:val="28"/>
        </w:rPr>
        <w:t>Rule</w:t>
      </w:r>
      <w:r w:rsidR="00B220B4">
        <w:rPr>
          <w:sz w:val="28"/>
          <w:szCs w:val="28"/>
        </w:rPr>
        <w:t xml:space="preserve"> </w:t>
      </w:r>
      <w:r w:rsidR="00EF2F4F" w:rsidRPr="004B4C02">
        <w:rPr>
          <w:sz w:val="28"/>
          <w:szCs w:val="28"/>
        </w:rPr>
        <w:t>55</w:t>
      </w:r>
      <w:r w:rsidRPr="004B4C02">
        <w:rPr>
          <w:sz w:val="28"/>
          <w:szCs w:val="28"/>
        </w:rPr>
        <w:t xml:space="preserve"> has undergone several amendments in recent years that ha</w:t>
      </w:r>
      <w:r w:rsidR="00FC354A" w:rsidRPr="004B4C02">
        <w:rPr>
          <w:sz w:val="28"/>
          <w:szCs w:val="28"/>
        </w:rPr>
        <w:t>s</w:t>
      </w:r>
      <w:r w:rsidRPr="004B4C02">
        <w:rPr>
          <w:sz w:val="28"/>
          <w:szCs w:val="28"/>
        </w:rPr>
        <w:t xml:space="preserve"> created ambiguity about when a default judgment hearing is required.</w:t>
      </w:r>
      <w:r w:rsidR="006221DF" w:rsidRPr="004B4C02">
        <w:rPr>
          <w:sz w:val="28"/>
          <w:szCs w:val="28"/>
        </w:rPr>
        <w:t xml:space="preserve">  The petition first presents the three iterations of the Rule and then explains </w:t>
      </w:r>
      <w:r w:rsidR="00F05A4F">
        <w:rPr>
          <w:sz w:val="28"/>
          <w:szCs w:val="28"/>
        </w:rPr>
        <w:t xml:space="preserve">the procedural history of </w:t>
      </w:r>
      <w:r w:rsidR="006221DF" w:rsidRPr="004B4C02">
        <w:rPr>
          <w:sz w:val="28"/>
          <w:szCs w:val="28"/>
        </w:rPr>
        <w:t>how these changes occurred.</w:t>
      </w:r>
    </w:p>
    <w:p w:rsidR="00B45A89" w:rsidRPr="004B4C02" w:rsidRDefault="00094C28" w:rsidP="00B40A19">
      <w:pPr>
        <w:spacing w:after="0" w:line="480" w:lineRule="auto"/>
        <w:jc w:val="center"/>
        <w:rPr>
          <w:b/>
          <w:sz w:val="28"/>
          <w:szCs w:val="28"/>
        </w:rPr>
      </w:pPr>
      <w:r w:rsidRPr="004B4C02">
        <w:rPr>
          <w:b/>
          <w:sz w:val="28"/>
          <w:szCs w:val="28"/>
        </w:rPr>
        <w:t>THE EVOLUTION OF RULE 55(B)</w:t>
      </w:r>
    </w:p>
    <w:p w:rsidR="00B45A89" w:rsidRPr="004B4C02" w:rsidRDefault="00B45A89" w:rsidP="00B40A19">
      <w:pPr>
        <w:spacing w:after="0" w:line="480" w:lineRule="auto"/>
        <w:jc w:val="both"/>
        <w:rPr>
          <w:sz w:val="28"/>
          <w:szCs w:val="28"/>
        </w:rPr>
      </w:pPr>
      <w:r w:rsidRPr="004B4C02">
        <w:rPr>
          <w:sz w:val="28"/>
          <w:szCs w:val="28"/>
        </w:rPr>
        <w:t xml:space="preserve">In 2012, Rule 55 provided that: </w:t>
      </w:r>
    </w:p>
    <w:p w:rsidR="003722DE" w:rsidRPr="004B4C02" w:rsidRDefault="00B45A89" w:rsidP="003722DE">
      <w:pPr>
        <w:spacing w:after="0" w:line="240" w:lineRule="auto"/>
        <w:ind w:left="720" w:right="720"/>
        <w:jc w:val="both"/>
        <w:rPr>
          <w:sz w:val="28"/>
          <w:szCs w:val="28"/>
        </w:rPr>
      </w:pPr>
      <w:r w:rsidRPr="004B4C02">
        <w:rPr>
          <w:sz w:val="28"/>
          <w:szCs w:val="28"/>
        </w:rPr>
        <w:t>“When the plaintiff’s claim against a defendant is for a sum certain or for a sum which can by computation be made certain, the Court upon motion of the plaintiff and upon affidavit of the amount due shall enter judgment for that amount and costs against the defendant, if the defendant has been</w:t>
      </w:r>
      <w:r w:rsidRPr="004B4C02">
        <w:rPr>
          <w:b/>
          <w:sz w:val="28"/>
          <w:szCs w:val="28"/>
        </w:rPr>
        <w:t xml:space="preserve"> defaulted for failure to appear</w:t>
      </w:r>
      <w:r w:rsidRPr="004B4C02">
        <w:rPr>
          <w:sz w:val="28"/>
          <w:szCs w:val="28"/>
        </w:rPr>
        <w:t xml:space="preserve"> and is not an infant or incompetent person.” </w:t>
      </w:r>
    </w:p>
    <w:p w:rsidR="003722DE" w:rsidRPr="004B4C02" w:rsidRDefault="003722DE" w:rsidP="003722DE">
      <w:pPr>
        <w:spacing w:after="0" w:line="480" w:lineRule="auto"/>
        <w:jc w:val="both"/>
        <w:rPr>
          <w:sz w:val="28"/>
          <w:szCs w:val="28"/>
        </w:rPr>
      </w:pPr>
      <w:r w:rsidRPr="004B4C02">
        <w:rPr>
          <w:sz w:val="28"/>
          <w:szCs w:val="28"/>
        </w:rPr>
        <w:t>Ariz. R. Civ. P. 55(b)(1) (2012) (emphasis added).</w:t>
      </w:r>
    </w:p>
    <w:p w:rsidR="00B45A89" w:rsidRPr="004B4C02" w:rsidRDefault="00B45A89" w:rsidP="00FB4F5F">
      <w:pPr>
        <w:spacing w:after="0" w:line="480" w:lineRule="auto"/>
        <w:jc w:val="both"/>
        <w:rPr>
          <w:sz w:val="28"/>
          <w:szCs w:val="28"/>
        </w:rPr>
      </w:pPr>
      <w:r w:rsidRPr="004B4C02">
        <w:rPr>
          <w:sz w:val="28"/>
          <w:szCs w:val="28"/>
        </w:rPr>
        <w:t xml:space="preserve">In 2016, </w:t>
      </w:r>
      <w:r w:rsidR="00B40A19" w:rsidRPr="004B4C02">
        <w:rPr>
          <w:sz w:val="28"/>
          <w:szCs w:val="28"/>
        </w:rPr>
        <w:t xml:space="preserve">after a petition from the </w:t>
      </w:r>
      <w:r w:rsidR="00917593">
        <w:rPr>
          <w:sz w:val="28"/>
          <w:szCs w:val="28"/>
        </w:rPr>
        <w:t xml:space="preserve">State Bar of </w:t>
      </w:r>
      <w:r w:rsidR="00917593" w:rsidRPr="004B4C02">
        <w:rPr>
          <w:sz w:val="28"/>
          <w:szCs w:val="28"/>
        </w:rPr>
        <w:t>Arizona</w:t>
      </w:r>
      <w:r w:rsidR="00B40A19" w:rsidRPr="004B4C02">
        <w:rPr>
          <w:sz w:val="28"/>
          <w:szCs w:val="28"/>
        </w:rPr>
        <w:t xml:space="preserve">, </w:t>
      </w:r>
      <w:r w:rsidRPr="004B4C02">
        <w:rPr>
          <w:sz w:val="28"/>
          <w:szCs w:val="28"/>
        </w:rPr>
        <w:t>Rule 55 provided that:</w:t>
      </w:r>
    </w:p>
    <w:p w:rsidR="00FB4F5F" w:rsidRPr="004B4C02" w:rsidRDefault="00B45A89" w:rsidP="00FB4F5F">
      <w:pPr>
        <w:spacing w:after="0" w:line="240" w:lineRule="auto"/>
        <w:ind w:left="720" w:right="720"/>
        <w:jc w:val="both"/>
        <w:rPr>
          <w:sz w:val="28"/>
          <w:szCs w:val="28"/>
        </w:rPr>
      </w:pPr>
      <w:r w:rsidRPr="004B4C02">
        <w:rPr>
          <w:sz w:val="28"/>
          <w:szCs w:val="28"/>
        </w:rPr>
        <w:t>“When the plaintiff’s claim against a defendant is for a sum certain or for a sum which can by computation be made certain, the Court upon motion of the plaintiff and upon affidavit of the amount due and without a hearing, shall enter judgment for that amount and costs against the defendant, if the defendant has been</w:t>
      </w:r>
      <w:r w:rsidRPr="004B4C02">
        <w:rPr>
          <w:b/>
          <w:sz w:val="28"/>
          <w:szCs w:val="28"/>
        </w:rPr>
        <w:t xml:space="preserve"> defaulted for failure to plead or otherwise defend</w:t>
      </w:r>
      <w:r w:rsidRPr="004B4C02">
        <w:rPr>
          <w:sz w:val="28"/>
          <w:szCs w:val="28"/>
        </w:rPr>
        <w:t xml:space="preserve"> and is not an infant or incompetent person.”  </w:t>
      </w:r>
    </w:p>
    <w:p w:rsidR="00B45A89" w:rsidRPr="004B4C02" w:rsidRDefault="00B45A89" w:rsidP="003722DE">
      <w:pPr>
        <w:spacing w:after="0" w:line="240" w:lineRule="auto"/>
        <w:jc w:val="both"/>
        <w:rPr>
          <w:sz w:val="28"/>
          <w:szCs w:val="28"/>
        </w:rPr>
      </w:pPr>
      <w:r w:rsidRPr="004B4C02">
        <w:rPr>
          <w:sz w:val="28"/>
          <w:szCs w:val="28"/>
        </w:rPr>
        <w:t>Ariz. R. Civ. P. 55(b)(1) (2016) (emphasis added).</w:t>
      </w:r>
    </w:p>
    <w:p w:rsidR="00FB4F5F" w:rsidRPr="004B4C02" w:rsidRDefault="00FB4F5F" w:rsidP="003722DE">
      <w:pPr>
        <w:spacing w:after="0" w:line="240" w:lineRule="auto"/>
        <w:jc w:val="both"/>
        <w:rPr>
          <w:sz w:val="28"/>
          <w:szCs w:val="28"/>
        </w:rPr>
      </w:pPr>
    </w:p>
    <w:p w:rsidR="00B45A89" w:rsidRPr="004B4C02" w:rsidRDefault="00FB4F5F" w:rsidP="00FB4F5F">
      <w:pPr>
        <w:spacing w:after="0" w:line="480" w:lineRule="auto"/>
        <w:jc w:val="both"/>
        <w:rPr>
          <w:sz w:val="28"/>
          <w:szCs w:val="28"/>
        </w:rPr>
      </w:pPr>
      <w:r w:rsidRPr="004B4C02">
        <w:rPr>
          <w:sz w:val="28"/>
          <w:szCs w:val="28"/>
        </w:rPr>
        <w:t>As of</w:t>
      </w:r>
      <w:r w:rsidR="00B45A89" w:rsidRPr="004B4C02">
        <w:rPr>
          <w:sz w:val="28"/>
          <w:szCs w:val="28"/>
        </w:rPr>
        <w:t xml:space="preserve"> 2022, </w:t>
      </w:r>
      <w:r w:rsidR="00B40A19" w:rsidRPr="004B4C02">
        <w:rPr>
          <w:sz w:val="28"/>
          <w:szCs w:val="28"/>
        </w:rPr>
        <w:t xml:space="preserve">after the restyling of the </w:t>
      </w:r>
      <w:r w:rsidRPr="004B4C02">
        <w:rPr>
          <w:sz w:val="28"/>
          <w:szCs w:val="28"/>
        </w:rPr>
        <w:t>R</w:t>
      </w:r>
      <w:r w:rsidR="00B40A19" w:rsidRPr="004B4C02">
        <w:rPr>
          <w:sz w:val="28"/>
          <w:szCs w:val="28"/>
        </w:rPr>
        <w:t xml:space="preserve">ules in 2017, </w:t>
      </w:r>
      <w:r w:rsidR="00B45A89" w:rsidRPr="004B4C02">
        <w:rPr>
          <w:sz w:val="28"/>
          <w:szCs w:val="28"/>
        </w:rPr>
        <w:t>Rule 55 provides that:</w:t>
      </w:r>
    </w:p>
    <w:p w:rsidR="00FB4F5F" w:rsidRPr="004B4C02" w:rsidRDefault="00B45A89" w:rsidP="00FB4F5F">
      <w:pPr>
        <w:spacing w:after="0" w:line="240" w:lineRule="auto"/>
        <w:ind w:left="720" w:right="720"/>
        <w:jc w:val="both"/>
        <w:rPr>
          <w:sz w:val="28"/>
          <w:szCs w:val="28"/>
        </w:rPr>
      </w:pPr>
      <w:r w:rsidRPr="004B4C02">
        <w:rPr>
          <w:sz w:val="28"/>
          <w:szCs w:val="28"/>
        </w:rPr>
        <w:t xml:space="preserve">“If the plaintiff's claim is for a sum certain or a sum that can be made certain by computation, the court--on the plaintiff's motion, with an </w:t>
      </w:r>
      <w:r w:rsidRPr="004B4C02">
        <w:rPr>
          <w:sz w:val="28"/>
          <w:szCs w:val="28"/>
        </w:rPr>
        <w:lastRenderedPageBreak/>
        <w:t>affidavit showing the amount due and without a hearing--may enter judgment for that amount and costs against a defendant who has been</w:t>
      </w:r>
      <w:r w:rsidRPr="004B4C02">
        <w:rPr>
          <w:b/>
          <w:sz w:val="28"/>
          <w:szCs w:val="28"/>
        </w:rPr>
        <w:t xml:space="preserve"> defaulted for not appearing</w:t>
      </w:r>
      <w:r w:rsidRPr="004B4C02">
        <w:rPr>
          <w:sz w:val="28"/>
          <w:szCs w:val="28"/>
        </w:rPr>
        <w:t xml:space="preserve"> and who is neither a minor nor an incompetent person.”  </w:t>
      </w:r>
    </w:p>
    <w:p w:rsidR="00FB4F5F" w:rsidRDefault="00B45A89" w:rsidP="003722DE">
      <w:pPr>
        <w:spacing w:after="0" w:line="240" w:lineRule="auto"/>
        <w:jc w:val="both"/>
        <w:rPr>
          <w:sz w:val="28"/>
          <w:szCs w:val="28"/>
        </w:rPr>
      </w:pPr>
      <w:r w:rsidRPr="004B4C02">
        <w:rPr>
          <w:sz w:val="28"/>
          <w:szCs w:val="28"/>
        </w:rPr>
        <w:t>Ariz. R. Civ. P. 55(b)(1)(A) (2022) (emphasis added).</w:t>
      </w:r>
    </w:p>
    <w:p w:rsidR="002C44C3" w:rsidRDefault="002C44C3" w:rsidP="003722DE">
      <w:pPr>
        <w:spacing w:after="0" w:line="240" w:lineRule="auto"/>
        <w:jc w:val="both"/>
        <w:rPr>
          <w:sz w:val="28"/>
          <w:szCs w:val="28"/>
        </w:rPr>
      </w:pPr>
    </w:p>
    <w:p w:rsidR="002C44C3" w:rsidRPr="004B4C02" w:rsidRDefault="002C44C3" w:rsidP="003722DE">
      <w:pPr>
        <w:spacing w:after="0" w:line="240" w:lineRule="auto"/>
        <w:jc w:val="both"/>
        <w:rPr>
          <w:sz w:val="28"/>
          <w:szCs w:val="28"/>
        </w:rPr>
      </w:pPr>
    </w:p>
    <w:p w:rsidR="007012BF" w:rsidRPr="004B4C02" w:rsidRDefault="00094C28" w:rsidP="00B40A19">
      <w:pPr>
        <w:spacing w:after="0" w:line="480" w:lineRule="auto"/>
        <w:jc w:val="center"/>
        <w:rPr>
          <w:b/>
          <w:sz w:val="28"/>
          <w:szCs w:val="28"/>
        </w:rPr>
      </w:pPr>
      <w:r w:rsidRPr="004B4C02">
        <w:rPr>
          <w:b/>
          <w:sz w:val="28"/>
          <w:szCs w:val="28"/>
        </w:rPr>
        <w:t>PROCEDURAL HISTORY</w:t>
      </w:r>
    </w:p>
    <w:p w:rsidR="008960F1" w:rsidRPr="004B4C02" w:rsidRDefault="00B45A89" w:rsidP="00CC58D3">
      <w:pPr>
        <w:spacing w:after="0" w:line="480" w:lineRule="auto"/>
        <w:ind w:firstLine="720"/>
        <w:jc w:val="both"/>
        <w:rPr>
          <w:sz w:val="28"/>
          <w:szCs w:val="28"/>
        </w:rPr>
      </w:pPr>
      <w:r w:rsidRPr="004B4C02">
        <w:rPr>
          <w:sz w:val="28"/>
          <w:szCs w:val="28"/>
        </w:rPr>
        <w:t>In 2012, a</w:t>
      </w:r>
      <w:r w:rsidR="006D4ACE" w:rsidRPr="004B4C02">
        <w:rPr>
          <w:sz w:val="28"/>
          <w:szCs w:val="28"/>
        </w:rPr>
        <w:t xml:space="preserve"> panel of </w:t>
      </w:r>
      <w:r w:rsidR="00A71842" w:rsidRPr="004B4C02">
        <w:rPr>
          <w:sz w:val="28"/>
          <w:szCs w:val="28"/>
        </w:rPr>
        <w:t>the Arizona C</w:t>
      </w:r>
      <w:r w:rsidR="006D4ACE" w:rsidRPr="004B4C02">
        <w:rPr>
          <w:sz w:val="28"/>
          <w:szCs w:val="28"/>
        </w:rPr>
        <w:t>ourt</w:t>
      </w:r>
      <w:r w:rsidR="00A71842" w:rsidRPr="004B4C02">
        <w:rPr>
          <w:sz w:val="28"/>
          <w:szCs w:val="28"/>
        </w:rPr>
        <w:t xml:space="preserve"> of Appeals</w:t>
      </w:r>
      <w:r w:rsidR="006D4ACE" w:rsidRPr="004B4C02">
        <w:rPr>
          <w:sz w:val="28"/>
          <w:szCs w:val="28"/>
        </w:rPr>
        <w:t xml:space="preserve"> held that Rule 55 always requires a default judgment hearing when there is an appearing defendant regardless of the damages sought.  </w:t>
      </w:r>
      <w:r w:rsidR="006D4ACE" w:rsidRPr="004B4C02">
        <w:rPr>
          <w:i/>
          <w:iCs/>
          <w:sz w:val="28"/>
          <w:szCs w:val="28"/>
        </w:rPr>
        <w:t xml:space="preserve">BYS Inc. v. </w:t>
      </w:r>
      <w:proofErr w:type="spellStart"/>
      <w:r w:rsidR="006D4ACE" w:rsidRPr="004B4C02">
        <w:rPr>
          <w:i/>
          <w:iCs/>
          <w:sz w:val="28"/>
          <w:szCs w:val="28"/>
        </w:rPr>
        <w:t>Smoudi</w:t>
      </w:r>
      <w:proofErr w:type="spellEnd"/>
      <w:r w:rsidR="006D4ACE" w:rsidRPr="004B4C02">
        <w:rPr>
          <w:sz w:val="28"/>
          <w:szCs w:val="28"/>
        </w:rPr>
        <w:t>, 228 Ariz. 573, 578, ¶ 20 (App. 2012)</w:t>
      </w:r>
      <w:r w:rsidR="00F51F4F" w:rsidRPr="004B4C02">
        <w:rPr>
          <w:sz w:val="28"/>
          <w:szCs w:val="28"/>
        </w:rPr>
        <w:t xml:space="preserve"> (“Once a defendant has appeared, a default judgment can be obtained only after a hearing by the court upon three days</w:t>
      </w:r>
      <w:r w:rsidRPr="004B4C02">
        <w:rPr>
          <w:sz w:val="28"/>
          <w:szCs w:val="28"/>
        </w:rPr>
        <w:t>’</w:t>
      </w:r>
      <w:r w:rsidR="00F51F4F" w:rsidRPr="004B4C02">
        <w:rPr>
          <w:sz w:val="28"/>
          <w:szCs w:val="28"/>
        </w:rPr>
        <w:t xml:space="preserve"> written notice.”)</w:t>
      </w:r>
      <w:r w:rsidR="008960F1" w:rsidRPr="004B4C02">
        <w:rPr>
          <w:sz w:val="28"/>
          <w:szCs w:val="28"/>
        </w:rPr>
        <w:t xml:space="preserve">; </w:t>
      </w:r>
      <w:r w:rsidR="008960F1" w:rsidRPr="004B4C02">
        <w:rPr>
          <w:i/>
          <w:sz w:val="28"/>
          <w:szCs w:val="28"/>
        </w:rPr>
        <w:t>see also Estate of Lewis v. Lewis</w:t>
      </w:r>
      <w:r w:rsidR="008960F1" w:rsidRPr="004B4C02">
        <w:rPr>
          <w:sz w:val="28"/>
          <w:szCs w:val="28"/>
        </w:rPr>
        <w:t>, 229 Ariz. 316, 327, ¶ 34 (App. 2012) (same)</w:t>
      </w:r>
      <w:r w:rsidR="00CC58D3" w:rsidRPr="004B4C02">
        <w:rPr>
          <w:sz w:val="28"/>
          <w:szCs w:val="28"/>
        </w:rPr>
        <w:t xml:space="preserve">; </w:t>
      </w:r>
      <w:r w:rsidR="00CC58D3" w:rsidRPr="004B4C02">
        <w:rPr>
          <w:i/>
          <w:sz w:val="28"/>
          <w:szCs w:val="28"/>
        </w:rPr>
        <w:t>Advanced Prop</w:t>
      </w:r>
      <w:proofErr w:type="gramStart"/>
      <w:r w:rsidR="00CC58D3" w:rsidRPr="004B4C02">
        <w:rPr>
          <w:i/>
          <w:sz w:val="28"/>
          <w:szCs w:val="28"/>
        </w:rPr>
        <w:t xml:space="preserve">. </w:t>
      </w:r>
      <w:proofErr w:type="gramEnd"/>
      <w:r w:rsidR="00CC58D3" w:rsidRPr="004B4C02">
        <w:rPr>
          <w:i/>
          <w:sz w:val="28"/>
          <w:szCs w:val="28"/>
        </w:rPr>
        <w:t>Tax Liens, Inc. v. Gladden</w:t>
      </w:r>
      <w:r w:rsidR="00CC58D3" w:rsidRPr="004B4C02">
        <w:rPr>
          <w:sz w:val="28"/>
          <w:szCs w:val="28"/>
        </w:rPr>
        <w:t>, 1 CA-CV 14-0478, 2015 WL 8929394, at *2</w:t>
      </w:r>
      <w:r w:rsidR="00ED2BCB" w:rsidRPr="004B4C02">
        <w:rPr>
          <w:sz w:val="28"/>
          <w:szCs w:val="28"/>
        </w:rPr>
        <w:t>, ¶</w:t>
      </w:r>
      <w:r w:rsidR="006221DF" w:rsidRPr="004B4C02">
        <w:rPr>
          <w:sz w:val="28"/>
          <w:szCs w:val="28"/>
        </w:rPr>
        <w:t xml:space="preserve"> </w:t>
      </w:r>
      <w:r w:rsidR="00ED2BCB" w:rsidRPr="004B4C02">
        <w:rPr>
          <w:sz w:val="28"/>
          <w:szCs w:val="28"/>
        </w:rPr>
        <w:t>8</w:t>
      </w:r>
      <w:r w:rsidR="00CC58D3" w:rsidRPr="004B4C02">
        <w:rPr>
          <w:sz w:val="28"/>
          <w:szCs w:val="28"/>
        </w:rPr>
        <w:t xml:space="preserve"> (</w:t>
      </w:r>
      <w:r w:rsidR="00ED2BCB" w:rsidRPr="004B4C02">
        <w:rPr>
          <w:sz w:val="28"/>
          <w:szCs w:val="28"/>
        </w:rPr>
        <w:t xml:space="preserve">Ariz. </w:t>
      </w:r>
      <w:r w:rsidR="00CC58D3" w:rsidRPr="004B4C02">
        <w:rPr>
          <w:sz w:val="28"/>
          <w:szCs w:val="28"/>
        </w:rPr>
        <w:t>App. Dec. 15, 2015) (mem</w:t>
      </w:r>
      <w:proofErr w:type="gramStart"/>
      <w:r w:rsidR="00CC58D3" w:rsidRPr="004B4C02">
        <w:rPr>
          <w:sz w:val="28"/>
          <w:szCs w:val="28"/>
        </w:rPr>
        <w:t xml:space="preserve">. </w:t>
      </w:r>
      <w:proofErr w:type="gramEnd"/>
      <w:r w:rsidR="00CC58D3" w:rsidRPr="004B4C02">
        <w:rPr>
          <w:sz w:val="28"/>
          <w:szCs w:val="28"/>
        </w:rPr>
        <w:t>decision) (same).</w:t>
      </w:r>
    </w:p>
    <w:p w:rsidR="00C12354" w:rsidRPr="004B4C02" w:rsidRDefault="00EF2F4F" w:rsidP="00B40A19">
      <w:pPr>
        <w:spacing w:after="0" w:line="480" w:lineRule="auto"/>
        <w:ind w:firstLine="720"/>
        <w:jc w:val="both"/>
        <w:rPr>
          <w:sz w:val="28"/>
          <w:szCs w:val="28"/>
        </w:rPr>
      </w:pPr>
      <w:r w:rsidRPr="004B4C02">
        <w:rPr>
          <w:sz w:val="28"/>
          <w:szCs w:val="28"/>
        </w:rPr>
        <w:t>But just a few months later, a divided panel of the court issued a contrary opinion i</w:t>
      </w:r>
      <w:r w:rsidR="006D4ACE" w:rsidRPr="004B4C02">
        <w:rPr>
          <w:sz w:val="28"/>
          <w:szCs w:val="28"/>
        </w:rPr>
        <w:t xml:space="preserve">n </w:t>
      </w:r>
      <w:r w:rsidRPr="004B4C02">
        <w:rPr>
          <w:i/>
          <w:iCs/>
          <w:sz w:val="28"/>
          <w:szCs w:val="28"/>
        </w:rPr>
        <w:t xml:space="preserve">Searchtoppers.com, LLC v. </w:t>
      </w:r>
      <w:proofErr w:type="spellStart"/>
      <w:r w:rsidRPr="004B4C02">
        <w:rPr>
          <w:i/>
          <w:iCs/>
          <w:sz w:val="28"/>
          <w:szCs w:val="28"/>
        </w:rPr>
        <w:t>TrustCash</w:t>
      </w:r>
      <w:proofErr w:type="spellEnd"/>
      <w:r w:rsidRPr="004B4C02">
        <w:rPr>
          <w:i/>
          <w:iCs/>
          <w:sz w:val="28"/>
          <w:szCs w:val="28"/>
        </w:rPr>
        <w:t xml:space="preserve"> LLC</w:t>
      </w:r>
      <w:r w:rsidRPr="004B4C02">
        <w:rPr>
          <w:sz w:val="28"/>
          <w:szCs w:val="28"/>
        </w:rPr>
        <w:t xml:space="preserve">, 231 Ariz. 236 (App. 2012).  In </w:t>
      </w:r>
      <w:r w:rsidR="00C12354" w:rsidRPr="004B4C02">
        <w:rPr>
          <w:sz w:val="28"/>
          <w:szCs w:val="28"/>
        </w:rPr>
        <w:t>a</w:t>
      </w:r>
      <w:r w:rsidR="00C12354" w:rsidRPr="004B4C02">
        <w:rPr>
          <w:i/>
          <w:sz w:val="28"/>
          <w:szCs w:val="28"/>
        </w:rPr>
        <w:t xml:space="preserve"> </w:t>
      </w:r>
      <w:r w:rsidR="00C12354" w:rsidRPr="004B4C02">
        <w:rPr>
          <w:sz w:val="28"/>
          <w:szCs w:val="28"/>
        </w:rPr>
        <w:t>“factually analogous case,”</w:t>
      </w:r>
      <w:r w:rsidR="006D4ACE" w:rsidRPr="004B4C02">
        <w:rPr>
          <w:sz w:val="28"/>
          <w:szCs w:val="28"/>
        </w:rPr>
        <w:t xml:space="preserve"> the majority </w:t>
      </w:r>
      <w:r w:rsidRPr="004B4C02">
        <w:rPr>
          <w:sz w:val="28"/>
          <w:szCs w:val="28"/>
        </w:rPr>
        <w:t xml:space="preserve">explicitly </w:t>
      </w:r>
      <w:r w:rsidR="006D4ACE" w:rsidRPr="004B4C02">
        <w:rPr>
          <w:sz w:val="28"/>
          <w:szCs w:val="28"/>
        </w:rPr>
        <w:t xml:space="preserve">declined to follow the decision in </w:t>
      </w:r>
      <w:r w:rsidR="006D4ACE" w:rsidRPr="004B4C02">
        <w:rPr>
          <w:i/>
          <w:iCs/>
          <w:sz w:val="28"/>
          <w:szCs w:val="28"/>
        </w:rPr>
        <w:t>BYS Inc.,</w:t>
      </w:r>
      <w:r w:rsidR="006D4ACE" w:rsidRPr="004B4C02">
        <w:rPr>
          <w:sz w:val="28"/>
          <w:szCs w:val="28"/>
        </w:rPr>
        <w:t xml:space="preserve"> reasoning that the Rules permit the superior court to issue a default judgment under Rule 55(b)(1) against an appearing party </w:t>
      </w:r>
      <w:r w:rsidR="006D4ACE" w:rsidRPr="004B4C02">
        <w:rPr>
          <w:i/>
          <w:sz w:val="28"/>
          <w:szCs w:val="28"/>
        </w:rPr>
        <w:t>without</w:t>
      </w:r>
      <w:r w:rsidR="006D4ACE" w:rsidRPr="004B4C02">
        <w:rPr>
          <w:sz w:val="28"/>
          <w:szCs w:val="28"/>
        </w:rPr>
        <w:t xml:space="preserve"> a hearing when the damages are </w:t>
      </w:r>
      <w:r w:rsidR="00094C28" w:rsidRPr="004B4C02">
        <w:rPr>
          <w:sz w:val="28"/>
          <w:szCs w:val="28"/>
        </w:rPr>
        <w:t>for a sum certain</w:t>
      </w:r>
      <w:r w:rsidR="006D4ACE" w:rsidRPr="004B4C02">
        <w:rPr>
          <w:sz w:val="28"/>
          <w:szCs w:val="28"/>
        </w:rPr>
        <w:t xml:space="preserve">.  </w:t>
      </w:r>
      <w:proofErr w:type="spellStart"/>
      <w:r w:rsidR="006D4ACE" w:rsidRPr="004B4C02">
        <w:rPr>
          <w:i/>
          <w:iCs/>
          <w:sz w:val="28"/>
          <w:szCs w:val="28"/>
        </w:rPr>
        <w:t>TrustCash</w:t>
      </w:r>
      <w:proofErr w:type="spellEnd"/>
      <w:r w:rsidR="006D4ACE" w:rsidRPr="004B4C02">
        <w:rPr>
          <w:sz w:val="28"/>
          <w:szCs w:val="28"/>
        </w:rPr>
        <w:t>, 231 Ariz. at 239–40, ¶ 12</w:t>
      </w:r>
      <w:r w:rsidR="007F7B5E" w:rsidRPr="004B4C02">
        <w:rPr>
          <w:sz w:val="28"/>
          <w:szCs w:val="28"/>
        </w:rPr>
        <w:t>–</w:t>
      </w:r>
      <w:r w:rsidR="006D4ACE" w:rsidRPr="004B4C02">
        <w:rPr>
          <w:sz w:val="28"/>
          <w:szCs w:val="28"/>
        </w:rPr>
        <w:t xml:space="preserve">14.  </w:t>
      </w:r>
      <w:r w:rsidRPr="004B4C02">
        <w:rPr>
          <w:sz w:val="28"/>
          <w:szCs w:val="28"/>
        </w:rPr>
        <w:t xml:space="preserve">The judge that authored the </w:t>
      </w:r>
      <w:r w:rsidRPr="004B4C02">
        <w:rPr>
          <w:i/>
          <w:iCs/>
          <w:sz w:val="28"/>
          <w:szCs w:val="28"/>
        </w:rPr>
        <w:t>BYS Inc.</w:t>
      </w:r>
      <w:r w:rsidRPr="004B4C02">
        <w:rPr>
          <w:iCs/>
          <w:sz w:val="28"/>
          <w:szCs w:val="28"/>
        </w:rPr>
        <w:t xml:space="preserve"> opinion dissented for the reasons stated in that opinion.  </w:t>
      </w:r>
      <w:r w:rsidRPr="004B4C02">
        <w:rPr>
          <w:i/>
          <w:iCs/>
          <w:sz w:val="28"/>
          <w:szCs w:val="28"/>
        </w:rPr>
        <w:t>See id</w:t>
      </w:r>
      <w:proofErr w:type="gramStart"/>
      <w:r w:rsidRPr="004B4C02">
        <w:rPr>
          <w:i/>
          <w:iCs/>
          <w:sz w:val="28"/>
          <w:szCs w:val="28"/>
        </w:rPr>
        <w:t>.</w:t>
      </w:r>
      <w:r w:rsidRPr="004B4C02">
        <w:rPr>
          <w:iCs/>
          <w:sz w:val="28"/>
          <w:szCs w:val="28"/>
        </w:rPr>
        <w:t xml:space="preserve"> </w:t>
      </w:r>
      <w:proofErr w:type="gramEnd"/>
      <w:r w:rsidRPr="004B4C02">
        <w:rPr>
          <w:iCs/>
          <w:sz w:val="28"/>
          <w:szCs w:val="28"/>
        </w:rPr>
        <w:t xml:space="preserve">at </w:t>
      </w:r>
      <w:r w:rsidRPr="004B4C02">
        <w:rPr>
          <w:sz w:val="28"/>
          <w:szCs w:val="28"/>
        </w:rPr>
        <w:t>242, ¶ 25</w:t>
      </w:r>
      <w:r w:rsidRPr="004B4C02">
        <w:rPr>
          <w:i/>
          <w:iCs/>
          <w:sz w:val="28"/>
          <w:szCs w:val="28"/>
        </w:rPr>
        <w:t xml:space="preserve"> </w:t>
      </w:r>
      <w:r w:rsidRPr="004B4C02">
        <w:rPr>
          <w:sz w:val="28"/>
          <w:szCs w:val="28"/>
        </w:rPr>
        <w:t xml:space="preserve">(Orozco, J., dissenting). </w:t>
      </w:r>
      <w:r w:rsidR="00F51F4F" w:rsidRPr="004B4C02">
        <w:rPr>
          <w:sz w:val="28"/>
          <w:szCs w:val="28"/>
        </w:rPr>
        <w:t xml:space="preserve"> </w:t>
      </w:r>
      <w:r w:rsidR="00F51F4F" w:rsidRPr="004B4C02">
        <w:rPr>
          <w:i/>
          <w:sz w:val="28"/>
          <w:szCs w:val="28"/>
        </w:rPr>
        <w:t>See also</w:t>
      </w:r>
      <w:r w:rsidR="00F51F4F" w:rsidRPr="004B4C02">
        <w:rPr>
          <w:sz w:val="28"/>
          <w:szCs w:val="28"/>
        </w:rPr>
        <w:t xml:space="preserve"> </w:t>
      </w:r>
      <w:r w:rsidR="00C12354" w:rsidRPr="004B4C02">
        <w:rPr>
          <w:sz w:val="28"/>
          <w:szCs w:val="28"/>
        </w:rPr>
        <w:t>Julie A. Wilson-</w:t>
      </w:r>
      <w:r w:rsidR="00C12354" w:rsidRPr="004B4C02">
        <w:rPr>
          <w:sz w:val="28"/>
          <w:szCs w:val="28"/>
        </w:rPr>
        <w:lastRenderedPageBreak/>
        <w:t xml:space="preserve">McNerney, </w:t>
      </w:r>
      <w:r w:rsidR="00C12354" w:rsidRPr="004B4C02">
        <w:rPr>
          <w:i/>
          <w:sz w:val="28"/>
          <w:szCs w:val="28"/>
        </w:rPr>
        <w:t>Appearances Can Be Deceiving: Default Judgments by Motion or Hearing Under Rule 55(b) of the Arizona Rules of Civil Procedure</w:t>
      </w:r>
      <w:r w:rsidR="00C12354" w:rsidRPr="004B4C02">
        <w:rPr>
          <w:sz w:val="28"/>
          <w:szCs w:val="28"/>
        </w:rPr>
        <w:t>, 55 Ariz. L. Rev. 235 (2013) (</w:t>
      </w:r>
      <w:r w:rsidR="0099239F" w:rsidRPr="004B4C02">
        <w:rPr>
          <w:sz w:val="28"/>
          <w:szCs w:val="28"/>
        </w:rPr>
        <w:t xml:space="preserve">discussing </w:t>
      </w:r>
      <w:r w:rsidR="0099239F" w:rsidRPr="004B4C02">
        <w:rPr>
          <w:i/>
          <w:iCs/>
          <w:sz w:val="28"/>
          <w:szCs w:val="28"/>
        </w:rPr>
        <w:t>BYS Inc.</w:t>
      </w:r>
      <w:r w:rsidR="0099239F" w:rsidRPr="004B4C02">
        <w:rPr>
          <w:iCs/>
          <w:sz w:val="28"/>
          <w:szCs w:val="28"/>
        </w:rPr>
        <w:t xml:space="preserve"> and </w:t>
      </w:r>
      <w:proofErr w:type="spellStart"/>
      <w:r w:rsidR="0099239F" w:rsidRPr="004B4C02">
        <w:rPr>
          <w:i/>
          <w:iCs/>
          <w:sz w:val="28"/>
          <w:szCs w:val="28"/>
        </w:rPr>
        <w:t>TrustCash</w:t>
      </w:r>
      <w:proofErr w:type="spellEnd"/>
      <w:r w:rsidR="00F51F4F" w:rsidRPr="004B4C02">
        <w:rPr>
          <w:sz w:val="28"/>
          <w:szCs w:val="28"/>
        </w:rPr>
        <w:t xml:space="preserve">). </w:t>
      </w:r>
    </w:p>
    <w:p w:rsidR="00FD6D77" w:rsidRPr="004B4C02" w:rsidRDefault="00D4043C" w:rsidP="00094C28">
      <w:pPr>
        <w:spacing w:after="0" w:line="480" w:lineRule="auto"/>
        <w:ind w:firstLine="720"/>
        <w:jc w:val="both"/>
        <w:rPr>
          <w:sz w:val="28"/>
          <w:szCs w:val="28"/>
        </w:rPr>
      </w:pPr>
      <w:r w:rsidRPr="004B4C02">
        <w:rPr>
          <w:sz w:val="28"/>
          <w:szCs w:val="28"/>
        </w:rPr>
        <w:t xml:space="preserve">In 2013, the </w:t>
      </w:r>
      <w:r w:rsidR="00917593">
        <w:rPr>
          <w:sz w:val="28"/>
          <w:szCs w:val="28"/>
        </w:rPr>
        <w:t xml:space="preserve">State Bar of </w:t>
      </w:r>
      <w:r w:rsidR="00917593" w:rsidRPr="004B4C02">
        <w:rPr>
          <w:sz w:val="28"/>
          <w:szCs w:val="28"/>
        </w:rPr>
        <w:t xml:space="preserve">Arizona </w:t>
      </w:r>
      <w:r w:rsidRPr="004B4C02">
        <w:rPr>
          <w:sz w:val="28"/>
          <w:szCs w:val="28"/>
        </w:rPr>
        <w:t xml:space="preserve">petitioned to amend </w:t>
      </w:r>
      <w:r w:rsidR="00C12354" w:rsidRPr="004B4C02">
        <w:rPr>
          <w:sz w:val="28"/>
          <w:szCs w:val="28"/>
        </w:rPr>
        <w:t>R</w:t>
      </w:r>
      <w:r w:rsidRPr="004B4C02">
        <w:rPr>
          <w:sz w:val="28"/>
          <w:szCs w:val="28"/>
        </w:rPr>
        <w:t>ule</w:t>
      </w:r>
      <w:r w:rsidR="00C12354" w:rsidRPr="004B4C02">
        <w:rPr>
          <w:sz w:val="28"/>
          <w:szCs w:val="28"/>
        </w:rPr>
        <w:t xml:space="preserve"> 55</w:t>
      </w:r>
      <w:r w:rsidRPr="004B4C02">
        <w:rPr>
          <w:sz w:val="28"/>
          <w:szCs w:val="28"/>
        </w:rPr>
        <w:t xml:space="preserve"> to resolve this split in favor of the analysis in </w:t>
      </w:r>
      <w:proofErr w:type="spellStart"/>
      <w:r w:rsidRPr="004B4C02">
        <w:rPr>
          <w:i/>
          <w:iCs/>
          <w:sz w:val="28"/>
          <w:szCs w:val="28"/>
        </w:rPr>
        <w:t>TrustCash</w:t>
      </w:r>
      <w:proofErr w:type="spellEnd"/>
      <w:r w:rsidRPr="004B4C02">
        <w:rPr>
          <w:sz w:val="28"/>
          <w:szCs w:val="28"/>
        </w:rPr>
        <w:t xml:space="preserve">. </w:t>
      </w:r>
      <w:r w:rsidR="00EF2F4F" w:rsidRPr="004B4C02">
        <w:rPr>
          <w:sz w:val="28"/>
          <w:szCs w:val="28"/>
        </w:rPr>
        <w:t xml:space="preserve"> (</w:t>
      </w:r>
      <w:r w:rsidR="00615BC4">
        <w:rPr>
          <w:sz w:val="28"/>
          <w:szCs w:val="28"/>
        </w:rPr>
        <w:t>Appendix</w:t>
      </w:r>
      <w:r w:rsidR="00E170F6" w:rsidRPr="004B4C02">
        <w:rPr>
          <w:sz w:val="28"/>
          <w:szCs w:val="28"/>
        </w:rPr>
        <w:t xml:space="preserve"> C</w:t>
      </w:r>
      <w:r w:rsidR="00EF2F4F" w:rsidRPr="004B4C02">
        <w:rPr>
          <w:sz w:val="28"/>
          <w:szCs w:val="28"/>
        </w:rPr>
        <w:t xml:space="preserve">). </w:t>
      </w:r>
      <w:r w:rsidRPr="004B4C02">
        <w:rPr>
          <w:sz w:val="28"/>
          <w:szCs w:val="28"/>
        </w:rPr>
        <w:t xml:space="preserve"> </w:t>
      </w:r>
      <w:r w:rsidR="007F3DA6" w:rsidRPr="004B4C02">
        <w:rPr>
          <w:sz w:val="28"/>
          <w:szCs w:val="28"/>
        </w:rPr>
        <w:t xml:space="preserve">Specifically, the </w:t>
      </w:r>
      <w:r w:rsidR="00094C28" w:rsidRPr="004B4C02">
        <w:rPr>
          <w:sz w:val="28"/>
          <w:szCs w:val="28"/>
        </w:rPr>
        <w:t xml:space="preserve">proposed </w:t>
      </w:r>
      <w:r w:rsidR="007F3DA6" w:rsidRPr="004B4C02">
        <w:rPr>
          <w:sz w:val="28"/>
          <w:szCs w:val="28"/>
        </w:rPr>
        <w:t xml:space="preserve">amendment </w:t>
      </w:r>
      <w:r w:rsidR="00FC354A" w:rsidRPr="004B4C02">
        <w:rPr>
          <w:sz w:val="28"/>
          <w:szCs w:val="28"/>
        </w:rPr>
        <w:t>provided</w:t>
      </w:r>
      <w:r w:rsidR="007F3DA6" w:rsidRPr="004B4C02">
        <w:rPr>
          <w:sz w:val="28"/>
          <w:szCs w:val="28"/>
        </w:rPr>
        <w:t xml:space="preserve"> that notice is not required for a party that enters an appearance after default if damages are</w:t>
      </w:r>
      <w:r w:rsidR="00094C28" w:rsidRPr="004B4C02">
        <w:rPr>
          <w:sz w:val="28"/>
          <w:szCs w:val="28"/>
        </w:rPr>
        <w:t xml:space="preserve"> for a sum certain</w:t>
      </w:r>
      <w:r w:rsidR="007F3DA6" w:rsidRPr="004B4C02">
        <w:rPr>
          <w:sz w:val="28"/>
          <w:szCs w:val="28"/>
        </w:rPr>
        <w:t xml:space="preserve">. </w:t>
      </w:r>
      <w:bookmarkStart w:id="0" w:name="_GoBack"/>
      <w:bookmarkEnd w:id="0"/>
      <w:r w:rsidR="007F3DA6" w:rsidRPr="004B4C02">
        <w:rPr>
          <w:sz w:val="28"/>
          <w:szCs w:val="28"/>
        </w:rPr>
        <w:t xml:space="preserve"> </w:t>
      </w:r>
      <w:r w:rsidRPr="004B4C02">
        <w:rPr>
          <w:sz w:val="28"/>
          <w:szCs w:val="28"/>
        </w:rPr>
        <w:t>The Arizona Supreme Court adopted the amendment</w:t>
      </w:r>
      <w:r w:rsidR="007F3DA6" w:rsidRPr="004B4C02">
        <w:rPr>
          <w:sz w:val="28"/>
          <w:szCs w:val="28"/>
        </w:rPr>
        <w:t xml:space="preserve"> in 2015</w:t>
      </w:r>
      <w:r w:rsidRPr="004B4C02">
        <w:rPr>
          <w:sz w:val="28"/>
          <w:szCs w:val="28"/>
        </w:rPr>
        <w:t xml:space="preserve"> with the </w:t>
      </w:r>
      <w:r w:rsidR="007F3DA6" w:rsidRPr="004B4C02">
        <w:rPr>
          <w:sz w:val="28"/>
          <w:szCs w:val="28"/>
        </w:rPr>
        <w:t>following comment:</w:t>
      </w:r>
      <w:r w:rsidRPr="004B4C02">
        <w:rPr>
          <w:sz w:val="28"/>
          <w:szCs w:val="28"/>
        </w:rPr>
        <w:t xml:space="preserve"> </w:t>
      </w:r>
    </w:p>
    <w:p w:rsidR="006D4ACE" w:rsidRPr="004B4C02" w:rsidRDefault="00D4043C" w:rsidP="00094C28">
      <w:pPr>
        <w:spacing w:after="0" w:line="240" w:lineRule="auto"/>
        <w:ind w:left="720" w:right="720"/>
        <w:jc w:val="both"/>
        <w:rPr>
          <w:sz w:val="28"/>
          <w:szCs w:val="28"/>
        </w:rPr>
      </w:pPr>
      <w:r w:rsidRPr="004B4C02">
        <w:rPr>
          <w:sz w:val="28"/>
          <w:szCs w:val="28"/>
        </w:rPr>
        <w:t>This amendment clarifies when a defendant has a right to notice and a hearing if the plaintiff's claim is for a sum certain or for a sum that can be made certain by computation</w:t>
      </w:r>
      <w:proofErr w:type="gramStart"/>
      <w:r w:rsidRPr="004B4C02">
        <w:rPr>
          <w:sz w:val="28"/>
          <w:szCs w:val="28"/>
        </w:rPr>
        <w:t xml:space="preserve">. </w:t>
      </w:r>
      <w:proofErr w:type="gramEnd"/>
      <w:r w:rsidRPr="004B4C02">
        <w:rPr>
          <w:sz w:val="28"/>
          <w:szCs w:val="28"/>
        </w:rPr>
        <w:t>Under the amendment, a defendant who has been defaulted on such a claim under Rule 55(b)(1), but who makes a post-default appearance, is not entitled to notice and a hearing before judgment may be entered.</w:t>
      </w:r>
    </w:p>
    <w:p w:rsidR="00D4043C" w:rsidRPr="004B4C02" w:rsidRDefault="00EF2F4F" w:rsidP="00094C28">
      <w:pPr>
        <w:spacing w:after="0" w:line="480" w:lineRule="auto"/>
        <w:jc w:val="both"/>
        <w:rPr>
          <w:sz w:val="28"/>
          <w:szCs w:val="28"/>
        </w:rPr>
      </w:pPr>
      <w:r w:rsidRPr="004B4C02">
        <w:rPr>
          <w:sz w:val="28"/>
          <w:szCs w:val="28"/>
        </w:rPr>
        <w:t>Ariz. Sup</w:t>
      </w:r>
      <w:proofErr w:type="gramStart"/>
      <w:r w:rsidRPr="004B4C02">
        <w:rPr>
          <w:sz w:val="28"/>
          <w:szCs w:val="28"/>
        </w:rPr>
        <w:t xml:space="preserve">. </w:t>
      </w:r>
      <w:proofErr w:type="gramEnd"/>
      <w:r w:rsidRPr="004B4C02">
        <w:rPr>
          <w:sz w:val="28"/>
          <w:szCs w:val="28"/>
        </w:rPr>
        <w:t>Ct. Order R-13-0053</w:t>
      </w:r>
      <w:r w:rsidR="00ED2BCB" w:rsidRPr="004B4C02">
        <w:rPr>
          <w:sz w:val="28"/>
          <w:szCs w:val="28"/>
        </w:rPr>
        <w:t xml:space="preserve"> (Sept. 2, 2014)</w:t>
      </w:r>
      <w:r w:rsidRPr="004B4C02">
        <w:rPr>
          <w:sz w:val="28"/>
          <w:szCs w:val="28"/>
        </w:rPr>
        <w:t xml:space="preserve">.  The comment remains with the Rules today.  </w:t>
      </w:r>
      <w:r w:rsidRPr="004B4C02">
        <w:rPr>
          <w:i/>
          <w:sz w:val="28"/>
          <w:szCs w:val="28"/>
        </w:rPr>
        <w:t>See</w:t>
      </w:r>
      <w:r w:rsidRPr="004B4C02">
        <w:rPr>
          <w:sz w:val="28"/>
          <w:szCs w:val="28"/>
        </w:rPr>
        <w:t xml:space="preserve"> Ariz. R. Civ. P. 55(b) (2022). </w:t>
      </w:r>
    </w:p>
    <w:p w:rsidR="007012BF" w:rsidRPr="004B4C02" w:rsidRDefault="00C12354" w:rsidP="00094C28">
      <w:pPr>
        <w:spacing w:after="0" w:line="480" w:lineRule="auto"/>
        <w:jc w:val="both"/>
        <w:rPr>
          <w:sz w:val="28"/>
          <w:szCs w:val="28"/>
        </w:rPr>
      </w:pPr>
      <w:r w:rsidRPr="004B4C02">
        <w:rPr>
          <w:sz w:val="28"/>
          <w:szCs w:val="28"/>
        </w:rPr>
        <w:tab/>
        <w:t>In 201</w:t>
      </w:r>
      <w:r w:rsidR="0099239F" w:rsidRPr="004B4C02">
        <w:rPr>
          <w:sz w:val="28"/>
          <w:szCs w:val="28"/>
        </w:rPr>
        <w:t>6</w:t>
      </w:r>
      <w:r w:rsidRPr="004B4C02">
        <w:rPr>
          <w:sz w:val="28"/>
          <w:szCs w:val="28"/>
        </w:rPr>
        <w:t xml:space="preserve">, the </w:t>
      </w:r>
      <w:r w:rsidR="0099239F" w:rsidRPr="004B4C02">
        <w:rPr>
          <w:sz w:val="28"/>
          <w:szCs w:val="28"/>
        </w:rPr>
        <w:t xml:space="preserve">Task Force on the Arizona Rules of Civil Procedure submitted a </w:t>
      </w:r>
      <w:r w:rsidR="007012BF" w:rsidRPr="004B4C02">
        <w:rPr>
          <w:sz w:val="28"/>
          <w:szCs w:val="28"/>
        </w:rPr>
        <w:t xml:space="preserve">complete </w:t>
      </w:r>
      <w:r w:rsidR="0099239F" w:rsidRPr="004B4C02">
        <w:rPr>
          <w:sz w:val="28"/>
          <w:szCs w:val="28"/>
        </w:rPr>
        <w:t>restyling of the Rules</w:t>
      </w:r>
      <w:r w:rsidR="00FC354A" w:rsidRPr="004B4C02">
        <w:rPr>
          <w:sz w:val="28"/>
          <w:szCs w:val="28"/>
        </w:rPr>
        <w:t>,</w:t>
      </w:r>
      <w:r w:rsidR="007012BF" w:rsidRPr="004B4C02">
        <w:rPr>
          <w:sz w:val="28"/>
          <w:szCs w:val="28"/>
        </w:rPr>
        <w:t xml:space="preserve"> adopting “many stylistic changes that were made to the federal rules in 2007.”</w:t>
      </w:r>
      <w:r w:rsidR="0099239F" w:rsidRPr="004B4C02">
        <w:rPr>
          <w:sz w:val="28"/>
          <w:szCs w:val="28"/>
        </w:rPr>
        <w:t xml:space="preserve">  </w:t>
      </w:r>
      <w:r w:rsidR="0099239F" w:rsidRPr="004B4C02">
        <w:rPr>
          <w:i/>
          <w:sz w:val="28"/>
          <w:szCs w:val="28"/>
        </w:rPr>
        <w:t xml:space="preserve">See </w:t>
      </w:r>
      <w:r w:rsidR="0099239F" w:rsidRPr="004B4C02">
        <w:rPr>
          <w:sz w:val="28"/>
          <w:szCs w:val="28"/>
        </w:rPr>
        <w:t>Petition, Ariz. Sup</w:t>
      </w:r>
      <w:proofErr w:type="gramStart"/>
      <w:r w:rsidR="0099239F" w:rsidRPr="004B4C02">
        <w:rPr>
          <w:sz w:val="28"/>
          <w:szCs w:val="28"/>
        </w:rPr>
        <w:t xml:space="preserve">. </w:t>
      </w:r>
      <w:proofErr w:type="gramEnd"/>
      <w:r w:rsidR="0099239F" w:rsidRPr="004B4C02">
        <w:rPr>
          <w:sz w:val="28"/>
          <w:szCs w:val="28"/>
        </w:rPr>
        <w:t>Ct. No. R-16-0010</w:t>
      </w:r>
      <w:r w:rsidR="007012BF" w:rsidRPr="004B4C02">
        <w:rPr>
          <w:sz w:val="28"/>
          <w:szCs w:val="28"/>
        </w:rPr>
        <w:t>, *2 (Jan.</w:t>
      </w:r>
      <w:r w:rsidR="00094C28" w:rsidRPr="004B4C02">
        <w:rPr>
          <w:sz w:val="28"/>
          <w:szCs w:val="28"/>
        </w:rPr>
        <w:t xml:space="preserve"> </w:t>
      </w:r>
      <w:r w:rsidR="007012BF" w:rsidRPr="004B4C02">
        <w:rPr>
          <w:sz w:val="28"/>
          <w:szCs w:val="28"/>
        </w:rPr>
        <w:t xml:space="preserve">2016).  The petition also included substantive changes, but did not identify substantive changes to Rule 55.  </w:t>
      </w:r>
      <w:r w:rsidR="007012BF" w:rsidRPr="004B4C02">
        <w:rPr>
          <w:i/>
          <w:sz w:val="28"/>
          <w:szCs w:val="28"/>
        </w:rPr>
        <w:t>Id.</w:t>
      </w:r>
      <w:r w:rsidR="007012BF" w:rsidRPr="004B4C02">
        <w:rPr>
          <w:sz w:val="28"/>
          <w:szCs w:val="28"/>
        </w:rPr>
        <w:t xml:space="preserve"> at *8–9.  </w:t>
      </w:r>
      <w:r w:rsidR="00094C28" w:rsidRPr="004B4C02">
        <w:rPr>
          <w:sz w:val="28"/>
          <w:szCs w:val="28"/>
        </w:rPr>
        <w:t>After receiving initial comments,</w:t>
      </w:r>
      <w:r w:rsidR="007012BF" w:rsidRPr="004B4C02">
        <w:rPr>
          <w:sz w:val="28"/>
          <w:szCs w:val="28"/>
        </w:rPr>
        <w:t xml:space="preserve"> </w:t>
      </w:r>
      <w:r w:rsidR="00094C28" w:rsidRPr="004B4C02">
        <w:rPr>
          <w:sz w:val="28"/>
          <w:szCs w:val="28"/>
        </w:rPr>
        <w:t>the</w:t>
      </w:r>
      <w:r w:rsidR="006221DF" w:rsidRPr="004B4C02">
        <w:rPr>
          <w:sz w:val="28"/>
          <w:szCs w:val="28"/>
        </w:rPr>
        <w:t xml:space="preserve"> Task Force’s</w:t>
      </w:r>
      <w:r w:rsidR="00094C28" w:rsidRPr="004B4C02">
        <w:rPr>
          <w:sz w:val="28"/>
          <w:szCs w:val="28"/>
        </w:rPr>
        <w:t xml:space="preserve"> </w:t>
      </w:r>
      <w:r w:rsidR="006221DF" w:rsidRPr="004B4C02">
        <w:rPr>
          <w:sz w:val="28"/>
          <w:szCs w:val="28"/>
        </w:rPr>
        <w:t>a</w:t>
      </w:r>
      <w:r w:rsidR="007012BF" w:rsidRPr="004B4C02">
        <w:rPr>
          <w:sz w:val="28"/>
          <w:szCs w:val="28"/>
        </w:rPr>
        <w:t xml:space="preserve">mended </w:t>
      </w:r>
      <w:r w:rsidR="006221DF" w:rsidRPr="004B4C02">
        <w:rPr>
          <w:sz w:val="28"/>
          <w:szCs w:val="28"/>
        </w:rPr>
        <w:t>p</w:t>
      </w:r>
      <w:r w:rsidR="007012BF" w:rsidRPr="004B4C02">
        <w:rPr>
          <w:sz w:val="28"/>
          <w:szCs w:val="28"/>
        </w:rPr>
        <w:t>etition proposed two changes to Rule 55</w:t>
      </w:r>
      <w:r w:rsidR="000C6E06" w:rsidRPr="004B4C02">
        <w:rPr>
          <w:sz w:val="28"/>
          <w:szCs w:val="28"/>
        </w:rPr>
        <w:t>;</w:t>
      </w:r>
      <w:r w:rsidR="007012BF" w:rsidRPr="004B4C02">
        <w:rPr>
          <w:sz w:val="28"/>
          <w:szCs w:val="28"/>
        </w:rPr>
        <w:t xml:space="preserve"> regarding the clerk’s “entry” of default and the contents of the required notice of a default </w:t>
      </w:r>
      <w:r w:rsidR="007012BF" w:rsidRPr="004B4C02">
        <w:rPr>
          <w:sz w:val="28"/>
          <w:szCs w:val="28"/>
        </w:rPr>
        <w:lastRenderedPageBreak/>
        <w:t xml:space="preserve">judgment hearing.  </w:t>
      </w:r>
      <w:r w:rsidR="007012BF" w:rsidRPr="004B4C02">
        <w:rPr>
          <w:i/>
          <w:sz w:val="28"/>
          <w:szCs w:val="28"/>
        </w:rPr>
        <w:t xml:space="preserve">See </w:t>
      </w:r>
      <w:r w:rsidR="007012BF" w:rsidRPr="004B4C02">
        <w:rPr>
          <w:sz w:val="28"/>
          <w:szCs w:val="28"/>
        </w:rPr>
        <w:t>Amended Petition, Ariz. Sup</w:t>
      </w:r>
      <w:proofErr w:type="gramStart"/>
      <w:r w:rsidR="007012BF" w:rsidRPr="004B4C02">
        <w:rPr>
          <w:sz w:val="28"/>
          <w:szCs w:val="28"/>
        </w:rPr>
        <w:t xml:space="preserve">. </w:t>
      </w:r>
      <w:proofErr w:type="gramEnd"/>
      <w:r w:rsidR="007012BF" w:rsidRPr="004B4C02">
        <w:rPr>
          <w:sz w:val="28"/>
          <w:szCs w:val="28"/>
        </w:rPr>
        <w:t xml:space="preserve">Ct. No. R-16-0010, *10–12 (May 13, 2016).  </w:t>
      </w:r>
    </w:p>
    <w:p w:rsidR="006221DF" w:rsidRPr="004B4C02" w:rsidRDefault="00094C28" w:rsidP="005C157A">
      <w:pPr>
        <w:spacing w:after="0" w:line="480" w:lineRule="auto"/>
        <w:ind w:firstLine="720"/>
        <w:jc w:val="both"/>
        <w:rPr>
          <w:sz w:val="28"/>
          <w:szCs w:val="28"/>
        </w:rPr>
      </w:pPr>
      <w:r w:rsidRPr="004B4C02">
        <w:rPr>
          <w:sz w:val="28"/>
          <w:szCs w:val="28"/>
        </w:rPr>
        <w:t>W</w:t>
      </w:r>
      <w:r w:rsidR="00B45A89" w:rsidRPr="004B4C02">
        <w:rPr>
          <w:sz w:val="28"/>
          <w:szCs w:val="28"/>
        </w:rPr>
        <w:t>ithout</w:t>
      </w:r>
      <w:r w:rsidR="00FC354A" w:rsidRPr="004B4C02">
        <w:rPr>
          <w:sz w:val="28"/>
          <w:szCs w:val="28"/>
        </w:rPr>
        <w:t xml:space="preserve"> noting </w:t>
      </w:r>
      <w:r w:rsidRPr="004B4C02">
        <w:rPr>
          <w:sz w:val="28"/>
          <w:szCs w:val="28"/>
        </w:rPr>
        <w:t>any</w:t>
      </w:r>
      <w:r w:rsidR="00FC354A" w:rsidRPr="004B4C02">
        <w:rPr>
          <w:sz w:val="28"/>
          <w:szCs w:val="28"/>
        </w:rPr>
        <w:t xml:space="preserve"> change</w:t>
      </w:r>
      <w:r w:rsidR="007012BF" w:rsidRPr="004B4C02">
        <w:rPr>
          <w:sz w:val="28"/>
          <w:szCs w:val="28"/>
        </w:rPr>
        <w:t>, the 2016 Petition</w:t>
      </w:r>
      <w:r w:rsidR="005C157A" w:rsidRPr="004B4C02">
        <w:rPr>
          <w:sz w:val="28"/>
          <w:szCs w:val="28"/>
        </w:rPr>
        <w:t xml:space="preserve"> also</w:t>
      </w:r>
      <w:r w:rsidR="007012BF" w:rsidRPr="004B4C02">
        <w:rPr>
          <w:sz w:val="28"/>
          <w:szCs w:val="28"/>
        </w:rPr>
        <w:t xml:space="preserve"> reverted the language added by the 2015 amendment. </w:t>
      </w:r>
      <w:r w:rsidRPr="004B4C02">
        <w:rPr>
          <w:sz w:val="28"/>
          <w:szCs w:val="28"/>
        </w:rPr>
        <w:t xml:space="preserve"> </w:t>
      </w:r>
      <w:r w:rsidRPr="004B4C02">
        <w:rPr>
          <w:i/>
          <w:sz w:val="28"/>
          <w:szCs w:val="28"/>
        </w:rPr>
        <w:t>Compare</w:t>
      </w:r>
      <w:r w:rsidRPr="004B4C02">
        <w:rPr>
          <w:sz w:val="28"/>
          <w:szCs w:val="28"/>
        </w:rPr>
        <w:t xml:space="preserve"> Ariz. R. Civ. P. 55(b)(1)(A) (2015) (“defaulted for failure to plead or otherwise defend”), </w:t>
      </w:r>
      <w:r w:rsidRPr="004B4C02">
        <w:rPr>
          <w:i/>
          <w:sz w:val="28"/>
          <w:szCs w:val="28"/>
        </w:rPr>
        <w:t>with</w:t>
      </w:r>
      <w:r w:rsidRPr="004B4C02">
        <w:rPr>
          <w:sz w:val="28"/>
          <w:szCs w:val="28"/>
        </w:rPr>
        <w:t xml:space="preserve"> Ariz. R. Civ. P. 55(b)(1)(A) (2022) (“defaulted for not appearing”).</w:t>
      </w:r>
      <w:r w:rsidR="005C157A" w:rsidRPr="004B4C02">
        <w:rPr>
          <w:sz w:val="28"/>
          <w:szCs w:val="28"/>
        </w:rPr>
        <w:t xml:space="preserve">  Notwithstanding the reversal of the 2015 amendment, the comment to the 2015 amendment was left unchanged. </w:t>
      </w:r>
      <w:r w:rsidR="00ED2BCB" w:rsidRPr="004B4C02">
        <w:rPr>
          <w:sz w:val="28"/>
          <w:szCs w:val="28"/>
        </w:rPr>
        <w:t xml:space="preserve"> The Arizona Supreme Court adopted the amendments.  Ariz. Sup</w:t>
      </w:r>
      <w:proofErr w:type="gramStart"/>
      <w:r w:rsidR="00ED2BCB" w:rsidRPr="004B4C02">
        <w:rPr>
          <w:sz w:val="28"/>
          <w:szCs w:val="28"/>
        </w:rPr>
        <w:t xml:space="preserve">. </w:t>
      </w:r>
      <w:proofErr w:type="gramEnd"/>
      <w:r w:rsidR="00ED2BCB" w:rsidRPr="004B4C02">
        <w:rPr>
          <w:sz w:val="28"/>
          <w:szCs w:val="28"/>
        </w:rPr>
        <w:t xml:space="preserve">Ct. Order R-16-0010 (Sept. 2, 2016). </w:t>
      </w:r>
    </w:p>
    <w:p w:rsidR="009B799C" w:rsidRPr="004B4C02" w:rsidRDefault="009B799C" w:rsidP="009B799C">
      <w:pPr>
        <w:spacing w:after="0" w:line="480" w:lineRule="auto"/>
        <w:jc w:val="center"/>
        <w:rPr>
          <w:b/>
          <w:sz w:val="28"/>
          <w:szCs w:val="28"/>
        </w:rPr>
      </w:pPr>
      <w:r w:rsidRPr="004B4C02">
        <w:rPr>
          <w:b/>
          <w:sz w:val="28"/>
          <w:szCs w:val="28"/>
        </w:rPr>
        <w:t>THE RULE IS NOW AMBIGUOUS</w:t>
      </w:r>
    </w:p>
    <w:p w:rsidR="00653C47" w:rsidRPr="004B4C02" w:rsidRDefault="00653C47" w:rsidP="00653C47">
      <w:pPr>
        <w:spacing w:after="0" w:line="480" w:lineRule="auto"/>
        <w:ind w:firstLine="720"/>
        <w:jc w:val="both"/>
        <w:rPr>
          <w:sz w:val="28"/>
          <w:szCs w:val="28"/>
        </w:rPr>
      </w:pPr>
      <w:r w:rsidRPr="004B4C02">
        <w:rPr>
          <w:sz w:val="28"/>
          <w:szCs w:val="28"/>
        </w:rPr>
        <w:t>A conflict currently exists between the text of Rule 55(b), which, under the majority interpretation, requires notice and a default judgment hearing for a party who has appeared but otherwise failed to plead or defend, and the Comment to Rule 55(b), which states that late-appearing defendants are “not entitled to notice and a hearing before judgment may be entered.”</w:t>
      </w:r>
    </w:p>
    <w:p w:rsidR="00FB4F5F" w:rsidRPr="004B4C02" w:rsidRDefault="00094C28" w:rsidP="003C6DDF">
      <w:pPr>
        <w:spacing w:after="0" w:line="480" w:lineRule="auto"/>
        <w:ind w:firstLine="720"/>
        <w:jc w:val="both"/>
        <w:rPr>
          <w:sz w:val="28"/>
          <w:szCs w:val="28"/>
        </w:rPr>
      </w:pPr>
      <w:r w:rsidRPr="004B4C02">
        <w:rPr>
          <w:sz w:val="28"/>
          <w:szCs w:val="28"/>
        </w:rPr>
        <w:t>The Prefatory Comment to the 2017 Amendments note</w:t>
      </w:r>
      <w:r w:rsidR="00917593">
        <w:rPr>
          <w:sz w:val="28"/>
          <w:szCs w:val="28"/>
        </w:rPr>
        <w:t>s</w:t>
      </w:r>
      <w:r w:rsidRPr="004B4C02">
        <w:rPr>
          <w:sz w:val="28"/>
          <w:szCs w:val="28"/>
        </w:rPr>
        <w:t xml:space="preserve"> that if “no good reason exists to depart from the newly restyled language of a federal rule, these amendments adopt the restyled federal wording verbatim.”  Ariz. Sup</w:t>
      </w:r>
      <w:proofErr w:type="gramStart"/>
      <w:r w:rsidRPr="004B4C02">
        <w:rPr>
          <w:sz w:val="28"/>
          <w:szCs w:val="28"/>
        </w:rPr>
        <w:t xml:space="preserve">. </w:t>
      </w:r>
      <w:proofErr w:type="gramEnd"/>
      <w:r w:rsidRPr="004B4C02">
        <w:rPr>
          <w:sz w:val="28"/>
          <w:szCs w:val="28"/>
        </w:rPr>
        <w:t xml:space="preserve">Ct. Order R-16-0010, *34 (Sept. 2, 2016).  </w:t>
      </w:r>
      <w:r w:rsidR="00FC354A" w:rsidRPr="004B4C02">
        <w:rPr>
          <w:sz w:val="28"/>
          <w:szCs w:val="28"/>
        </w:rPr>
        <w:t xml:space="preserve">The post-2017 Rule 55 mirrors the corresponding federal rule. </w:t>
      </w:r>
      <w:r w:rsidR="00FC354A" w:rsidRPr="004B4C02">
        <w:rPr>
          <w:i/>
          <w:sz w:val="28"/>
          <w:szCs w:val="28"/>
        </w:rPr>
        <w:t xml:space="preserve"> See</w:t>
      </w:r>
      <w:r w:rsidR="00FC354A" w:rsidRPr="004B4C02">
        <w:rPr>
          <w:sz w:val="28"/>
          <w:szCs w:val="28"/>
        </w:rPr>
        <w:t xml:space="preserve"> Fed. R. Civ. P. 55(B)(1).  But this is an area where Arizona’s Rule </w:t>
      </w:r>
      <w:r w:rsidR="00FC354A" w:rsidRPr="004B4C02">
        <w:rPr>
          <w:sz w:val="28"/>
          <w:szCs w:val="28"/>
        </w:rPr>
        <w:lastRenderedPageBreak/>
        <w:t>meaningful</w:t>
      </w:r>
      <w:r w:rsidR="00B05678" w:rsidRPr="004B4C02">
        <w:rPr>
          <w:sz w:val="28"/>
          <w:szCs w:val="28"/>
        </w:rPr>
        <w:t>ly</w:t>
      </w:r>
      <w:r w:rsidR="00FC354A" w:rsidRPr="004B4C02">
        <w:rPr>
          <w:sz w:val="28"/>
          <w:szCs w:val="28"/>
        </w:rPr>
        <w:t xml:space="preserve"> deviate</w:t>
      </w:r>
      <w:r w:rsidR="00B05678" w:rsidRPr="004B4C02">
        <w:rPr>
          <w:sz w:val="28"/>
          <w:szCs w:val="28"/>
        </w:rPr>
        <w:t>d</w:t>
      </w:r>
      <w:r w:rsidR="00FC354A" w:rsidRPr="004B4C02">
        <w:rPr>
          <w:sz w:val="28"/>
          <w:szCs w:val="28"/>
        </w:rPr>
        <w:t xml:space="preserve"> from the corresponding federal rule.  </w:t>
      </w:r>
      <w:r w:rsidR="003C6DDF" w:rsidRPr="004B4C02">
        <w:rPr>
          <w:i/>
          <w:sz w:val="28"/>
          <w:szCs w:val="28"/>
        </w:rPr>
        <w:t>See</w:t>
      </w:r>
      <w:r w:rsidR="003C6DDF" w:rsidRPr="004B4C02">
        <w:rPr>
          <w:sz w:val="28"/>
          <w:szCs w:val="28"/>
        </w:rPr>
        <w:t xml:space="preserve"> Wilson-McNerney,</w:t>
      </w:r>
      <w:r w:rsidR="00241435" w:rsidRPr="004B4C02">
        <w:rPr>
          <w:sz w:val="28"/>
          <w:szCs w:val="28"/>
        </w:rPr>
        <w:t xml:space="preserve"> </w:t>
      </w:r>
      <w:r w:rsidR="00241435" w:rsidRPr="004B4C02">
        <w:rPr>
          <w:i/>
          <w:sz w:val="28"/>
          <w:szCs w:val="28"/>
        </w:rPr>
        <w:t>supra</w:t>
      </w:r>
      <w:r w:rsidR="00241435" w:rsidRPr="004B4C02">
        <w:rPr>
          <w:sz w:val="28"/>
          <w:szCs w:val="28"/>
        </w:rPr>
        <w:t>,</w:t>
      </w:r>
      <w:r w:rsidR="003C6DDF" w:rsidRPr="004B4C02">
        <w:rPr>
          <w:sz w:val="28"/>
          <w:szCs w:val="28"/>
        </w:rPr>
        <w:t xml:space="preserve"> at 24</w:t>
      </w:r>
      <w:r w:rsidR="00CC58D3" w:rsidRPr="004B4C02">
        <w:rPr>
          <w:sz w:val="28"/>
          <w:szCs w:val="28"/>
        </w:rPr>
        <w:t>5–</w:t>
      </w:r>
      <w:r w:rsidR="006221DF" w:rsidRPr="004B4C02">
        <w:rPr>
          <w:sz w:val="28"/>
          <w:szCs w:val="28"/>
        </w:rPr>
        <w:t>4</w:t>
      </w:r>
      <w:r w:rsidR="003C6DDF" w:rsidRPr="004B4C02">
        <w:rPr>
          <w:sz w:val="28"/>
          <w:szCs w:val="28"/>
        </w:rPr>
        <w:t>6.</w:t>
      </w:r>
    </w:p>
    <w:p w:rsidR="00CC0A54" w:rsidRPr="004B4C02" w:rsidRDefault="00FC354A" w:rsidP="00401309">
      <w:pPr>
        <w:spacing w:after="0" w:line="480" w:lineRule="auto"/>
        <w:ind w:firstLine="720"/>
        <w:jc w:val="both"/>
        <w:rPr>
          <w:sz w:val="28"/>
          <w:szCs w:val="28"/>
        </w:rPr>
      </w:pPr>
      <w:r w:rsidRPr="004B4C02">
        <w:rPr>
          <w:sz w:val="28"/>
          <w:szCs w:val="28"/>
        </w:rPr>
        <w:t xml:space="preserve">The </w:t>
      </w:r>
      <w:r w:rsidR="00FB4F5F" w:rsidRPr="004B4C02">
        <w:rPr>
          <w:sz w:val="28"/>
          <w:szCs w:val="28"/>
        </w:rPr>
        <w:t>court</w:t>
      </w:r>
      <w:r w:rsidRPr="004B4C02">
        <w:rPr>
          <w:sz w:val="28"/>
          <w:szCs w:val="28"/>
        </w:rPr>
        <w:t xml:space="preserve"> in </w:t>
      </w:r>
      <w:r w:rsidRPr="004B4C02">
        <w:rPr>
          <w:i/>
          <w:sz w:val="28"/>
          <w:szCs w:val="28"/>
        </w:rPr>
        <w:t>BYS Inc.</w:t>
      </w:r>
      <w:r w:rsidRPr="004B4C02">
        <w:rPr>
          <w:sz w:val="28"/>
          <w:szCs w:val="28"/>
        </w:rPr>
        <w:t xml:space="preserve"> cited to</w:t>
      </w:r>
      <w:r w:rsidR="00FB4F5F" w:rsidRPr="004B4C02">
        <w:rPr>
          <w:sz w:val="28"/>
          <w:szCs w:val="28"/>
        </w:rPr>
        <w:t xml:space="preserve"> an Arizona Supreme Court decision </w:t>
      </w:r>
      <w:r w:rsidR="00FB4F5F" w:rsidRPr="004B4C02">
        <w:rPr>
          <w:i/>
          <w:sz w:val="28"/>
          <w:szCs w:val="28"/>
        </w:rPr>
        <w:t xml:space="preserve">Rogers v. </w:t>
      </w:r>
      <w:proofErr w:type="spellStart"/>
      <w:r w:rsidR="00FB4F5F" w:rsidRPr="004B4C02">
        <w:rPr>
          <w:i/>
          <w:sz w:val="28"/>
          <w:szCs w:val="28"/>
        </w:rPr>
        <w:t>Tapo</w:t>
      </w:r>
      <w:proofErr w:type="spellEnd"/>
      <w:r w:rsidR="00FB4F5F" w:rsidRPr="004B4C02">
        <w:rPr>
          <w:sz w:val="28"/>
          <w:szCs w:val="28"/>
        </w:rPr>
        <w:t xml:space="preserve">, </w:t>
      </w:r>
      <w:r w:rsidR="00CC0A54" w:rsidRPr="004B4C02">
        <w:rPr>
          <w:sz w:val="28"/>
          <w:szCs w:val="28"/>
        </w:rPr>
        <w:t>which</w:t>
      </w:r>
      <w:r w:rsidR="00FB4F5F" w:rsidRPr="004B4C02">
        <w:rPr>
          <w:sz w:val="28"/>
          <w:szCs w:val="28"/>
        </w:rPr>
        <w:t xml:space="preserve"> held: “An appearance does not prevent a party from being in default for failure to plead or otherwise defend” but a default judgment requires notice and a hearing. </w:t>
      </w:r>
      <w:r w:rsidR="00CC0A54" w:rsidRPr="004B4C02">
        <w:rPr>
          <w:sz w:val="28"/>
          <w:szCs w:val="28"/>
        </w:rPr>
        <w:t xml:space="preserve"> </w:t>
      </w:r>
      <w:r w:rsidR="00FB4F5F" w:rsidRPr="004B4C02">
        <w:rPr>
          <w:sz w:val="28"/>
          <w:szCs w:val="28"/>
        </w:rPr>
        <w:t>72 Ariz. 53, 57 (1951)</w:t>
      </w:r>
      <w:r w:rsidR="00CC0A54" w:rsidRPr="004B4C02">
        <w:rPr>
          <w:sz w:val="28"/>
          <w:szCs w:val="28"/>
        </w:rPr>
        <w:t xml:space="preserve">.  </w:t>
      </w:r>
      <w:r w:rsidR="00CC0A54" w:rsidRPr="004B4C02">
        <w:rPr>
          <w:i/>
          <w:sz w:val="28"/>
          <w:szCs w:val="28"/>
        </w:rPr>
        <w:t>Rogers</w:t>
      </w:r>
      <w:r w:rsidR="00CC0A54" w:rsidRPr="004B4C02">
        <w:rPr>
          <w:sz w:val="28"/>
          <w:szCs w:val="28"/>
        </w:rPr>
        <w:t>, in turn, relied on federal authority for its interpretation that an appearing party is entitled to notice and a hearing under Rule</w:t>
      </w:r>
      <w:r w:rsidR="00B220B4">
        <w:rPr>
          <w:sz w:val="28"/>
          <w:szCs w:val="28"/>
        </w:rPr>
        <w:t> </w:t>
      </w:r>
      <w:r w:rsidR="00CC0A54" w:rsidRPr="004B4C02">
        <w:rPr>
          <w:sz w:val="28"/>
          <w:szCs w:val="28"/>
        </w:rPr>
        <w:t xml:space="preserve">55.  </w:t>
      </w:r>
      <w:r w:rsidR="00B220B4" w:rsidRPr="004B4C02">
        <w:rPr>
          <w:sz w:val="28"/>
          <w:szCs w:val="28"/>
        </w:rPr>
        <w:t xml:space="preserve">72 Ariz. </w:t>
      </w:r>
      <w:r w:rsidR="00B220B4">
        <w:rPr>
          <w:sz w:val="28"/>
          <w:szCs w:val="28"/>
        </w:rPr>
        <w:t>at</w:t>
      </w:r>
      <w:r w:rsidR="00B220B4" w:rsidRPr="004B4C02">
        <w:rPr>
          <w:sz w:val="28"/>
          <w:szCs w:val="28"/>
        </w:rPr>
        <w:t xml:space="preserve"> 57 </w:t>
      </w:r>
      <w:r w:rsidR="00FB4F5F" w:rsidRPr="004B4C02">
        <w:rPr>
          <w:sz w:val="28"/>
          <w:szCs w:val="28"/>
        </w:rPr>
        <w:t xml:space="preserve">(citing </w:t>
      </w:r>
      <w:r w:rsidR="00FB4F5F" w:rsidRPr="004B4C02">
        <w:rPr>
          <w:i/>
          <w:sz w:val="28"/>
          <w:szCs w:val="28"/>
        </w:rPr>
        <w:t xml:space="preserve">Hoffman v. New Jersey </w:t>
      </w:r>
      <w:proofErr w:type="spellStart"/>
      <w:r w:rsidR="00FB4F5F" w:rsidRPr="004B4C02">
        <w:rPr>
          <w:i/>
          <w:sz w:val="28"/>
          <w:szCs w:val="28"/>
        </w:rPr>
        <w:t>Fed’n</w:t>
      </w:r>
      <w:proofErr w:type="spellEnd"/>
      <w:r w:rsidR="00FB4F5F" w:rsidRPr="004B4C02">
        <w:rPr>
          <w:sz w:val="28"/>
          <w:szCs w:val="28"/>
        </w:rPr>
        <w:t xml:space="preserve">, 106 F.2d 204 (3rd Cir. 1939) and </w:t>
      </w:r>
      <w:r w:rsidR="00FB4F5F" w:rsidRPr="004B4C02">
        <w:rPr>
          <w:i/>
          <w:sz w:val="28"/>
          <w:szCs w:val="28"/>
        </w:rPr>
        <w:t>Commercial Casualty Ins</w:t>
      </w:r>
      <w:r w:rsidR="00B220B4">
        <w:rPr>
          <w:i/>
          <w:sz w:val="28"/>
          <w:szCs w:val="28"/>
        </w:rPr>
        <w:t>.</w:t>
      </w:r>
      <w:r w:rsidR="00FB4F5F" w:rsidRPr="004B4C02">
        <w:rPr>
          <w:i/>
          <w:sz w:val="28"/>
          <w:szCs w:val="28"/>
        </w:rPr>
        <w:t xml:space="preserve"> Co. v. White Line Transfer &amp; Storage Co</w:t>
      </w:r>
      <w:r w:rsidR="00FB4F5F" w:rsidRPr="004B4C02">
        <w:rPr>
          <w:sz w:val="28"/>
          <w:szCs w:val="28"/>
        </w:rPr>
        <w:t xml:space="preserve">., 114 F.2d 946, 947 (8th Cir. 1940)).  </w:t>
      </w:r>
    </w:p>
    <w:p w:rsidR="009B799C" w:rsidRPr="004B4C02" w:rsidRDefault="00FB4F5F" w:rsidP="001B48AE">
      <w:pPr>
        <w:spacing w:after="0" w:line="480" w:lineRule="auto"/>
        <w:ind w:firstLine="720"/>
        <w:jc w:val="both"/>
        <w:rPr>
          <w:sz w:val="28"/>
          <w:szCs w:val="28"/>
        </w:rPr>
      </w:pPr>
      <w:r w:rsidRPr="004B4C02">
        <w:rPr>
          <w:sz w:val="28"/>
          <w:szCs w:val="28"/>
        </w:rPr>
        <w:t>Th</w:t>
      </w:r>
      <w:r w:rsidR="00CB448C" w:rsidRPr="004B4C02">
        <w:rPr>
          <w:sz w:val="28"/>
          <w:szCs w:val="28"/>
        </w:rPr>
        <w:t xml:space="preserve">e holding in </w:t>
      </w:r>
      <w:r w:rsidR="00CB448C" w:rsidRPr="004B4C02">
        <w:rPr>
          <w:i/>
          <w:sz w:val="28"/>
          <w:szCs w:val="28"/>
        </w:rPr>
        <w:t>BYS, Inc.</w:t>
      </w:r>
      <w:r w:rsidRPr="004B4C02">
        <w:rPr>
          <w:sz w:val="28"/>
          <w:szCs w:val="28"/>
        </w:rPr>
        <w:t xml:space="preserve"> </w:t>
      </w:r>
      <w:r w:rsidR="00CB448C" w:rsidRPr="004B4C02">
        <w:rPr>
          <w:sz w:val="28"/>
          <w:szCs w:val="28"/>
        </w:rPr>
        <w:t xml:space="preserve">is consistent with </w:t>
      </w:r>
      <w:r w:rsidRPr="004B4C02">
        <w:rPr>
          <w:sz w:val="28"/>
          <w:szCs w:val="28"/>
        </w:rPr>
        <w:t>the</w:t>
      </w:r>
      <w:r w:rsidR="00CB448C" w:rsidRPr="004B4C02">
        <w:rPr>
          <w:sz w:val="28"/>
          <w:szCs w:val="28"/>
        </w:rPr>
        <w:t xml:space="preserve"> current</w:t>
      </w:r>
      <w:r w:rsidRPr="004B4C02">
        <w:rPr>
          <w:sz w:val="28"/>
          <w:szCs w:val="28"/>
        </w:rPr>
        <w:t xml:space="preserve"> federal rule</w:t>
      </w:r>
      <w:r w:rsidR="00D50F57" w:rsidRPr="004B4C02">
        <w:rPr>
          <w:sz w:val="28"/>
          <w:szCs w:val="28"/>
        </w:rPr>
        <w:t>;</w:t>
      </w:r>
      <w:r w:rsidR="009B799C" w:rsidRPr="004B4C02">
        <w:rPr>
          <w:sz w:val="28"/>
          <w:szCs w:val="28"/>
        </w:rPr>
        <w:t xml:space="preserve"> </w:t>
      </w:r>
      <w:proofErr w:type="gramStart"/>
      <w:r w:rsidR="00D50F57" w:rsidRPr="004B4C02">
        <w:rPr>
          <w:sz w:val="28"/>
          <w:szCs w:val="28"/>
        </w:rPr>
        <w:t>indeed</w:t>
      </w:r>
      <w:proofErr w:type="gramEnd"/>
      <w:r w:rsidR="009B799C" w:rsidRPr="004B4C02">
        <w:rPr>
          <w:sz w:val="28"/>
          <w:szCs w:val="28"/>
        </w:rPr>
        <w:t xml:space="preserve"> many federal circuits requiring Rule 55(b)(2) procedures even when the defaulted party did not formally “appear.”  </w:t>
      </w:r>
      <w:r w:rsidR="00401309" w:rsidRPr="004B4C02">
        <w:rPr>
          <w:i/>
          <w:sz w:val="28"/>
          <w:szCs w:val="28"/>
        </w:rPr>
        <w:t xml:space="preserve">See </w:t>
      </w:r>
      <w:r w:rsidR="00401309" w:rsidRPr="004B4C02">
        <w:rPr>
          <w:sz w:val="28"/>
          <w:szCs w:val="28"/>
        </w:rPr>
        <w:t xml:space="preserve">Wright, Miller &amp; Kane, </w:t>
      </w:r>
      <w:r w:rsidR="00401309" w:rsidRPr="004B4C02">
        <w:rPr>
          <w:i/>
          <w:sz w:val="28"/>
          <w:szCs w:val="28"/>
        </w:rPr>
        <w:t xml:space="preserve">Federal Practice and Procedure </w:t>
      </w:r>
      <w:r w:rsidR="00401309" w:rsidRPr="004B4C02">
        <w:rPr>
          <w:sz w:val="28"/>
          <w:szCs w:val="28"/>
        </w:rPr>
        <w:t>§ 2684 (4th ed. 2022) (noting hearing is required under Fed. R. Civ. P. 55(B)(2) if party has “appeared”)</w:t>
      </w:r>
      <w:r w:rsidR="009B799C" w:rsidRPr="004B4C02">
        <w:rPr>
          <w:sz w:val="28"/>
          <w:szCs w:val="28"/>
        </w:rPr>
        <w:t xml:space="preserve">; Annotation, </w:t>
      </w:r>
      <w:r w:rsidR="009B799C" w:rsidRPr="004B4C02">
        <w:rPr>
          <w:i/>
          <w:sz w:val="28"/>
          <w:szCs w:val="28"/>
        </w:rPr>
        <w:t xml:space="preserve">What Constitutes "Appearance" Under Rule 55(b)(2) of Federal Rules of Civil Procedure, . . . </w:t>
      </w:r>
      <w:r w:rsidR="009B799C" w:rsidRPr="004B4C02">
        <w:rPr>
          <w:sz w:val="28"/>
          <w:szCs w:val="28"/>
        </w:rPr>
        <w:t xml:space="preserve">, 139 A.L.R. Fed. 603 (1997) (noting that “notice of a default judgment hearing is required only if the defaulting party has made an appearance”); </w:t>
      </w:r>
      <w:r w:rsidR="00D52A6C" w:rsidRPr="004B4C02">
        <w:rPr>
          <w:i/>
          <w:sz w:val="28"/>
          <w:szCs w:val="28"/>
        </w:rPr>
        <w:t xml:space="preserve">H.F. Livermore Corp. v. </w:t>
      </w:r>
      <w:proofErr w:type="spellStart"/>
      <w:r w:rsidR="00D52A6C" w:rsidRPr="004B4C02">
        <w:rPr>
          <w:i/>
          <w:sz w:val="28"/>
          <w:szCs w:val="28"/>
        </w:rPr>
        <w:t>Aktiengesellschaft</w:t>
      </w:r>
      <w:proofErr w:type="spellEnd"/>
      <w:r w:rsidR="00D52A6C" w:rsidRPr="004B4C02">
        <w:rPr>
          <w:i/>
          <w:sz w:val="28"/>
          <w:szCs w:val="28"/>
        </w:rPr>
        <w:t xml:space="preserve"> </w:t>
      </w:r>
      <w:proofErr w:type="spellStart"/>
      <w:r w:rsidR="00D52A6C" w:rsidRPr="004B4C02">
        <w:rPr>
          <w:i/>
          <w:sz w:val="28"/>
          <w:szCs w:val="28"/>
        </w:rPr>
        <w:t>Gebruder</w:t>
      </w:r>
      <w:proofErr w:type="spellEnd"/>
      <w:r w:rsidR="00D52A6C" w:rsidRPr="004B4C02">
        <w:rPr>
          <w:i/>
          <w:sz w:val="28"/>
          <w:szCs w:val="28"/>
        </w:rPr>
        <w:t xml:space="preserve"> </w:t>
      </w:r>
      <w:proofErr w:type="spellStart"/>
      <w:r w:rsidR="00D52A6C" w:rsidRPr="004B4C02">
        <w:rPr>
          <w:i/>
          <w:sz w:val="28"/>
          <w:szCs w:val="28"/>
        </w:rPr>
        <w:t>Loepfe</w:t>
      </w:r>
      <w:proofErr w:type="spellEnd"/>
      <w:r w:rsidR="00D52A6C" w:rsidRPr="004B4C02">
        <w:rPr>
          <w:sz w:val="28"/>
          <w:szCs w:val="28"/>
        </w:rPr>
        <w:t>, 432 F.2d 689, 691 (D.C.</w:t>
      </w:r>
      <w:r w:rsidR="009B799C" w:rsidRPr="004B4C02">
        <w:rPr>
          <w:sz w:val="28"/>
          <w:szCs w:val="28"/>
        </w:rPr>
        <w:t xml:space="preserve"> </w:t>
      </w:r>
      <w:r w:rsidR="00D52A6C" w:rsidRPr="004B4C02">
        <w:rPr>
          <w:sz w:val="28"/>
          <w:szCs w:val="28"/>
        </w:rPr>
        <w:t>Cir.</w:t>
      </w:r>
      <w:r w:rsidR="009B799C" w:rsidRPr="004B4C02">
        <w:rPr>
          <w:sz w:val="28"/>
          <w:szCs w:val="28"/>
        </w:rPr>
        <w:t xml:space="preserve"> </w:t>
      </w:r>
      <w:r w:rsidR="00D52A6C" w:rsidRPr="004B4C02">
        <w:rPr>
          <w:sz w:val="28"/>
          <w:szCs w:val="28"/>
        </w:rPr>
        <w:t>1970)</w:t>
      </w:r>
      <w:r w:rsidR="009B799C" w:rsidRPr="004B4C02">
        <w:rPr>
          <w:sz w:val="28"/>
          <w:szCs w:val="28"/>
        </w:rPr>
        <w:t xml:space="preserve"> (holding that notice is required for parties that formally appeared </w:t>
      </w:r>
      <w:r w:rsidR="009B799C" w:rsidRPr="004B4C02">
        <w:rPr>
          <w:i/>
          <w:sz w:val="28"/>
          <w:szCs w:val="28"/>
        </w:rPr>
        <w:t>or</w:t>
      </w:r>
      <w:r w:rsidR="009B799C" w:rsidRPr="004B4C02">
        <w:rPr>
          <w:sz w:val="28"/>
          <w:szCs w:val="28"/>
        </w:rPr>
        <w:t xml:space="preserve"> “have otherwise indicated </w:t>
      </w:r>
      <w:r w:rsidR="009B799C" w:rsidRPr="004B4C02">
        <w:rPr>
          <w:sz w:val="28"/>
          <w:szCs w:val="28"/>
        </w:rPr>
        <w:lastRenderedPageBreak/>
        <w:t xml:space="preserve">to the moving party a clear purpose to defend the suit”); </w:t>
      </w:r>
      <w:r w:rsidR="009B799C" w:rsidRPr="004B4C02">
        <w:rPr>
          <w:i/>
          <w:sz w:val="28"/>
          <w:szCs w:val="28"/>
        </w:rPr>
        <w:t xml:space="preserve">In re </w:t>
      </w:r>
      <w:proofErr w:type="spellStart"/>
      <w:r w:rsidR="009B799C" w:rsidRPr="004B4C02">
        <w:rPr>
          <w:i/>
          <w:sz w:val="28"/>
          <w:szCs w:val="28"/>
        </w:rPr>
        <w:t>Roxford</w:t>
      </w:r>
      <w:proofErr w:type="spellEnd"/>
      <w:r w:rsidR="009B799C" w:rsidRPr="004B4C02">
        <w:rPr>
          <w:i/>
          <w:sz w:val="28"/>
          <w:szCs w:val="28"/>
        </w:rPr>
        <w:t xml:space="preserve"> Foods, Inc</w:t>
      </w:r>
      <w:r w:rsidR="009B799C" w:rsidRPr="004B4C02">
        <w:rPr>
          <w:sz w:val="28"/>
          <w:szCs w:val="28"/>
        </w:rPr>
        <w:t xml:space="preserve">., 12 F.3d 875, 881 (9th Cir. 1993) (trustee’s communications regarding attempts to secure counsel constituted an “appearance” that “trigger[ed] the requirement of Rule 55(b)(2) notice”); </w:t>
      </w:r>
      <w:r w:rsidR="001B48AE" w:rsidRPr="004B4C02">
        <w:rPr>
          <w:i/>
          <w:sz w:val="28"/>
          <w:szCs w:val="28"/>
        </w:rPr>
        <w:t>22QCentral v. Pharm E., Inc.</w:t>
      </w:r>
      <w:r w:rsidR="001B48AE" w:rsidRPr="004B4C02">
        <w:rPr>
          <w:sz w:val="28"/>
          <w:szCs w:val="28"/>
        </w:rPr>
        <w:t xml:space="preserve">, CV-11-86-PHX-ROS, 2012 WL 13018739, at *2 (D. Ariz. Jan. 17, 2012) (applying </w:t>
      </w:r>
      <w:r w:rsidR="001B48AE" w:rsidRPr="004B4C02">
        <w:rPr>
          <w:i/>
          <w:sz w:val="28"/>
          <w:szCs w:val="28"/>
        </w:rPr>
        <w:t xml:space="preserve">In re </w:t>
      </w:r>
      <w:proofErr w:type="spellStart"/>
      <w:r w:rsidR="001B48AE" w:rsidRPr="004B4C02">
        <w:rPr>
          <w:i/>
          <w:sz w:val="28"/>
          <w:szCs w:val="28"/>
        </w:rPr>
        <w:t>Roxford</w:t>
      </w:r>
      <w:proofErr w:type="spellEnd"/>
      <w:r w:rsidR="001B48AE" w:rsidRPr="004B4C02">
        <w:rPr>
          <w:i/>
          <w:sz w:val="28"/>
          <w:szCs w:val="28"/>
        </w:rPr>
        <w:t xml:space="preserve"> Foods</w:t>
      </w:r>
      <w:r w:rsidR="001B48AE" w:rsidRPr="004B4C02">
        <w:rPr>
          <w:sz w:val="28"/>
          <w:szCs w:val="28"/>
        </w:rPr>
        <w:t xml:space="preserve">); </w:t>
      </w:r>
      <w:r w:rsidR="001B48AE" w:rsidRPr="004B4C02">
        <w:rPr>
          <w:i/>
          <w:sz w:val="28"/>
          <w:szCs w:val="28"/>
        </w:rPr>
        <w:t xml:space="preserve">Citizens Bank v. </w:t>
      </w:r>
      <w:proofErr w:type="spellStart"/>
      <w:r w:rsidR="001B48AE" w:rsidRPr="004B4C02">
        <w:rPr>
          <w:i/>
          <w:sz w:val="28"/>
          <w:szCs w:val="28"/>
        </w:rPr>
        <w:t>Parnes</w:t>
      </w:r>
      <w:proofErr w:type="spellEnd"/>
      <w:r w:rsidR="001B48AE" w:rsidRPr="004B4C02">
        <w:rPr>
          <w:sz w:val="28"/>
          <w:szCs w:val="28"/>
        </w:rPr>
        <w:t>, 376 Fed. Appx. 496, 506 (6th Cir. 2010) (</w:t>
      </w:r>
      <w:r w:rsidR="006221DF" w:rsidRPr="004B4C02">
        <w:rPr>
          <w:sz w:val="28"/>
          <w:szCs w:val="28"/>
        </w:rPr>
        <w:t xml:space="preserve">phone </w:t>
      </w:r>
      <w:r w:rsidR="001B48AE" w:rsidRPr="004B4C02">
        <w:rPr>
          <w:sz w:val="28"/>
          <w:szCs w:val="28"/>
        </w:rPr>
        <w:t xml:space="preserve">call and letter to court required Rule 55(b)(2) notice); </w:t>
      </w:r>
      <w:r w:rsidR="009B799C" w:rsidRPr="004B4C02">
        <w:rPr>
          <w:i/>
          <w:sz w:val="28"/>
          <w:szCs w:val="28"/>
        </w:rPr>
        <w:t>Rogers v. Hartford Life &amp; Acc. Ins. Co</w:t>
      </w:r>
      <w:r w:rsidR="009B799C" w:rsidRPr="004B4C02">
        <w:rPr>
          <w:sz w:val="28"/>
          <w:szCs w:val="28"/>
        </w:rPr>
        <w:t>., 167 F.3d 933, 936 (5th Cir. 1999) (“We have taken an expansive view as to what constitutes an appearance under Rule 55(b)(2).”).</w:t>
      </w:r>
    </w:p>
    <w:p w:rsidR="00B05678" w:rsidRPr="004B4C02" w:rsidRDefault="00B05678" w:rsidP="00845CC1">
      <w:pPr>
        <w:spacing w:after="0" w:line="480" w:lineRule="auto"/>
        <w:ind w:firstLine="720"/>
        <w:jc w:val="both"/>
        <w:rPr>
          <w:sz w:val="28"/>
          <w:szCs w:val="28"/>
        </w:rPr>
      </w:pPr>
      <w:r w:rsidRPr="004B4C02">
        <w:rPr>
          <w:sz w:val="28"/>
          <w:szCs w:val="28"/>
        </w:rPr>
        <w:t xml:space="preserve">Thus, the 2017 change to the text of Rule 55(b) to match the federal rule </w:t>
      </w:r>
      <w:r w:rsidR="00CC58D3" w:rsidRPr="004B4C02">
        <w:rPr>
          <w:sz w:val="28"/>
          <w:szCs w:val="28"/>
        </w:rPr>
        <w:t>was a</w:t>
      </w:r>
      <w:r w:rsidR="007E3517" w:rsidRPr="004B4C02">
        <w:rPr>
          <w:sz w:val="28"/>
          <w:szCs w:val="28"/>
        </w:rPr>
        <w:t>n</w:t>
      </w:r>
      <w:r w:rsidR="00CC58D3" w:rsidRPr="004B4C02">
        <w:rPr>
          <w:sz w:val="28"/>
          <w:szCs w:val="28"/>
        </w:rPr>
        <w:t xml:space="preserve">, undisclosed, </w:t>
      </w:r>
      <w:r w:rsidRPr="004B4C02">
        <w:rPr>
          <w:sz w:val="28"/>
          <w:szCs w:val="28"/>
        </w:rPr>
        <w:t>substantive change</w:t>
      </w:r>
      <w:r w:rsidR="00CC58D3" w:rsidRPr="004B4C02">
        <w:rPr>
          <w:sz w:val="28"/>
          <w:szCs w:val="28"/>
        </w:rPr>
        <w:t xml:space="preserve"> to the Rule; reverting the 2015 amendment that </w:t>
      </w:r>
      <w:r w:rsidR="000740FE" w:rsidRPr="004B4C02">
        <w:rPr>
          <w:sz w:val="28"/>
          <w:szCs w:val="28"/>
        </w:rPr>
        <w:t xml:space="preserve">sought </w:t>
      </w:r>
      <w:r w:rsidR="00CC58D3" w:rsidRPr="004B4C02">
        <w:rPr>
          <w:sz w:val="28"/>
          <w:szCs w:val="28"/>
        </w:rPr>
        <w:t>to align the Rule with the</w:t>
      </w:r>
      <w:r w:rsidR="000740FE" w:rsidRPr="004B4C02">
        <w:rPr>
          <w:sz w:val="28"/>
          <w:szCs w:val="28"/>
        </w:rPr>
        <w:t xml:space="preserve"> holding in </w:t>
      </w:r>
      <w:proofErr w:type="spellStart"/>
      <w:r w:rsidR="00CC58D3" w:rsidRPr="004B4C02">
        <w:rPr>
          <w:i/>
          <w:sz w:val="28"/>
          <w:szCs w:val="28"/>
        </w:rPr>
        <w:t>TrustCash</w:t>
      </w:r>
      <w:proofErr w:type="spellEnd"/>
      <w:r w:rsidR="00CC58D3" w:rsidRPr="004B4C02">
        <w:rPr>
          <w:sz w:val="28"/>
          <w:szCs w:val="28"/>
        </w:rPr>
        <w:t xml:space="preserve">. </w:t>
      </w:r>
      <w:r w:rsidRPr="004B4C02">
        <w:rPr>
          <w:sz w:val="28"/>
          <w:szCs w:val="28"/>
        </w:rPr>
        <w:t xml:space="preserve">  </w:t>
      </w:r>
    </w:p>
    <w:p w:rsidR="00653C47" w:rsidRPr="004B4C02" w:rsidRDefault="00653C47" w:rsidP="00653C47">
      <w:pPr>
        <w:spacing w:after="0" w:line="480" w:lineRule="auto"/>
        <w:ind w:firstLine="720"/>
        <w:jc w:val="both"/>
        <w:rPr>
          <w:sz w:val="28"/>
          <w:szCs w:val="28"/>
        </w:rPr>
      </w:pPr>
      <w:r w:rsidRPr="004B4C02">
        <w:rPr>
          <w:sz w:val="28"/>
          <w:szCs w:val="28"/>
        </w:rPr>
        <w:t xml:space="preserve">Petitioner’s proposed amendments, which essentially mirrors the </w:t>
      </w:r>
      <w:r w:rsidR="00917593" w:rsidRPr="004B4C02">
        <w:rPr>
          <w:sz w:val="28"/>
          <w:szCs w:val="28"/>
        </w:rPr>
        <w:t>State</w:t>
      </w:r>
      <w:r w:rsidR="00917593">
        <w:rPr>
          <w:sz w:val="28"/>
          <w:szCs w:val="28"/>
        </w:rPr>
        <w:t xml:space="preserve"> Bar</w:t>
      </w:r>
      <w:r w:rsidRPr="004B4C02">
        <w:rPr>
          <w:sz w:val="28"/>
          <w:szCs w:val="28"/>
        </w:rPr>
        <w:t xml:space="preserve">’s 2013 proposed amendment, will make clear that </w:t>
      </w:r>
      <w:r w:rsidR="00B220B4">
        <w:rPr>
          <w:sz w:val="28"/>
          <w:szCs w:val="28"/>
        </w:rPr>
        <w:t>Arizona</w:t>
      </w:r>
      <w:r w:rsidR="00B220B4" w:rsidRPr="004B4C02">
        <w:rPr>
          <w:sz w:val="28"/>
          <w:szCs w:val="28"/>
        </w:rPr>
        <w:t xml:space="preserve"> </w:t>
      </w:r>
      <w:r w:rsidRPr="004B4C02">
        <w:rPr>
          <w:sz w:val="28"/>
          <w:szCs w:val="28"/>
        </w:rPr>
        <w:t>courts can issue default judgments in cases with a “sum certain” without the need for a default judgment hearing, even if the party has appeared in the action.</w:t>
      </w:r>
    </w:p>
    <w:p w:rsidR="009B799C" w:rsidRPr="004B4C02" w:rsidRDefault="00845CC1" w:rsidP="00845CC1">
      <w:pPr>
        <w:spacing w:after="0" w:line="480" w:lineRule="auto"/>
        <w:jc w:val="center"/>
        <w:rPr>
          <w:b/>
          <w:sz w:val="28"/>
          <w:szCs w:val="28"/>
        </w:rPr>
      </w:pPr>
      <w:r w:rsidRPr="004B4C02">
        <w:rPr>
          <w:b/>
          <w:sz w:val="28"/>
          <w:szCs w:val="28"/>
        </w:rPr>
        <w:t>CONCLUSION</w:t>
      </w:r>
    </w:p>
    <w:p w:rsidR="00653C47" w:rsidRPr="004B4C02" w:rsidRDefault="00653C47" w:rsidP="00845CC1">
      <w:pPr>
        <w:spacing w:after="0" w:line="480" w:lineRule="auto"/>
        <w:ind w:firstLine="720"/>
        <w:jc w:val="both"/>
        <w:rPr>
          <w:sz w:val="28"/>
          <w:szCs w:val="28"/>
        </w:rPr>
      </w:pPr>
      <w:r w:rsidRPr="004B4C02">
        <w:rPr>
          <w:sz w:val="28"/>
          <w:szCs w:val="28"/>
        </w:rPr>
        <w:t>For the foregoing reasons, Petitioner respectfully asks this Court to amend Rule 55(b)(1) as set forth in the Appendices.</w:t>
      </w:r>
    </w:p>
    <w:tbl>
      <w:tblPr>
        <w:tblW w:w="9493" w:type="dxa"/>
        <w:tblInd w:w="120" w:type="dxa"/>
        <w:tblLayout w:type="fixed"/>
        <w:tblCellMar>
          <w:left w:w="120" w:type="dxa"/>
          <w:right w:w="120" w:type="dxa"/>
        </w:tblCellMar>
        <w:tblLook w:val="0000" w:firstRow="0" w:lastRow="0" w:firstColumn="0" w:lastColumn="0" w:noHBand="0" w:noVBand="0"/>
      </w:tblPr>
      <w:tblGrid>
        <w:gridCol w:w="4573"/>
        <w:gridCol w:w="4920"/>
      </w:tblGrid>
      <w:tr w:rsidR="00732ABD" w:rsidRPr="004B4C02" w:rsidTr="00732ABD">
        <w:trPr>
          <w:cantSplit/>
          <w:trHeight w:val="2550"/>
        </w:trPr>
        <w:tc>
          <w:tcPr>
            <w:tcW w:w="4573" w:type="dxa"/>
            <w:tcBorders>
              <w:top w:val="nil"/>
              <w:left w:val="nil"/>
              <w:bottom w:val="nil"/>
              <w:right w:val="nil"/>
            </w:tcBorders>
            <w:tcMar>
              <w:top w:w="260" w:type="dxa"/>
              <w:bottom w:w="260" w:type="dxa"/>
            </w:tcMar>
          </w:tcPr>
          <w:p w:rsidR="00732ABD" w:rsidRPr="004B4C02" w:rsidRDefault="00732ABD" w:rsidP="00A07043">
            <w:pPr>
              <w:pStyle w:val="Heading6"/>
              <w:numPr>
                <w:ilvl w:val="0"/>
                <w:numId w:val="0"/>
              </w:numPr>
              <w:ind w:left="3600"/>
              <w:rPr>
                <w:sz w:val="28"/>
                <w:szCs w:val="28"/>
              </w:rPr>
            </w:pPr>
          </w:p>
        </w:tc>
        <w:tc>
          <w:tcPr>
            <w:tcW w:w="4920" w:type="dxa"/>
            <w:tcBorders>
              <w:top w:val="nil"/>
              <w:left w:val="nil"/>
              <w:bottom w:val="nil"/>
              <w:right w:val="nil"/>
            </w:tcBorders>
            <w:tcMar>
              <w:top w:w="260" w:type="dxa"/>
              <w:left w:w="173" w:type="dxa"/>
              <w:bottom w:w="260" w:type="dxa"/>
              <w:right w:w="0" w:type="dxa"/>
            </w:tcMar>
          </w:tcPr>
          <w:p w:rsidR="00732ABD" w:rsidRPr="004B4C02" w:rsidRDefault="00732ABD" w:rsidP="00732ABD">
            <w:pPr>
              <w:spacing w:line="240" w:lineRule="auto"/>
              <w:ind w:firstLine="718"/>
              <w:rPr>
                <w:sz w:val="28"/>
                <w:szCs w:val="28"/>
              </w:rPr>
            </w:pPr>
            <w:bookmarkStart w:id="1" w:name="LegalWords_End"/>
            <w:bookmarkEnd w:id="1"/>
            <w:r w:rsidRPr="004B4C02">
              <w:rPr>
                <w:sz w:val="28"/>
                <w:szCs w:val="28"/>
              </w:rPr>
              <w:t>Respectfully submitted,</w:t>
            </w:r>
          </w:p>
          <w:p w:rsidR="00732ABD" w:rsidRPr="004B4C02" w:rsidRDefault="00732ABD" w:rsidP="00A07043">
            <w:pPr>
              <w:spacing w:line="240" w:lineRule="auto"/>
              <w:ind w:firstLine="718"/>
              <w:rPr>
                <w:sz w:val="28"/>
                <w:szCs w:val="28"/>
              </w:rPr>
            </w:pPr>
          </w:p>
          <w:p w:rsidR="00732ABD" w:rsidRPr="004B4C02" w:rsidRDefault="00732ABD" w:rsidP="00A07043">
            <w:pPr>
              <w:spacing w:line="240" w:lineRule="auto"/>
              <w:ind w:firstLine="718"/>
              <w:rPr>
                <w:sz w:val="28"/>
                <w:szCs w:val="28"/>
                <w:u w:val="single"/>
              </w:rPr>
            </w:pPr>
            <w:r w:rsidRPr="004B4C02">
              <w:rPr>
                <w:sz w:val="28"/>
                <w:szCs w:val="28"/>
                <w:u w:val="single"/>
              </w:rPr>
              <w:t>/s/</w:t>
            </w:r>
            <w:r w:rsidRPr="004B4C02">
              <w:rPr>
                <w:sz w:val="28"/>
                <w:szCs w:val="28"/>
                <w:u w:val="single"/>
              </w:rPr>
              <w:tab/>
            </w:r>
            <w:r w:rsidRPr="004B4C02">
              <w:rPr>
                <w:sz w:val="28"/>
                <w:szCs w:val="28"/>
                <w:u w:val="single"/>
              </w:rPr>
              <w:tab/>
            </w:r>
            <w:r w:rsidRPr="004B4C02">
              <w:rPr>
                <w:sz w:val="28"/>
                <w:szCs w:val="28"/>
                <w:u w:val="single"/>
              </w:rPr>
              <w:tab/>
            </w:r>
            <w:r w:rsidRPr="004B4C02">
              <w:rPr>
                <w:sz w:val="28"/>
                <w:szCs w:val="28"/>
                <w:u w:val="single"/>
              </w:rPr>
              <w:tab/>
            </w:r>
          </w:p>
          <w:p w:rsidR="00732ABD" w:rsidRPr="004B4C02" w:rsidRDefault="00732ABD" w:rsidP="00A07043">
            <w:pPr>
              <w:spacing w:line="240" w:lineRule="auto"/>
              <w:ind w:firstLine="718"/>
              <w:rPr>
                <w:sz w:val="28"/>
                <w:szCs w:val="28"/>
              </w:rPr>
            </w:pPr>
            <w:r w:rsidRPr="004B4C02">
              <w:rPr>
                <w:sz w:val="28"/>
                <w:szCs w:val="28"/>
              </w:rPr>
              <w:t>Kevin M. Morrow Esq.</w:t>
            </w:r>
          </w:p>
          <w:p w:rsidR="00732ABD" w:rsidRPr="004B4C02" w:rsidRDefault="00732ABD" w:rsidP="00A07043">
            <w:pPr>
              <w:spacing w:line="240" w:lineRule="auto"/>
              <w:ind w:firstLine="718"/>
              <w:rPr>
                <w:sz w:val="28"/>
                <w:szCs w:val="28"/>
              </w:rPr>
            </w:pPr>
            <w:r w:rsidRPr="004B4C02">
              <w:rPr>
                <w:sz w:val="28"/>
                <w:szCs w:val="28"/>
              </w:rPr>
              <w:t>AZ SBN 034697</w:t>
            </w:r>
          </w:p>
          <w:p w:rsidR="00732ABD" w:rsidRPr="004B4C02" w:rsidRDefault="00732ABD" w:rsidP="00732ABD">
            <w:pPr>
              <w:spacing w:line="240" w:lineRule="auto"/>
              <w:rPr>
                <w:sz w:val="28"/>
                <w:szCs w:val="28"/>
              </w:rPr>
            </w:pPr>
          </w:p>
        </w:tc>
      </w:tr>
    </w:tbl>
    <w:p w:rsidR="00845CC1" w:rsidRPr="004B4C02" w:rsidRDefault="00845CC1" w:rsidP="00D52A6C">
      <w:pPr>
        <w:spacing w:after="0" w:line="480" w:lineRule="auto"/>
        <w:jc w:val="both"/>
        <w:rPr>
          <w:sz w:val="28"/>
          <w:szCs w:val="28"/>
        </w:rPr>
      </w:pPr>
    </w:p>
    <w:p w:rsidR="009B799C" w:rsidRPr="004B4C02" w:rsidRDefault="009B799C" w:rsidP="00D52A6C">
      <w:pPr>
        <w:spacing w:after="0" w:line="480" w:lineRule="auto"/>
        <w:jc w:val="both"/>
        <w:rPr>
          <w:sz w:val="28"/>
          <w:szCs w:val="28"/>
        </w:rPr>
      </w:pPr>
    </w:p>
    <w:p w:rsidR="00EF2F4F" w:rsidRPr="004B4C02" w:rsidRDefault="00EF2F4F" w:rsidP="00653C47">
      <w:pPr>
        <w:spacing w:after="0" w:line="480" w:lineRule="auto"/>
        <w:jc w:val="both"/>
        <w:rPr>
          <w:sz w:val="28"/>
          <w:szCs w:val="28"/>
        </w:rPr>
      </w:pPr>
    </w:p>
    <w:p w:rsidR="00EF2F4F" w:rsidRPr="004B4C02" w:rsidRDefault="00EF2F4F" w:rsidP="00EF2F4F">
      <w:pPr>
        <w:tabs>
          <w:tab w:val="left" w:pos="1410"/>
        </w:tabs>
        <w:rPr>
          <w:sz w:val="28"/>
          <w:szCs w:val="28"/>
        </w:rPr>
      </w:pPr>
    </w:p>
    <w:p w:rsidR="00EF2F4F" w:rsidRPr="004B4C02" w:rsidRDefault="00EF2F4F" w:rsidP="00EF2F4F">
      <w:pPr>
        <w:tabs>
          <w:tab w:val="left" w:pos="1410"/>
        </w:tabs>
        <w:rPr>
          <w:sz w:val="28"/>
          <w:szCs w:val="28"/>
        </w:rPr>
      </w:pPr>
    </w:p>
    <w:sectPr w:rsidR="00EF2F4F" w:rsidRPr="004B4C0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157A" w:rsidRDefault="005C157A" w:rsidP="005C157A">
      <w:pPr>
        <w:spacing w:after="0" w:line="240" w:lineRule="auto"/>
      </w:pPr>
      <w:r>
        <w:separator/>
      </w:r>
    </w:p>
  </w:endnote>
  <w:endnote w:type="continuationSeparator" w:id="0">
    <w:p w:rsidR="005C157A" w:rsidRDefault="005C157A" w:rsidP="005C1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322483"/>
      <w:docPartObj>
        <w:docPartGallery w:val="Page Numbers (Bottom of Page)"/>
        <w:docPartUnique/>
      </w:docPartObj>
    </w:sdtPr>
    <w:sdtEndPr>
      <w:rPr>
        <w:noProof/>
      </w:rPr>
    </w:sdtEndPr>
    <w:sdtContent>
      <w:p w:rsidR="005C157A" w:rsidRDefault="005C15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C157A" w:rsidRDefault="005C1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157A" w:rsidRDefault="005C157A" w:rsidP="005C157A">
      <w:pPr>
        <w:spacing w:after="0" w:line="240" w:lineRule="auto"/>
      </w:pPr>
      <w:r>
        <w:separator/>
      </w:r>
    </w:p>
  </w:footnote>
  <w:footnote w:type="continuationSeparator" w:id="0">
    <w:p w:rsidR="005C157A" w:rsidRDefault="005C157A" w:rsidP="005C15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95BE2"/>
    <w:multiLevelType w:val="multilevel"/>
    <w:tmpl w:val="A7BEB7D8"/>
    <w:styleLink w:val="ABRHeadings"/>
    <w:lvl w:ilvl="0">
      <w:start w:val="1"/>
      <w:numFmt w:val="none"/>
      <w:pStyle w:val="Heading1"/>
      <w:suff w:val="nothing"/>
      <w:lvlText w:val=""/>
      <w:lvlJc w:val="left"/>
      <w:pPr>
        <w:ind w:left="0" w:hanging="360"/>
      </w:pPr>
      <w:rPr>
        <w:rFonts w:ascii="Times New Roman Bold" w:hAnsi="Times New Roman Bold" w:hint="default"/>
        <w:b/>
        <w:i w:val="0"/>
        <w:strike w:val="0"/>
        <w:dstrike w:val="0"/>
        <w:shadow w:val="0"/>
        <w:emboss w:val="0"/>
        <w:imprint w:val="0"/>
        <w:vanish w:val="0"/>
        <w:sz w:val="28"/>
        <w:vertAlign w:val="baseline"/>
      </w:rPr>
    </w:lvl>
    <w:lvl w:ilvl="1">
      <w:start w:val="1"/>
      <w:numFmt w:val="upperRoman"/>
      <w:pStyle w:val="Heading2"/>
      <w:lvlText w:val="%2."/>
      <w:lvlJc w:val="left"/>
      <w:pPr>
        <w:ind w:left="720" w:hanging="720"/>
      </w:pPr>
      <w:rPr>
        <w:rFonts w:ascii="Times New Roman Bold" w:hAnsi="Times New Roman Bold" w:hint="default"/>
        <w:b/>
        <w:i w:val="0"/>
        <w:strike w:val="0"/>
        <w:dstrike w:val="0"/>
        <w:outline w:val="0"/>
        <w:shadow w:val="0"/>
        <w:emboss w:val="0"/>
        <w:imprint w:val="0"/>
        <w:vanish w:val="0"/>
        <w:sz w:val="28"/>
        <w:vertAlign w:val="baseline"/>
      </w:rPr>
    </w:lvl>
    <w:lvl w:ilvl="2">
      <w:start w:val="1"/>
      <w:numFmt w:val="upperLetter"/>
      <w:pStyle w:val="Heading3"/>
      <w:lvlText w:val="%3."/>
      <w:lvlJc w:val="left"/>
      <w:pPr>
        <w:ind w:left="1440" w:hanging="720"/>
      </w:pPr>
      <w:rPr>
        <w:rFonts w:ascii="Times New Roman Bold" w:hAnsi="Times New Roman Bold" w:hint="default"/>
        <w:b/>
        <w:i w:val="0"/>
        <w:strike w:val="0"/>
        <w:dstrike w:val="0"/>
        <w:outline w:val="0"/>
        <w:shadow w:val="0"/>
        <w:emboss w:val="0"/>
        <w:imprint w:val="0"/>
        <w:vanish w:val="0"/>
        <w:sz w:val="28"/>
        <w:vertAlign w:val="baseline"/>
      </w:rPr>
    </w:lvl>
    <w:lvl w:ilvl="3">
      <w:start w:val="1"/>
      <w:numFmt w:val="decimal"/>
      <w:pStyle w:val="Heading4"/>
      <w:lvlText w:val="%4."/>
      <w:lvlJc w:val="left"/>
      <w:pPr>
        <w:ind w:left="2160" w:hanging="720"/>
      </w:pPr>
      <w:rPr>
        <w:rFonts w:ascii="Times New Roman Bold" w:hAnsi="Times New Roman Bold" w:hint="default"/>
        <w:b/>
        <w:i w:val="0"/>
        <w:caps w:val="0"/>
        <w:strike w:val="0"/>
        <w:dstrike w:val="0"/>
        <w:outline w:val="0"/>
        <w:shadow w:val="0"/>
        <w:emboss w:val="0"/>
        <w:imprint w:val="0"/>
        <w:vanish w:val="0"/>
        <w:sz w:val="28"/>
        <w:vertAlign w:val="baseline"/>
      </w:rPr>
    </w:lvl>
    <w:lvl w:ilvl="4">
      <w:start w:val="1"/>
      <w:numFmt w:val="lowerLetter"/>
      <w:pStyle w:val="Heading5"/>
      <w:lvlText w:val="%5."/>
      <w:lvlJc w:val="left"/>
      <w:pPr>
        <w:ind w:left="2880" w:hanging="720"/>
      </w:pPr>
      <w:rPr>
        <w:rFonts w:ascii="Times New Roman Bold" w:hAnsi="Times New Roman Bold" w:hint="default"/>
        <w:b/>
        <w:i w:val="0"/>
        <w:caps w:val="0"/>
        <w:strike w:val="0"/>
        <w:dstrike w:val="0"/>
        <w:outline w:val="0"/>
        <w:shadow w:val="0"/>
        <w:emboss w:val="0"/>
        <w:imprint w:val="0"/>
        <w:vanish w:val="0"/>
        <w:sz w:val="28"/>
        <w:vertAlign w:val="baseline"/>
      </w:rPr>
    </w:lvl>
    <w:lvl w:ilvl="5">
      <w:start w:val="1"/>
      <w:numFmt w:val="lowerRoman"/>
      <w:pStyle w:val="Heading6"/>
      <w:lvlText w:val="%6."/>
      <w:lvlJc w:val="left"/>
      <w:pPr>
        <w:tabs>
          <w:tab w:val="num" w:pos="2880"/>
        </w:tabs>
        <w:ind w:left="3600" w:hanging="720"/>
      </w:pPr>
      <w:rPr>
        <w:rFonts w:ascii="Times New Roman Bold" w:hAnsi="Times New Roman Bold" w:hint="default"/>
        <w:b/>
        <w:i w:val="0"/>
        <w:caps w:val="0"/>
        <w:strike w:val="0"/>
        <w:dstrike w:val="0"/>
        <w:outline w:val="0"/>
        <w:shadow w:val="0"/>
        <w:emboss w:val="0"/>
        <w:imprint w:val="0"/>
        <w:vanish w:val="0"/>
        <w:sz w:val="28"/>
        <w:vertAlign w:val="baseline"/>
      </w:rPr>
    </w:lvl>
    <w:lvl w:ilvl="6">
      <w:start w:val="1"/>
      <w:numFmt w:val="decimal"/>
      <w:pStyle w:val="Heading7"/>
      <w:lvlText w:val="%7."/>
      <w:lvlJc w:val="left"/>
      <w:pPr>
        <w:ind w:left="4320" w:hanging="720"/>
      </w:pPr>
      <w:rPr>
        <w:rFonts w:hint="default"/>
      </w:rPr>
    </w:lvl>
    <w:lvl w:ilvl="7">
      <w:start w:val="1"/>
      <w:numFmt w:val="lowerLetter"/>
      <w:pStyle w:val="Heading8"/>
      <w:lvlText w:val="%8."/>
      <w:lvlJc w:val="left"/>
      <w:pPr>
        <w:ind w:left="5040" w:hanging="720"/>
      </w:pPr>
      <w:rPr>
        <w:rFonts w:hint="default"/>
      </w:rPr>
    </w:lvl>
    <w:lvl w:ilvl="8">
      <w:start w:val="1"/>
      <w:numFmt w:val="lowerRoman"/>
      <w:pStyle w:val="Heading9"/>
      <w:lvlText w:val="%9."/>
      <w:lvlJc w:val="left"/>
      <w:pPr>
        <w:ind w:left="5760" w:hanging="720"/>
      </w:pPr>
      <w:rPr>
        <w:rFonts w:hint="default"/>
      </w:rPr>
    </w:lvl>
  </w:abstractNum>
  <w:abstractNum w:abstractNumId="1" w15:restartNumberingAfterBreak="0">
    <w:nsid w:val="1A99130D"/>
    <w:multiLevelType w:val="hybridMultilevel"/>
    <w:tmpl w:val="08702BC2"/>
    <w:lvl w:ilvl="0" w:tplc="23EA0B12">
      <w:start w:val="1"/>
      <w:numFmt w:val="decimal"/>
      <w:pStyle w:val="Body"/>
      <w:lvlText w:val="¶%1"/>
      <w:lvlJc w:val="left"/>
      <w:pPr>
        <w:ind w:left="171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5818DE"/>
    <w:multiLevelType w:val="hybridMultilevel"/>
    <w:tmpl w:val="E7FAF698"/>
    <w:lvl w:ilvl="0" w:tplc="604499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lvlOverride w:ilvl="0">
      <w:lvl w:ilvl="0">
        <w:start w:val="1"/>
        <w:numFmt w:val="none"/>
        <w:pStyle w:val="Heading1"/>
        <w:suff w:val="nothing"/>
        <w:lvlText w:val=""/>
        <w:lvlJc w:val="left"/>
        <w:pPr>
          <w:ind w:left="0" w:hanging="360"/>
        </w:pPr>
        <w:rPr>
          <w:rFonts w:ascii="Times New Roman Bold" w:hAnsi="Times New Roman Bold" w:hint="default"/>
          <w:b/>
          <w:i w:val="0"/>
          <w:strike w:val="0"/>
          <w:dstrike w:val="0"/>
          <w:shadow w:val="0"/>
          <w:emboss w:val="0"/>
          <w:imprint w:val="0"/>
          <w:vanish w:val="0"/>
          <w:sz w:val="28"/>
          <w:vertAlign w:val="baseline"/>
        </w:rPr>
      </w:lvl>
    </w:lvlOverride>
    <w:lvlOverride w:ilvl="1">
      <w:lvl w:ilvl="1">
        <w:start w:val="1"/>
        <w:numFmt w:val="upperRoman"/>
        <w:pStyle w:val="Heading2"/>
        <w:lvlText w:val="%2."/>
        <w:lvlJc w:val="left"/>
        <w:pPr>
          <w:ind w:left="720" w:hanging="720"/>
        </w:pPr>
        <w:rPr>
          <w:rFonts w:ascii="Times New Roman Bold" w:hAnsi="Times New Roman Bold" w:hint="default"/>
          <w:b/>
          <w:i w:val="0"/>
          <w:strike w:val="0"/>
          <w:dstrike w:val="0"/>
          <w:outline w:val="0"/>
          <w:shadow w:val="0"/>
          <w:emboss w:val="0"/>
          <w:imprint w:val="0"/>
          <w:vanish w:val="0"/>
          <w:sz w:val="28"/>
          <w:vertAlign w:val="baseline"/>
        </w:rPr>
      </w:lvl>
    </w:lvlOverride>
    <w:lvlOverride w:ilvl="2">
      <w:lvl w:ilvl="2">
        <w:start w:val="1"/>
        <w:numFmt w:val="upperLetter"/>
        <w:pStyle w:val="Heading3"/>
        <w:lvlText w:val="%3."/>
        <w:lvlJc w:val="left"/>
        <w:pPr>
          <w:ind w:left="1440" w:hanging="720"/>
        </w:pPr>
        <w:rPr>
          <w:rFonts w:ascii="Times New Roman Bold" w:hAnsi="Times New Roman Bold" w:hint="default"/>
          <w:b/>
          <w:i w:val="0"/>
          <w:strike w:val="0"/>
          <w:dstrike w:val="0"/>
          <w:outline w:val="0"/>
          <w:shadow w:val="0"/>
          <w:emboss w:val="0"/>
          <w:imprint w:val="0"/>
          <w:vanish w:val="0"/>
          <w:sz w:val="28"/>
          <w:vertAlign w:val="baseline"/>
        </w:rPr>
      </w:lvl>
    </w:lvlOverride>
    <w:lvlOverride w:ilvl="3">
      <w:lvl w:ilvl="3">
        <w:start w:val="1"/>
        <w:numFmt w:val="decimal"/>
        <w:pStyle w:val="Heading4"/>
        <w:lvlText w:val="%4."/>
        <w:lvlJc w:val="left"/>
        <w:pPr>
          <w:ind w:left="2160" w:hanging="720"/>
        </w:pPr>
        <w:rPr>
          <w:rFonts w:ascii="Times New Roman Bold" w:hAnsi="Times New Roman Bold" w:hint="default"/>
          <w:b/>
          <w:i w:val="0"/>
          <w:caps w:val="0"/>
          <w:strike w:val="0"/>
          <w:dstrike w:val="0"/>
          <w:outline w:val="0"/>
          <w:shadow w:val="0"/>
          <w:emboss w:val="0"/>
          <w:imprint w:val="0"/>
          <w:vanish w:val="0"/>
          <w:sz w:val="28"/>
          <w:vertAlign w:val="baseline"/>
        </w:rPr>
      </w:lvl>
    </w:lvlOverride>
    <w:lvlOverride w:ilvl="4">
      <w:lvl w:ilvl="4">
        <w:start w:val="1"/>
        <w:numFmt w:val="lowerLetter"/>
        <w:pStyle w:val="Heading5"/>
        <w:lvlText w:val="%5."/>
        <w:lvlJc w:val="left"/>
        <w:pPr>
          <w:ind w:left="2880" w:hanging="720"/>
        </w:pPr>
        <w:rPr>
          <w:rFonts w:ascii="Times New Roman Bold" w:hAnsi="Times New Roman Bold" w:hint="default"/>
          <w:b/>
          <w:i w:val="0"/>
          <w:caps w:val="0"/>
          <w:strike w:val="0"/>
          <w:dstrike w:val="0"/>
          <w:outline w:val="0"/>
          <w:shadow w:val="0"/>
          <w:emboss w:val="0"/>
          <w:imprint w:val="0"/>
          <w:vanish w:val="0"/>
          <w:sz w:val="28"/>
          <w:vertAlign w:val="baseline"/>
        </w:rPr>
      </w:lvl>
    </w:lvlOverride>
    <w:lvlOverride w:ilvl="5">
      <w:lvl w:ilvl="5">
        <w:start w:val="1"/>
        <w:numFmt w:val="lowerRoman"/>
        <w:pStyle w:val="Heading6"/>
        <w:lvlText w:val="%6."/>
        <w:lvlJc w:val="left"/>
        <w:pPr>
          <w:tabs>
            <w:tab w:val="num" w:pos="2880"/>
          </w:tabs>
          <w:ind w:left="3600" w:hanging="720"/>
        </w:pPr>
        <w:rPr>
          <w:rFonts w:ascii="Times New Roman Bold" w:hAnsi="Times New Roman Bold" w:hint="default"/>
          <w:b/>
          <w:i w:val="0"/>
          <w:caps w:val="0"/>
          <w:strike w:val="0"/>
          <w:dstrike w:val="0"/>
          <w:outline w:val="0"/>
          <w:shadow w:val="0"/>
          <w:emboss w:val="0"/>
          <w:imprint w:val="0"/>
          <w:vanish w:val="0"/>
          <w:sz w:val="28"/>
          <w:vertAlign w:val="baseline"/>
        </w:rPr>
      </w:lvl>
    </w:lvlOverride>
    <w:lvlOverride w:ilvl="6">
      <w:lvl w:ilvl="6">
        <w:start w:val="1"/>
        <w:numFmt w:val="decimal"/>
        <w:pStyle w:val="Heading7"/>
        <w:lvlText w:val="%7."/>
        <w:lvlJc w:val="left"/>
        <w:pPr>
          <w:ind w:left="4320" w:hanging="720"/>
        </w:pPr>
        <w:rPr>
          <w:rFonts w:hint="default"/>
        </w:rPr>
      </w:lvl>
    </w:lvlOverride>
    <w:lvlOverride w:ilvl="7">
      <w:lvl w:ilvl="7">
        <w:start w:val="1"/>
        <w:numFmt w:val="lowerLetter"/>
        <w:pStyle w:val="Heading8"/>
        <w:lvlText w:val="%8."/>
        <w:lvlJc w:val="left"/>
        <w:pPr>
          <w:ind w:left="5040" w:hanging="720"/>
        </w:pPr>
        <w:rPr>
          <w:rFonts w:hint="default"/>
        </w:rPr>
      </w:lvl>
    </w:lvlOverride>
    <w:lvlOverride w:ilvl="8">
      <w:lvl w:ilvl="8">
        <w:start w:val="1"/>
        <w:numFmt w:val="lowerRoman"/>
        <w:pStyle w:val="Heading9"/>
        <w:lvlText w:val="%9."/>
        <w:lvlJc w:val="left"/>
        <w:pPr>
          <w:ind w:left="5760" w:hanging="720"/>
        </w:pPr>
        <w:rPr>
          <w:rFonts w:hint="default"/>
        </w:rPr>
      </w:lvl>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ACE"/>
    <w:rsid w:val="000740FE"/>
    <w:rsid w:val="0008574A"/>
    <w:rsid w:val="00094C28"/>
    <w:rsid w:val="000C6E06"/>
    <w:rsid w:val="00122CA4"/>
    <w:rsid w:val="00144AEC"/>
    <w:rsid w:val="001B48AE"/>
    <w:rsid w:val="00235E34"/>
    <w:rsid w:val="00241435"/>
    <w:rsid w:val="002C44C3"/>
    <w:rsid w:val="002E5551"/>
    <w:rsid w:val="003722DE"/>
    <w:rsid w:val="003C6DDF"/>
    <w:rsid w:val="003D2360"/>
    <w:rsid w:val="00401309"/>
    <w:rsid w:val="00432159"/>
    <w:rsid w:val="00432319"/>
    <w:rsid w:val="004B4C02"/>
    <w:rsid w:val="004C70EF"/>
    <w:rsid w:val="004D3D8B"/>
    <w:rsid w:val="005019FE"/>
    <w:rsid w:val="00582D65"/>
    <w:rsid w:val="005C157A"/>
    <w:rsid w:val="005D68C6"/>
    <w:rsid w:val="005E65F9"/>
    <w:rsid w:val="00615BC4"/>
    <w:rsid w:val="006221DF"/>
    <w:rsid w:val="00646D5E"/>
    <w:rsid w:val="00653C47"/>
    <w:rsid w:val="00692AB7"/>
    <w:rsid w:val="006B1715"/>
    <w:rsid w:val="006C01D1"/>
    <w:rsid w:val="006C28A3"/>
    <w:rsid w:val="006D4ACE"/>
    <w:rsid w:val="007012BF"/>
    <w:rsid w:val="00721C02"/>
    <w:rsid w:val="00732ABD"/>
    <w:rsid w:val="007579FA"/>
    <w:rsid w:val="007E3517"/>
    <w:rsid w:val="007F3DA6"/>
    <w:rsid w:val="007F7B5E"/>
    <w:rsid w:val="00845CC1"/>
    <w:rsid w:val="008960F1"/>
    <w:rsid w:val="00917593"/>
    <w:rsid w:val="00985E83"/>
    <w:rsid w:val="0099239F"/>
    <w:rsid w:val="00994E39"/>
    <w:rsid w:val="009A546B"/>
    <w:rsid w:val="009B799C"/>
    <w:rsid w:val="00A71842"/>
    <w:rsid w:val="00AA0A99"/>
    <w:rsid w:val="00B05678"/>
    <w:rsid w:val="00B220B4"/>
    <w:rsid w:val="00B40A19"/>
    <w:rsid w:val="00B45A89"/>
    <w:rsid w:val="00B66D3D"/>
    <w:rsid w:val="00B973E0"/>
    <w:rsid w:val="00C12354"/>
    <w:rsid w:val="00C83DDA"/>
    <w:rsid w:val="00CB448C"/>
    <w:rsid w:val="00CC0A54"/>
    <w:rsid w:val="00CC58D3"/>
    <w:rsid w:val="00D4043C"/>
    <w:rsid w:val="00D50F57"/>
    <w:rsid w:val="00D52A6C"/>
    <w:rsid w:val="00E170F6"/>
    <w:rsid w:val="00E35E6C"/>
    <w:rsid w:val="00EC18F2"/>
    <w:rsid w:val="00ED2BCB"/>
    <w:rsid w:val="00EF2F4F"/>
    <w:rsid w:val="00EF7065"/>
    <w:rsid w:val="00F05A4F"/>
    <w:rsid w:val="00F51F4F"/>
    <w:rsid w:val="00F8323C"/>
    <w:rsid w:val="00FB3031"/>
    <w:rsid w:val="00FB4F5F"/>
    <w:rsid w:val="00FC354A"/>
    <w:rsid w:val="00FD1E35"/>
    <w:rsid w:val="00FD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7318D"/>
  <w15:chartTrackingRefBased/>
  <w15:docId w15:val="{5E8C6FC8-E03A-40D2-AD11-802F6AD50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4ACE"/>
    <w:rPr>
      <w:rFonts w:ascii="Times New Roman" w:hAnsi="Times New Roman" w:cs="Times New Roman"/>
      <w:sz w:val="26"/>
      <w:szCs w:val="26"/>
    </w:rPr>
  </w:style>
  <w:style w:type="paragraph" w:styleId="Heading1">
    <w:name w:val="heading 1"/>
    <w:next w:val="Normal"/>
    <w:link w:val="Heading1Char"/>
    <w:qFormat/>
    <w:rsid w:val="00732ABD"/>
    <w:pPr>
      <w:keepNext/>
      <w:pageBreakBefore/>
      <w:numPr>
        <w:numId w:val="3"/>
      </w:numPr>
      <w:suppressAutoHyphens/>
      <w:spacing w:after="280" w:line="240" w:lineRule="auto"/>
      <w:ind w:firstLine="0"/>
      <w:jc w:val="center"/>
      <w:outlineLvl w:val="0"/>
    </w:pPr>
    <w:rPr>
      <w:rFonts w:ascii="Times New Roman Bold" w:eastAsia="Times New Roman" w:hAnsi="Times New Roman Bold" w:cs="Garamond"/>
      <w:b/>
      <w:bCs/>
      <w:caps/>
      <w:sz w:val="28"/>
      <w:szCs w:val="28"/>
    </w:rPr>
  </w:style>
  <w:style w:type="paragraph" w:styleId="Heading2">
    <w:name w:val="heading 2"/>
    <w:basedOn w:val="Heading1"/>
    <w:next w:val="Normal"/>
    <w:link w:val="Heading2Char"/>
    <w:qFormat/>
    <w:rsid w:val="00732ABD"/>
    <w:pPr>
      <w:pageBreakBefore w:val="0"/>
      <w:numPr>
        <w:ilvl w:val="1"/>
      </w:numPr>
      <w:tabs>
        <w:tab w:val="left" w:pos="720"/>
      </w:tabs>
      <w:jc w:val="both"/>
      <w:outlineLvl w:val="1"/>
    </w:pPr>
    <w:rPr>
      <w:caps w:val="0"/>
    </w:rPr>
  </w:style>
  <w:style w:type="paragraph" w:styleId="Heading3">
    <w:name w:val="heading 3"/>
    <w:basedOn w:val="Heading2"/>
    <w:next w:val="Normal"/>
    <w:link w:val="Heading3Char"/>
    <w:qFormat/>
    <w:rsid w:val="00732ABD"/>
    <w:pPr>
      <w:numPr>
        <w:ilvl w:val="2"/>
      </w:numPr>
      <w:tabs>
        <w:tab w:val="clear" w:pos="720"/>
      </w:tabs>
      <w:outlineLvl w:val="2"/>
    </w:pPr>
    <w:rPr>
      <w:kern w:val="2"/>
    </w:rPr>
  </w:style>
  <w:style w:type="paragraph" w:styleId="Heading4">
    <w:name w:val="heading 4"/>
    <w:basedOn w:val="Heading3"/>
    <w:next w:val="Normal"/>
    <w:link w:val="Heading4Char"/>
    <w:qFormat/>
    <w:rsid w:val="00732ABD"/>
    <w:pPr>
      <w:numPr>
        <w:ilvl w:val="3"/>
      </w:numPr>
      <w:outlineLvl w:val="3"/>
    </w:pPr>
    <w:rPr>
      <w:rFonts w:cs="Times New Roman"/>
      <w:bCs w:val="0"/>
      <w:i/>
    </w:rPr>
  </w:style>
  <w:style w:type="paragraph" w:styleId="Heading5">
    <w:name w:val="heading 5"/>
    <w:basedOn w:val="Heading4"/>
    <w:next w:val="Normal"/>
    <w:link w:val="Heading5Char"/>
    <w:qFormat/>
    <w:rsid w:val="00732ABD"/>
    <w:pPr>
      <w:numPr>
        <w:ilvl w:val="4"/>
      </w:numPr>
      <w:outlineLvl w:val="4"/>
    </w:pPr>
    <w:rPr>
      <w:bCs/>
      <w:i w:val="0"/>
      <w:iCs/>
      <w:szCs w:val="26"/>
    </w:rPr>
  </w:style>
  <w:style w:type="paragraph" w:styleId="Heading6">
    <w:name w:val="heading 6"/>
    <w:basedOn w:val="Heading5"/>
    <w:next w:val="Normal"/>
    <w:link w:val="Heading6Char"/>
    <w:rsid w:val="00732ABD"/>
    <w:pPr>
      <w:numPr>
        <w:ilvl w:val="5"/>
      </w:numPr>
      <w:outlineLvl w:val="5"/>
    </w:pPr>
    <w:rPr>
      <w:rFonts w:ascii="Times New Roman" w:hAnsi="Times New Roman"/>
      <w:b w:val="0"/>
      <w:bCs w:val="0"/>
      <w:sz w:val="22"/>
      <w:szCs w:val="22"/>
    </w:rPr>
  </w:style>
  <w:style w:type="paragraph" w:styleId="Heading7">
    <w:name w:val="heading 7"/>
    <w:basedOn w:val="Heading6"/>
    <w:next w:val="Normal"/>
    <w:link w:val="Heading7Char"/>
    <w:rsid w:val="00732ABD"/>
    <w:pPr>
      <w:numPr>
        <w:ilvl w:val="6"/>
      </w:numPr>
      <w:outlineLvl w:val="6"/>
    </w:pPr>
    <w:rPr>
      <w:sz w:val="24"/>
      <w:szCs w:val="24"/>
    </w:rPr>
  </w:style>
  <w:style w:type="paragraph" w:styleId="Heading8">
    <w:name w:val="heading 8"/>
    <w:basedOn w:val="Heading7"/>
    <w:next w:val="Normal"/>
    <w:link w:val="Heading8Char"/>
    <w:rsid w:val="00732ABD"/>
    <w:pPr>
      <w:numPr>
        <w:ilvl w:val="7"/>
      </w:numPr>
      <w:outlineLvl w:val="7"/>
    </w:pPr>
    <w:rPr>
      <w:i/>
      <w:iCs w:val="0"/>
    </w:rPr>
  </w:style>
  <w:style w:type="paragraph" w:styleId="Heading9">
    <w:name w:val="heading 9"/>
    <w:basedOn w:val="Heading8"/>
    <w:next w:val="Normal"/>
    <w:link w:val="Heading9Char"/>
    <w:rsid w:val="00732ABD"/>
    <w:pPr>
      <w:numPr>
        <w:ilvl w:val="8"/>
      </w:num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1"/>
    <w:qFormat/>
    <w:rsid w:val="006D4ACE"/>
    <w:pPr>
      <w:numPr>
        <w:numId w:val="1"/>
      </w:numPr>
      <w:tabs>
        <w:tab w:val="left" w:pos="1440"/>
      </w:tabs>
      <w:spacing w:after="240" w:line="240" w:lineRule="auto"/>
      <w:ind w:left="0" w:firstLine="0"/>
      <w:jc w:val="both"/>
    </w:pPr>
    <w:rPr>
      <w:rFonts w:ascii="Book Antiqua" w:hAnsi="Book Antiqua" w:cstheme="minorBidi"/>
      <w:sz w:val="24"/>
      <w:szCs w:val="22"/>
    </w:rPr>
  </w:style>
  <w:style w:type="paragraph" w:styleId="ListParagraph">
    <w:name w:val="List Paragraph"/>
    <w:basedOn w:val="Normal"/>
    <w:uiPriority w:val="34"/>
    <w:qFormat/>
    <w:rsid w:val="00FC354A"/>
    <w:pPr>
      <w:ind w:left="720"/>
      <w:contextualSpacing/>
    </w:pPr>
  </w:style>
  <w:style w:type="paragraph" w:customStyle="1" w:styleId="Zbasefontbody">
    <w:name w:val="Zbasefont_body"/>
    <w:link w:val="ZbasefontbodyChar"/>
    <w:rsid w:val="00FC354A"/>
    <w:pPr>
      <w:spacing w:after="0" w:line="240" w:lineRule="auto"/>
    </w:pPr>
    <w:rPr>
      <w:rFonts w:ascii="Times New Roman" w:eastAsia="Times New Roman" w:hAnsi="Times New Roman" w:cs="Times New Roman"/>
      <w:bCs/>
      <w:kern w:val="2"/>
      <w:sz w:val="28"/>
      <w:szCs w:val="28"/>
    </w:rPr>
  </w:style>
  <w:style w:type="paragraph" w:customStyle="1" w:styleId="Brieftitle">
    <w:name w:val="Brief_title"/>
    <w:basedOn w:val="Zbasefontbody"/>
    <w:rsid w:val="00FC354A"/>
    <w:pPr>
      <w:spacing w:before="240" w:after="240"/>
    </w:pPr>
    <w:rPr>
      <w:b/>
      <w:smallCaps/>
      <w:noProof/>
      <w:sz w:val="26"/>
      <w:szCs w:val="26"/>
    </w:rPr>
  </w:style>
  <w:style w:type="paragraph" w:customStyle="1" w:styleId="Caseinfo">
    <w:name w:val="Case_info"/>
    <w:basedOn w:val="Zbasefontbody"/>
    <w:link w:val="CaseinfoChar"/>
    <w:rsid w:val="00FC354A"/>
    <w:pPr>
      <w:tabs>
        <w:tab w:val="left" w:pos="3780"/>
      </w:tabs>
      <w:spacing w:line="360" w:lineRule="auto"/>
    </w:pPr>
    <w:rPr>
      <w:smallCaps/>
    </w:rPr>
  </w:style>
  <w:style w:type="character" w:customStyle="1" w:styleId="FieldAllCaps">
    <w:name w:val="Field All Caps"/>
    <w:autoRedefine/>
    <w:rsid w:val="00FC354A"/>
    <w:rPr>
      <w:caps/>
      <w:sz w:val="28"/>
      <w:szCs w:val="28"/>
    </w:rPr>
  </w:style>
  <w:style w:type="paragraph" w:customStyle="1" w:styleId="StyleStyleCourtNameTitle18ptAfter12ptTimesNewRoman">
    <w:name w:val="Style Style CourtNameTitle + 18 pt After:  12 pt + Times New Roman..."/>
    <w:basedOn w:val="Normal"/>
    <w:rsid w:val="00FC354A"/>
    <w:pPr>
      <w:widowControl w:val="0"/>
      <w:spacing w:before="360" w:after="240" w:line="240" w:lineRule="auto"/>
      <w:jc w:val="center"/>
      <w:outlineLvl w:val="0"/>
    </w:pPr>
    <w:rPr>
      <w:rFonts w:eastAsia="Times New Roman"/>
      <w:b/>
      <w:bCs/>
      <w:caps/>
      <w:kern w:val="2"/>
      <w:sz w:val="28"/>
      <w:szCs w:val="20"/>
    </w:rPr>
  </w:style>
  <w:style w:type="paragraph" w:customStyle="1" w:styleId="StyleCaseinfoBlack">
    <w:name w:val="Style Case_info + Black"/>
    <w:basedOn w:val="Caseinfo"/>
    <w:link w:val="StyleCaseinfoBlackChar"/>
    <w:rsid w:val="00FC354A"/>
    <w:rPr>
      <w:bCs w:val="0"/>
      <w:smallCaps w:val="0"/>
      <w:color w:val="000000"/>
    </w:rPr>
  </w:style>
  <w:style w:type="character" w:customStyle="1" w:styleId="ZbasefontbodyChar">
    <w:name w:val="Zbasefont_body Char"/>
    <w:link w:val="Zbasefontbody"/>
    <w:rsid w:val="00FC354A"/>
    <w:rPr>
      <w:rFonts w:ascii="Times New Roman" w:eastAsia="Times New Roman" w:hAnsi="Times New Roman" w:cs="Times New Roman"/>
      <w:bCs/>
      <w:kern w:val="2"/>
      <w:sz w:val="28"/>
      <w:szCs w:val="28"/>
    </w:rPr>
  </w:style>
  <w:style w:type="character" w:customStyle="1" w:styleId="CaseinfoChar">
    <w:name w:val="Case_info Char"/>
    <w:link w:val="Caseinfo"/>
    <w:rsid w:val="00FC354A"/>
    <w:rPr>
      <w:rFonts w:ascii="Times New Roman" w:eastAsia="Times New Roman" w:hAnsi="Times New Roman" w:cs="Times New Roman"/>
      <w:bCs/>
      <w:smallCaps/>
      <w:kern w:val="2"/>
      <w:sz w:val="28"/>
      <w:szCs w:val="28"/>
    </w:rPr>
  </w:style>
  <w:style w:type="character" w:customStyle="1" w:styleId="StyleCaseinfoBlackChar">
    <w:name w:val="Style Case_info + Black Char"/>
    <w:link w:val="StyleCaseinfoBlack"/>
    <w:rsid w:val="00FC354A"/>
    <w:rPr>
      <w:rFonts w:ascii="Times New Roman" w:eastAsia="Times New Roman" w:hAnsi="Times New Roman" w:cs="Times New Roman"/>
      <w:color w:val="000000"/>
      <w:kern w:val="2"/>
      <w:sz w:val="28"/>
      <w:szCs w:val="28"/>
    </w:rPr>
  </w:style>
  <w:style w:type="paragraph" w:styleId="Header">
    <w:name w:val="header"/>
    <w:basedOn w:val="Normal"/>
    <w:link w:val="HeaderChar"/>
    <w:uiPriority w:val="99"/>
    <w:unhideWhenUsed/>
    <w:rsid w:val="005C1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57A"/>
    <w:rPr>
      <w:rFonts w:ascii="Times New Roman" w:hAnsi="Times New Roman" w:cs="Times New Roman"/>
      <w:sz w:val="26"/>
      <w:szCs w:val="26"/>
    </w:rPr>
  </w:style>
  <w:style w:type="paragraph" w:styleId="Footer">
    <w:name w:val="footer"/>
    <w:basedOn w:val="Normal"/>
    <w:link w:val="FooterChar"/>
    <w:uiPriority w:val="99"/>
    <w:unhideWhenUsed/>
    <w:rsid w:val="005C1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57A"/>
    <w:rPr>
      <w:rFonts w:ascii="Times New Roman" w:hAnsi="Times New Roman" w:cs="Times New Roman"/>
      <w:sz w:val="26"/>
      <w:szCs w:val="26"/>
    </w:rPr>
  </w:style>
  <w:style w:type="character" w:customStyle="1" w:styleId="Heading1Char">
    <w:name w:val="Heading 1 Char"/>
    <w:basedOn w:val="DefaultParagraphFont"/>
    <w:link w:val="Heading1"/>
    <w:rsid w:val="00732ABD"/>
    <w:rPr>
      <w:rFonts w:ascii="Times New Roman Bold" w:eastAsia="Times New Roman" w:hAnsi="Times New Roman Bold" w:cs="Garamond"/>
      <w:b/>
      <w:bCs/>
      <w:caps/>
      <w:sz w:val="28"/>
      <w:szCs w:val="28"/>
    </w:rPr>
  </w:style>
  <w:style w:type="character" w:customStyle="1" w:styleId="Heading2Char">
    <w:name w:val="Heading 2 Char"/>
    <w:basedOn w:val="DefaultParagraphFont"/>
    <w:link w:val="Heading2"/>
    <w:rsid w:val="00732ABD"/>
    <w:rPr>
      <w:rFonts w:ascii="Times New Roman Bold" w:eastAsia="Times New Roman" w:hAnsi="Times New Roman Bold" w:cs="Garamond"/>
      <w:b/>
      <w:bCs/>
      <w:sz w:val="28"/>
      <w:szCs w:val="28"/>
    </w:rPr>
  </w:style>
  <w:style w:type="character" w:customStyle="1" w:styleId="Heading3Char">
    <w:name w:val="Heading 3 Char"/>
    <w:basedOn w:val="DefaultParagraphFont"/>
    <w:link w:val="Heading3"/>
    <w:rsid w:val="00732ABD"/>
    <w:rPr>
      <w:rFonts w:ascii="Times New Roman Bold" w:eastAsia="Times New Roman" w:hAnsi="Times New Roman Bold" w:cs="Garamond"/>
      <w:b/>
      <w:bCs/>
      <w:kern w:val="2"/>
      <w:sz w:val="28"/>
      <w:szCs w:val="28"/>
    </w:rPr>
  </w:style>
  <w:style w:type="character" w:customStyle="1" w:styleId="Heading4Char">
    <w:name w:val="Heading 4 Char"/>
    <w:basedOn w:val="DefaultParagraphFont"/>
    <w:link w:val="Heading4"/>
    <w:rsid w:val="00732ABD"/>
    <w:rPr>
      <w:rFonts w:ascii="Times New Roman Bold" w:eastAsia="Times New Roman" w:hAnsi="Times New Roman Bold" w:cs="Times New Roman"/>
      <w:b/>
      <w:i/>
      <w:kern w:val="2"/>
      <w:sz w:val="28"/>
      <w:szCs w:val="28"/>
    </w:rPr>
  </w:style>
  <w:style w:type="character" w:customStyle="1" w:styleId="Heading5Char">
    <w:name w:val="Heading 5 Char"/>
    <w:basedOn w:val="DefaultParagraphFont"/>
    <w:link w:val="Heading5"/>
    <w:rsid w:val="00732ABD"/>
    <w:rPr>
      <w:rFonts w:ascii="Times New Roman Bold" w:eastAsia="Times New Roman" w:hAnsi="Times New Roman Bold" w:cs="Times New Roman"/>
      <w:b/>
      <w:bCs/>
      <w:iCs/>
      <w:kern w:val="2"/>
      <w:sz w:val="28"/>
      <w:szCs w:val="26"/>
    </w:rPr>
  </w:style>
  <w:style w:type="character" w:customStyle="1" w:styleId="Heading6Char">
    <w:name w:val="Heading 6 Char"/>
    <w:basedOn w:val="DefaultParagraphFont"/>
    <w:link w:val="Heading6"/>
    <w:rsid w:val="00732ABD"/>
    <w:rPr>
      <w:rFonts w:ascii="Times New Roman" w:eastAsia="Times New Roman" w:hAnsi="Times New Roman" w:cs="Times New Roman"/>
      <w:iCs/>
      <w:kern w:val="2"/>
    </w:rPr>
  </w:style>
  <w:style w:type="character" w:customStyle="1" w:styleId="Heading7Char">
    <w:name w:val="Heading 7 Char"/>
    <w:basedOn w:val="DefaultParagraphFont"/>
    <w:link w:val="Heading7"/>
    <w:rsid w:val="00732ABD"/>
    <w:rPr>
      <w:rFonts w:ascii="Times New Roman" w:eastAsia="Times New Roman" w:hAnsi="Times New Roman" w:cs="Times New Roman"/>
      <w:iCs/>
      <w:kern w:val="2"/>
      <w:sz w:val="24"/>
      <w:szCs w:val="24"/>
    </w:rPr>
  </w:style>
  <w:style w:type="character" w:customStyle="1" w:styleId="Heading8Char">
    <w:name w:val="Heading 8 Char"/>
    <w:basedOn w:val="DefaultParagraphFont"/>
    <w:link w:val="Heading8"/>
    <w:rsid w:val="00732ABD"/>
    <w:rPr>
      <w:rFonts w:ascii="Times New Roman" w:eastAsia="Times New Roman" w:hAnsi="Times New Roman" w:cs="Times New Roman"/>
      <w:i/>
      <w:kern w:val="2"/>
      <w:sz w:val="24"/>
      <w:szCs w:val="24"/>
    </w:rPr>
  </w:style>
  <w:style w:type="character" w:customStyle="1" w:styleId="Heading9Char">
    <w:name w:val="Heading 9 Char"/>
    <w:basedOn w:val="DefaultParagraphFont"/>
    <w:link w:val="Heading9"/>
    <w:rsid w:val="00732ABD"/>
    <w:rPr>
      <w:rFonts w:ascii="Times New Roman" w:eastAsia="Times New Roman" w:hAnsi="Times New Roman" w:cs="Times New Roman"/>
      <w:i/>
      <w:kern w:val="2"/>
    </w:rPr>
  </w:style>
  <w:style w:type="numbering" w:customStyle="1" w:styleId="ABRHeadings">
    <w:name w:val="ABR Headings"/>
    <w:rsid w:val="00732ABD"/>
    <w:pPr>
      <w:numPr>
        <w:numId w:val="4"/>
      </w:numPr>
    </w:pPr>
  </w:style>
  <w:style w:type="character" w:styleId="Hyperlink">
    <w:name w:val="Hyperlink"/>
    <w:basedOn w:val="DefaultParagraphFont"/>
    <w:uiPriority w:val="99"/>
    <w:unhideWhenUsed/>
    <w:rsid w:val="00985E83"/>
    <w:rPr>
      <w:color w:val="0563C1" w:themeColor="hyperlink"/>
      <w:u w:val="single"/>
    </w:rPr>
  </w:style>
  <w:style w:type="character" w:styleId="UnresolvedMention">
    <w:name w:val="Unresolved Mention"/>
    <w:basedOn w:val="DefaultParagraphFont"/>
    <w:uiPriority w:val="99"/>
    <w:semiHidden/>
    <w:unhideWhenUsed/>
    <w:rsid w:val="00985E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1036</TotalTime>
  <Pages>8</Pages>
  <Words>1561</Words>
  <Characters>8900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AZ Atty Gen Office</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Morrow, Kevin</dc:creator>
  <cp:keywords/>
  <dc:description/>
  <cp:lastModifiedBy>Morrow, Kevin</cp:lastModifiedBy>
  <cp:revision>43</cp:revision>
  <dcterms:created xsi:type="dcterms:W3CDTF">2022-08-02T18:17:00Z</dcterms:created>
  <dcterms:modified xsi:type="dcterms:W3CDTF">2023-01-10T21:45:00Z</dcterms:modified>
</cp:coreProperties>
</file>