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1E026B" w14:paraId="5288ADF7" w14:textId="77777777" w:rsidTr="006F63FD">
        <w:trPr>
          <w:cantSplit/>
          <w:trHeight w:val="1987"/>
        </w:trPr>
        <w:tc>
          <w:tcPr>
            <w:tcW w:w="4836" w:type="dxa"/>
          </w:tcPr>
          <w:p w14:paraId="6E9DB00B" w14:textId="77777777" w:rsidR="00000C35" w:rsidRPr="001E026B" w:rsidRDefault="00F850BE" w:rsidP="00000C35">
            <w:pPr>
              <w:pStyle w:val="FirmInformation"/>
              <w:spacing w:line="240" w:lineRule="auto"/>
              <w:rPr>
                <w:sz w:val="28"/>
                <w:szCs w:val="28"/>
              </w:rPr>
            </w:pPr>
            <w:bookmarkStart w:id="0" w:name="_zzmpFIXED_CounselTable"/>
            <w:r w:rsidRPr="001E026B">
              <w:rPr>
                <w:sz w:val="28"/>
                <w:szCs w:val="28"/>
              </w:rPr>
              <w:t>Lisa M. Panahi</w:t>
            </w:r>
            <w:r w:rsidR="00732169" w:rsidRPr="001E026B">
              <w:rPr>
                <w:sz w:val="28"/>
                <w:szCs w:val="28"/>
              </w:rPr>
              <w:t xml:space="preserve">, </w:t>
            </w:r>
            <w:r w:rsidRPr="001E026B">
              <w:rPr>
                <w:sz w:val="28"/>
                <w:szCs w:val="28"/>
              </w:rPr>
              <w:t>Bar No. 023421</w:t>
            </w:r>
            <w:r w:rsidR="00732169" w:rsidRPr="001E026B">
              <w:rPr>
                <w:sz w:val="28"/>
                <w:szCs w:val="28"/>
              </w:rPr>
              <w:br/>
            </w:r>
            <w:r w:rsidR="006F63FD" w:rsidRPr="001E026B">
              <w:rPr>
                <w:sz w:val="28"/>
                <w:szCs w:val="28"/>
              </w:rPr>
              <w:t>General Counsel</w:t>
            </w:r>
          </w:p>
          <w:p w14:paraId="327788CA" w14:textId="77777777" w:rsidR="00494BDF" w:rsidRPr="001E026B" w:rsidRDefault="00494BDF" w:rsidP="00000C35">
            <w:pPr>
              <w:pStyle w:val="FirmInformation"/>
              <w:spacing w:line="240" w:lineRule="auto"/>
              <w:rPr>
                <w:sz w:val="28"/>
                <w:szCs w:val="28"/>
              </w:rPr>
            </w:pPr>
            <w:r w:rsidRPr="001E026B">
              <w:rPr>
                <w:sz w:val="28"/>
                <w:szCs w:val="28"/>
              </w:rPr>
              <w:t>State Bar of Arizona</w:t>
            </w:r>
          </w:p>
          <w:p w14:paraId="2EC76B5A" w14:textId="77777777" w:rsidR="00357F4D" w:rsidRPr="001E026B" w:rsidRDefault="00357F4D" w:rsidP="00000C35">
            <w:pPr>
              <w:pStyle w:val="FirmInformation"/>
              <w:spacing w:line="240" w:lineRule="auto"/>
              <w:rPr>
                <w:sz w:val="28"/>
                <w:szCs w:val="28"/>
              </w:rPr>
            </w:pPr>
            <w:r w:rsidRPr="001E026B">
              <w:rPr>
                <w:sz w:val="28"/>
                <w:szCs w:val="28"/>
              </w:rPr>
              <w:t>4201 N. 24th Street, Suite 100</w:t>
            </w:r>
          </w:p>
          <w:p w14:paraId="336E177D" w14:textId="77777777" w:rsidR="00357F4D" w:rsidRPr="001E026B" w:rsidRDefault="00357F4D" w:rsidP="00000C35">
            <w:pPr>
              <w:pStyle w:val="FirmInformation"/>
              <w:spacing w:line="240" w:lineRule="auto"/>
              <w:rPr>
                <w:sz w:val="28"/>
                <w:szCs w:val="28"/>
              </w:rPr>
            </w:pPr>
            <w:r w:rsidRPr="001E026B">
              <w:rPr>
                <w:sz w:val="28"/>
                <w:szCs w:val="28"/>
              </w:rPr>
              <w:t>Phoenix, AZ  85016-6288</w:t>
            </w:r>
          </w:p>
          <w:p w14:paraId="2187EE4E" w14:textId="77777777" w:rsidR="006F63FD" w:rsidRPr="001E026B" w:rsidRDefault="00352347" w:rsidP="00735659">
            <w:pPr>
              <w:pStyle w:val="FirmInformation"/>
              <w:spacing w:line="240" w:lineRule="auto"/>
              <w:rPr>
                <w:sz w:val="28"/>
                <w:szCs w:val="28"/>
              </w:rPr>
            </w:pPr>
            <w:r w:rsidRPr="001E026B">
              <w:rPr>
                <w:sz w:val="28"/>
                <w:szCs w:val="28"/>
              </w:rPr>
              <w:t>(602) 340-7236</w:t>
            </w:r>
          </w:p>
        </w:tc>
        <w:tc>
          <w:tcPr>
            <w:tcW w:w="4200" w:type="dxa"/>
          </w:tcPr>
          <w:p w14:paraId="76CDDC48" w14:textId="77777777" w:rsidR="00357F4D" w:rsidRPr="00F84CDD" w:rsidRDefault="00357F4D" w:rsidP="00000C35">
            <w:pPr>
              <w:ind w:left="113" w:right="113"/>
              <w:rPr>
                <w:sz w:val="28"/>
                <w:szCs w:val="28"/>
              </w:rPr>
            </w:pPr>
          </w:p>
        </w:tc>
      </w:tr>
      <w:bookmarkEnd w:id="0"/>
    </w:tbl>
    <w:p w14:paraId="6086C7A7" w14:textId="77777777" w:rsidR="00357F4D" w:rsidRPr="00F84CDD" w:rsidRDefault="00357F4D" w:rsidP="00735659">
      <w:pPr>
        <w:pStyle w:val="Court"/>
        <w:spacing w:line="508" w:lineRule="exact"/>
        <w:jc w:val="left"/>
        <w:rPr>
          <w:b/>
          <w:sz w:val="28"/>
          <w:szCs w:val="28"/>
        </w:rPr>
      </w:pPr>
    </w:p>
    <w:p w14:paraId="2DA6333A" w14:textId="77777777" w:rsidR="000C48A9" w:rsidRPr="001E026B" w:rsidRDefault="000F7A7F" w:rsidP="00000C35">
      <w:pPr>
        <w:pStyle w:val="Court"/>
        <w:spacing w:line="240" w:lineRule="auto"/>
        <w:rPr>
          <w:b/>
          <w:sz w:val="28"/>
          <w:szCs w:val="28"/>
        </w:rPr>
      </w:pPr>
      <w:r w:rsidRPr="001E026B">
        <w:rPr>
          <w:b/>
          <w:sz w:val="28"/>
          <w:szCs w:val="28"/>
        </w:rPr>
        <w:t>IN THE SUPREME COURT</w:t>
      </w:r>
      <w:r w:rsidRPr="001E026B">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1E026B"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1E026B" w:rsidRDefault="00357F4D" w:rsidP="00E321C5">
            <w:pPr>
              <w:pStyle w:val="Caption"/>
              <w:spacing w:before="240" w:line="260" w:lineRule="exact"/>
              <w:rPr>
                <w:sz w:val="28"/>
                <w:szCs w:val="28"/>
              </w:rPr>
            </w:pPr>
            <w:bookmarkStart w:id="1" w:name="_zzmpFIXED_CaptionTable"/>
            <w:r w:rsidRPr="001E026B">
              <w:rPr>
                <w:sz w:val="28"/>
                <w:szCs w:val="28"/>
              </w:rPr>
              <w:t>In the Matter of:</w:t>
            </w:r>
          </w:p>
          <w:p w14:paraId="5443EA06" w14:textId="4E5182A7" w:rsidR="00357F4D" w:rsidRPr="001E026B" w:rsidRDefault="00E67511" w:rsidP="00DE6229">
            <w:pPr>
              <w:pStyle w:val="Caption"/>
              <w:spacing w:before="240" w:line="260" w:lineRule="exact"/>
              <w:rPr>
                <w:b/>
                <w:sz w:val="28"/>
                <w:szCs w:val="28"/>
              </w:rPr>
            </w:pPr>
            <w:r w:rsidRPr="001E026B">
              <w:rPr>
                <w:b/>
                <w:sz w:val="28"/>
                <w:szCs w:val="28"/>
              </w:rPr>
              <w:t xml:space="preserve">PETITION TO </w:t>
            </w:r>
            <w:r w:rsidR="00DE6229" w:rsidRPr="001E026B">
              <w:rPr>
                <w:b/>
                <w:sz w:val="28"/>
                <w:szCs w:val="28"/>
              </w:rPr>
              <w:t>AMEND RULE 34 OF THE ARIZONA RULES OF FAMILY LAW PROCEDURE</w:t>
            </w:r>
            <w:r w:rsidR="00DE6229" w:rsidRPr="001E026B">
              <w:rPr>
                <w:b/>
                <w:sz w:val="28"/>
                <w:szCs w:val="28"/>
              </w:rPr>
              <w:br/>
            </w:r>
          </w:p>
        </w:tc>
        <w:tc>
          <w:tcPr>
            <w:tcW w:w="4524" w:type="dxa"/>
            <w:tcBorders>
              <w:top w:val="nil"/>
              <w:left w:val="single" w:sz="4" w:space="0" w:color="auto"/>
            </w:tcBorders>
            <w:shd w:val="clear" w:color="auto" w:fill="auto"/>
          </w:tcPr>
          <w:p w14:paraId="4C75C8D6" w14:textId="0462A73C" w:rsidR="00357F4D" w:rsidRPr="001E026B" w:rsidRDefault="00357F4D" w:rsidP="00E321C5">
            <w:pPr>
              <w:pStyle w:val="Caption"/>
              <w:tabs>
                <w:tab w:val="left" w:pos="1238"/>
              </w:tabs>
              <w:spacing w:before="240" w:after="240"/>
              <w:ind w:left="259" w:right="115"/>
              <w:rPr>
                <w:sz w:val="28"/>
                <w:szCs w:val="28"/>
              </w:rPr>
            </w:pPr>
            <w:r w:rsidRPr="001E026B">
              <w:rPr>
                <w:sz w:val="28"/>
                <w:szCs w:val="28"/>
              </w:rPr>
              <w:t>Supreme Court No. R-</w:t>
            </w:r>
            <w:r w:rsidR="008A4EB3" w:rsidRPr="001E026B">
              <w:rPr>
                <w:sz w:val="28"/>
                <w:szCs w:val="28"/>
              </w:rPr>
              <w:t>2</w:t>
            </w:r>
            <w:r w:rsidR="00DE6229" w:rsidRPr="001E026B">
              <w:rPr>
                <w:sz w:val="28"/>
                <w:szCs w:val="28"/>
              </w:rPr>
              <w:t>3</w:t>
            </w:r>
            <w:r w:rsidR="00F850BE" w:rsidRPr="001E026B">
              <w:rPr>
                <w:sz w:val="28"/>
                <w:szCs w:val="28"/>
              </w:rPr>
              <w:t>-</w:t>
            </w:r>
          </w:p>
          <w:p w14:paraId="5DA69FB8" w14:textId="10BB0A61" w:rsidR="00357F4D" w:rsidRPr="001E026B" w:rsidRDefault="00D60D9B" w:rsidP="000F7A7F">
            <w:pPr>
              <w:pStyle w:val="Caption"/>
              <w:tabs>
                <w:tab w:val="left" w:pos="1238"/>
              </w:tabs>
              <w:spacing w:line="260" w:lineRule="exact"/>
              <w:ind w:right="115"/>
              <w:jc w:val="center"/>
              <w:rPr>
                <w:b/>
                <w:sz w:val="28"/>
                <w:szCs w:val="28"/>
              </w:rPr>
            </w:pPr>
            <w:r w:rsidRPr="001E026B">
              <w:rPr>
                <w:b/>
                <w:sz w:val="28"/>
                <w:szCs w:val="28"/>
              </w:rPr>
              <w:t>PETITION</w:t>
            </w:r>
          </w:p>
          <w:p w14:paraId="5C4A37D9" w14:textId="77777777" w:rsidR="00357F4D" w:rsidRPr="00F84CDD" w:rsidRDefault="00357F4D" w:rsidP="00E321C5">
            <w:pPr>
              <w:pStyle w:val="DocumentTitle"/>
              <w:rPr>
                <w:sz w:val="28"/>
                <w:szCs w:val="28"/>
              </w:rPr>
            </w:pPr>
          </w:p>
          <w:p w14:paraId="264D7027" w14:textId="77777777" w:rsidR="00357F4D" w:rsidRPr="00F84CDD" w:rsidRDefault="00357F4D" w:rsidP="00E321C5">
            <w:pPr>
              <w:pStyle w:val="Caption"/>
              <w:ind w:left="1512" w:right="115" w:hanging="1253"/>
              <w:rPr>
                <w:sz w:val="28"/>
                <w:szCs w:val="28"/>
              </w:rPr>
            </w:pPr>
          </w:p>
        </w:tc>
      </w:tr>
      <w:bookmarkEnd w:id="1"/>
    </w:tbl>
    <w:p w14:paraId="019C0820" w14:textId="77777777" w:rsidR="004331B2" w:rsidRPr="001E026B" w:rsidRDefault="004331B2" w:rsidP="006338C1">
      <w:pPr>
        <w:pStyle w:val="Body"/>
        <w:widowControl w:val="0"/>
        <w:ind w:firstLine="720"/>
        <w:jc w:val="both"/>
        <w:rPr>
          <w:sz w:val="28"/>
          <w:szCs w:val="28"/>
        </w:rPr>
      </w:pPr>
    </w:p>
    <w:p w14:paraId="3F16C4C8" w14:textId="6D52D26F" w:rsidR="00DE6229" w:rsidRPr="001E026B" w:rsidRDefault="0008003D" w:rsidP="00DE6229">
      <w:pPr>
        <w:tabs>
          <w:tab w:val="left" w:pos="900"/>
        </w:tabs>
        <w:spacing w:line="480" w:lineRule="auto"/>
        <w:ind w:firstLine="720"/>
        <w:jc w:val="both"/>
        <w:rPr>
          <w:bCs/>
          <w:sz w:val="28"/>
          <w:szCs w:val="28"/>
        </w:rPr>
      </w:pPr>
      <w:r w:rsidRPr="001E026B">
        <w:rPr>
          <w:sz w:val="28"/>
          <w:szCs w:val="28"/>
        </w:rPr>
        <w:t>Pursuant to Rule 28(</w:t>
      </w:r>
      <w:r w:rsidR="005845AE" w:rsidRPr="001E026B">
        <w:rPr>
          <w:sz w:val="28"/>
          <w:szCs w:val="28"/>
        </w:rPr>
        <w:t>a</w:t>
      </w:r>
      <w:r w:rsidRPr="001E026B">
        <w:rPr>
          <w:sz w:val="28"/>
          <w:szCs w:val="28"/>
        </w:rPr>
        <w:t xml:space="preserve">) of the Arizona Rules of Supreme Court, the State Bar of Arizona (the “State Bar”) hereby </w:t>
      </w:r>
      <w:r w:rsidR="005845AE" w:rsidRPr="001E026B">
        <w:rPr>
          <w:sz w:val="28"/>
          <w:szCs w:val="28"/>
        </w:rPr>
        <w:t>petitions the Court to amend</w:t>
      </w:r>
      <w:r w:rsidR="00DE6229" w:rsidRPr="001E026B">
        <w:rPr>
          <w:sz w:val="28"/>
          <w:szCs w:val="28"/>
        </w:rPr>
        <w:t xml:space="preserve"> </w:t>
      </w:r>
      <w:r w:rsidR="00DE6229" w:rsidRPr="001E026B">
        <w:rPr>
          <w:bCs/>
          <w:sz w:val="28"/>
          <w:szCs w:val="28"/>
        </w:rPr>
        <w:t>Rule 34 of the Arizona Rules of Family Law Procedure (the “Family Rules”). This proposed amendment will provide clarity regarding the authority of an attorney or unrepresented party to seek to continue a trial, hearing, or conference.</w:t>
      </w:r>
    </w:p>
    <w:p w14:paraId="6787F45C" w14:textId="469BEA8F" w:rsidR="00DE6229" w:rsidRPr="001E026B" w:rsidRDefault="00DE6229" w:rsidP="00DE6229">
      <w:pPr>
        <w:tabs>
          <w:tab w:val="left" w:pos="900"/>
        </w:tabs>
        <w:spacing w:line="480" w:lineRule="auto"/>
        <w:ind w:firstLine="720"/>
        <w:jc w:val="both"/>
        <w:rPr>
          <w:bCs/>
          <w:sz w:val="28"/>
          <w:szCs w:val="28"/>
        </w:rPr>
      </w:pPr>
      <w:r w:rsidRPr="001E026B">
        <w:rPr>
          <w:bCs/>
          <w:sz w:val="28"/>
          <w:szCs w:val="28"/>
        </w:rPr>
        <w:t xml:space="preserve">Rule 34(a) of the Family Rules is titled “Motion to Continue; Unavailability of a Witness or Party.”  That subsection then </w:t>
      </w:r>
      <w:r w:rsidR="001E026B" w:rsidRPr="001E026B">
        <w:rPr>
          <w:bCs/>
          <w:sz w:val="28"/>
          <w:szCs w:val="28"/>
        </w:rPr>
        <w:t>provides the</w:t>
      </w:r>
      <w:r w:rsidRPr="001E026B">
        <w:rPr>
          <w:bCs/>
          <w:sz w:val="28"/>
          <w:szCs w:val="28"/>
        </w:rPr>
        <w:t xml:space="preserve"> unavailability of a witness or party for a trial, hearing, or conference</w:t>
      </w:r>
      <w:r w:rsidR="00965B92" w:rsidRPr="001E026B">
        <w:rPr>
          <w:bCs/>
          <w:sz w:val="28"/>
          <w:szCs w:val="28"/>
        </w:rPr>
        <w:t xml:space="preserve"> as the sole basis for seeking a continuance</w:t>
      </w:r>
      <w:r w:rsidRPr="001E026B">
        <w:rPr>
          <w:bCs/>
          <w:sz w:val="28"/>
          <w:szCs w:val="28"/>
        </w:rPr>
        <w:t xml:space="preserve">.  Subsection (b) of Rule 34 addresses a continuance based solely on a scheduling conflict between two trials, hearings, or conference at the same time. Subsection (c) </w:t>
      </w:r>
      <w:r w:rsidRPr="001E026B">
        <w:rPr>
          <w:bCs/>
          <w:sz w:val="28"/>
          <w:szCs w:val="28"/>
        </w:rPr>
        <w:lastRenderedPageBreak/>
        <w:t>of Rule 34 addresses the duty to consult the other party before requesting the continuance.</w:t>
      </w:r>
    </w:p>
    <w:p w14:paraId="65B6671A" w14:textId="7ADE2FB0" w:rsidR="00DE6229" w:rsidRPr="001E026B" w:rsidRDefault="00DE6229" w:rsidP="00DE6229">
      <w:pPr>
        <w:tabs>
          <w:tab w:val="left" w:pos="900"/>
        </w:tabs>
        <w:spacing w:line="480" w:lineRule="auto"/>
        <w:ind w:firstLine="720"/>
        <w:jc w:val="both"/>
        <w:rPr>
          <w:bCs/>
          <w:sz w:val="28"/>
          <w:szCs w:val="28"/>
        </w:rPr>
      </w:pPr>
      <w:r w:rsidRPr="001E026B">
        <w:rPr>
          <w:bCs/>
          <w:sz w:val="28"/>
          <w:szCs w:val="28"/>
        </w:rPr>
        <w:t xml:space="preserve">Under this Rule, as </w:t>
      </w:r>
      <w:r w:rsidR="00E448A9" w:rsidRPr="001E026B">
        <w:rPr>
          <w:bCs/>
          <w:sz w:val="28"/>
          <w:szCs w:val="28"/>
        </w:rPr>
        <w:t xml:space="preserve">currently </w:t>
      </w:r>
      <w:r w:rsidRPr="001E026B">
        <w:rPr>
          <w:bCs/>
          <w:sz w:val="28"/>
          <w:szCs w:val="28"/>
        </w:rPr>
        <w:t>written, the only explicit bases for a continuance of a trial, hearing, or conference are: 1) the unavailability of a party or witness; or, 2) a conflict in schedules.  No authority is provided by the Rule to seek a continuance in any other circumstance and, therefore, arguably no authority exists for an attorney or unrepresented party to request a continuance for any other reason.</w:t>
      </w:r>
    </w:p>
    <w:p w14:paraId="219E500D" w14:textId="3833ADCD" w:rsidR="00DE6229" w:rsidRPr="001E026B" w:rsidRDefault="00DE6229" w:rsidP="00DE6229">
      <w:pPr>
        <w:tabs>
          <w:tab w:val="left" w:pos="900"/>
        </w:tabs>
        <w:spacing w:line="480" w:lineRule="auto"/>
        <w:ind w:firstLine="720"/>
        <w:jc w:val="both"/>
        <w:rPr>
          <w:bCs/>
          <w:sz w:val="28"/>
          <w:szCs w:val="28"/>
        </w:rPr>
      </w:pPr>
      <w:r w:rsidRPr="001E026B">
        <w:rPr>
          <w:bCs/>
          <w:sz w:val="28"/>
          <w:szCs w:val="28"/>
        </w:rPr>
        <w:t xml:space="preserve">In practice, continuances are sought, and often granted, for a myriad of reasons, including but not limited to illness, the unavailability of documents in time for the trial, reports from third parties not being complete, technology failures (for video trials), a change in circumstances since the trial date was scheduled </w:t>
      </w:r>
      <w:r w:rsidR="00E448A9" w:rsidRPr="001E026B">
        <w:rPr>
          <w:bCs/>
          <w:sz w:val="28"/>
          <w:szCs w:val="28"/>
        </w:rPr>
        <w:t>requiring</w:t>
      </w:r>
      <w:r w:rsidRPr="001E026B">
        <w:rPr>
          <w:bCs/>
          <w:sz w:val="28"/>
          <w:szCs w:val="28"/>
        </w:rPr>
        <w:t xml:space="preserve"> further discovery, and/or the parties being very close to settlement. The circumstances </w:t>
      </w:r>
      <w:r w:rsidR="00A14334" w:rsidRPr="001E026B">
        <w:rPr>
          <w:bCs/>
          <w:sz w:val="28"/>
          <w:szCs w:val="28"/>
        </w:rPr>
        <w:t>justifying</w:t>
      </w:r>
      <w:r w:rsidRPr="001E026B">
        <w:rPr>
          <w:bCs/>
          <w:sz w:val="28"/>
          <w:szCs w:val="28"/>
        </w:rPr>
        <w:t xml:space="preserve"> a continuance to ensure that </w:t>
      </w:r>
      <w:r w:rsidR="001345B4">
        <w:rPr>
          <w:bCs/>
          <w:sz w:val="28"/>
          <w:szCs w:val="28"/>
        </w:rPr>
        <w:t>d</w:t>
      </w:r>
      <w:r w:rsidRPr="001E026B">
        <w:rPr>
          <w:bCs/>
          <w:sz w:val="28"/>
          <w:szCs w:val="28"/>
        </w:rPr>
        <w:t xml:space="preserve">ue </w:t>
      </w:r>
      <w:r w:rsidR="001345B4">
        <w:rPr>
          <w:bCs/>
          <w:sz w:val="28"/>
          <w:szCs w:val="28"/>
        </w:rPr>
        <w:t>p</w:t>
      </w:r>
      <w:r w:rsidRPr="001E026B">
        <w:rPr>
          <w:bCs/>
          <w:sz w:val="28"/>
          <w:szCs w:val="28"/>
        </w:rPr>
        <w:t>rocess is afforded and that the Court has the most complete information available for the trial, hearing, or continuance vary greatly and are not restricted to the unavailability of a party/witness or a schedule conflict.</w:t>
      </w:r>
    </w:p>
    <w:p w14:paraId="5171C303" w14:textId="0EB3B393" w:rsidR="00DE6229" w:rsidRPr="001E026B" w:rsidRDefault="00DE6229" w:rsidP="00DE6229">
      <w:pPr>
        <w:tabs>
          <w:tab w:val="left" w:pos="900"/>
        </w:tabs>
        <w:spacing w:line="480" w:lineRule="auto"/>
        <w:ind w:firstLine="720"/>
        <w:jc w:val="both"/>
        <w:rPr>
          <w:bCs/>
          <w:sz w:val="28"/>
          <w:szCs w:val="28"/>
        </w:rPr>
      </w:pPr>
      <w:r w:rsidRPr="001E026B">
        <w:rPr>
          <w:bCs/>
          <w:sz w:val="28"/>
          <w:szCs w:val="28"/>
        </w:rPr>
        <w:t xml:space="preserve">The Rule should be amended to provide for a request to continue a trial, hearing, or continuance “for other good cause.”  In addition to clarity, this is an issue of access to justice. While many attorneys are aware that continuances are granted for reasons not set forth in the Rules, unrepresented parties could read the Rule to </w:t>
      </w:r>
      <w:r w:rsidRPr="001E026B">
        <w:rPr>
          <w:bCs/>
          <w:sz w:val="28"/>
          <w:szCs w:val="28"/>
        </w:rPr>
        <w:lastRenderedPageBreak/>
        <w:t xml:space="preserve">limit continuances to the two circumstances explicitly stated. As a result, an unrepresented party may not be aware that they have opportunity to seek a continuance if other circumstances warrant </w:t>
      </w:r>
      <w:r w:rsidR="00756BD8" w:rsidRPr="001E026B">
        <w:rPr>
          <w:bCs/>
          <w:sz w:val="28"/>
          <w:szCs w:val="28"/>
        </w:rPr>
        <w:t>a continuance.</w:t>
      </w:r>
    </w:p>
    <w:p w14:paraId="748B1AD1" w14:textId="280E1DBB" w:rsidR="004331B2" w:rsidRPr="001E026B" w:rsidRDefault="00DE6229" w:rsidP="00DE6229">
      <w:pPr>
        <w:tabs>
          <w:tab w:val="left" w:pos="900"/>
        </w:tabs>
        <w:spacing w:line="480" w:lineRule="auto"/>
        <w:ind w:firstLine="720"/>
        <w:jc w:val="both"/>
        <w:rPr>
          <w:rStyle w:val="BodyTextChar"/>
          <w:bCs/>
          <w:sz w:val="28"/>
          <w:szCs w:val="28"/>
        </w:rPr>
      </w:pPr>
      <w:r w:rsidRPr="001E026B">
        <w:rPr>
          <w:bCs/>
          <w:sz w:val="28"/>
          <w:szCs w:val="28"/>
        </w:rPr>
        <w:t>The proposed amendment will provide authority, clarity, and bring the Rules into conformance with current common practices.</w:t>
      </w:r>
    </w:p>
    <w:p w14:paraId="1790BCA3" w14:textId="77777777" w:rsidR="000C48A9" w:rsidRPr="001E026B" w:rsidRDefault="007A3F0F" w:rsidP="006766BF">
      <w:pPr>
        <w:pStyle w:val="Body"/>
        <w:widowControl w:val="0"/>
        <w:spacing w:line="480" w:lineRule="auto"/>
        <w:ind w:firstLine="0"/>
        <w:jc w:val="center"/>
        <w:rPr>
          <w:rStyle w:val="BodyTextChar"/>
          <w:b/>
          <w:sz w:val="28"/>
          <w:szCs w:val="28"/>
        </w:rPr>
      </w:pPr>
      <w:r w:rsidRPr="001E026B">
        <w:rPr>
          <w:rStyle w:val="BodyTextChar"/>
          <w:b/>
          <w:sz w:val="28"/>
          <w:szCs w:val="28"/>
        </w:rPr>
        <w:t>CONCLUSION</w:t>
      </w:r>
    </w:p>
    <w:p w14:paraId="26A184AB" w14:textId="59609D9B" w:rsidR="000F7C13" w:rsidRPr="001E026B" w:rsidRDefault="000C48A9" w:rsidP="006766BF">
      <w:pPr>
        <w:pStyle w:val="Body"/>
        <w:widowControl w:val="0"/>
        <w:tabs>
          <w:tab w:val="left" w:pos="720"/>
        </w:tabs>
        <w:spacing w:line="480" w:lineRule="auto"/>
        <w:ind w:firstLine="0"/>
        <w:rPr>
          <w:spacing w:val="-3"/>
          <w:sz w:val="28"/>
          <w:szCs w:val="28"/>
        </w:rPr>
      </w:pPr>
      <w:r w:rsidRPr="001E026B">
        <w:rPr>
          <w:sz w:val="28"/>
          <w:szCs w:val="28"/>
        </w:rPr>
        <w:tab/>
      </w:r>
      <w:r w:rsidR="000F7C13" w:rsidRPr="001E026B">
        <w:rPr>
          <w:sz w:val="28"/>
          <w:szCs w:val="28"/>
        </w:rPr>
        <w:t>The State Bar</w:t>
      </w:r>
      <w:r w:rsidR="00735659" w:rsidRPr="001E026B">
        <w:rPr>
          <w:sz w:val="28"/>
          <w:szCs w:val="28"/>
        </w:rPr>
        <w:t xml:space="preserve"> of Arizona</w:t>
      </w:r>
      <w:r w:rsidR="000F7C13" w:rsidRPr="001E026B">
        <w:rPr>
          <w:sz w:val="28"/>
          <w:szCs w:val="28"/>
        </w:rPr>
        <w:t xml:space="preserve"> respectfully requests that </w:t>
      </w:r>
      <w:r w:rsidR="00DE6229" w:rsidRPr="001E026B">
        <w:rPr>
          <w:sz w:val="28"/>
          <w:szCs w:val="28"/>
        </w:rPr>
        <w:t>Court modify Rule 34 as set forth in the attached Appendix.</w:t>
      </w:r>
    </w:p>
    <w:p w14:paraId="1D6B6A97" w14:textId="77777777" w:rsidR="000F7A7F" w:rsidRPr="00F84CDD" w:rsidRDefault="000F7A7F" w:rsidP="000F7C13">
      <w:pPr>
        <w:pStyle w:val="Body"/>
        <w:widowControl w:val="0"/>
        <w:tabs>
          <w:tab w:val="left" w:pos="720"/>
        </w:tabs>
        <w:ind w:firstLine="0"/>
        <w:rPr>
          <w:sz w:val="28"/>
          <w:szCs w:val="28"/>
        </w:rPr>
      </w:pPr>
    </w:p>
    <w:p w14:paraId="3CE4EDDC" w14:textId="74B03438" w:rsidR="000C48A9" w:rsidRPr="001E026B" w:rsidRDefault="006F63FD" w:rsidP="000C48A9">
      <w:pPr>
        <w:pStyle w:val="Body"/>
        <w:widowControl w:val="0"/>
        <w:tabs>
          <w:tab w:val="left" w:pos="720"/>
        </w:tabs>
        <w:ind w:firstLine="0"/>
        <w:rPr>
          <w:sz w:val="28"/>
          <w:szCs w:val="28"/>
        </w:rPr>
      </w:pPr>
      <w:r w:rsidRPr="00F84CDD">
        <w:rPr>
          <w:sz w:val="28"/>
          <w:szCs w:val="28"/>
        </w:rPr>
        <w:t xml:space="preserve">       </w:t>
      </w:r>
      <w:r w:rsidR="000C48A9" w:rsidRPr="001E026B">
        <w:rPr>
          <w:sz w:val="28"/>
          <w:szCs w:val="28"/>
        </w:rPr>
        <w:t xml:space="preserve">RESPECTFULLY SUBMITTED this </w:t>
      </w:r>
      <w:r w:rsidR="001E026B">
        <w:rPr>
          <w:sz w:val="28"/>
          <w:szCs w:val="28"/>
        </w:rPr>
        <w:t>9</w:t>
      </w:r>
      <w:r w:rsidR="001E026B" w:rsidRPr="001E026B">
        <w:rPr>
          <w:sz w:val="28"/>
          <w:szCs w:val="28"/>
          <w:vertAlign w:val="superscript"/>
        </w:rPr>
        <w:t>th</w:t>
      </w:r>
      <w:r w:rsidR="001E026B">
        <w:rPr>
          <w:sz w:val="28"/>
          <w:szCs w:val="28"/>
        </w:rPr>
        <w:t xml:space="preserve"> </w:t>
      </w:r>
      <w:r w:rsidR="000C48A9" w:rsidRPr="001E026B">
        <w:rPr>
          <w:sz w:val="28"/>
          <w:szCs w:val="28"/>
        </w:rPr>
        <w:t>day of</w:t>
      </w:r>
      <w:r w:rsidR="001E026B">
        <w:rPr>
          <w:sz w:val="28"/>
          <w:szCs w:val="28"/>
        </w:rPr>
        <w:t xml:space="preserve"> January</w:t>
      </w:r>
      <w:r w:rsidR="00D60D9B" w:rsidRPr="001E026B">
        <w:rPr>
          <w:sz w:val="28"/>
          <w:szCs w:val="28"/>
        </w:rPr>
        <w:t xml:space="preserve"> 20</w:t>
      </w:r>
      <w:r w:rsidR="005845AE" w:rsidRPr="001E026B">
        <w:rPr>
          <w:sz w:val="28"/>
          <w:szCs w:val="28"/>
        </w:rPr>
        <w:t>2</w:t>
      </w:r>
      <w:r w:rsidR="00DE6229" w:rsidRPr="001E026B">
        <w:rPr>
          <w:sz w:val="28"/>
          <w:szCs w:val="28"/>
        </w:rPr>
        <w:t>3</w:t>
      </w:r>
      <w:r w:rsidR="000C48A9" w:rsidRPr="001E026B">
        <w:rPr>
          <w:sz w:val="28"/>
          <w:szCs w:val="28"/>
        </w:rPr>
        <w:t>.</w:t>
      </w:r>
    </w:p>
    <w:p w14:paraId="3585E3F2" w14:textId="77777777" w:rsidR="000C48A9" w:rsidRPr="00F84CDD" w:rsidRDefault="000C48A9" w:rsidP="000C48A9">
      <w:pPr>
        <w:pStyle w:val="Body"/>
        <w:widowControl w:val="0"/>
        <w:tabs>
          <w:tab w:val="left" w:pos="720"/>
        </w:tabs>
        <w:ind w:firstLine="0"/>
        <w:rPr>
          <w:sz w:val="28"/>
          <w:szCs w:val="28"/>
        </w:rPr>
      </w:pPr>
    </w:p>
    <w:p w14:paraId="6C867847" w14:textId="10914D89" w:rsidR="000C48A9" w:rsidRPr="00F84CDD" w:rsidRDefault="001E026B" w:rsidP="000C48A9">
      <w:pPr>
        <w:pStyle w:val="Body"/>
        <w:widowControl w:val="0"/>
        <w:tabs>
          <w:tab w:val="left" w:pos="720"/>
        </w:tabs>
        <w:ind w:firstLine="0"/>
        <w:rPr>
          <w:i/>
          <w:i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iCs/>
          <w:sz w:val="28"/>
          <w:szCs w:val="28"/>
        </w:rPr>
        <w:t>/s/ Lisa M. Panahi</w:t>
      </w:r>
    </w:p>
    <w:p w14:paraId="7DC132ED" w14:textId="77777777" w:rsidR="000C48A9" w:rsidRPr="001E026B" w:rsidRDefault="00F850BE" w:rsidP="000C48A9">
      <w:pPr>
        <w:pStyle w:val="PleadingSignature"/>
        <w:keepNext w:val="0"/>
        <w:keepLines w:val="0"/>
        <w:pBdr>
          <w:top w:val="single" w:sz="4" w:space="1" w:color="auto"/>
        </w:pBdr>
        <w:spacing w:line="240" w:lineRule="auto"/>
        <w:ind w:left="5070"/>
        <w:rPr>
          <w:sz w:val="28"/>
          <w:szCs w:val="28"/>
        </w:rPr>
      </w:pPr>
      <w:r w:rsidRPr="001E026B">
        <w:rPr>
          <w:sz w:val="28"/>
          <w:szCs w:val="28"/>
        </w:rPr>
        <w:t>Lisa M. Panahi</w:t>
      </w:r>
    </w:p>
    <w:p w14:paraId="77CBA71B" w14:textId="77777777" w:rsidR="000C48A9" w:rsidRPr="001E026B" w:rsidRDefault="000C48A9" w:rsidP="000C48A9">
      <w:pPr>
        <w:pStyle w:val="PleadingSignature"/>
        <w:keepNext w:val="0"/>
        <w:keepLines w:val="0"/>
        <w:spacing w:line="240" w:lineRule="auto"/>
        <w:ind w:left="5070"/>
        <w:rPr>
          <w:sz w:val="28"/>
          <w:szCs w:val="28"/>
        </w:rPr>
      </w:pPr>
      <w:r w:rsidRPr="001E026B">
        <w:rPr>
          <w:sz w:val="28"/>
          <w:szCs w:val="28"/>
        </w:rPr>
        <w:t>General Counsel</w:t>
      </w:r>
    </w:p>
    <w:p w14:paraId="5AD69E22" w14:textId="77777777" w:rsidR="000C48A9" w:rsidRPr="00F84CDD" w:rsidRDefault="000C48A9" w:rsidP="000C48A9">
      <w:pPr>
        <w:pStyle w:val="PleadingSignature"/>
        <w:keepNext w:val="0"/>
        <w:keepLines w:val="0"/>
        <w:spacing w:line="240" w:lineRule="auto"/>
        <w:ind w:left="5070"/>
        <w:rPr>
          <w:sz w:val="28"/>
          <w:szCs w:val="28"/>
        </w:rPr>
      </w:pPr>
    </w:p>
    <w:p w14:paraId="767D6AC5" w14:textId="77777777" w:rsidR="000C48A9" w:rsidRPr="001E026B" w:rsidRDefault="000C48A9" w:rsidP="000C48A9">
      <w:pPr>
        <w:pStyle w:val="PleadingSignature"/>
        <w:keepNext w:val="0"/>
        <w:keepLines w:val="0"/>
        <w:spacing w:line="240" w:lineRule="auto"/>
        <w:ind w:left="5070"/>
        <w:rPr>
          <w:sz w:val="28"/>
          <w:szCs w:val="28"/>
        </w:rPr>
      </w:pPr>
    </w:p>
    <w:p w14:paraId="44760166" w14:textId="77777777" w:rsidR="00C52E56" w:rsidRPr="001E026B" w:rsidRDefault="00C52E56" w:rsidP="004331B2">
      <w:pPr>
        <w:widowControl w:val="0"/>
        <w:spacing w:line="240" w:lineRule="auto"/>
        <w:ind w:right="4140"/>
        <w:rPr>
          <w:sz w:val="28"/>
          <w:szCs w:val="28"/>
        </w:rPr>
      </w:pPr>
    </w:p>
    <w:p w14:paraId="7E208D61" w14:textId="77777777" w:rsidR="00C52E56" w:rsidRPr="001E026B" w:rsidRDefault="00C52E56" w:rsidP="004331B2">
      <w:pPr>
        <w:widowControl w:val="0"/>
        <w:spacing w:line="240" w:lineRule="auto"/>
        <w:ind w:right="4140"/>
        <w:rPr>
          <w:sz w:val="28"/>
          <w:szCs w:val="28"/>
        </w:rPr>
      </w:pPr>
    </w:p>
    <w:p w14:paraId="41DCAE96" w14:textId="77777777" w:rsidR="000C48A9" w:rsidRPr="001E026B" w:rsidRDefault="000C48A9" w:rsidP="004331B2">
      <w:pPr>
        <w:widowControl w:val="0"/>
        <w:spacing w:line="240" w:lineRule="auto"/>
        <w:ind w:right="4140"/>
        <w:rPr>
          <w:sz w:val="28"/>
          <w:szCs w:val="28"/>
        </w:rPr>
      </w:pPr>
      <w:r w:rsidRPr="001E026B">
        <w:rPr>
          <w:sz w:val="28"/>
          <w:szCs w:val="28"/>
        </w:rPr>
        <w:t>Electronic copy filed with the</w:t>
      </w:r>
    </w:p>
    <w:p w14:paraId="4A227D25" w14:textId="77777777" w:rsidR="000C48A9" w:rsidRPr="001E026B" w:rsidRDefault="000C48A9" w:rsidP="004331B2">
      <w:pPr>
        <w:spacing w:line="240" w:lineRule="auto"/>
        <w:ind w:right="4140"/>
        <w:rPr>
          <w:sz w:val="28"/>
          <w:szCs w:val="28"/>
        </w:rPr>
      </w:pPr>
      <w:r w:rsidRPr="001E026B">
        <w:rPr>
          <w:sz w:val="28"/>
          <w:szCs w:val="28"/>
        </w:rPr>
        <w:t xml:space="preserve">Clerk of the </w:t>
      </w:r>
      <w:r w:rsidR="00692391" w:rsidRPr="001E026B">
        <w:rPr>
          <w:sz w:val="28"/>
          <w:szCs w:val="28"/>
        </w:rPr>
        <w:t>Supreme Court of Arizona</w:t>
      </w:r>
    </w:p>
    <w:p w14:paraId="2827C750" w14:textId="19277AAD" w:rsidR="000C48A9" w:rsidRPr="001E026B" w:rsidRDefault="000C48A9" w:rsidP="00C52E56">
      <w:pPr>
        <w:tabs>
          <w:tab w:val="left" w:pos="4836"/>
        </w:tabs>
        <w:spacing w:line="240" w:lineRule="auto"/>
        <w:ind w:right="3870"/>
        <w:rPr>
          <w:sz w:val="28"/>
          <w:szCs w:val="28"/>
        </w:rPr>
      </w:pPr>
      <w:r w:rsidRPr="001E026B">
        <w:rPr>
          <w:sz w:val="28"/>
          <w:szCs w:val="28"/>
        </w:rPr>
        <w:t>t</w:t>
      </w:r>
      <w:r w:rsidR="000F7A7F" w:rsidRPr="001E026B">
        <w:rPr>
          <w:sz w:val="28"/>
          <w:szCs w:val="28"/>
        </w:rPr>
        <w:t xml:space="preserve">his </w:t>
      </w:r>
      <w:r w:rsidR="001E026B">
        <w:rPr>
          <w:sz w:val="28"/>
          <w:szCs w:val="28"/>
        </w:rPr>
        <w:t>9</w:t>
      </w:r>
      <w:r w:rsidR="001E026B" w:rsidRPr="001E026B">
        <w:rPr>
          <w:sz w:val="28"/>
          <w:szCs w:val="28"/>
          <w:vertAlign w:val="superscript"/>
        </w:rPr>
        <w:t>th</w:t>
      </w:r>
      <w:r w:rsidR="001E026B">
        <w:rPr>
          <w:sz w:val="28"/>
          <w:szCs w:val="28"/>
        </w:rPr>
        <w:t xml:space="preserve"> </w:t>
      </w:r>
      <w:r w:rsidR="000F7A7F" w:rsidRPr="001E026B">
        <w:rPr>
          <w:sz w:val="28"/>
          <w:szCs w:val="28"/>
        </w:rPr>
        <w:t xml:space="preserve">day of </w:t>
      </w:r>
      <w:r w:rsidR="001E026B">
        <w:rPr>
          <w:sz w:val="28"/>
          <w:szCs w:val="28"/>
        </w:rPr>
        <w:t>January</w:t>
      </w:r>
      <w:r w:rsidR="006F63FD" w:rsidRPr="001E026B">
        <w:rPr>
          <w:sz w:val="28"/>
          <w:szCs w:val="28"/>
        </w:rPr>
        <w:t xml:space="preserve"> </w:t>
      </w:r>
      <w:r w:rsidR="00D60D9B" w:rsidRPr="001E026B">
        <w:rPr>
          <w:sz w:val="28"/>
          <w:szCs w:val="28"/>
        </w:rPr>
        <w:t>20</w:t>
      </w:r>
      <w:r w:rsidR="005845AE" w:rsidRPr="001E026B">
        <w:rPr>
          <w:sz w:val="28"/>
          <w:szCs w:val="28"/>
        </w:rPr>
        <w:t>2</w:t>
      </w:r>
      <w:r w:rsidR="00DE6229" w:rsidRPr="001E026B">
        <w:rPr>
          <w:sz w:val="28"/>
          <w:szCs w:val="28"/>
        </w:rPr>
        <w:t>3</w:t>
      </w:r>
      <w:r w:rsidR="000F7A7F" w:rsidRPr="001E026B">
        <w:rPr>
          <w:sz w:val="28"/>
          <w:szCs w:val="28"/>
        </w:rPr>
        <w:t>.</w:t>
      </w:r>
    </w:p>
    <w:p w14:paraId="19161DDC" w14:textId="77777777" w:rsidR="000F7A7F" w:rsidRPr="001E026B" w:rsidRDefault="000F7A7F" w:rsidP="000C48A9">
      <w:pPr>
        <w:spacing w:line="240" w:lineRule="auto"/>
        <w:ind w:right="4572"/>
        <w:rPr>
          <w:sz w:val="28"/>
          <w:szCs w:val="28"/>
        </w:rPr>
      </w:pPr>
    </w:p>
    <w:p w14:paraId="00843394" w14:textId="508E497B" w:rsidR="000C48A9" w:rsidRPr="001E026B" w:rsidRDefault="000C48A9" w:rsidP="000C48A9">
      <w:pPr>
        <w:spacing w:line="240" w:lineRule="auto"/>
        <w:ind w:right="4572"/>
        <w:rPr>
          <w:sz w:val="28"/>
          <w:szCs w:val="28"/>
        </w:rPr>
      </w:pPr>
      <w:r w:rsidRPr="001E026B">
        <w:rPr>
          <w:sz w:val="28"/>
          <w:szCs w:val="28"/>
        </w:rPr>
        <w:t xml:space="preserve">by: </w:t>
      </w:r>
      <w:r w:rsidR="001E026B">
        <w:rPr>
          <w:sz w:val="28"/>
          <w:szCs w:val="28"/>
        </w:rPr>
        <w:t>P Seguin</w:t>
      </w:r>
    </w:p>
    <w:p w14:paraId="6ABB6026" w14:textId="77777777" w:rsidR="00494BDF" w:rsidRPr="00F84CDD" w:rsidRDefault="00494BDF" w:rsidP="000C48A9">
      <w:pPr>
        <w:pStyle w:val="Body"/>
        <w:widowControl w:val="0"/>
        <w:ind w:firstLine="0"/>
        <w:jc w:val="both"/>
        <w:rPr>
          <w:sz w:val="28"/>
          <w:szCs w:val="28"/>
        </w:rPr>
      </w:pPr>
    </w:p>
    <w:p w14:paraId="3164722A" w14:textId="77777777" w:rsidR="00933EA1" w:rsidRPr="00F84CDD" w:rsidRDefault="00933EA1" w:rsidP="000F7C13">
      <w:pPr>
        <w:spacing w:line="240" w:lineRule="auto"/>
        <w:rPr>
          <w:strike/>
          <w:sz w:val="28"/>
          <w:szCs w:val="28"/>
        </w:rPr>
      </w:pPr>
    </w:p>
    <w:p w14:paraId="757C8AD3" w14:textId="03A21582" w:rsidR="00933EA1" w:rsidRPr="00F84CDD" w:rsidRDefault="00933EA1" w:rsidP="00933EA1">
      <w:pPr>
        <w:rPr>
          <w:sz w:val="28"/>
          <w:szCs w:val="28"/>
        </w:rPr>
      </w:pPr>
    </w:p>
    <w:p w14:paraId="7C1FC429" w14:textId="69B551FA" w:rsidR="00DE6229" w:rsidRPr="00F84CDD" w:rsidRDefault="00DE6229" w:rsidP="00933EA1">
      <w:pPr>
        <w:rPr>
          <w:sz w:val="28"/>
          <w:szCs w:val="28"/>
        </w:rPr>
      </w:pPr>
    </w:p>
    <w:p w14:paraId="4284AAE4" w14:textId="3629C2FD" w:rsidR="00DE6229" w:rsidRPr="00F84CDD" w:rsidRDefault="00DE6229">
      <w:pPr>
        <w:tabs>
          <w:tab w:val="left" w:pos="900"/>
        </w:tabs>
        <w:jc w:val="center"/>
        <w:rPr>
          <w:bCs/>
          <w:sz w:val="28"/>
          <w:szCs w:val="28"/>
        </w:rPr>
      </w:pPr>
      <w:r w:rsidRPr="00F84CDD">
        <w:rPr>
          <w:b/>
          <w:sz w:val="28"/>
          <w:szCs w:val="28"/>
          <w:u w:val="single"/>
        </w:rPr>
        <w:lastRenderedPageBreak/>
        <w:t>APPENDIX</w:t>
      </w:r>
    </w:p>
    <w:p w14:paraId="769CBDF9" w14:textId="77777777" w:rsidR="00DE6229" w:rsidRPr="00F84CDD" w:rsidRDefault="00DE6229" w:rsidP="00F84CDD">
      <w:pPr>
        <w:tabs>
          <w:tab w:val="left" w:pos="900"/>
        </w:tabs>
        <w:jc w:val="center"/>
        <w:rPr>
          <w:b/>
          <w:i/>
          <w:iCs/>
          <w:sz w:val="28"/>
          <w:szCs w:val="28"/>
        </w:rPr>
      </w:pPr>
      <w:r w:rsidRPr="00F84CDD">
        <w:rPr>
          <w:b/>
          <w:i/>
          <w:iCs/>
          <w:sz w:val="28"/>
          <w:szCs w:val="28"/>
        </w:rPr>
        <w:t xml:space="preserve">(Please </w:t>
      </w:r>
      <w:proofErr w:type="gramStart"/>
      <w:r w:rsidRPr="00F84CDD">
        <w:rPr>
          <w:b/>
          <w:i/>
          <w:iCs/>
          <w:sz w:val="28"/>
          <w:szCs w:val="28"/>
        </w:rPr>
        <w:t>note:</w:t>
      </w:r>
      <w:proofErr w:type="gramEnd"/>
      <w:r w:rsidRPr="00F84CDD">
        <w:rPr>
          <w:b/>
          <w:i/>
          <w:iCs/>
          <w:sz w:val="28"/>
          <w:szCs w:val="28"/>
        </w:rPr>
        <w:t xml:space="preserve"> deletions are reflected by </w:t>
      </w:r>
      <w:r w:rsidRPr="00F84CDD">
        <w:rPr>
          <w:b/>
          <w:i/>
          <w:iCs/>
          <w:strike/>
          <w:sz w:val="28"/>
          <w:szCs w:val="28"/>
        </w:rPr>
        <w:t>strikethrough</w:t>
      </w:r>
      <w:r w:rsidRPr="00F84CDD">
        <w:rPr>
          <w:b/>
          <w:i/>
          <w:iCs/>
          <w:sz w:val="28"/>
          <w:szCs w:val="28"/>
        </w:rPr>
        <w:t xml:space="preserve"> and additions are reflected by </w:t>
      </w:r>
      <w:r w:rsidRPr="00F84CDD">
        <w:rPr>
          <w:b/>
          <w:i/>
          <w:iCs/>
          <w:sz w:val="28"/>
          <w:szCs w:val="28"/>
          <w:u w:val="single"/>
        </w:rPr>
        <w:t>underline</w:t>
      </w:r>
      <w:r w:rsidRPr="00F84CDD">
        <w:rPr>
          <w:b/>
          <w:i/>
          <w:iCs/>
          <w:sz w:val="28"/>
          <w:szCs w:val="28"/>
        </w:rPr>
        <w:t>.)</w:t>
      </w:r>
    </w:p>
    <w:p w14:paraId="7630EECB" w14:textId="77777777" w:rsidR="00DE6229" w:rsidRPr="00F84CDD" w:rsidRDefault="00DE6229" w:rsidP="00DE6229">
      <w:pPr>
        <w:tabs>
          <w:tab w:val="left" w:pos="900"/>
        </w:tabs>
        <w:rPr>
          <w:b/>
          <w:i/>
          <w:iCs/>
          <w:sz w:val="28"/>
          <w:szCs w:val="28"/>
        </w:rPr>
      </w:pPr>
    </w:p>
    <w:p w14:paraId="4E45CCF8" w14:textId="77777777" w:rsidR="00DE6229" w:rsidRPr="00F84CDD" w:rsidRDefault="00DE6229" w:rsidP="00DE6229">
      <w:pPr>
        <w:pStyle w:val="ListParagraph"/>
        <w:numPr>
          <w:ilvl w:val="0"/>
          <w:numId w:val="15"/>
        </w:numPr>
        <w:tabs>
          <w:tab w:val="left" w:pos="900"/>
        </w:tabs>
        <w:rPr>
          <w:bCs/>
          <w:sz w:val="28"/>
          <w:szCs w:val="28"/>
        </w:rPr>
      </w:pPr>
      <w:r w:rsidRPr="00F84CDD">
        <w:rPr>
          <w:b/>
          <w:bCs/>
          <w:sz w:val="28"/>
          <w:szCs w:val="28"/>
        </w:rPr>
        <w:t xml:space="preserve">Motion to </w:t>
      </w:r>
      <w:proofErr w:type="gramStart"/>
      <w:r w:rsidRPr="00F84CDD">
        <w:rPr>
          <w:b/>
          <w:bCs/>
          <w:sz w:val="28"/>
          <w:szCs w:val="28"/>
        </w:rPr>
        <w:t>Continue</w:t>
      </w:r>
      <w:r w:rsidRPr="00F84CDD">
        <w:rPr>
          <w:b/>
          <w:bCs/>
          <w:strike/>
          <w:sz w:val="28"/>
          <w:szCs w:val="28"/>
        </w:rPr>
        <w:t>;</w:t>
      </w:r>
      <w:r w:rsidRPr="00F84CDD">
        <w:rPr>
          <w:b/>
          <w:bCs/>
          <w:sz w:val="28"/>
          <w:szCs w:val="28"/>
          <w:u w:val="single"/>
        </w:rPr>
        <w:t>:</w:t>
      </w:r>
      <w:proofErr w:type="gramEnd"/>
      <w:r w:rsidRPr="00F84CDD">
        <w:rPr>
          <w:sz w:val="28"/>
          <w:szCs w:val="28"/>
          <w:u w:val="single"/>
        </w:rPr>
        <w:t xml:space="preserve"> </w:t>
      </w:r>
      <w:r w:rsidRPr="00F84CDD">
        <w:rPr>
          <w:b/>
          <w:bCs/>
          <w:sz w:val="28"/>
          <w:szCs w:val="28"/>
        </w:rPr>
        <w:t>Unavailability of a Witness or Party.</w:t>
      </w:r>
      <w:r w:rsidRPr="00F84CDD">
        <w:rPr>
          <w:bCs/>
          <w:sz w:val="28"/>
          <w:szCs w:val="28"/>
        </w:rPr>
        <w:t> </w:t>
      </w:r>
    </w:p>
    <w:p w14:paraId="66D51D3C" w14:textId="77777777" w:rsidR="00DE6229" w:rsidRPr="00F84CDD" w:rsidRDefault="00DE6229" w:rsidP="00DE6229">
      <w:pPr>
        <w:pStyle w:val="ListParagraph"/>
        <w:tabs>
          <w:tab w:val="left" w:pos="900"/>
        </w:tabs>
        <w:ind w:left="730"/>
        <w:rPr>
          <w:bCs/>
          <w:sz w:val="28"/>
          <w:szCs w:val="28"/>
        </w:rPr>
      </w:pPr>
      <w:bookmarkStart w:id="2" w:name="_Hlk95325740"/>
      <w:r w:rsidRPr="00F84CDD">
        <w:rPr>
          <w:bCs/>
          <w:sz w:val="28"/>
          <w:szCs w:val="28"/>
        </w:rPr>
        <w:t>On a motion to continue a trial, hearing, or conference based on the unavailability of a party or witness, the party requesting the continuance must show:</w:t>
      </w:r>
    </w:p>
    <w:p w14:paraId="18CF6A28" w14:textId="77777777" w:rsidR="00DE6229" w:rsidRPr="00F84CDD" w:rsidRDefault="00DE6229" w:rsidP="00DE6229">
      <w:pPr>
        <w:tabs>
          <w:tab w:val="left" w:pos="900"/>
        </w:tabs>
        <w:rPr>
          <w:bCs/>
          <w:sz w:val="28"/>
          <w:szCs w:val="28"/>
        </w:rPr>
      </w:pPr>
      <w:r w:rsidRPr="00F84CDD">
        <w:rPr>
          <w:bCs/>
          <w:sz w:val="28"/>
          <w:szCs w:val="28"/>
        </w:rPr>
        <w:tab/>
        <w:t>(</w:t>
      </w:r>
      <w:proofErr w:type="gramStart"/>
      <w:r w:rsidRPr="00F84CDD">
        <w:rPr>
          <w:bCs/>
          <w:sz w:val="28"/>
          <w:szCs w:val="28"/>
        </w:rPr>
        <w:t>1)why</w:t>
      </w:r>
      <w:proofErr w:type="gramEnd"/>
      <w:r w:rsidRPr="00F84CDD">
        <w:rPr>
          <w:bCs/>
          <w:sz w:val="28"/>
          <w:szCs w:val="28"/>
        </w:rPr>
        <w:t xml:space="preserve"> the testimony of the party or witness is material;</w:t>
      </w:r>
    </w:p>
    <w:p w14:paraId="68282E76" w14:textId="77777777" w:rsidR="00DE6229" w:rsidRPr="00F84CDD" w:rsidRDefault="00DE6229" w:rsidP="00DE6229">
      <w:pPr>
        <w:tabs>
          <w:tab w:val="left" w:pos="900"/>
        </w:tabs>
        <w:rPr>
          <w:bCs/>
          <w:sz w:val="28"/>
          <w:szCs w:val="28"/>
        </w:rPr>
      </w:pPr>
      <w:r w:rsidRPr="00F84CDD">
        <w:rPr>
          <w:bCs/>
          <w:sz w:val="28"/>
          <w:szCs w:val="28"/>
        </w:rPr>
        <w:tab/>
        <w:t>(</w:t>
      </w:r>
      <w:proofErr w:type="gramStart"/>
      <w:r w:rsidRPr="00F84CDD">
        <w:rPr>
          <w:bCs/>
          <w:sz w:val="28"/>
          <w:szCs w:val="28"/>
        </w:rPr>
        <w:t>2)when</w:t>
      </w:r>
      <w:proofErr w:type="gramEnd"/>
      <w:r w:rsidRPr="00F84CDD">
        <w:rPr>
          <w:bCs/>
          <w:sz w:val="28"/>
          <w:szCs w:val="28"/>
        </w:rPr>
        <w:t xml:space="preserve"> the party learned of the party's or witness's unavailability;</w:t>
      </w:r>
    </w:p>
    <w:p w14:paraId="688B4BF7" w14:textId="7B2A2E89" w:rsidR="00DE6229" w:rsidRPr="00F84CDD" w:rsidRDefault="00DE6229" w:rsidP="00DE6229">
      <w:pPr>
        <w:tabs>
          <w:tab w:val="left" w:pos="900"/>
        </w:tabs>
        <w:rPr>
          <w:bCs/>
          <w:sz w:val="28"/>
          <w:szCs w:val="28"/>
        </w:rPr>
      </w:pPr>
      <w:r w:rsidRPr="00F84CDD">
        <w:rPr>
          <w:bCs/>
          <w:sz w:val="28"/>
          <w:szCs w:val="28"/>
        </w:rPr>
        <w:tab/>
        <w:t>(</w:t>
      </w:r>
      <w:proofErr w:type="gramStart"/>
      <w:r w:rsidRPr="00F84CDD">
        <w:rPr>
          <w:bCs/>
          <w:sz w:val="28"/>
          <w:szCs w:val="28"/>
        </w:rPr>
        <w:t>3)the</w:t>
      </w:r>
      <w:proofErr w:type="gramEnd"/>
      <w:r w:rsidRPr="00F84CDD">
        <w:rPr>
          <w:bCs/>
          <w:sz w:val="28"/>
          <w:szCs w:val="28"/>
        </w:rPr>
        <w:t xml:space="preserve"> party's diligence and efforts in attempting to obtain the party's or witness's </w:t>
      </w:r>
      <w:r w:rsidRPr="00F84CDD">
        <w:rPr>
          <w:bCs/>
          <w:sz w:val="28"/>
          <w:szCs w:val="28"/>
        </w:rPr>
        <w:tab/>
        <w:t>testimony; and</w:t>
      </w:r>
    </w:p>
    <w:p w14:paraId="42EE4089" w14:textId="77777777" w:rsidR="00DE6229" w:rsidRPr="00F84CDD" w:rsidRDefault="00DE6229" w:rsidP="00DE6229">
      <w:pPr>
        <w:tabs>
          <w:tab w:val="left" w:pos="900"/>
        </w:tabs>
        <w:rPr>
          <w:bCs/>
          <w:sz w:val="28"/>
          <w:szCs w:val="28"/>
        </w:rPr>
      </w:pPr>
      <w:r w:rsidRPr="00F84CDD">
        <w:rPr>
          <w:bCs/>
          <w:sz w:val="28"/>
          <w:szCs w:val="28"/>
        </w:rPr>
        <w:tab/>
        <w:t>(</w:t>
      </w:r>
      <w:proofErr w:type="gramStart"/>
      <w:r w:rsidRPr="00F84CDD">
        <w:rPr>
          <w:bCs/>
          <w:sz w:val="28"/>
          <w:szCs w:val="28"/>
        </w:rPr>
        <w:t>4)the</w:t>
      </w:r>
      <w:proofErr w:type="gramEnd"/>
      <w:r w:rsidRPr="00F84CDD">
        <w:rPr>
          <w:bCs/>
          <w:sz w:val="28"/>
          <w:szCs w:val="28"/>
        </w:rPr>
        <w:t xml:space="preserve"> postponement is for good cause and not for delay.</w:t>
      </w:r>
    </w:p>
    <w:bookmarkEnd w:id="2"/>
    <w:p w14:paraId="492EA0A2" w14:textId="77777777" w:rsidR="00DE6229" w:rsidRPr="00F84CDD" w:rsidRDefault="00DE6229" w:rsidP="00DE6229">
      <w:pPr>
        <w:tabs>
          <w:tab w:val="left" w:pos="900"/>
        </w:tabs>
        <w:rPr>
          <w:bCs/>
          <w:sz w:val="28"/>
          <w:szCs w:val="28"/>
        </w:rPr>
      </w:pPr>
    </w:p>
    <w:p w14:paraId="1CD55107" w14:textId="77777777" w:rsidR="00DE6229" w:rsidRPr="00F84CDD" w:rsidRDefault="00DE6229" w:rsidP="00DE6229">
      <w:pPr>
        <w:tabs>
          <w:tab w:val="left" w:pos="900"/>
        </w:tabs>
        <w:rPr>
          <w:bCs/>
          <w:sz w:val="28"/>
          <w:szCs w:val="28"/>
        </w:rPr>
      </w:pPr>
      <w:r w:rsidRPr="00F84CDD">
        <w:rPr>
          <w:b/>
          <w:bCs/>
          <w:sz w:val="28"/>
          <w:szCs w:val="28"/>
        </w:rPr>
        <w:t xml:space="preserve">        (b) Scheduling Conflicts Between Courts.</w:t>
      </w:r>
    </w:p>
    <w:p w14:paraId="3E923BC8" w14:textId="77777777" w:rsidR="00DE6229" w:rsidRPr="00F84CDD" w:rsidRDefault="00DE6229" w:rsidP="00DE6229">
      <w:pPr>
        <w:tabs>
          <w:tab w:val="left" w:pos="900"/>
        </w:tabs>
        <w:rPr>
          <w:bCs/>
          <w:sz w:val="28"/>
          <w:szCs w:val="28"/>
        </w:rPr>
      </w:pPr>
      <w:r w:rsidRPr="00F84CDD">
        <w:rPr>
          <w:bCs/>
          <w:sz w:val="28"/>
          <w:szCs w:val="28"/>
        </w:rPr>
        <w:tab/>
        <w:t>(1) </w:t>
      </w:r>
      <w:r w:rsidRPr="00F84CDD">
        <w:rPr>
          <w:bCs/>
          <w:i/>
          <w:iCs/>
          <w:sz w:val="28"/>
          <w:szCs w:val="28"/>
        </w:rPr>
        <w:t>Notice to the Courts and Counsel.</w:t>
      </w:r>
      <w:r w:rsidRPr="00F84CDD">
        <w:rPr>
          <w:bCs/>
          <w:sz w:val="28"/>
          <w:szCs w:val="28"/>
        </w:rPr>
        <w:t> Upon learning of a scheduling conflict between a trial, hearing, or conference in superior court and another trial or hearing in state or federal court, counsel must promptly notify the affected judges and counsel.</w:t>
      </w:r>
    </w:p>
    <w:p w14:paraId="0B0C3104" w14:textId="77777777" w:rsidR="00DE6229" w:rsidRPr="00F84CDD" w:rsidRDefault="00DE6229" w:rsidP="00DE6229">
      <w:pPr>
        <w:tabs>
          <w:tab w:val="left" w:pos="900"/>
        </w:tabs>
        <w:rPr>
          <w:bCs/>
          <w:sz w:val="28"/>
          <w:szCs w:val="28"/>
        </w:rPr>
      </w:pPr>
      <w:r w:rsidRPr="00F84CDD">
        <w:rPr>
          <w:bCs/>
          <w:sz w:val="28"/>
          <w:szCs w:val="28"/>
        </w:rPr>
        <w:tab/>
        <w:t>(2) </w:t>
      </w:r>
      <w:r w:rsidRPr="00F84CDD">
        <w:rPr>
          <w:bCs/>
          <w:i/>
          <w:iCs/>
          <w:sz w:val="28"/>
          <w:szCs w:val="28"/>
        </w:rPr>
        <w:t>Resolving a Conflict.</w:t>
      </w:r>
      <w:r w:rsidRPr="00F84CDD">
        <w:rPr>
          <w:bCs/>
          <w:sz w:val="28"/>
          <w:szCs w:val="28"/>
        </w:rPr>
        <w:t> Upon being notified of a scheduling conflict, the respective judges should confer with each other and counsel to resolve the conflict. Neither federal nor state court actions have priority in scheduling. A court may consider the following factors in resolving the conflict:</w:t>
      </w:r>
    </w:p>
    <w:p w14:paraId="6DC11342" w14:textId="05FDB710" w:rsidR="00DE6229" w:rsidRPr="00F84CDD" w:rsidRDefault="00DE6229" w:rsidP="00DE6229">
      <w:pPr>
        <w:tabs>
          <w:tab w:val="left" w:pos="900"/>
        </w:tabs>
        <w:rPr>
          <w:bCs/>
          <w:sz w:val="28"/>
          <w:szCs w:val="28"/>
        </w:rPr>
      </w:pPr>
      <w:r w:rsidRPr="00F84CDD">
        <w:rPr>
          <w:bCs/>
          <w:sz w:val="28"/>
          <w:szCs w:val="28"/>
        </w:rPr>
        <w:tab/>
      </w:r>
      <w:r w:rsidRPr="00F84CDD">
        <w:rPr>
          <w:bCs/>
          <w:sz w:val="28"/>
          <w:szCs w:val="28"/>
        </w:rPr>
        <w:tab/>
        <w:t xml:space="preserve">(A) whether the other action is a criminal matter, and, if so, whether </w:t>
      </w:r>
      <w:r w:rsidRPr="00F84CDD">
        <w:rPr>
          <w:bCs/>
          <w:sz w:val="28"/>
          <w:szCs w:val="28"/>
        </w:rPr>
        <w:tab/>
      </w:r>
      <w:r w:rsidRPr="00F84CDD">
        <w:rPr>
          <w:bCs/>
          <w:sz w:val="28"/>
          <w:szCs w:val="28"/>
        </w:rPr>
        <w:tab/>
      </w:r>
      <w:r w:rsidRPr="00F84CDD">
        <w:rPr>
          <w:bCs/>
          <w:sz w:val="28"/>
          <w:szCs w:val="28"/>
        </w:rPr>
        <w:tab/>
        <w:t xml:space="preserve">postponement of that matter will deprive a defendant of a speedy </w:t>
      </w:r>
      <w:proofErr w:type="gramStart"/>
      <w:r w:rsidRPr="00F84CDD">
        <w:rPr>
          <w:bCs/>
          <w:sz w:val="28"/>
          <w:szCs w:val="28"/>
        </w:rPr>
        <w:t>trial;</w:t>
      </w:r>
      <w:proofErr w:type="gramEnd"/>
    </w:p>
    <w:p w14:paraId="230CBCA5" w14:textId="77777777" w:rsidR="00DE6229" w:rsidRPr="00F84CDD" w:rsidRDefault="00DE6229" w:rsidP="00DE6229">
      <w:pPr>
        <w:tabs>
          <w:tab w:val="left" w:pos="900"/>
        </w:tabs>
        <w:rPr>
          <w:bCs/>
          <w:sz w:val="28"/>
          <w:szCs w:val="28"/>
        </w:rPr>
      </w:pPr>
      <w:r w:rsidRPr="00F84CDD">
        <w:rPr>
          <w:bCs/>
          <w:sz w:val="28"/>
          <w:szCs w:val="28"/>
        </w:rPr>
        <w:tab/>
      </w:r>
      <w:r w:rsidRPr="00F84CDD">
        <w:rPr>
          <w:bCs/>
          <w:sz w:val="28"/>
          <w:szCs w:val="28"/>
        </w:rPr>
        <w:tab/>
        <w:t xml:space="preserve">(B) each action's relative length, urgency, or </w:t>
      </w:r>
      <w:proofErr w:type="gramStart"/>
      <w:r w:rsidRPr="00F84CDD">
        <w:rPr>
          <w:bCs/>
          <w:sz w:val="28"/>
          <w:szCs w:val="28"/>
        </w:rPr>
        <w:t>importance;</w:t>
      </w:r>
      <w:proofErr w:type="gramEnd"/>
    </w:p>
    <w:p w14:paraId="3AADCE8C" w14:textId="71649A6E" w:rsidR="00DE6229" w:rsidRPr="00F84CDD" w:rsidRDefault="00DE6229" w:rsidP="00DE6229">
      <w:pPr>
        <w:tabs>
          <w:tab w:val="left" w:pos="900"/>
        </w:tabs>
        <w:rPr>
          <w:bCs/>
          <w:sz w:val="28"/>
          <w:szCs w:val="28"/>
        </w:rPr>
      </w:pPr>
      <w:r w:rsidRPr="00F84CDD">
        <w:rPr>
          <w:bCs/>
          <w:sz w:val="28"/>
          <w:szCs w:val="28"/>
        </w:rPr>
        <w:lastRenderedPageBreak/>
        <w:tab/>
      </w:r>
      <w:r w:rsidRPr="00F84CDD">
        <w:rPr>
          <w:bCs/>
          <w:sz w:val="28"/>
          <w:szCs w:val="28"/>
        </w:rPr>
        <w:tab/>
        <w:t xml:space="preserve">(C) whether the conflicting trials or hearings involve out-of-town witnesses, </w:t>
      </w:r>
      <w:r w:rsidRPr="00F84CDD">
        <w:rPr>
          <w:bCs/>
          <w:sz w:val="28"/>
          <w:szCs w:val="28"/>
        </w:rPr>
        <w:tab/>
        <w:t xml:space="preserve">parties, or </w:t>
      </w:r>
      <w:proofErr w:type="gramStart"/>
      <w:r w:rsidRPr="00F84CDD">
        <w:rPr>
          <w:bCs/>
          <w:sz w:val="28"/>
          <w:szCs w:val="28"/>
        </w:rPr>
        <w:t>counsel;</w:t>
      </w:r>
      <w:proofErr w:type="gramEnd"/>
    </w:p>
    <w:p w14:paraId="38D9AB13" w14:textId="77777777" w:rsidR="00DE6229" w:rsidRPr="00F84CDD" w:rsidRDefault="00DE6229" w:rsidP="00DE6229">
      <w:pPr>
        <w:tabs>
          <w:tab w:val="left" w:pos="900"/>
        </w:tabs>
        <w:rPr>
          <w:bCs/>
          <w:sz w:val="28"/>
          <w:szCs w:val="28"/>
        </w:rPr>
      </w:pPr>
      <w:r w:rsidRPr="00F84CDD">
        <w:rPr>
          <w:bCs/>
          <w:sz w:val="28"/>
          <w:szCs w:val="28"/>
        </w:rPr>
        <w:tab/>
      </w:r>
      <w:r w:rsidRPr="00F84CDD">
        <w:rPr>
          <w:bCs/>
          <w:sz w:val="28"/>
          <w:szCs w:val="28"/>
        </w:rPr>
        <w:tab/>
        <w:t xml:space="preserve">(D) the actions' respective filing </w:t>
      </w:r>
      <w:proofErr w:type="gramStart"/>
      <w:r w:rsidRPr="00F84CDD">
        <w:rPr>
          <w:bCs/>
          <w:sz w:val="28"/>
          <w:szCs w:val="28"/>
        </w:rPr>
        <w:t>dates;</w:t>
      </w:r>
      <w:proofErr w:type="gramEnd"/>
    </w:p>
    <w:p w14:paraId="1184C60E" w14:textId="77777777" w:rsidR="00DE6229" w:rsidRPr="00F84CDD" w:rsidRDefault="00DE6229" w:rsidP="00DE6229">
      <w:pPr>
        <w:tabs>
          <w:tab w:val="left" w:pos="900"/>
        </w:tabs>
        <w:rPr>
          <w:bCs/>
          <w:sz w:val="28"/>
          <w:szCs w:val="28"/>
        </w:rPr>
      </w:pPr>
      <w:r w:rsidRPr="00F84CDD">
        <w:rPr>
          <w:bCs/>
          <w:sz w:val="28"/>
          <w:szCs w:val="28"/>
        </w:rPr>
        <w:tab/>
      </w:r>
      <w:r w:rsidRPr="00F84CDD">
        <w:rPr>
          <w:bCs/>
          <w:sz w:val="28"/>
          <w:szCs w:val="28"/>
        </w:rPr>
        <w:tab/>
        <w:t xml:space="preserve">(E) which action was first set for </w:t>
      </w:r>
      <w:proofErr w:type="gramStart"/>
      <w:r w:rsidRPr="00F84CDD">
        <w:rPr>
          <w:bCs/>
          <w:sz w:val="28"/>
          <w:szCs w:val="28"/>
        </w:rPr>
        <w:t>trial;</w:t>
      </w:r>
      <w:proofErr w:type="gramEnd"/>
    </w:p>
    <w:p w14:paraId="2DAECBDF" w14:textId="77777777" w:rsidR="00DE6229" w:rsidRPr="00F84CDD" w:rsidRDefault="00DE6229" w:rsidP="00DE6229">
      <w:pPr>
        <w:tabs>
          <w:tab w:val="left" w:pos="900"/>
        </w:tabs>
        <w:rPr>
          <w:bCs/>
          <w:sz w:val="28"/>
          <w:szCs w:val="28"/>
        </w:rPr>
      </w:pPr>
      <w:r w:rsidRPr="00F84CDD">
        <w:rPr>
          <w:bCs/>
          <w:sz w:val="28"/>
          <w:szCs w:val="28"/>
        </w:rPr>
        <w:tab/>
      </w:r>
      <w:r w:rsidRPr="00F84CDD">
        <w:rPr>
          <w:bCs/>
          <w:sz w:val="28"/>
          <w:szCs w:val="28"/>
        </w:rPr>
        <w:tab/>
        <w:t>(F) any priority granted by rule or statute; and</w:t>
      </w:r>
    </w:p>
    <w:p w14:paraId="25CFFA1D" w14:textId="77777777" w:rsidR="00DE6229" w:rsidRPr="00F84CDD" w:rsidRDefault="00DE6229" w:rsidP="00DE6229">
      <w:pPr>
        <w:tabs>
          <w:tab w:val="left" w:pos="900"/>
        </w:tabs>
        <w:rPr>
          <w:bCs/>
          <w:sz w:val="28"/>
          <w:szCs w:val="28"/>
        </w:rPr>
      </w:pPr>
      <w:r w:rsidRPr="00F84CDD">
        <w:rPr>
          <w:bCs/>
          <w:sz w:val="28"/>
          <w:szCs w:val="28"/>
        </w:rPr>
        <w:tab/>
      </w:r>
      <w:r w:rsidRPr="00F84CDD">
        <w:rPr>
          <w:bCs/>
          <w:sz w:val="28"/>
          <w:szCs w:val="28"/>
        </w:rPr>
        <w:tab/>
        <w:t>(G) any other pertinent factor.</w:t>
      </w:r>
    </w:p>
    <w:p w14:paraId="36BAE4AE" w14:textId="3B8561F3" w:rsidR="00DE6229" w:rsidRPr="00F84CDD" w:rsidRDefault="00DE6229" w:rsidP="00DE6229">
      <w:pPr>
        <w:tabs>
          <w:tab w:val="left" w:pos="900"/>
        </w:tabs>
        <w:rPr>
          <w:bCs/>
          <w:sz w:val="28"/>
          <w:szCs w:val="28"/>
        </w:rPr>
      </w:pPr>
      <w:r w:rsidRPr="00F84CDD">
        <w:rPr>
          <w:bCs/>
          <w:sz w:val="28"/>
          <w:szCs w:val="28"/>
        </w:rPr>
        <w:tab/>
      </w:r>
      <w:r w:rsidRPr="00F84CDD">
        <w:rPr>
          <w:bCs/>
          <w:sz w:val="28"/>
          <w:szCs w:val="28"/>
        </w:rPr>
        <w:tab/>
        <w:t>(3) </w:t>
      </w:r>
      <w:r w:rsidRPr="00F84CDD">
        <w:rPr>
          <w:bCs/>
          <w:i/>
          <w:iCs/>
          <w:sz w:val="28"/>
          <w:szCs w:val="28"/>
        </w:rPr>
        <w:t>Inter-Division Conflicts.</w:t>
      </w:r>
      <w:r w:rsidRPr="00F84CDD">
        <w:rPr>
          <w:bCs/>
          <w:sz w:val="28"/>
          <w:szCs w:val="28"/>
        </w:rPr>
        <w:t xml:space="preserve"> Conflicts in scheduling between divisions of </w:t>
      </w:r>
      <w:r w:rsidRPr="00F84CDD">
        <w:rPr>
          <w:bCs/>
          <w:sz w:val="28"/>
          <w:szCs w:val="28"/>
        </w:rPr>
        <w:tab/>
        <w:t>the same court may be governed by local rule or general order.</w:t>
      </w:r>
    </w:p>
    <w:p w14:paraId="3AE3BF41" w14:textId="77777777" w:rsidR="00DE6229" w:rsidRPr="00F84CDD" w:rsidRDefault="00DE6229" w:rsidP="00DE6229">
      <w:pPr>
        <w:tabs>
          <w:tab w:val="left" w:pos="900"/>
        </w:tabs>
        <w:rPr>
          <w:b/>
          <w:bCs/>
          <w:sz w:val="28"/>
          <w:szCs w:val="28"/>
        </w:rPr>
      </w:pPr>
    </w:p>
    <w:p w14:paraId="2B46CBB5" w14:textId="480F4903" w:rsidR="00DE6229" w:rsidRPr="00F84CDD" w:rsidRDefault="00DE6229" w:rsidP="00DE6229">
      <w:pPr>
        <w:pStyle w:val="ListParagraph"/>
        <w:numPr>
          <w:ilvl w:val="0"/>
          <w:numId w:val="16"/>
        </w:numPr>
        <w:tabs>
          <w:tab w:val="left" w:pos="900"/>
        </w:tabs>
        <w:rPr>
          <w:sz w:val="28"/>
          <w:szCs w:val="28"/>
          <w:u w:val="single"/>
        </w:rPr>
      </w:pPr>
      <w:r w:rsidRPr="00F84CDD">
        <w:rPr>
          <w:b/>
          <w:bCs/>
          <w:sz w:val="28"/>
          <w:szCs w:val="28"/>
          <w:u w:val="single"/>
        </w:rPr>
        <w:t>Motion to Continue: Other Good Cause</w:t>
      </w:r>
    </w:p>
    <w:p w14:paraId="5601A3FD" w14:textId="77777777" w:rsidR="00DE6229" w:rsidRPr="00F84CDD" w:rsidRDefault="00DE6229" w:rsidP="00DE6229">
      <w:pPr>
        <w:tabs>
          <w:tab w:val="left" w:pos="900"/>
        </w:tabs>
        <w:rPr>
          <w:bCs/>
          <w:sz w:val="28"/>
          <w:szCs w:val="28"/>
          <w:u w:val="single"/>
        </w:rPr>
      </w:pPr>
      <w:r w:rsidRPr="00F84CDD">
        <w:rPr>
          <w:bCs/>
          <w:sz w:val="28"/>
          <w:szCs w:val="28"/>
        </w:rPr>
        <w:tab/>
      </w:r>
      <w:r w:rsidRPr="00F84CDD">
        <w:rPr>
          <w:bCs/>
          <w:sz w:val="28"/>
          <w:szCs w:val="28"/>
          <w:u w:val="single"/>
        </w:rPr>
        <w:t>On a motion to continue a trial, hearing, or conference based on other good cause, the party requesting the continuance must show:</w:t>
      </w:r>
    </w:p>
    <w:p w14:paraId="17FCF475" w14:textId="77777777" w:rsidR="00DE6229" w:rsidRPr="00F84CDD" w:rsidRDefault="00DE6229" w:rsidP="00DE6229">
      <w:pPr>
        <w:tabs>
          <w:tab w:val="left" w:pos="900"/>
        </w:tabs>
        <w:rPr>
          <w:bCs/>
          <w:sz w:val="28"/>
          <w:szCs w:val="28"/>
          <w:u w:val="single"/>
        </w:rPr>
      </w:pPr>
      <w:r w:rsidRPr="00F84CDD">
        <w:rPr>
          <w:bCs/>
          <w:sz w:val="28"/>
          <w:szCs w:val="28"/>
        </w:rPr>
        <w:tab/>
      </w:r>
      <w:r w:rsidRPr="00F84CDD">
        <w:rPr>
          <w:bCs/>
          <w:sz w:val="28"/>
          <w:szCs w:val="28"/>
          <w:u w:val="single"/>
        </w:rPr>
        <w:t xml:space="preserve">(1) the basis for the good cause for a </w:t>
      </w:r>
      <w:proofErr w:type="gramStart"/>
      <w:r w:rsidRPr="00F84CDD">
        <w:rPr>
          <w:bCs/>
          <w:sz w:val="28"/>
          <w:szCs w:val="28"/>
          <w:u w:val="single"/>
        </w:rPr>
        <w:t>continuance;</w:t>
      </w:r>
      <w:proofErr w:type="gramEnd"/>
      <w:r w:rsidRPr="00F84CDD">
        <w:rPr>
          <w:bCs/>
          <w:sz w:val="28"/>
          <w:szCs w:val="28"/>
          <w:u w:val="single"/>
        </w:rPr>
        <w:t xml:space="preserve"> </w:t>
      </w:r>
    </w:p>
    <w:p w14:paraId="5E3AF449" w14:textId="77777777" w:rsidR="00DE6229" w:rsidRPr="00F84CDD" w:rsidRDefault="00DE6229" w:rsidP="00DE6229">
      <w:pPr>
        <w:tabs>
          <w:tab w:val="left" w:pos="900"/>
        </w:tabs>
        <w:rPr>
          <w:bCs/>
          <w:sz w:val="28"/>
          <w:szCs w:val="28"/>
          <w:u w:val="single"/>
        </w:rPr>
      </w:pPr>
      <w:r w:rsidRPr="00F84CDD">
        <w:rPr>
          <w:bCs/>
          <w:sz w:val="28"/>
          <w:szCs w:val="28"/>
        </w:rPr>
        <w:tab/>
      </w:r>
      <w:r w:rsidRPr="00F84CDD">
        <w:rPr>
          <w:bCs/>
          <w:sz w:val="28"/>
          <w:szCs w:val="28"/>
          <w:u w:val="single"/>
        </w:rPr>
        <w:t xml:space="preserve">(2) when the party learned of the circumstance(s) which form(s) the basis for the good cause and why the motion was not or could not have been brought at an earlier </w:t>
      </w:r>
      <w:proofErr w:type="gramStart"/>
      <w:r w:rsidRPr="00F84CDD">
        <w:rPr>
          <w:bCs/>
          <w:sz w:val="28"/>
          <w:szCs w:val="28"/>
          <w:u w:val="single"/>
        </w:rPr>
        <w:t>date;</w:t>
      </w:r>
      <w:proofErr w:type="gramEnd"/>
    </w:p>
    <w:p w14:paraId="16BA6ED0" w14:textId="77777777" w:rsidR="00DE6229" w:rsidRPr="00F84CDD" w:rsidRDefault="00DE6229" w:rsidP="00DE6229">
      <w:pPr>
        <w:tabs>
          <w:tab w:val="left" w:pos="900"/>
        </w:tabs>
        <w:rPr>
          <w:bCs/>
          <w:sz w:val="28"/>
          <w:szCs w:val="28"/>
          <w:u w:val="single"/>
        </w:rPr>
      </w:pPr>
      <w:r w:rsidRPr="00F84CDD">
        <w:rPr>
          <w:bCs/>
          <w:sz w:val="28"/>
          <w:szCs w:val="28"/>
        </w:rPr>
        <w:tab/>
      </w:r>
      <w:r w:rsidRPr="00F84CDD">
        <w:rPr>
          <w:bCs/>
          <w:sz w:val="28"/>
          <w:szCs w:val="28"/>
          <w:u w:val="single"/>
        </w:rPr>
        <w:t xml:space="preserve">(3) the party's diligence and efforts in attempting to avoid the circumstance(s) which form(s) the good cause for the </w:t>
      </w:r>
      <w:proofErr w:type="gramStart"/>
      <w:r w:rsidRPr="00F84CDD">
        <w:rPr>
          <w:bCs/>
          <w:sz w:val="28"/>
          <w:szCs w:val="28"/>
          <w:u w:val="single"/>
        </w:rPr>
        <w:t>continuance;</w:t>
      </w:r>
      <w:proofErr w:type="gramEnd"/>
    </w:p>
    <w:p w14:paraId="0939D052" w14:textId="77777777" w:rsidR="00DE6229" w:rsidRPr="00F84CDD" w:rsidRDefault="00DE6229" w:rsidP="00DE6229">
      <w:pPr>
        <w:tabs>
          <w:tab w:val="left" w:pos="900"/>
        </w:tabs>
        <w:rPr>
          <w:bCs/>
          <w:sz w:val="28"/>
          <w:szCs w:val="28"/>
          <w:u w:val="single"/>
        </w:rPr>
      </w:pPr>
      <w:r w:rsidRPr="00F84CDD">
        <w:rPr>
          <w:bCs/>
          <w:sz w:val="28"/>
          <w:szCs w:val="28"/>
        </w:rPr>
        <w:tab/>
      </w:r>
      <w:r w:rsidRPr="00F84CDD">
        <w:rPr>
          <w:bCs/>
          <w:sz w:val="28"/>
          <w:szCs w:val="28"/>
          <w:u w:val="single"/>
        </w:rPr>
        <w:t>(4)  the prejudice which may be caused to either party or any children at issue in the action by granting the continuance and by denying the continuance; and,</w:t>
      </w:r>
    </w:p>
    <w:p w14:paraId="09F99A75" w14:textId="77777777" w:rsidR="00DE6229" w:rsidRPr="00F84CDD" w:rsidRDefault="00DE6229" w:rsidP="00DE6229">
      <w:pPr>
        <w:tabs>
          <w:tab w:val="left" w:pos="900"/>
        </w:tabs>
        <w:rPr>
          <w:bCs/>
          <w:sz w:val="28"/>
          <w:szCs w:val="28"/>
        </w:rPr>
      </w:pPr>
      <w:r w:rsidRPr="00F84CDD">
        <w:rPr>
          <w:bCs/>
          <w:sz w:val="28"/>
          <w:szCs w:val="28"/>
        </w:rPr>
        <w:tab/>
      </w:r>
      <w:r w:rsidRPr="00F84CDD">
        <w:rPr>
          <w:bCs/>
          <w:sz w:val="28"/>
          <w:szCs w:val="28"/>
          <w:u w:val="single"/>
        </w:rPr>
        <w:t>(5) the continuance is sought in good faith and not for delay or another improper purpose</w:t>
      </w:r>
      <w:r w:rsidRPr="00F84CDD">
        <w:rPr>
          <w:bCs/>
          <w:sz w:val="28"/>
          <w:szCs w:val="28"/>
        </w:rPr>
        <w:t>.</w:t>
      </w:r>
    </w:p>
    <w:p w14:paraId="47A7249D" w14:textId="77777777" w:rsidR="00DE6229" w:rsidRPr="00F84CDD" w:rsidRDefault="00DE6229" w:rsidP="00DE6229">
      <w:pPr>
        <w:tabs>
          <w:tab w:val="left" w:pos="900"/>
        </w:tabs>
        <w:rPr>
          <w:sz w:val="28"/>
          <w:szCs w:val="28"/>
        </w:rPr>
      </w:pPr>
    </w:p>
    <w:p w14:paraId="45E6AB20" w14:textId="0D70C98A" w:rsidR="00052372" w:rsidRPr="00F84CDD" w:rsidRDefault="00DE6229" w:rsidP="00DE6229">
      <w:pPr>
        <w:tabs>
          <w:tab w:val="left" w:pos="900"/>
        </w:tabs>
        <w:rPr>
          <w:bCs/>
          <w:sz w:val="28"/>
          <w:szCs w:val="28"/>
        </w:rPr>
      </w:pPr>
      <w:r w:rsidRPr="00F84CDD">
        <w:rPr>
          <w:b/>
          <w:bCs/>
          <w:sz w:val="28"/>
          <w:szCs w:val="28"/>
        </w:rPr>
        <w:lastRenderedPageBreak/>
        <w:t xml:space="preserve">      </w:t>
      </w:r>
      <w:r w:rsidRPr="00F84CDD">
        <w:rPr>
          <w:b/>
          <w:bCs/>
          <w:sz w:val="28"/>
          <w:szCs w:val="28"/>
          <w:u w:val="single"/>
        </w:rPr>
        <w:t>(d)</w:t>
      </w:r>
      <w:r w:rsidRPr="00F84CDD">
        <w:rPr>
          <w:b/>
          <w:bCs/>
          <w:sz w:val="28"/>
          <w:szCs w:val="28"/>
        </w:rPr>
        <w:t xml:space="preserve">  Duty to Consult.</w:t>
      </w:r>
      <w:r w:rsidRPr="00F84CDD">
        <w:rPr>
          <w:bCs/>
          <w:sz w:val="28"/>
          <w:szCs w:val="28"/>
        </w:rPr>
        <w:t> Before filing a motion to continue a trial, hearing, or conference, the moving party must consult with other parties in the case and advise the court whether the other parties object to the motion. This requirement does not apply when there is a protective order in the case or a history of domestic violence between the parties.</w:t>
      </w:r>
    </w:p>
    <w:sectPr w:rsidR="00052372" w:rsidRPr="00F84CDD"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33D5" w14:textId="77777777" w:rsidR="00E92E55" w:rsidRDefault="00E92E55">
      <w:r>
        <w:separator/>
      </w:r>
    </w:p>
  </w:endnote>
  <w:endnote w:type="continuationSeparator" w:id="0">
    <w:p w14:paraId="147298F2" w14:textId="77777777" w:rsidR="00E92E55" w:rsidRDefault="00E9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39B58" w14:textId="77777777" w:rsidR="00E92E55" w:rsidRDefault="00E92E55">
      <w:r>
        <w:separator/>
      </w:r>
    </w:p>
  </w:footnote>
  <w:footnote w:type="continuationSeparator" w:id="0">
    <w:p w14:paraId="7D61367F" w14:textId="77777777" w:rsidR="00E92E55" w:rsidRDefault="00E92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A1A"/>
    <w:multiLevelType w:val="hybridMultilevel"/>
    <w:tmpl w:val="231AED8A"/>
    <w:lvl w:ilvl="0" w:tplc="9DBA6034">
      <w:start w:val="1"/>
      <w:numFmt w:val="lowerLetter"/>
      <w:lvlText w:val="(%1)"/>
      <w:lvlJc w:val="left"/>
      <w:pPr>
        <w:ind w:left="730" w:hanging="3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DF6403"/>
    <w:multiLevelType w:val="hybridMultilevel"/>
    <w:tmpl w:val="B06CA270"/>
    <w:lvl w:ilvl="0" w:tplc="C50A83E0">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1"/>
  </w:num>
  <w:num w:numId="4">
    <w:abstractNumId w:val="5"/>
  </w:num>
  <w:num w:numId="5">
    <w:abstractNumId w:val="8"/>
  </w:num>
  <w:num w:numId="6">
    <w:abstractNumId w:val="9"/>
  </w:num>
  <w:num w:numId="7">
    <w:abstractNumId w:val="2"/>
  </w:num>
  <w:num w:numId="8">
    <w:abstractNumId w:val="15"/>
  </w:num>
  <w:num w:numId="9">
    <w:abstractNumId w:val="10"/>
  </w:num>
  <w:num w:numId="10">
    <w:abstractNumId w:val="12"/>
  </w:num>
  <w:num w:numId="11">
    <w:abstractNumId w:val="11"/>
  </w:num>
  <w:num w:numId="12">
    <w:abstractNumId w:val="7"/>
  </w:num>
  <w:num w:numId="13">
    <w:abstractNumId w:val="3"/>
  </w:num>
  <w:num w:numId="14">
    <w:abstractNumId w:val="4"/>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45B4"/>
    <w:rsid w:val="00135326"/>
    <w:rsid w:val="001A2520"/>
    <w:rsid w:val="001E026B"/>
    <w:rsid w:val="001F591C"/>
    <w:rsid w:val="00274D6A"/>
    <w:rsid w:val="002756F9"/>
    <w:rsid w:val="00352347"/>
    <w:rsid w:val="003566D6"/>
    <w:rsid w:val="00357F4D"/>
    <w:rsid w:val="003617D1"/>
    <w:rsid w:val="00377199"/>
    <w:rsid w:val="003A28AC"/>
    <w:rsid w:val="003F5017"/>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56BD8"/>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65B92"/>
    <w:rsid w:val="00981D29"/>
    <w:rsid w:val="00981E11"/>
    <w:rsid w:val="00A058A5"/>
    <w:rsid w:val="00A14334"/>
    <w:rsid w:val="00A1564B"/>
    <w:rsid w:val="00A5194F"/>
    <w:rsid w:val="00A871D6"/>
    <w:rsid w:val="00A93A7C"/>
    <w:rsid w:val="00AF282C"/>
    <w:rsid w:val="00AF3FF7"/>
    <w:rsid w:val="00B1491D"/>
    <w:rsid w:val="00B47B7D"/>
    <w:rsid w:val="00BB0263"/>
    <w:rsid w:val="00C03E0F"/>
    <w:rsid w:val="00C52E56"/>
    <w:rsid w:val="00C5407A"/>
    <w:rsid w:val="00C662B0"/>
    <w:rsid w:val="00C84FD4"/>
    <w:rsid w:val="00C958EE"/>
    <w:rsid w:val="00CD21FB"/>
    <w:rsid w:val="00D423FE"/>
    <w:rsid w:val="00D442E4"/>
    <w:rsid w:val="00D60D9B"/>
    <w:rsid w:val="00D80EDC"/>
    <w:rsid w:val="00DE6229"/>
    <w:rsid w:val="00DF4F15"/>
    <w:rsid w:val="00E047D3"/>
    <w:rsid w:val="00E266B7"/>
    <w:rsid w:val="00E321C5"/>
    <w:rsid w:val="00E448A9"/>
    <w:rsid w:val="00E5772B"/>
    <w:rsid w:val="00E67511"/>
    <w:rsid w:val="00E81026"/>
    <w:rsid w:val="00E82D0F"/>
    <w:rsid w:val="00E92E55"/>
    <w:rsid w:val="00E950B5"/>
    <w:rsid w:val="00F05879"/>
    <w:rsid w:val="00F06F5B"/>
    <w:rsid w:val="00F2485D"/>
    <w:rsid w:val="00F33926"/>
    <w:rsid w:val="00F60C61"/>
    <w:rsid w:val="00F64B52"/>
    <w:rsid w:val="00F84CDD"/>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DE6229"/>
    <w:pPr>
      <w:spacing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2C7D0-B5D8-4AEA-B740-FC50B11F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6</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Fox, Yolanda</cp:lastModifiedBy>
  <cp:revision>2</cp:revision>
  <cp:lastPrinted>2014-04-30T16:27:00Z</cp:lastPrinted>
  <dcterms:created xsi:type="dcterms:W3CDTF">2023-01-10T18:51:00Z</dcterms:created>
  <dcterms:modified xsi:type="dcterms:W3CDTF">2023-01-10T18:51:00Z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