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CA00" w14:textId="77777777" w:rsidR="006D3B9E" w:rsidRPr="00F9734C"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F9734C">
        <w:rPr>
          <w:rFonts w:ascii="Garamond" w:hAnsi="Garamond"/>
          <w:b/>
          <w:smallCaps/>
          <w:kern w:val="2"/>
          <w:sz w:val="28"/>
          <w:szCs w:val="28"/>
        </w:rPr>
        <w:t xml:space="preserve">Maricopa </w:t>
      </w:r>
      <w:smartTag w:uri="urn:schemas-microsoft-com:office:smarttags" w:element="place">
        <w:smartTag w:uri="urn:schemas-microsoft-com:office:smarttags" w:element="PlaceType">
          <w:r w:rsidRPr="00F9734C">
            <w:rPr>
              <w:rFonts w:ascii="Garamond" w:hAnsi="Garamond"/>
              <w:b/>
              <w:smallCaps/>
              <w:kern w:val="2"/>
              <w:sz w:val="28"/>
              <w:szCs w:val="28"/>
            </w:rPr>
            <w:t>County</w:t>
          </w:r>
        </w:smartTag>
        <w:r w:rsidRPr="00F9734C">
          <w:rPr>
            <w:rFonts w:ascii="Garamond" w:hAnsi="Garamond"/>
            <w:b/>
            <w:smallCaps/>
            <w:kern w:val="2"/>
            <w:sz w:val="28"/>
            <w:szCs w:val="28"/>
          </w:rPr>
          <w:t xml:space="preserve"> </w:t>
        </w:r>
        <w:smartTag w:uri="urn:schemas-microsoft-com:office:smarttags" w:element="PlaceName">
          <w:r w:rsidRPr="00F9734C">
            <w:rPr>
              <w:rFonts w:ascii="Garamond" w:hAnsi="Garamond"/>
              <w:b/>
              <w:smallCaps/>
              <w:kern w:val="2"/>
              <w:sz w:val="28"/>
              <w:szCs w:val="28"/>
            </w:rPr>
            <w:t>Attorney</w:t>
          </w:r>
        </w:smartTag>
      </w:smartTag>
    </w:p>
    <w:p w14:paraId="06D71E65" w14:textId="77777777" w:rsidR="006D3B9E" w:rsidRPr="00F9734C"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bookmarkStart w:id="0" w:name="_Hlk100047201"/>
      <w:r w:rsidRPr="00F9734C">
        <w:rPr>
          <w:rFonts w:ascii="Garamond" w:hAnsi="Garamond"/>
          <w:b/>
          <w:smallCaps/>
          <w:kern w:val="2"/>
          <w:sz w:val="28"/>
          <w:szCs w:val="28"/>
        </w:rPr>
        <w:t>(Firm State Bar No. 0003200</w:t>
      </w:r>
      <w:r w:rsidR="000A5238" w:rsidRPr="00F9734C">
        <w:rPr>
          <w:rFonts w:ascii="Garamond" w:hAnsi="Garamond"/>
          <w:b/>
          <w:smallCaps/>
          <w:kern w:val="2"/>
          <w:sz w:val="28"/>
          <w:szCs w:val="28"/>
        </w:rPr>
        <w:t>0</w:t>
      </w:r>
      <w:r w:rsidRPr="00F9734C">
        <w:rPr>
          <w:rFonts w:ascii="Garamond" w:hAnsi="Garamond"/>
          <w:b/>
          <w:smallCaps/>
          <w:kern w:val="2"/>
          <w:sz w:val="28"/>
          <w:szCs w:val="28"/>
        </w:rPr>
        <w:t>)</w:t>
      </w:r>
    </w:p>
    <w:bookmarkEnd w:id="0"/>
    <w:p w14:paraId="05B5CB9C" w14:textId="77777777" w:rsidR="006D3B9E" w:rsidRPr="00F9734C"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14:paraId="2A50C028" w14:textId="622D2333" w:rsidR="006D3B9E" w:rsidRPr="00F9734C" w:rsidRDefault="00F578E9"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F9734C">
        <w:rPr>
          <w:rFonts w:ascii="Garamond" w:hAnsi="Garamond"/>
          <w:b/>
          <w:smallCaps/>
          <w:kern w:val="2"/>
          <w:sz w:val="28"/>
          <w:szCs w:val="28"/>
        </w:rPr>
        <w:t>Paul Ahler</w:t>
      </w:r>
    </w:p>
    <w:p w14:paraId="76E87B42" w14:textId="77777777" w:rsidR="006D3B9E" w:rsidRPr="00F9734C" w:rsidRDefault="00C83859"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F9734C">
        <w:rPr>
          <w:rFonts w:ascii="Garamond" w:hAnsi="Garamond"/>
          <w:b/>
          <w:smallCaps/>
          <w:kern w:val="2"/>
          <w:sz w:val="28"/>
          <w:szCs w:val="28"/>
        </w:rPr>
        <w:t>Chief Deputy</w:t>
      </w:r>
    </w:p>
    <w:p w14:paraId="4FCD886D" w14:textId="77777777" w:rsidR="006D3B9E" w:rsidRPr="00F9734C" w:rsidRDefault="00096A15"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F9734C">
        <w:rPr>
          <w:rFonts w:ascii="Garamond" w:hAnsi="Garamond"/>
          <w:b/>
          <w:smallCaps/>
          <w:kern w:val="2"/>
          <w:sz w:val="28"/>
          <w:szCs w:val="28"/>
        </w:rPr>
        <w:t>225</w:t>
      </w:r>
      <w:r w:rsidR="006D3B9E" w:rsidRPr="00F9734C">
        <w:rPr>
          <w:rFonts w:ascii="Garamond" w:hAnsi="Garamond"/>
          <w:b/>
          <w:smallCaps/>
          <w:kern w:val="2"/>
          <w:sz w:val="28"/>
          <w:szCs w:val="28"/>
        </w:rPr>
        <w:t xml:space="preserve"> West </w:t>
      </w:r>
      <w:r w:rsidRPr="00F9734C">
        <w:rPr>
          <w:rFonts w:ascii="Garamond" w:hAnsi="Garamond"/>
          <w:b/>
          <w:smallCaps/>
          <w:kern w:val="2"/>
          <w:sz w:val="28"/>
          <w:szCs w:val="28"/>
        </w:rPr>
        <w:t>Madison</w:t>
      </w:r>
      <w:r w:rsidR="006D3B9E" w:rsidRPr="00F9734C">
        <w:rPr>
          <w:rFonts w:ascii="Garamond" w:hAnsi="Garamond"/>
          <w:b/>
          <w:smallCaps/>
          <w:kern w:val="2"/>
          <w:sz w:val="28"/>
          <w:szCs w:val="28"/>
        </w:rPr>
        <w:t xml:space="preserve"> Street</w:t>
      </w:r>
    </w:p>
    <w:p w14:paraId="1AF79FFB" w14:textId="77777777" w:rsidR="006D3B9E" w:rsidRPr="00F9734C"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smartTag w:uri="urn:schemas-microsoft-com:office:smarttags" w:element="place">
        <w:smartTag w:uri="urn:schemas-microsoft-com:office:smarttags" w:element="City">
          <w:r w:rsidRPr="00F9734C">
            <w:rPr>
              <w:rFonts w:ascii="Garamond" w:hAnsi="Garamond"/>
              <w:b/>
              <w:smallCaps/>
              <w:kern w:val="2"/>
              <w:sz w:val="28"/>
              <w:szCs w:val="28"/>
            </w:rPr>
            <w:t>Phoenix</w:t>
          </w:r>
        </w:smartTag>
        <w:r w:rsidRPr="00F9734C">
          <w:rPr>
            <w:rFonts w:ascii="Garamond" w:hAnsi="Garamond"/>
            <w:b/>
            <w:smallCaps/>
            <w:kern w:val="2"/>
            <w:sz w:val="28"/>
            <w:szCs w:val="28"/>
          </w:rPr>
          <w:t xml:space="preserve">, </w:t>
        </w:r>
        <w:smartTag w:uri="urn:schemas-microsoft-com:office:smarttags" w:element="State">
          <w:r w:rsidRPr="00F9734C">
            <w:rPr>
              <w:rFonts w:ascii="Garamond" w:hAnsi="Garamond"/>
              <w:b/>
              <w:smallCaps/>
              <w:kern w:val="2"/>
              <w:sz w:val="28"/>
              <w:szCs w:val="28"/>
            </w:rPr>
            <w:t>Arizona</w:t>
          </w:r>
        </w:smartTag>
        <w:r w:rsidRPr="00F9734C">
          <w:rPr>
            <w:rFonts w:ascii="Garamond" w:hAnsi="Garamond"/>
            <w:b/>
            <w:smallCaps/>
            <w:kern w:val="2"/>
            <w:sz w:val="28"/>
            <w:szCs w:val="28"/>
          </w:rPr>
          <w:t xml:space="preserve"> </w:t>
        </w:r>
        <w:smartTag w:uri="urn:schemas-microsoft-com:office:smarttags" w:element="PostalCode">
          <w:r w:rsidRPr="00F9734C">
            <w:rPr>
              <w:rFonts w:ascii="Garamond" w:hAnsi="Garamond"/>
              <w:b/>
              <w:smallCaps/>
              <w:kern w:val="2"/>
              <w:sz w:val="28"/>
              <w:szCs w:val="28"/>
            </w:rPr>
            <w:t>85003</w:t>
          </w:r>
        </w:smartTag>
      </w:smartTag>
    </w:p>
    <w:p w14:paraId="28C1269E" w14:textId="77777777" w:rsidR="006D3B9E" w:rsidRPr="00F9734C"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F9734C">
        <w:rPr>
          <w:rFonts w:ascii="Garamond" w:hAnsi="Garamond"/>
          <w:b/>
          <w:smallCaps/>
          <w:kern w:val="2"/>
          <w:sz w:val="28"/>
          <w:szCs w:val="28"/>
        </w:rPr>
        <w:t>Telephone:  (602) 506-</w:t>
      </w:r>
      <w:r w:rsidR="00E6336F" w:rsidRPr="00F9734C">
        <w:rPr>
          <w:rFonts w:ascii="Garamond" w:hAnsi="Garamond"/>
          <w:b/>
          <w:smallCaps/>
          <w:kern w:val="2"/>
          <w:sz w:val="28"/>
          <w:szCs w:val="28"/>
        </w:rPr>
        <w:t>3800</w:t>
      </w:r>
    </w:p>
    <w:p w14:paraId="14F34B5A" w14:textId="0D6EB8C1"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F9734C">
        <w:rPr>
          <w:rFonts w:ascii="Garamond" w:hAnsi="Garamond"/>
          <w:b/>
          <w:smallCaps/>
          <w:kern w:val="2"/>
          <w:sz w:val="28"/>
          <w:szCs w:val="28"/>
        </w:rPr>
        <w:t>(</w:t>
      </w:r>
      <w:r w:rsidR="00F9734C">
        <w:rPr>
          <w:rFonts w:ascii="Garamond" w:hAnsi="Garamond"/>
          <w:b/>
          <w:smallCaps/>
          <w:kern w:val="2"/>
          <w:sz w:val="28"/>
          <w:szCs w:val="28"/>
        </w:rPr>
        <w:t>005379</w:t>
      </w:r>
      <w:r w:rsidR="00C83859" w:rsidRPr="00F9734C">
        <w:rPr>
          <w:rFonts w:ascii="Garamond" w:hAnsi="Garamond"/>
          <w:b/>
          <w:smallCaps/>
          <w:kern w:val="2"/>
          <w:sz w:val="28"/>
          <w:szCs w:val="28"/>
        </w:rPr>
        <w:t xml:space="preserve"> </w:t>
      </w:r>
      <w:r w:rsidRPr="00F9734C">
        <w:rPr>
          <w:rFonts w:ascii="Garamond" w:hAnsi="Garamond"/>
          <w:b/>
          <w:smallCaps/>
          <w:kern w:val="2"/>
          <w:sz w:val="28"/>
          <w:szCs w:val="28"/>
        </w:rPr>
        <w:t>)</w:t>
      </w:r>
    </w:p>
    <w:p w14:paraId="549E67E7" w14:textId="77777777"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14:paraId="5C04E933" w14:textId="77777777"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14:paraId="43733307" w14:textId="77777777"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rPr>
      </w:pPr>
      <w:r>
        <w:rPr>
          <w:kern w:val="2"/>
        </w:rPr>
        <w:fldChar w:fldCharType="begin"/>
      </w:r>
      <w:r>
        <w:rPr>
          <w:kern w:val="2"/>
        </w:rPr>
        <w:instrText>ADVANCE \d10</w:instrText>
      </w:r>
      <w:r>
        <w:rPr>
          <w:kern w:val="2"/>
        </w:rPr>
        <w:fldChar w:fldCharType="end"/>
      </w:r>
    </w:p>
    <w:p w14:paraId="357963CB" w14:textId="77777777" w:rsidR="00065A94" w:rsidRPr="00240AD0" w:rsidRDefault="00065A94"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14:paraId="042AB0AE" w14:textId="77777777">
        <w:tc>
          <w:tcPr>
            <w:tcW w:w="4680" w:type="dxa"/>
            <w:tcBorders>
              <w:top w:val="single" w:sz="6" w:space="0" w:color="FFFFFF"/>
              <w:left w:val="single" w:sz="6" w:space="0" w:color="FFFFFF"/>
              <w:bottom w:val="single" w:sz="7" w:space="0" w:color="000000"/>
              <w:right w:val="single" w:sz="6" w:space="0" w:color="FFFFFF"/>
            </w:tcBorders>
          </w:tcPr>
          <w:p w14:paraId="0CF62AD5" w14:textId="77777777" w:rsidR="00065A94" w:rsidRDefault="00065A94"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b/>
                <w:sz w:val="28"/>
                <w:szCs w:val="28"/>
              </w:rPr>
            </w:pPr>
          </w:p>
          <w:p w14:paraId="5AD5D6D0" w14:textId="77777777" w:rsidR="00065A94" w:rsidRDefault="00065A94"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b/>
                <w:sz w:val="28"/>
                <w:szCs w:val="28"/>
              </w:rPr>
            </w:pPr>
          </w:p>
          <w:p w14:paraId="589ED48F" w14:textId="5D1018AC" w:rsidR="00065A94" w:rsidRPr="00065A94" w:rsidRDefault="00B02B57"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b/>
                <w:sz w:val="28"/>
                <w:szCs w:val="28"/>
              </w:rPr>
            </w:pPr>
            <w:r>
              <w:rPr>
                <w:b/>
                <w:sz w:val="28"/>
                <w:szCs w:val="28"/>
              </w:rPr>
              <w:t xml:space="preserve">PETITION TO </w:t>
            </w:r>
            <w:r w:rsidR="00C80D1C">
              <w:rPr>
                <w:b/>
                <w:sz w:val="28"/>
                <w:szCs w:val="28"/>
              </w:rPr>
              <w:t>AMEND</w:t>
            </w:r>
            <w:r w:rsidR="00CA0DD2">
              <w:rPr>
                <w:b/>
                <w:sz w:val="28"/>
                <w:szCs w:val="28"/>
              </w:rPr>
              <w:t xml:space="preserve"> </w:t>
            </w:r>
            <w:r w:rsidR="00597527">
              <w:rPr>
                <w:b/>
                <w:sz w:val="28"/>
                <w:szCs w:val="28"/>
              </w:rPr>
              <w:t xml:space="preserve">ARIZONA RULE OF CRIMINAL </w:t>
            </w:r>
            <w:r w:rsidR="00065A94">
              <w:rPr>
                <w:b/>
                <w:sz w:val="28"/>
                <w:szCs w:val="28"/>
              </w:rPr>
              <w:t>P</w:t>
            </w:r>
            <w:r w:rsidR="00597527">
              <w:rPr>
                <w:b/>
                <w:sz w:val="28"/>
                <w:szCs w:val="28"/>
              </w:rPr>
              <w:t>ROCEDURE</w:t>
            </w:r>
            <w:r w:rsidR="00CB0F14">
              <w:rPr>
                <w:b/>
                <w:sz w:val="28"/>
                <w:szCs w:val="28"/>
              </w:rPr>
              <w:t xml:space="preserve"> RULE 15.</w:t>
            </w:r>
            <w:r w:rsidR="00F578E9">
              <w:rPr>
                <w:b/>
                <w:sz w:val="28"/>
                <w:szCs w:val="28"/>
              </w:rPr>
              <w:t>4</w:t>
            </w:r>
            <w:r w:rsidR="004320D4">
              <w:rPr>
                <w:b/>
                <w:sz w:val="28"/>
                <w:szCs w:val="28"/>
              </w:rPr>
              <w:t>(b)</w:t>
            </w:r>
          </w:p>
        </w:tc>
        <w:tc>
          <w:tcPr>
            <w:tcW w:w="367" w:type="dxa"/>
            <w:tcBorders>
              <w:top w:val="single" w:sz="6" w:space="0" w:color="FFFFFF"/>
              <w:left w:val="single" w:sz="7" w:space="0" w:color="000000"/>
              <w:bottom w:val="single" w:sz="6" w:space="0" w:color="FFFFFF"/>
              <w:right w:val="single" w:sz="6" w:space="0" w:color="FFFFFF"/>
            </w:tcBorders>
          </w:tcPr>
          <w:p w14:paraId="604D5A79"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1294BCB6" w14:textId="02E3F92D"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240AD0">
              <w:rPr>
                <w:smallCaps/>
                <w:kern w:val="2"/>
                <w:sz w:val="28"/>
                <w:szCs w:val="28"/>
              </w:rPr>
              <w:t>R</w:t>
            </w:r>
            <w:r w:rsidR="00264DAB">
              <w:rPr>
                <w:smallCaps/>
                <w:kern w:val="2"/>
                <w:sz w:val="28"/>
                <w:szCs w:val="28"/>
              </w:rPr>
              <w:t>-</w:t>
            </w:r>
            <w:r w:rsidRPr="00240AD0">
              <w:rPr>
                <w:smallCaps/>
                <w:kern w:val="2"/>
                <w:sz w:val="28"/>
                <w:szCs w:val="28"/>
              </w:rPr>
              <w:t>_</w:t>
            </w:r>
          </w:p>
          <w:p w14:paraId="6F18430B"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14:paraId="10D0EE4A" w14:textId="4B403A9C" w:rsidR="0015700E" w:rsidRPr="0015700E" w:rsidRDefault="006D3B9E"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F578E9">
              <w:rPr>
                <w:smallCaps/>
                <w:kern w:val="2"/>
                <w:sz w:val="28"/>
                <w:szCs w:val="28"/>
              </w:rPr>
              <w:t xml:space="preserve">Petition to Amend </w:t>
            </w:r>
            <w:r w:rsidR="004320D4">
              <w:rPr>
                <w:smallCaps/>
                <w:kern w:val="2"/>
                <w:sz w:val="28"/>
                <w:szCs w:val="28"/>
              </w:rPr>
              <w:t>Arizona Rule of Criminal Procedure</w:t>
            </w:r>
            <w:r w:rsidR="004320D4" w:rsidRPr="0015700E">
              <w:rPr>
                <w:sz w:val="28"/>
                <w:szCs w:val="28"/>
              </w:rPr>
              <w:t xml:space="preserve"> </w:t>
            </w:r>
            <w:r w:rsidR="00F578E9">
              <w:rPr>
                <w:smallCaps/>
                <w:kern w:val="2"/>
                <w:sz w:val="28"/>
                <w:szCs w:val="28"/>
              </w:rPr>
              <w:t>15.4</w:t>
            </w:r>
            <w:r w:rsidR="004320D4">
              <w:rPr>
                <w:smallCaps/>
                <w:kern w:val="2"/>
                <w:sz w:val="28"/>
                <w:szCs w:val="28"/>
              </w:rPr>
              <w:t>(</w:t>
            </w:r>
            <w:r w:rsidR="004320D4">
              <w:rPr>
                <w:kern w:val="2"/>
                <w:sz w:val="28"/>
                <w:szCs w:val="28"/>
              </w:rPr>
              <w:t>b</w:t>
            </w:r>
            <w:r w:rsidR="00EA57A5">
              <w:rPr>
                <w:kern w:val="2"/>
                <w:sz w:val="28"/>
                <w:szCs w:val="28"/>
              </w:rPr>
              <w:t>)</w:t>
            </w:r>
          </w:p>
          <w:p w14:paraId="3A5258F0"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mallCaps/>
                <w:kern w:val="2"/>
                <w:sz w:val="28"/>
                <w:szCs w:val="28"/>
              </w:rPr>
            </w:pPr>
          </w:p>
        </w:tc>
      </w:tr>
    </w:tbl>
    <w:p w14:paraId="74C8AD3E" w14:textId="69FE4DFB"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68A1B994" w14:textId="262F542F" w:rsidR="00862522" w:rsidRDefault="00E06B33" w:rsidP="00F578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The Maricopa County Attorney’s Office </w:t>
      </w:r>
      <w:r w:rsidR="00F578E9">
        <w:rPr>
          <w:kern w:val="2"/>
          <w:sz w:val="28"/>
          <w:szCs w:val="28"/>
        </w:rPr>
        <w:t xml:space="preserve">frequently encounters discovery materials that contain sensitive information of witnesses.  This information includes </w:t>
      </w:r>
      <w:r w:rsidR="001C4AFF">
        <w:rPr>
          <w:kern w:val="2"/>
          <w:sz w:val="28"/>
          <w:szCs w:val="28"/>
        </w:rPr>
        <w:t xml:space="preserve">information such as </w:t>
      </w:r>
      <w:r w:rsidR="00F578E9">
        <w:rPr>
          <w:kern w:val="2"/>
          <w:sz w:val="28"/>
          <w:szCs w:val="28"/>
        </w:rPr>
        <w:t xml:space="preserve">social security numbers, </w:t>
      </w:r>
      <w:r w:rsidR="00A14386">
        <w:rPr>
          <w:kern w:val="2"/>
          <w:sz w:val="28"/>
          <w:szCs w:val="28"/>
        </w:rPr>
        <w:t>driver license number</w:t>
      </w:r>
      <w:r w:rsidR="001038BB">
        <w:rPr>
          <w:kern w:val="2"/>
          <w:sz w:val="28"/>
          <w:szCs w:val="28"/>
        </w:rPr>
        <w:t>s</w:t>
      </w:r>
      <w:r w:rsidR="00A14386">
        <w:rPr>
          <w:kern w:val="2"/>
          <w:sz w:val="28"/>
          <w:szCs w:val="28"/>
        </w:rPr>
        <w:t xml:space="preserve">, </w:t>
      </w:r>
      <w:r w:rsidR="00F578E9">
        <w:rPr>
          <w:kern w:val="2"/>
          <w:sz w:val="28"/>
          <w:szCs w:val="28"/>
        </w:rPr>
        <w:t xml:space="preserve">bank account information, </w:t>
      </w:r>
      <w:r w:rsidR="001C4AFF">
        <w:rPr>
          <w:kern w:val="2"/>
          <w:sz w:val="28"/>
          <w:szCs w:val="28"/>
        </w:rPr>
        <w:t xml:space="preserve">and </w:t>
      </w:r>
      <w:r w:rsidR="00F578E9">
        <w:rPr>
          <w:kern w:val="2"/>
          <w:sz w:val="28"/>
          <w:szCs w:val="28"/>
        </w:rPr>
        <w:t xml:space="preserve">medical identification numbers that could pose a threat to an individual’s </w:t>
      </w:r>
      <w:r w:rsidR="00A14386">
        <w:rPr>
          <w:kern w:val="2"/>
          <w:sz w:val="28"/>
          <w:szCs w:val="28"/>
        </w:rPr>
        <w:t xml:space="preserve">financial and/or personal safety if it fell into the wrong hands.  </w:t>
      </w:r>
      <w:r w:rsidR="007723F8">
        <w:rPr>
          <w:kern w:val="2"/>
          <w:sz w:val="28"/>
          <w:szCs w:val="28"/>
        </w:rPr>
        <w:t xml:space="preserve">Arizona law currently does not allow the State to redact a witness’s </w:t>
      </w:r>
      <w:r w:rsidR="00597686">
        <w:rPr>
          <w:kern w:val="2"/>
          <w:sz w:val="28"/>
          <w:szCs w:val="28"/>
        </w:rPr>
        <w:t>sensitive</w:t>
      </w:r>
      <w:r w:rsidR="007723F8">
        <w:rPr>
          <w:kern w:val="2"/>
          <w:sz w:val="28"/>
          <w:szCs w:val="28"/>
        </w:rPr>
        <w:t xml:space="preserve"> information from discovery materials, even if that information is in no way pertinent to the charged offense(s), unless the witness is the victim and the information fits the narrow definition of “identifying and locating information” in </w:t>
      </w:r>
      <w:r w:rsidR="004320D4">
        <w:rPr>
          <w:kern w:val="2"/>
          <w:sz w:val="28"/>
          <w:szCs w:val="28"/>
        </w:rPr>
        <w:t xml:space="preserve">Arizona Rule of Criminal Procedure </w:t>
      </w:r>
      <w:r w:rsidR="007723F8">
        <w:rPr>
          <w:kern w:val="2"/>
          <w:sz w:val="28"/>
          <w:szCs w:val="28"/>
        </w:rPr>
        <w:t xml:space="preserve"> 39(a)(2</w:t>
      </w:r>
      <w:r w:rsidR="004320D4">
        <w:rPr>
          <w:kern w:val="2"/>
          <w:sz w:val="28"/>
          <w:szCs w:val="28"/>
        </w:rPr>
        <w:t>)</w:t>
      </w:r>
      <w:r w:rsidR="007723F8">
        <w:rPr>
          <w:kern w:val="2"/>
          <w:sz w:val="28"/>
          <w:szCs w:val="28"/>
        </w:rPr>
        <w:t>.</w:t>
      </w:r>
      <w:r w:rsidR="00537EB7">
        <w:rPr>
          <w:rStyle w:val="FootnoteReference"/>
          <w:kern w:val="2"/>
          <w:sz w:val="28"/>
          <w:szCs w:val="28"/>
        </w:rPr>
        <w:footnoteReference w:id="1"/>
      </w:r>
    </w:p>
    <w:p w14:paraId="27066214" w14:textId="3369DBE4" w:rsidR="007723F8" w:rsidRDefault="007723F8" w:rsidP="00F578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lastRenderedPageBreak/>
        <w:t xml:space="preserve">In today’s world, </w:t>
      </w:r>
      <w:r w:rsidR="001038BB">
        <w:rPr>
          <w:kern w:val="2"/>
          <w:sz w:val="28"/>
          <w:szCs w:val="28"/>
        </w:rPr>
        <w:t xml:space="preserve">sadly, there is </w:t>
      </w:r>
      <w:r>
        <w:rPr>
          <w:kern w:val="2"/>
          <w:sz w:val="28"/>
          <w:szCs w:val="28"/>
        </w:rPr>
        <w:t>a ris</w:t>
      </w:r>
      <w:r w:rsidR="000C5458">
        <w:rPr>
          <w:kern w:val="2"/>
          <w:sz w:val="28"/>
          <w:szCs w:val="28"/>
        </w:rPr>
        <w:t xml:space="preserve">k </w:t>
      </w:r>
      <w:r w:rsidR="001038BB">
        <w:rPr>
          <w:kern w:val="2"/>
          <w:sz w:val="28"/>
          <w:szCs w:val="28"/>
        </w:rPr>
        <w:t xml:space="preserve">of harm </w:t>
      </w:r>
      <w:r w:rsidR="000C5458">
        <w:rPr>
          <w:kern w:val="2"/>
          <w:sz w:val="28"/>
          <w:szCs w:val="28"/>
        </w:rPr>
        <w:t xml:space="preserve">when </w:t>
      </w:r>
      <w:r w:rsidR="00597686">
        <w:rPr>
          <w:kern w:val="2"/>
          <w:sz w:val="28"/>
          <w:szCs w:val="28"/>
        </w:rPr>
        <w:t xml:space="preserve">sensitive </w:t>
      </w:r>
      <w:r w:rsidR="000C5458">
        <w:rPr>
          <w:kern w:val="2"/>
          <w:sz w:val="28"/>
          <w:szCs w:val="28"/>
        </w:rPr>
        <w:t xml:space="preserve">personal identifying information is shared with untrusted sources.  Identity theft and other fraud is rampant and great </w:t>
      </w:r>
      <w:r w:rsidR="001038BB">
        <w:rPr>
          <w:kern w:val="2"/>
          <w:sz w:val="28"/>
          <w:szCs w:val="28"/>
        </w:rPr>
        <w:t>damage</w:t>
      </w:r>
      <w:r w:rsidR="000C5458">
        <w:rPr>
          <w:kern w:val="2"/>
          <w:sz w:val="28"/>
          <w:szCs w:val="28"/>
        </w:rPr>
        <w:t xml:space="preserve"> can be caused to an individual if </w:t>
      </w:r>
      <w:r w:rsidR="00597686">
        <w:rPr>
          <w:kern w:val="2"/>
          <w:sz w:val="28"/>
          <w:szCs w:val="28"/>
        </w:rPr>
        <w:t>such sensitive information</w:t>
      </w:r>
      <w:r w:rsidR="000C5458">
        <w:rPr>
          <w:kern w:val="2"/>
          <w:sz w:val="28"/>
          <w:szCs w:val="28"/>
        </w:rPr>
        <w:t xml:space="preserve"> is used improperly.  When a witness provides </w:t>
      </w:r>
      <w:r w:rsidR="00C971D1">
        <w:rPr>
          <w:kern w:val="2"/>
          <w:sz w:val="28"/>
          <w:szCs w:val="28"/>
        </w:rPr>
        <w:t xml:space="preserve">their sensitive </w:t>
      </w:r>
      <w:r w:rsidR="000C5458">
        <w:rPr>
          <w:kern w:val="2"/>
          <w:sz w:val="28"/>
          <w:szCs w:val="28"/>
        </w:rPr>
        <w:t xml:space="preserve">information to law enforcement, they should be able to have confidence that </w:t>
      </w:r>
      <w:r w:rsidR="00C971D1">
        <w:rPr>
          <w:kern w:val="2"/>
          <w:sz w:val="28"/>
          <w:szCs w:val="28"/>
        </w:rPr>
        <w:t xml:space="preserve">giving </w:t>
      </w:r>
      <w:r w:rsidR="00597686">
        <w:rPr>
          <w:kern w:val="2"/>
          <w:sz w:val="28"/>
          <w:szCs w:val="28"/>
        </w:rPr>
        <w:t>this</w:t>
      </w:r>
      <w:r w:rsidR="000C5458">
        <w:rPr>
          <w:kern w:val="2"/>
          <w:sz w:val="28"/>
          <w:szCs w:val="28"/>
        </w:rPr>
        <w:t xml:space="preserve"> </w:t>
      </w:r>
      <w:r w:rsidR="001038BB">
        <w:rPr>
          <w:kern w:val="2"/>
          <w:sz w:val="28"/>
          <w:szCs w:val="28"/>
        </w:rPr>
        <w:t xml:space="preserve">information will not </w:t>
      </w:r>
      <w:r w:rsidR="00C971D1">
        <w:rPr>
          <w:kern w:val="2"/>
          <w:sz w:val="28"/>
          <w:szCs w:val="28"/>
        </w:rPr>
        <w:t>cause them</w:t>
      </w:r>
      <w:r w:rsidR="001038BB">
        <w:rPr>
          <w:kern w:val="2"/>
          <w:sz w:val="28"/>
          <w:szCs w:val="28"/>
        </w:rPr>
        <w:t xml:space="preserve"> future harm</w:t>
      </w:r>
      <w:r w:rsidR="000C5458">
        <w:rPr>
          <w:kern w:val="2"/>
          <w:sz w:val="28"/>
          <w:szCs w:val="28"/>
        </w:rPr>
        <w:t>.  Unfortunately, in our current system, we cannot give them that confidence.  Discovery materials with this sensitive information are given out each day.  While we trust that our criminal justice associates</w:t>
      </w:r>
      <w:r w:rsidR="00891D4B">
        <w:rPr>
          <w:kern w:val="2"/>
          <w:sz w:val="28"/>
          <w:szCs w:val="28"/>
        </w:rPr>
        <w:t xml:space="preserve"> will treat such information respectfully, they cannot control who it might be shared with or who might have access to it once it is </w:t>
      </w:r>
      <w:r w:rsidR="00597686">
        <w:rPr>
          <w:kern w:val="2"/>
          <w:sz w:val="28"/>
          <w:szCs w:val="28"/>
        </w:rPr>
        <w:t>passed on</w:t>
      </w:r>
      <w:r w:rsidR="00891D4B">
        <w:rPr>
          <w:kern w:val="2"/>
          <w:sz w:val="28"/>
          <w:szCs w:val="28"/>
        </w:rPr>
        <w:t>.</w:t>
      </w:r>
    </w:p>
    <w:p w14:paraId="4F1D6AC6" w14:textId="149C810D" w:rsidR="00891D4B" w:rsidRDefault="00891D4B" w:rsidP="00F578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We understand that there are some cases where a witness’s sensitive information may be a relevant aspect of the case.  This Petition is not meant to impact these cases</w:t>
      </w:r>
      <w:r w:rsidR="008D3BA9">
        <w:rPr>
          <w:kern w:val="2"/>
          <w:sz w:val="28"/>
          <w:szCs w:val="28"/>
        </w:rPr>
        <w:t xml:space="preserve"> and provides a mechanism for disclosure in such circumstances</w:t>
      </w:r>
      <w:r>
        <w:rPr>
          <w:kern w:val="2"/>
          <w:sz w:val="28"/>
          <w:szCs w:val="28"/>
        </w:rPr>
        <w:t>.  Rather, this Petition is focused on the majority of criminal filings where the sensitive information of a witness has no bearing on the facts of the case itself.  Currently, a court order must be requested in order to withhold a witness’s sensitive information.  While such requests are invariably granted, this process is time consuming for all involved</w:t>
      </w:r>
      <w:r w:rsidR="008D3BA9">
        <w:rPr>
          <w:kern w:val="2"/>
          <w:sz w:val="28"/>
          <w:szCs w:val="28"/>
        </w:rPr>
        <w:t xml:space="preserve">.  </w:t>
      </w:r>
      <w:r w:rsidR="00496621">
        <w:rPr>
          <w:kern w:val="2"/>
          <w:sz w:val="28"/>
          <w:szCs w:val="28"/>
        </w:rPr>
        <w:t>The</w:t>
      </w:r>
      <w:r w:rsidR="008D3BA9">
        <w:rPr>
          <w:kern w:val="2"/>
          <w:sz w:val="28"/>
          <w:szCs w:val="28"/>
        </w:rPr>
        <w:t xml:space="preserve"> realities of our society </w:t>
      </w:r>
      <w:r w:rsidR="00496621">
        <w:rPr>
          <w:kern w:val="2"/>
          <w:sz w:val="28"/>
          <w:szCs w:val="28"/>
        </w:rPr>
        <w:t>demand that we be</w:t>
      </w:r>
      <w:r w:rsidR="008D3BA9">
        <w:rPr>
          <w:kern w:val="2"/>
          <w:sz w:val="28"/>
          <w:szCs w:val="28"/>
        </w:rPr>
        <w:t xml:space="preserve"> protect</w:t>
      </w:r>
      <w:r w:rsidR="00496621">
        <w:rPr>
          <w:kern w:val="2"/>
          <w:sz w:val="28"/>
          <w:szCs w:val="28"/>
        </w:rPr>
        <w:t>ive of</w:t>
      </w:r>
      <w:r w:rsidR="008D3BA9">
        <w:rPr>
          <w:kern w:val="2"/>
          <w:sz w:val="28"/>
          <w:szCs w:val="28"/>
        </w:rPr>
        <w:t xml:space="preserve"> </w:t>
      </w:r>
      <w:r w:rsidR="00496621">
        <w:rPr>
          <w:kern w:val="2"/>
          <w:sz w:val="28"/>
          <w:szCs w:val="28"/>
        </w:rPr>
        <w:t xml:space="preserve">a witness’s </w:t>
      </w:r>
      <w:r w:rsidR="008D3BA9">
        <w:rPr>
          <w:kern w:val="2"/>
          <w:sz w:val="28"/>
          <w:szCs w:val="28"/>
        </w:rPr>
        <w:t xml:space="preserve">sensitive information </w:t>
      </w:r>
      <w:r w:rsidR="00496621">
        <w:rPr>
          <w:kern w:val="2"/>
          <w:sz w:val="28"/>
          <w:szCs w:val="28"/>
        </w:rPr>
        <w:t>and a time consuming request of the court shouldn’t be required for us to do so.</w:t>
      </w:r>
    </w:p>
    <w:p w14:paraId="080BD070" w14:textId="014E05AF" w:rsidR="00891D4B" w:rsidRDefault="00891D4B" w:rsidP="00F578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lastRenderedPageBreak/>
        <w:t xml:space="preserve">For </w:t>
      </w:r>
      <w:r w:rsidR="00496621">
        <w:rPr>
          <w:kern w:val="2"/>
          <w:sz w:val="28"/>
          <w:szCs w:val="28"/>
        </w:rPr>
        <w:t xml:space="preserve">all of </w:t>
      </w:r>
      <w:r>
        <w:rPr>
          <w:kern w:val="2"/>
          <w:sz w:val="28"/>
          <w:szCs w:val="28"/>
        </w:rPr>
        <w:t>these reasons, the Maricopa County Attorney’s Office</w:t>
      </w:r>
      <w:r w:rsidR="004320D4">
        <w:rPr>
          <w:kern w:val="2"/>
          <w:sz w:val="28"/>
          <w:szCs w:val="28"/>
        </w:rPr>
        <w:t xml:space="preserve"> petitions this Court to amend Arizona Rule of Criminal Procedure 15.4(b) as follows</w:t>
      </w:r>
      <w:r w:rsidR="00C971D1">
        <w:rPr>
          <w:kern w:val="2"/>
          <w:sz w:val="28"/>
          <w:szCs w:val="28"/>
        </w:rPr>
        <w:t xml:space="preserve"> (proposed language is capitalized)</w:t>
      </w:r>
      <w:r w:rsidR="004320D4">
        <w:rPr>
          <w:kern w:val="2"/>
          <w:sz w:val="28"/>
          <w:szCs w:val="28"/>
        </w:rPr>
        <w:t>:</w:t>
      </w:r>
    </w:p>
    <w:p w14:paraId="65B04AA0" w14:textId="372BBEF5" w:rsidR="004320D4" w:rsidRDefault="004320D4" w:rsidP="00F578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p>
    <w:p w14:paraId="0618BD0C" w14:textId="77777777" w:rsidR="00C971D1" w:rsidRDefault="00C971D1" w:rsidP="004320D4">
      <w:pPr>
        <w:widowControl/>
        <w:jc w:val="both"/>
        <w:rPr>
          <w:rFonts w:eastAsiaTheme="minorHAnsi" w:cstheme="minorBidi"/>
          <w:b/>
          <w:bCs/>
          <w:snapToGrid/>
          <w:sz w:val="28"/>
          <w:szCs w:val="22"/>
        </w:rPr>
      </w:pPr>
      <w:r>
        <w:rPr>
          <w:rFonts w:eastAsiaTheme="minorHAnsi" w:cstheme="minorBidi"/>
          <w:b/>
          <w:bCs/>
          <w:snapToGrid/>
          <w:sz w:val="28"/>
          <w:szCs w:val="22"/>
        </w:rPr>
        <w:t xml:space="preserve">Rule 15.4 </w:t>
      </w:r>
    </w:p>
    <w:p w14:paraId="251E187A" w14:textId="77777777" w:rsidR="00C971D1" w:rsidRDefault="00C971D1" w:rsidP="004320D4">
      <w:pPr>
        <w:widowControl/>
        <w:jc w:val="both"/>
        <w:rPr>
          <w:rFonts w:eastAsiaTheme="minorHAnsi" w:cstheme="minorBidi"/>
          <w:b/>
          <w:bCs/>
          <w:snapToGrid/>
          <w:sz w:val="28"/>
          <w:szCs w:val="22"/>
        </w:rPr>
      </w:pPr>
    </w:p>
    <w:p w14:paraId="3EFF32A1" w14:textId="7E192144" w:rsidR="004320D4" w:rsidRPr="004320D4" w:rsidRDefault="004320D4" w:rsidP="004320D4">
      <w:pPr>
        <w:widowControl/>
        <w:jc w:val="both"/>
        <w:rPr>
          <w:rFonts w:eastAsiaTheme="minorHAnsi" w:cstheme="minorBidi"/>
          <w:b/>
          <w:bCs/>
          <w:snapToGrid/>
          <w:sz w:val="28"/>
          <w:szCs w:val="22"/>
        </w:rPr>
      </w:pPr>
      <w:r w:rsidRPr="004320D4">
        <w:rPr>
          <w:rFonts w:eastAsiaTheme="minorHAnsi" w:cstheme="minorBidi"/>
          <w:b/>
          <w:bCs/>
          <w:snapToGrid/>
          <w:sz w:val="28"/>
          <w:szCs w:val="22"/>
        </w:rPr>
        <w:t>(b) Materials Not Subject to Disclosure.</w:t>
      </w:r>
    </w:p>
    <w:p w14:paraId="5F462B72" w14:textId="77777777" w:rsidR="004320D4" w:rsidRPr="004320D4" w:rsidRDefault="004320D4" w:rsidP="004320D4">
      <w:pPr>
        <w:widowControl/>
        <w:jc w:val="both"/>
        <w:rPr>
          <w:rFonts w:eastAsiaTheme="minorHAnsi" w:cstheme="minorBidi"/>
          <w:b/>
          <w:bCs/>
          <w:snapToGrid/>
          <w:sz w:val="28"/>
          <w:szCs w:val="22"/>
        </w:rPr>
      </w:pPr>
    </w:p>
    <w:p w14:paraId="21FD8FE7" w14:textId="77777777" w:rsidR="004320D4" w:rsidRPr="004320D4" w:rsidRDefault="004320D4" w:rsidP="004320D4">
      <w:pPr>
        <w:widowControl/>
        <w:ind w:left="864" w:right="864"/>
        <w:jc w:val="both"/>
        <w:rPr>
          <w:rFonts w:eastAsiaTheme="minorHAnsi" w:cstheme="minorBidi"/>
          <w:snapToGrid/>
          <w:sz w:val="28"/>
          <w:szCs w:val="22"/>
        </w:rPr>
      </w:pPr>
      <w:r w:rsidRPr="004320D4">
        <w:rPr>
          <w:rFonts w:eastAsiaTheme="minorHAnsi" w:cstheme="minorBidi"/>
          <w:snapToGrid/>
          <w:sz w:val="28"/>
          <w:szCs w:val="22"/>
        </w:rPr>
        <w:t>(1) Work Product. A party is not required to disclose legal research or records, correspondence, reports, or memoranda to the extent they contain the opinions, theories, or conclusions of the prosecutor or defense counsel, members of their respective legal or investigative staff, or law enforcement officers.</w:t>
      </w:r>
    </w:p>
    <w:p w14:paraId="17866271" w14:textId="77777777" w:rsidR="004320D4" w:rsidRPr="004320D4" w:rsidRDefault="004320D4" w:rsidP="004320D4">
      <w:pPr>
        <w:widowControl/>
        <w:ind w:left="864" w:right="864"/>
        <w:jc w:val="both"/>
        <w:rPr>
          <w:rFonts w:eastAsiaTheme="minorHAnsi" w:cstheme="minorBidi"/>
          <w:snapToGrid/>
          <w:sz w:val="28"/>
          <w:szCs w:val="22"/>
        </w:rPr>
      </w:pPr>
    </w:p>
    <w:p w14:paraId="197B5482" w14:textId="743E6C25" w:rsidR="004320D4" w:rsidRPr="00D16D05" w:rsidRDefault="004320D4" w:rsidP="004320D4">
      <w:pPr>
        <w:widowControl/>
        <w:ind w:left="864" w:right="864"/>
        <w:jc w:val="both"/>
        <w:rPr>
          <w:rFonts w:eastAsiaTheme="minorHAnsi"/>
          <w:caps/>
          <w:snapToGrid/>
          <w:sz w:val="28"/>
          <w:szCs w:val="28"/>
        </w:rPr>
      </w:pPr>
      <w:r w:rsidRPr="004320D4">
        <w:rPr>
          <w:rFonts w:eastAsiaTheme="minorHAnsi" w:cstheme="minorBidi"/>
          <w:caps/>
          <w:snapToGrid/>
          <w:sz w:val="28"/>
          <w:szCs w:val="22"/>
        </w:rPr>
        <w:t xml:space="preserve">(2) </w:t>
      </w:r>
      <w:r w:rsidRPr="00D16D05">
        <w:rPr>
          <w:rFonts w:eastAsiaTheme="minorHAnsi"/>
          <w:caps/>
          <w:snapToGrid/>
          <w:sz w:val="28"/>
          <w:szCs w:val="28"/>
        </w:rPr>
        <w:t xml:space="preserve">Sensitive Data. A party is not required to disclose a witness’s social security number, </w:t>
      </w:r>
      <w:r w:rsidR="00C971D1">
        <w:rPr>
          <w:rFonts w:eastAsiaTheme="minorHAnsi"/>
          <w:caps/>
          <w:snapToGrid/>
          <w:sz w:val="28"/>
          <w:szCs w:val="28"/>
        </w:rPr>
        <w:t xml:space="preserve">DRIVER LICENSE NUMBER, </w:t>
      </w:r>
      <w:r w:rsidRPr="00D16D05">
        <w:rPr>
          <w:rFonts w:eastAsiaTheme="minorHAnsi"/>
          <w:caps/>
          <w:snapToGrid/>
          <w:sz w:val="28"/>
          <w:szCs w:val="28"/>
        </w:rPr>
        <w:t xml:space="preserve">bank account numbers, </w:t>
      </w:r>
      <w:r w:rsidR="007549DB">
        <w:rPr>
          <w:rFonts w:eastAsiaTheme="minorHAnsi"/>
          <w:caps/>
          <w:snapToGrid/>
          <w:sz w:val="28"/>
          <w:szCs w:val="28"/>
        </w:rPr>
        <w:t xml:space="preserve">OR </w:t>
      </w:r>
      <w:r w:rsidRPr="00D16D05">
        <w:rPr>
          <w:rFonts w:eastAsiaTheme="minorHAnsi"/>
          <w:caps/>
          <w:snapToGrid/>
          <w:sz w:val="28"/>
          <w:szCs w:val="28"/>
        </w:rPr>
        <w:t>credit card numbers</w:t>
      </w:r>
      <w:r w:rsidR="007549DB">
        <w:rPr>
          <w:rFonts w:eastAsiaTheme="minorHAnsi"/>
          <w:caps/>
          <w:snapToGrid/>
          <w:sz w:val="28"/>
          <w:szCs w:val="28"/>
        </w:rPr>
        <w:t>.</w:t>
      </w:r>
    </w:p>
    <w:p w14:paraId="2B65AF55" w14:textId="77777777" w:rsidR="004320D4" w:rsidRPr="00D16D05" w:rsidRDefault="004320D4" w:rsidP="004320D4">
      <w:pPr>
        <w:widowControl/>
        <w:ind w:left="864" w:right="864"/>
        <w:jc w:val="both"/>
        <w:rPr>
          <w:rFonts w:eastAsiaTheme="minorHAnsi"/>
          <w:caps/>
          <w:snapToGrid/>
          <w:sz w:val="28"/>
          <w:szCs w:val="28"/>
        </w:rPr>
      </w:pPr>
    </w:p>
    <w:p w14:paraId="3889C2E2" w14:textId="408F30F6" w:rsidR="00496621" w:rsidRPr="007549DB" w:rsidRDefault="002770CD" w:rsidP="002770CD">
      <w:pPr>
        <w:pStyle w:val="ListParagraph"/>
        <w:numPr>
          <w:ilvl w:val="0"/>
          <w:numId w:val="22"/>
        </w:numPr>
        <w:ind w:right="864"/>
        <w:jc w:val="both"/>
        <w:rPr>
          <w:rFonts w:ascii="Times New Roman" w:hAnsi="Times New Roman"/>
          <w:sz w:val="28"/>
          <w:szCs w:val="28"/>
        </w:rPr>
      </w:pPr>
      <w:r w:rsidRPr="007549DB">
        <w:rPr>
          <w:rFonts w:ascii="Times New Roman" w:hAnsi="Times New Roman"/>
          <w:sz w:val="28"/>
          <w:szCs w:val="28"/>
        </w:rPr>
        <w:t>IF ANY INFORMATION IN (b)(2) IS NECESSARY TO PROVE A CHARGED OFFENSE, THE STATE MAY DISCLOSE SUCH INFORMATION OR MAY SEEK A PROTECTIVE ORDER OF THE COURT, IN WHICH CASE THE COURT MUST ISSUE</w:t>
      </w:r>
      <w:r w:rsidR="00D16D05" w:rsidRPr="007549DB">
        <w:rPr>
          <w:rFonts w:ascii="Times New Roman" w:hAnsi="Times New Roman"/>
          <w:sz w:val="28"/>
          <w:szCs w:val="28"/>
        </w:rPr>
        <w:t xml:space="preserve"> A PROTECTIVE ORDER LIMITING THE USE AND DISTRIBUTION OF THE INFORMATION ORDERED TO BE DISCLOSED.</w:t>
      </w:r>
    </w:p>
    <w:p w14:paraId="5056330B" w14:textId="0B00C1FD" w:rsidR="007549DB" w:rsidRPr="007549DB" w:rsidRDefault="007549DB" w:rsidP="002770CD">
      <w:pPr>
        <w:pStyle w:val="ListParagraph"/>
        <w:numPr>
          <w:ilvl w:val="0"/>
          <w:numId w:val="22"/>
        </w:numPr>
        <w:ind w:right="864"/>
        <w:jc w:val="both"/>
        <w:rPr>
          <w:rFonts w:ascii="Times New Roman" w:hAnsi="Times New Roman"/>
          <w:sz w:val="28"/>
          <w:szCs w:val="28"/>
        </w:rPr>
      </w:pPr>
      <w:r w:rsidRPr="007549DB">
        <w:rPr>
          <w:rFonts w:ascii="Times New Roman" w:hAnsi="Times New Roman"/>
          <w:sz w:val="28"/>
          <w:szCs w:val="28"/>
        </w:rPr>
        <w:t xml:space="preserve">EITHER PARTY MAY SEEK DISCLOSURE OF </w:t>
      </w:r>
    </w:p>
    <w:p w14:paraId="320CE56C" w14:textId="7C251F0D" w:rsidR="002770CD" w:rsidRPr="007549DB" w:rsidRDefault="00D16D05" w:rsidP="007549DB">
      <w:pPr>
        <w:pStyle w:val="ListParagraph"/>
        <w:ind w:left="1665" w:right="864"/>
        <w:jc w:val="both"/>
        <w:rPr>
          <w:rFonts w:ascii="Times New Roman" w:hAnsi="Times New Roman"/>
          <w:sz w:val="28"/>
          <w:szCs w:val="28"/>
          <w:highlight w:val="yellow"/>
        </w:rPr>
      </w:pPr>
      <w:r w:rsidRPr="007549DB">
        <w:rPr>
          <w:rFonts w:ascii="Times New Roman" w:hAnsi="Times New Roman"/>
          <w:sz w:val="28"/>
          <w:szCs w:val="28"/>
        </w:rPr>
        <w:t>OF REDACTED INFORMATION AS PROVIDED IN RU</w:t>
      </w:r>
      <w:r w:rsidR="002770CD" w:rsidRPr="007549DB">
        <w:rPr>
          <w:rFonts w:ascii="Times New Roman" w:hAnsi="Times New Roman"/>
          <w:sz w:val="28"/>
          <w:szCs w:val="28"/>
        </w:rPr>
        <w:t>LE 15.1(g) or RULE 15.2(g) AND IF SUCH REQUEST IS GRANTED THE COURT MUST ISSUE A PROTECTIVE ORDER LIMITING THE USE AND DISTRIBUTION OF THE INFORMATION ORDERED TO BE DISCLOSED.</w:t>
      </w:r>
    </w:p>
    <w:p w14:paraId="03AACE06" w14:textId="77777777" w:rsidR="002770CD" w:rsidRPr="00D16D05" w:rsidRDefault="002770CD" w:rsidP="002770CD">
      <w:pPr>
        <w:pStyle w:val="ListParagraph"/>
        <w:ind w:left="1665" w:right="864"/>
        <w:jc w:val="both"/>
        <w:rPr>
          <w:rFonts w:ascii="Times New Roman" w:eastAsiaTheme="minorHAnsi" w:hAnsi="Times New Roman"/>
          <w:caps/>
          <w:sz w:val="28"/>
          <w:szCs w:val="28"/>
        </w:rPr>
      </w:pPr>
    </w:p>
    <w:p w14:paraId="48B83FFE" w14:textId="77777777" w:rsidR="004320D4" w:rsidRPr="004320D4" w:rsidRDefault="004320D4" w:rsidP="004320D4">
      <w:pPr>
        <w:widowControl/>
        <w:ind w:left="864" w:right="864"/>
        <w:jc w:val="both"/>
        <w:rPr>
          <w:rFonts w:eastAsiaTheme="minorHAnsi" w:cstheme="minorBidi"/>
          <w:snapToGrid/>
          <w:sz w:val="28"/>
          <w:szCs w:val="22"/>
        </w:rPr>
      </w:pPr>
      <w:r w:rsidRPr="004320D4">
        <w:rPr>
          <w:rFonts w:eastAsiaTheme="minorHAnsi" w:cstheme="minorBidi"/>
          <w:snapToGrid/>
          <w:sz w:val="28"/>
          <w:szCs w:val="22"/>
        </w:rPr>
        <w:t>(2) Informants. A party is not required to disclose the existence or identity of an informant who will not be called to testify if:</w:t>
      </w:r>
    </w:p>
    <w:p w14:paraId="5F7BC41F" w14:textId="711108B8" w:rsidR="004320D4" w:rsidRPr="004320D4" w:rsidRDefault="004320D4" w:rsidP="00EA57A5">
      <w:pPr>
        <w:widowControl/>
        <w:ind w:left="1440" w:right="1152"/>
        <w:jc w:val="both"/>
        <w:rPr>
          <w:rFonts w:eastAsiaTheme="minorHAnsi" w:cstheme="minorBidi"/>
          <w:snapToGrid/>
          <w:sz w:val="28"/>
          <w:szCs w:val="22"/>
        </w:rPr>
      </w:pPr>
      <w:r w:rsidRPr="004320D4">
        <w:rPr>
          <w:rFonts w:eastAsiaTheme="minorHAnsi" w:cstheme="minorBidi"/>
          <w:snapToGrid/>
          <w:sz w:val="28"/>
          <w:szCs w:val="22"/>
        </w:rPr>
        <w:lastRenderedPageBreak/>
        <w:t xml:space="preserve">(A) disclosure would result in substantial risk to the informant </w:t>
      </w:r>
      <w:r w:rsidR="00EA57A5">
        <w:rPr>
          <w:rFonts w:eastAsiaTheme="minorHAnsi" w:cstheme="minorBidi"/>
          <w:snapToGrid/>
          <w:sz w:val="28"/>
          <w:szCs w:val="22"/>
        </w:rPr>
        <w:t xml:space="preserve">  or to </w:t>
      </w:r>
      <w:r w:rsidRPr="004320D4">
        <w:rPr>
          <w:rFonts w:eastAsiaTheme="minorHAnsi" w:cstheme="minorBidi"/>
          <w:snapToGrid/>
          <w:sz w:val="28"/>
          <w:szCs w:val="22"/>
        </w:rPr>
        <w:t>the informant's operational effectiveness; and</w:t>
      </w:r>
    </w:p>
    <w:p w14:paraId="2A1FB2BA" w14:textId="08A8140C" w:rsidR="004320D4" w:rsidRDefault="004320D4" w:rsidP="00EA57A5">
      <w:pPr>
        <w:widowControl/>
        <w:ind w:left="1440" w:right="1152"/>
        <w:jc w:val="both"/>
        <w:rPr>
          <w:rFonts w:eastAsiaTheme="minorHAnsi" w:cstheme="minorBidi"/>
          <w:snapToGrid/>
          <w:sz w:val="28"/>
          <w:szCs w:val="22"/>
        </w:rPr>
      </w:pPr>
      <w:r w:rsidRPr="004320D4">
        <w:rPr>
          <w:rFonts w:eastAsiaTheme="minorHAnsi" w:cstheme="minorBidi"/>
          <w:snapToGrid/>
          <w:sz w:val="28"/>
          <w:szCs w:val="22"/>
        </w:rPr>
        <w:t>(B) a failure to disclose will not infringe on the defendant's constitutional rights.</w:t>
      </w:r>
    </w:p>
    <w:p w14:paraId="3315D4D8" w14:textId="67933D0E" w:rsidR="00496621" w:rsidRDefault="00496621" w:rsidP="00EA57A5">
      <w:pPr>
        <w:widowControl/>
        <w:ind w:left="1440" w:right="1152"/>
        <w:jc w:val="both"/>
        <w:rPr>
          <w:rFonts w:eastAsiaTheme="minorHAnsi" w:cstheme="minorBidi"/>
          <w:snapToGrid/>
          <w:sz w:val="28"/>
          <w:szCs w:val="22"/>
        </w:rPr>
      </w:pPr>
    </w:p>
    <w:p w14:paraId="169A3315" w14:textId="34A65CCF" w:rsidR="00496621" w:rsidRDefault="00496621" w:rsidP="00EA57A5">
      <w:pPr>
        <w:widowControl/>
        <w:ind w:left="1440" w:right="1152"/>
        <w:jc w:val="both"/>
        <w:rPr>
          <w:rFonts w:eastAsiaTheme="minorHAnsi" w:cstheme="minorBidi"/>
          <w:snapToGrid/>
          <w:sz w:val="28"/>
          <w:szCs w:val="22"/>
        </w:rPr>
      </w:pPr>
    </w:p>
    <w:p w14:paraId="1AB5CD57" w14:textId="77777777" w:rsidR="004320D4" w:rsidRDefault="004320D4" w:rsidP="00F578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p>
    <w:p w14:paraId="20170442" w14:textId="77777777" w:rsidR="00862522" w:rsidRDefault="00862522"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p>
    <w:p w14:paraId="1AA167BC" w14:textId="3D77D703" w:rsidR="006D3B9E" w:rsidRDefault="006D3B9E"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kern w:val="2"/>
          <w:sz w:val="28"/>
          <w:szCs w:val="28"/>
        </w:rPr>
        <w:t>Respectfully submitted this ____day of</w:t>
      </w:r>
      <w:r w:rsidR="0015700E">
        <w:rPr>
          <w:kern w:val="2"/>
          <w:sz w:val="28"/>
          <w:szCs w:val="28"/>
        </w:rPr>
        <w:t xml:space="preserve"> </w:t>
      </w:r>
      <w:r w:rsidR="00043489">
        <w:rPr>
          <w:kern w:val="2"/>
          <w:sz w:val="28"/>
          <w:szCs w:val="28"/>
        </w:rPr>
        <w:t>202</w:t>
      </w:r>
      <w:r w:rsidR="00CB0F14">
        <w:rPr>
          <w:kern w:val="2"/>
          <w:sz w:val="28"/>
          <w:szCs w:val="28"/>
        </w:rPr>
        <w:t>2</w:t>
      </w:r>
      <w:r w:rsidRPr="00240AD0">
        <w:rPr>
          <w:kern w:val="2"/>
          <w:sz w:val="28"/>
          <w:szCs w:val="28"/>
        </w:rPr>
        <w:t>.</w:t>
      </w:r>
    </w:p>
    <w:p w14:paraId="75105D88" w14:textId="77777777" w:rsidR="006D3B9E" w:rsidRPr="00240AD0"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240AD0">
        <w:rPr>
          <w:smallCaps/>
          <w:kern w:val="2"/>
          <w:sz w:val="28"/>
          <w:szCs w:val="28"/>
        </w:rPr>
        <w:t>Maricopa County Attorney</w:t>
      </w:r>
    </w:p>
    <w:p w14:paraId="0FE10E97" w14:textId="77777777" w:rsidR="006D3B9E"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47F964C9" w14:textId="77777777" w:rsidR="002D22F7" w:rsidRPr="0080485A" w:rsidRDefault="002D22F7" w:rsidP="002E35D3">
      <w:pPr>
        <w:keepLines/>
        <w:ind w:left="3600" w:firstLine="720"/>
        <w:jc w:val="both"/>
        <w:rPr>
          <w:rFonts w:cs="Arial"/>
          <w:szCs w:val="24"/>
        </w:rPr>
      </w:pPr>
      <w:r w:rsidRPr="002D22F7">
        <w:rPr>
          <w:rFonts w:cs="Arial"/>
          <w:sz w:val="28"/>
          <w:szCs w:val="28"/>
        </w:rPr>
        <w:t>By</w:t>
      </w:r>
      <w:r w:rsidRPr="0080485A">
        <w:rPr>
          <w:rFonts w:cs="Arial"/>
          <w:szCs w:val="24"/>
        </w:rPr>
        <w:t>______________________</w:t>
      </w:r>
    </w:p>
    <w:p w14:paraId="459C5A1F" w14:textId="61408C5F" w:rsidR="006D3B9E"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r>
      <w:r w:rsidR="00F578E9">
        <w:rPr>
          <w:smallCaps/>
          <w:kern w:val="2"/>
          <w:sz w:val="28"/>
          <w:szCs w:val="28"/>
        </w:rPr>
        <w:t>Paul Ahler</w:t>
      </w:r>
    </w:p>
    <w:p w14:paraId="1A3A2EB5" w14:textId="77777777" w:rsidR="000356B6"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r>
      <w:r w:rsidR="00C83859">
        <w:rPr>
          <w:smallCaps/>
          <w:kern w:val="2"/>
          <w:sz w:val="28"/>
          <w:szCs w:val="28"/>
        </w:rPr>
        <w:t>Chief Deputy</w:t>
      </w:r>
    </w:p>
    <w:p w14:paraId="451E8841" w14:textId="77777777" w:rsidR="00413518" w:rsidRDefault="0041351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3F5E0FC9" w14:textId="77777777" w:rsidR="009B5F6A"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14:paraId="16907A9F" w14:textId="77777777" w:rsidR="009B5F6A"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14:paraId="3FBCEF1E" w14:textId="77777777" w:rsidR="009B5F6A"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14:paraId="4E2E2511" w14:textId="77777777" w:rsidR="009B5F6A"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14:paraId="5B50EED7" w14:textId="77777777" w:rsidR="00406BB3" w:rsidRDefault="003C7CDF" w:rsidP="0004348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p>
    <w:p w14:paraId="4AE79D00" w14:textId="77777777" w:rsidR="00AE3F5A" w:rsidRPr="002E176F" w:rsidRDefault="00406BB3" w:rsidP="0004348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u w:val="single"/>
        </w:rPr>
      </w:pPr>
      <w:r>
        <w:rPr>
          <w:sz w:val="28"/>
          <w:szCs w:val="28"/>
        </w:rPr>
        <w:tab/>
      </w:r>
    </w:p>
    <w:p w14:paraId="327EDC3F" w14:textId="77777777" w:rsidR="00C52817" w:rsidRDefault="00C52817"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14:paraId="47D42F28" w14:textId="77777777" w:rsidR="00C52817" w:rsidRPr="00C52817" w:rsidRDefault="00C52817"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tab/>
      </w:r>
    </w:p>
    <w:p w14:paraId="3221FC4E" w14:textId="77777777" w:rsidR="00BE2D52" w:rsidRDefault="00BE2D52"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p>
    <w:p w14:paraId="5CD90FF4" w14:textId="77777777" w:rsidR="00B91788" w:rsidRPr="002D22F7" w:rsidRDefault="00B9178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sectPr w:rsidR="00B91788" w:rsidRPr="002D22F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6DAD" w14:textId="77777777" w:rsidR="00C74B7B" w:rsidRDefault="00C74B7B">
      <w:r>
        <w:separator/>
      </w:r>
    </w:p>
  </w:endnote>
  <w:endnote w:type="continuationSeparator" w:id="0">
    <w:p w14:paraId="42BBC23F" w14:textId="77777777" w:rsidR="00C74B7B" w:rsidRDefault="00C7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3FDA" w14:textId="77777777" w:rsidR="00D869DC" w:rsidRDefault="00D86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F7E3" w14:textId="77777777" w:rsidR="00714098" w:rsidRDefault="00714098">
    <w:pPr>
      <w:spacing w:line="240" w:lineRule="exact"/>
    </w:pPr>
  </w:p>
  <w:p w14:paraId="3E456F0B" w14:textId="77777777"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220F5E">
      <w:rPr>
        <w:noProof/>
        <w:sz w:val="20"/>
      </w:rPr>
      <w:t>2</w:t>
    </w:r>
    <w:r>
      <w:rPr>
        <w:sz w:val="20"/>
      </w:rPr>
      <w:fldChar w:fldCharType="end"/>
    </w:r>
  </w:p>
  <w:p w14:paraId="08C1DFF4" w14:textId="77777777"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0D42" w14:textId="77777777" w:rsidR="00D869DC" w:rsidRDefault="00D86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D0F49" w14:textId="77777777" w:rsidR="00C74B7B" w:rsidRDefault="00C74B7B">
      <w:r>
        <w:separator/>
      </w:r>
    </w:p>
  </w:footnote>
  <w:footnote w:type="continuationSeparator" w:id="0">
    <w:p w14:paraId="65B7659B" w14:textId="77777777" w:rsidR="00C74B7B" w:rsidRDefault="00C74B7B">
      <w:r>
        <w:continuationSeparator/>
      </w:r>
    </w:p>
  </w:footnote>
  <w:footnote w:id="1">
    <w:p w14:paraId="00BD439A" w14:textId="5A4AAB07" w:rsidR="00537EB7" w:rsidRDefault="00537EB7">
      <w:pPr>
        <w:pStyle w:val="FootnoteText"/>
      </w:pPr>
      <w:r w:rsidRPr="00537EB7">
        <w:rPr>
          <w:rStyle w:val="FootnoteReference"/>
          <w:i/>
          <w:iCs/>
        </w:rPr>
        <w:footnoteRef/>
      </w:r>
      <w:r w:rsidRPr="00537EB7">
        <w:rPr>
          <w:i/>
          <w:iCs/>
        </w:rPr>
        <w:t xml:space="preserve"> In State ex re. Montgomery</w:t>
      </w:r>
      <w:r w:rsidR="00224F2D">
        <w:rPr>
          <w:i/>
          <w:iCs/>
        </w:rPr>
        <w:t xml:space="preserve"> v. Chavez/Gill,</w:t>
      </w:r>
      <w:r>
        <w:t xml:space="preserve"> 234 Ariz., 255, 321 P.3d 420 (2014), this Court clearly found that the State cannot unilaterally redact personal identifying information from discovery without proper authority and suggested that the State could seek a rule or statutory change.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6E47" w14:textId="77777777" w:rsidR="00D869DC" w:rsidRDefault="00D86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9530" w14:textId="77777777"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7E3A5D43" wp14:editId="2018C2FC">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F8E6A"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70FD09E5" wp14:editId="367199EB">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11312"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3F2A8C6F" wp14:editId="5E5A63C7">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659CC"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" o:allowincell="f" fillcolor="black" stroked="f" strokeweight="0">
              <w10:wrap anchorx="page" anchory="page"/>
              <w10:anchorlock/>
            </v:rect>
          </w:pict>
        </mc:Fallback>
      </mc:AlternateContent>
    </w:r>
  </w:p>
  <w:p w14:paraId="21CC3EC9" w14:textId="77777777" w:rsidR="00714098" w:rsidRDefault="00714098">
    <w:pPr>
      <w:tabs>
        <w:tab w:val="right" w:pos="-288"/>
      </w:tabs>
      <w:spacing w:line="240" w:lineRule="exact"/>
      <w:ind w:left="-720" w:right="576"/>
      <w:jc w:val="both"/>
      <w:rPr>
        <w:rFonts w:ascii="Humanst521 Lt BT" w:hAnsi="Humanst521 Lt BT"/>
        <w:b/>
      </w:rPr>
    </w:pPr>
  </w:p>
  <w:p w14:paraId="3391718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14:paraId="6DBCE69C" w14:textId="77777777" w:rsidR="00714098" w:rsidRDefault="00714098">
    <w:pPr>
      <w:tabs>
        <w:tab w:val="right" w:pos="-288"/>
      </w:tabs>
      <w:spacing w:line="240" w:lineRule="exact"/>
      <w:ind w:left="-720" w:right="576"/>
      <w:jc w:val="both"/>
      <w:rPr>
        <w:rFonts w:ascii="Humanst521 Lt BT" w:hAnsi="Humanst521 Lt BT"/>
        <w:b/>
      </w:rPr>
    </w:pPr>
  </w:p>
  <w:p w14:paraId="02E7F31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1764D1E2" w14:textId="77777777" w:rsidR="00714098" w:rsidRDefault="00714098">
    <w:pPr>
      <w:tabs>
        <w:tab w:val="right" w:pos="-288"/>
      </w:tabs>
      <w:spacing w:line="240" w:lineRule="exact"/>
      <w:ind w:left="-720" w:right="576"/>
      <w:jc w:val="both"/>
      <w:rPr>
        <w:rFonts w:ascii="Humanst521 Lt BT" w:hAnsi="Humanst521 Lt BT"/>
        <w:b/>
      </w:rPr>
    </w:pPr>
  </w:p>
  <w:p w14:paraId="11D4848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20EBF23A" w14:textId="77777777" w:rsidR="00714098" w:rsidRDefault="00714098">
    <w:pPr>
      <w:tabs>
        <w:tab w:val="right" w:pos="-288"/>
      </w:tabs>
      <w:spacing w:line="240" w:lineRule="exact"/>
      <w:ind w:left="-720" w:right="576"/>
      <w:jc w:val="both"/>
      <w:rPr>
        <w:rFonts w:ascii="Humanst521 Lt BT" w:hAnsi="Humanst521 Lt BT"/>
        <w:b/>
      </w:rPr>
    </w:pPr>
  </w:p>
  <w:p w14:paraId="16B858B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393110F2" w14:textId="77777777" w:rsidR="00714098" w:rsidRDefault="00714098">
    <w:pPr>
      <w:tabs>
        <w:tab w:val="right" w:pos="-288"/>
      </w:tabs>
      <w:spacing w:line="240" w:lineRule="exact"/>
      <w:ind w:left="-720" w:right="576"/>
      <w:jc w:val="both"/>
      <w:rPr>
        <w:rFonts w:ascii="Humanst521 Lt BT" w:hAnsi="Humanst521 Lt BT"/>
        <w:b/>
      </w:rPr>
    </w:pPr>
  </w:p>
  <w:p w14:paraId="2A63D5E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5312BFE9" w14:textId="77777777" w:rsidR="00714098" w:rsidRDefault="00714098">
    <w:pPr>
      <w:tabs>
        <w:tab w:val="right" w:pos="-288"/>
      </w:tabs>
      <w:spacing w:line="240" w:lineRule="exact"/>
      <w:ind w:left="-720" w:right="576"/>
      <w:jc w:val="both"/>
      <w:rPr>
        <w:rFonts w:ascii="Humanst521 Lt BT" w:hAnsi="Humanst521 Lt BT"/>
        <w:b/>
      </w:rPr>
    </w:pPr>
  </w:p>
  <w:p w14:paraId="11592D2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252707E4" w14:textId="77777777" w:rsidR="00714098" w:rsidRDefault="00714098">
    <w:pPr>
      <w:tabs>
        <w:tab w:val="right" w:pos="-288"/>
      </w:tabs>
      <w:spacing w:line="240" w:lineRule="exact"/>
      <w:ind w:left="-720" w:right="576"/>
      <w:jc w:val="both"/>
      <w:rPr>
        <w:rFonts w:ascii="Humanst521 Lt BT" w:hAnsi="Humanst521 Lt BT"/>
        <w:b/>
      </w:rPr>
    </w:pPr>
  </w:p>
  <w:p w14:paraId="656688E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299FB06F" w14:textId="77777777" w:rsidR="00714098" w:rsidRDefault="00714098">
    <w:pPr>
      <w:tabs>
        <w:tab w:val="right" w:pos="-288"/>
      </w:tabs>
      <w:spacing w:line="240" w:lineRule="exact"/>
      <w:ind w:left="-720" w:right="576"/>
      <w:jc w:val="both"/>
      <w:rPr>
        <w:rFonts w:ascii="Humanst521 Lt BT" w:hAnsi="Humanst521 Lt BT"/>
        <w:b/>
      </w:rPr>
    </w:pPr>
  </w:p>
  <w:p w14:paraId="6E405EF9"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36886FB1" w14:textId="77777777" w:rsidR="00714098" w:rsidRDefault="00714098">
    <w:pPr>
      <w:tabs>
        <w:tab w:val="right" w:pos="-288"/>
      </w:tabs>
      <w:spacing w:line="240" w:lineRule="exact"/>
      <w:ind w:left="-720" w:right="576"/>
      <w:jc w:val="both"/>
      <w:rPr>
        <w:rFonts w:ascii="Humanst521 Lt BT" w:hAnsi="Humanst521 Lt BT"/>
        <w:b/>
      </w:rPr>
    </w:pPr>
  </w:p>
  <w:p w14:paraId="2B31AF3F"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2C1CC47A" w14:textId="77777777" w:rsidR="00714098" w:rsidRDefault="00714098">
    <w:pPr>
      <w:tabs>
        <w:tab w:val="right" w:pos="-288"/>
      </w:tabs>
      <w:spacing w:line="240" w:lineRule="exact"/>
      <w:ind w:left="-720" w:right="576"/>
      <w:jc w:val="both"/>
      <w:rPr>
        <w:rFonts w:ascii="Humanst521 Lt BT" w:hAnsi="Humanst521 Lt BT"/>
        <w:b/>
      </w:rPr>
    </w:pPr>
  </w:p>
  <w:p w14:paraId="66AA45D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2D4590C3" w14:textId="77777777" w:rsidR="00714098" w:rsidRDefault="00714098">
    <w:pPr>
      <w:tabs>
        <w:tab w:val="right" w:pos="-288"/>
      </w:tabs>
      <w:spacing w:line="240" w:lineRule="exact"/>
      <w:ind w:left="-720" w:right="576"/>
      <w:jc w:val="both"/>
      <w:rPr>
        <w:rFonts w:ascii="Humanst521 Lt BT" w:hAnsi="Humanst521 Lt BT"/>
        <w:b/>
      </w:rPr>
    </w:pPr>
  </w:p>
  <w:p w14:paraId="60CF4BE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0B9FA634" w14:textId="77777777" w:rsidR="00714098" w:rsidRDefault="00714098">
    <w:pPr>
      <w:tabs>
        <w:tab w:val="right" w:pos="-288"/>
      </w:tabs>
      <w:spacing w:line="240" w:lineRule="exact"/>
      <w:ind w:left="-720" w:right="576"/>
      <w:jc w:val="both"/>
      <w:rPr>
        <w:rFonts w:ascii="Humanst521 Lt BT" w:hAnsi="Humanst521 Lt BT"/>
        <w:b/>
      </w:rPr>
    </w:pPr>
  </w:p>
  <w:p w14:paraId="06B7BEB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521CDB5B" w14:textId="77777777" w:rsidR="00714098" w:rsidRDefault="00714098">
    <w:pPr>
      <w:tabs>
        <w:tab w:val="right" w:pos="-288"/>
      </w:tabs>
      <w:spacing w:line="240" w:lineRule="exact"/>
      <w:ind w:left="-720" w:right="576"/>
      <w:jc w:val="both"/>
      <w:rPr>
        <w:rFonts w:ascii="Humanst521 Lt BT" w:hAnsi="Humanst521 Lt BT"/>
        <w:b/>
      </w:rPr>
    </w:pPr>
  </w:p>
  <w:p w14:paraId="3818209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10A6A489" w14:textId="77777777" w:rsidR="00714098" w:rsidRDefault="00714098">
    <w:pPr>
      <w:tabs>
        <w:tab w:val="right" w:pos="-288"/>
      </w:tabs>
      <w:spacing w:line="240" w:lineRule="exact"/>
      <w:ind w:left="-720" w:right="576"/>
      <w:jc w:val="both"/>
      <w:rPr>
        <w:rFonts w:ascii="Humanst521 Lt BT" w:hAnsi="Humanst521 Lt BT"/>
        <w:b/>
      </w:rPr>
    </w:pPr>
  </w:p>
  <w:p w14:paraId="6402DC48"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5CC99F0E" w14:textId="77777777" w:rsidR="00714098" w:rsidRDefault="00714098">
    <w:pPr>
      <w:tabs>
        <w:tab w:val="right" w:pos="-288"/>
      </w:tabs>
      <w:spacing w:line="240" w:lineRule="exact"/>
      <w:ind w:left="-720" w:right="576"/>
      <w:jc w:val="both"/>
      <w:rPr>
        <w:rFonts w:ascii="Humanst521 Lt BT" w:hAnsi="Humanst521 Lt BT"/>
        <w:b/>
      </w:rPr>
    </w:pPr>
  </w:p>
  <w:p w14:paraId="3DE7C15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7EF0031C" w14:textId="77777777" w:rsidR="00714098" w:rsidRDefault="00714098">
    <w:pPr>
      <w:tabs>
        <w:tab w:val="right" w:pos="-288"/>
      </w:tabs>
      <w:spacing w:line="240" w:lineRule="exact"/>
      <w:ind w:left="-720" w:right="576"/>
      <w:jc w:val="both"/>
      <w:rPr>
        <w:rFonts w:ascii="Humanst521 Lt BT" w:hAnsi="Humanst521 Lt BT"/>
        <w:b/>
      </w:rPr>
    </w:pPr>
  </w:p>
  <w:p w14:paraId="58B43C5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157B9021" w14:textId="77777777" w:rsidR="00714098" w:rsidRDefault="00714098">
    <w:pPr>
      <w:tabs>
        <w:tab w:val="right" w:pos="-288"/>
      </w:tabs>
      <w:spacing w:line="240" w:lineRule="exact"/>
      <w:ind w:left="-720" w:right="576"/>
      <w:jc w:val="both"/>
      <w:rPr>
        <w:rFonts w:ascii="Humanst521 Lt BT" w:hAnsi="Humanst521 Lt BT"/>
        <w:b/>
      </w:rPr>
    </w:pPr>
  </w:p>
  <w:p w14:paraId="4054F025"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158D9116" w14:textId="77777777" w:rsidR="00714098" w:rsidRDefault="00714098">
    <w:pPr>
      <w:tabs>
        <w:tab w:val="right" w:pos="-288"/>
      </w:tabs>
      <w:spacing w:line="240" w:lineRule="exact"/>
      <w:ind w:left="-720" w:right="576"/>
      <w:jc w:val="both"/>
      <w:rPr>
        <w:rFonts w:ascii="Humanst521 Lt BT" w:hAnsi="Humanst521 Lt BT"/>
        <w:b/>
      </w:rPr>
    </w:pPr>
  </w:p>
  <w:p w14:paraId="7303C41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7285C086" w14:textId="77777777" w:rsidR="00714098" w:rsidRDefault="00714098">
    <w:pPr>
      <w:tabs>
        <w:tab w:val="right" w:pos="-288"/>
      </w:tabs>
      <w:spacing w:line="240" w:lineRule="exact"/>
      <w:ind w:left="-720" w:right="576"/>
      <w:jc w:val="both"/>
      <w:rPr>
        <w:rFonts w:ascii="Humanst521 Lt BT" w:hAnsi="Humanst521 Lt BT"/>
        <w:b/>
      </w:rPr>
    </w:pPr>
  </w:p>
  <w:p w14:paraId="1037DABB"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49CEE9C3" w14:textId="77777777" w:rsidR="00714098" w:rsidRDefault="00714098">
    <w:pPr>
      <w:tabs>
        <w:tab w:val="right" w:pos="-288"/>
      </w:tabs>
      <w:spacing w:line="240" w:lineRule="exact"/>
      <w:ind w:left="-720" w:right="576"/>
      <w:jc w:val="both"/>
      <w:rPr>
        <w:rFonts w:ascii="Humanst521 Lt BT" w:hAnsi="Humanst521 Lt BT"/>
        <w:b/>
      </w:rPr>
    </w:pPr>
  </w:p>
  <w:p w14:paraId="21EAAFAA"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4361CDB9" w14:textId="77777777" w:rsidR="00714098" w:rsidRDefault="00714098">
    <w:pPr>
      <w:tabs>
        <w:tab w:val="right" w:pos="-288"/>
      </w:tabs>
      <w:spacing w:line="240" w:lineRule="exact"/>
      <w:ind w:left="-720" w:right="576"/>
      <w:jc w:val="both"/>
      <w:rPr>
        <w:rFonts w:ascii="Humanst521 Lt BT" w:hAnsi="Humanst521 Lt BT"/>
        <w:b/>
      </w:rPr>
    </w:pPr>
  </w:p>
  <w:p w14:paraId="1A1DF83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0AC73C4E" w14:textId="77777777" w:rsidR="00714098" w:rsidRDefault="00714098">
    <w:pPr>
      <w:tabs>
        <w:tab w:val="right" w:pos="-288"/>
      </w:tabs>
      <w:spacing w:line="240" w:lineRule="exact"/>
      <w:ind w:left="-720" w:right="576"/>
      <w:jc w:val="both"/>
      <w:rPr>
        <w:rFonts w:ascii="Humanst521 Lt BT" w:hAnsi="Humanst521 Lt BT"/>
        <w:b/>
      </w:rPr>
    </w:pPr>
  </w:p>
  <w:p w14:paraId="1861414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6611D219" w14:textId="77777777" w:rsidR="00714098" w:rsidRDefault="00714098">
    <w:pPr>
      <w:tabs>
        <w:tab w:val="right" w:pos="-288"/>
      </w:tabs>
      <w:spacing w:line="240" w:lineRule="exact"/>
      <w:ind w:left="-720" w:right="576"/>
      <w:jc w:val="both"/>
      <w:rPr>
        <w:rFonts w:ascii="Humanst521 Lt BT" w:hAnsi="Humanst521 Lt BT"/>
        <w:b/>
      </w:rPr>
    </w:pPr>
  </w:p>
  <w:p w14:paraId="54B607B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6652A9E8" w14:textId="77777777" w:rsidR="00714098" w:rsidRDefault="00714098">
    <w:pPr>
      <w:tabs>
        <w:tab w:val="right" w:pos="-288"/>
      </w:tabs>
      <w:spacing w:line="240" w:lineRule="exact"/>
      <w:ind w:left="-720" w:right="576"/>
      <w:jc w:val="both"/>
      <w:rPr>
        <w:rFonts w:ascii="Humanst521 Lt BT" w:hAnsi="Humanst521 Lt BT"/>
        <w:b/>
      </w:rPr>
    </w:pPr>
  </w:p>
  <w:p w14:paraId="0C4D0C7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02E4DDC6" w14:textId="77777777" w:rsidR="00714098" w:rsidRDefault="00714098">
    <w:pPr>
      <w:tabs>
        <w:tab w:val="right" w:pos="-288"/>
      </w:tabs>
      <w:spacing w:line="240" w:lineRule="exact"/>
      <w:ind w:left="-720" w:right="576"/>
      <w:jc w:val="both"/>
      <w:rPr>
        <w:rFonts w:ascii="Humanst521 Lt BT" w:hAnsi="Humanst521 Lt BT"/>
        <w:b/>
      </w:rPr>
    </w:pPr>
  </w:p>
  <w:p w14:paraId="211C978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60EEAC8D" w14:textId="77777777" w:rsidR="00714098" w:rsidRDefault="00714098">
    <w:pPr>
      <w:tabs>
        <w:tab w:val="right" w:pos="-288"/>
      </w:tabs>
      <w:spacing w:line="240" w:lineRule="exact"/>
      <w:ind w:left="-720" w:right="576"/>
      <w:jc w:val="both"/>
      <w:rPr>
        <w:rFonts w:ascii="Humanst521 Lt BT" w:hAnsi="Humanst521 Lt BT"/>
        <w:b/>
      </w:rPr>
    </w:pPr>
  </w:p>
  <w:p w14:paraId="3F5E9422"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2A65C04F" w14:textId="77777777" w:rsidR="00714098" w:rsidRDefault="00714098">
    <w:pPr>
      <w:tabs>
        <w:tab w:val="right" w:pos="-288"/>
      </w:tabs>
      <w:spacing w:line="240" w:lineRule="exact"/>
      <w:ind w:left="-720" w:right="576"/>
      <w:jc w:val="both"/>
      <w:rPr>
        <w:rFonts w:ascii="Humanst521 Lt BT" w:hAnsi="Humanst521 Lt BT"/>
        <w:b/>
      </w:rPr>
    </w:pPr>
  </w:p>
  <w:p w14:paraId="1C8F560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41E39D96" w14:textId="77777777" w:rsidR="00714098" w:rsidRDefault="00714098">
    <w:pPr>
      <w:tabs>
        <w:tab w:val="right" w:pos="-288"/>
      </w:tabs>
      <w:spacing w:line="240" w:lineRule="exact"/>
      <w:ind w:left="-720" w:right="576"/>
      <w:jc w:val="both"/>
      <w:rPr>
        <w:rFonts w:ascii="Humanst521 Lt BT" w:hAnsi="Humanst521 Lt BT"/>
        <w:b/>
      </w:rPr>
    </w:pPr>
  </w:p>
  <w:p w14:paraId="54215DE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1F1D5685" w14:textId="77777777" w:rsidR="00714098" w:rsidRDefault="00714098">
    <w:pPr>
      <w:spacing w:line="240" w:lineRule="exact"/>
      <w:rPr>
        <w:rFonts w:ascii="Humanst521 Lt BT" w:hAnsi="Humanst521 Lt BT"/>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BB27" w14:textId="77777777" w:rsidR="00D869DC" w:rsidRDefault="00D86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7702"/>
    <w:multiLevelType w:val="hybridMultilevel"/>
    <w:tmpl w:val="CBE0D76C"/>
    <w:lvl w:ilvl="0" w:tplc="96F82328">
      <w:start w:val="7"/>
      <w:numFmt w:val="lowerLetter"/>
      <w:lvlText w:val="(%1)"/>
      <w:lvlJc w:val="left"/>
      <w:pPr>
        <w:ind w:left="930" w:hanging="360"/>
      </w:pPr>
      <w:rPr>
        <w:rFonts w:hint="default"/>
      </w:rPr>
    </w:lvl>
    <w:lvl w:ilvl="1" w:tplc="46C0BB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2"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3" w15:restartNumberingAfterBreak="0">
    <w:nsid w:val="1F604FF5"/>
    <w:multiLevelType w:val="hybridMultilevel"/>
    <w:tmpl w:val="A3C4123C"/>
    <w:lvl w:ilvl="0" w:tplc="DB04B05E">
      <w:start w:val="1"/>
      <w:numFmt w:val="upperLetter"/>
      <w:lvlText w:val="(%1)"/>
      <w:lvlJc w:val="left"/>
      <w:pPr>
        <w:ind w:left="1665" w:hanging="40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0DA06F0"/>
    <w:multiLevelType w:val="hybridMultilevel"/>
    <w:tmpl w:val="8AE02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6" w15:restartNumberingAfterBreak="0">
    <w:nsid w:val="22584FD0"/>
    <w:multiLevelType w:val="hybridMultilevel"/>
    <w:tmpl w:val="D2BE7932"/>
    <w:lvl w:ilvl="0" w:tplc="D804985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27982521"/>
    <w:multiLevelType w:val="hybridMultilevel"/>
    <w:tmpl w:val="1076CD2E"/>
    <w:lvl w:ilvl="0" w:tplc="0D32789A">
      <w:start w:val="1"/>
      <w:numFmt w:val="lowerLetter"/>
      <w:lvlText w:val="(%1)"/>
      <w:lvlJc w:val="left"/>
      <w:pPr>
        <w:ind w:left="810" w:hanging="360"/>
      </w:pPr>
      <w:rPr>
        <w:rFonts w:ascii="Times New Roman" w:hAnsi="Times New Roman" w:cs="Times New Roman"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28D94151"/>
    <w:multiLevelType w:val="hybridMultilevel"/>
    <w:tmpl w:val="EB5A8338"/>
    <w:lvl w:ilvl="0" w:tplc="6396FB18">
      <w:start w:val="7"/>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11"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12"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2200407"/>
    <w:multiLevelType w:val="hybridMultilevel"/>
    <w:tmpl w:val="7E249B2E"/>
    <w:lvl w:ilvl="0" w:tplc="D9CE3EDA">
      <w:start w:val="1"/>
      <w:numFmt w:val="upperLetter"/>
      <w:lvlText w:val="(%1)"/>
      <w:lvlJc w:val="left"/>
      <w:pPr>
        <w:ind w:left="1905" w:hanging="4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87D36A2"/>
    <w:multiLevelType w:val="hybridMultilevel"/>
    <w:tmpl w:val="279CECF6"/>
    <w:lvl w:ilvl="0" w:tplc="0784D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16" w15:restartNumberingAfterBreak="0">
    <w:nsid w:val="524723FE"/>
    <w:multiLevelType w:val="hybridMultilevel"/>
    <w:tmpl w:val="F6E0B144"/>
    <w:lvl w:ilvl="0" w:tplc="429473B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8"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9" w15:restartNumberingAfterBreak="0">
    <w:nsid w:val="66190E3D"/>
    <w:multiLevelType w:val="hybridMultilevel"/>
    <w:tmpl w:val="C7B2AA10"/>
    <w:lvl w:ilvl="0" w:tplc="EEDC0158">
      <w:start w:val="2"/>
      <w:numFmt w:val="upperLetter"/>
      <w:lvlText w:val="(%1)"/>
      <w:lvlJc w:val="left"/>
      <w:pPr>
        <w:ind w:left="1800" w:hanging="360"/>
      </w:pPr>
      <w:rPr>
        <w:rFonts w:ascii="Calibri" w:eastAsia="Calibri" w:hAnsi="Calibri" w:cs="Calibri"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5"/>
  </w:num>
  <w:num w:numId="4">
    <w:abstractNumId w:val="11"/>
  </w:num>
  <w:num w:numId="5">
    <w:abstractNumId w:val="15"/>
  </w:num>
  <w:num w:numId="6">
    <w:abstractNumId w:val="18"/>
  </w:num>
  <w:num w:numId="7">
    <w:abstractNumId w:val="10"/>
  </w:num>
  <w:num w:numId="8">
    <w:abstractNumId w:val="22"/>
  </w:num>
  <w:num w:numId="9">
    <w:abstractNumId w:val="9"/>
  </w:num>
  <w:num w:numId="10">
    <w:abstractNumId w:val="17"/>
  </w:num>
  <w:num w:numId="11">
    <w:abstractNumId w:val="12"/>
  </w:num>
  <w:num w:numId="12">
    <w:abstractNumId w:val="20"/>
  </w:num>
  <w:num w:numId="13">
    <w:abstractNumId w:val="21"/>
  </w:num>
  <w:num w:numId="14">
    <w:abstractNumId w:val="14"/>
  </w:num>
  <w:num w:numId="15">
    <w:abstractNumId w:val="4"/>
  </w:num>
  <w:num w:numId="16">
    <w:abstractNumId w:val="7"/>
  </w:num>
  <w:num w:numId="17">
    <w:abstractNumId w:val="16"/>
  </w:num>
  <w:num w:numId="18">
    <w:abstractNumId w:val="6"/>
  </w:num>
  <w:num w:numId="19">
    <w:abstractNumId w:val="8"/>
  </w:num>
  <w:num w:numId="20">
    <w:abstractNumId w:val="0"/>
  </w:num>
  <w:num w:numId="21">
    <w:abstractNumId w:val="13"/>
  </w:num>
  <w:num w:numId="22">
    <w:abstractNumId w:val="3"/>
  </w:num>
  <w:num w:numId="2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D0"/>
    <w:rsid w:val="00001FB2"/>
    <w:rsid w:val="00003F9D"/>
    <w:rsid w:val="00010BDE"/>
    <w:rsid w:val="00012560"/>
    <w:rsid w:val="00014F75"/>
    <w:rsid w:val="000161F9"/>
    <w:rsid w:val="00016F8B"/>
    <w:rsid w:val="000206EB"/>
    <w:rsid w:val="00022E2C"/>
    <w:rsid w:val="0002654E"/>
    <w:rsid w:val="0002656E"/>
    <w:rsid w:val="000302FB"/>
    <w:rsid w:val="0003387A"/>
    <w:rsid w:val="00033D41"/>
    <w:rsid w:val="000356B6"/>
    <w:rsid w:val="00041E7C"/>
    <w:rsid w:val="00043489"/>
    <w:rsid w:val="000540CA"/>
    <w:rsid w:val="000576CB"/>
    <w:rsid w:val="00057FF6"/>
    <w:rsid w:val="00062AD9"/>
    <w:rsid w:val="00062B9D"/>
    <w:rsid w:val="00065974"/>
    <w:rsid w:val="00065A94"/>
    <w:rsid w:val="0007264F"/>
    <w:rsid w:val="00075E94"/>
    <w:rsid w:val="00085D8E"/>
    <w:rsid w:val="00091266"/>
    <w:rsid w:val="000969D5"/>
    <w:rsid w:val="00096A15"/>
    <w:rsid w:val="000A5238"/>
    <w:rsid w:val="000A5B1C"/>
    <w:rsid w:val="000A639F"/>
    <w:rsid w:val="000A6D9F"/>
    <w:rsid w:val="000B6537"/>
    <w:rsid w:val="000B6CCE"/>
    <w:rsid w:val="000C3072"/>
    <w:rsid w:val="000C5458"/>
    <w:rsid w:val="000C72BC"/>
    <w:rsid w:val="000C746A"/>
    <w:rsid w:val="000D7E4F"/>
    <w:rsid w:val="000E0D47"/>
    <w:rsid w:val="000E3A90"/>
    <w:rsid w:val="000E7D0F"/>
    <w:rsid w:val="000F0BDD"/>
    <w:rsid w:val="000F7831"/>
    <w:rsid w:val="001007AB"/>
    <w:rsid w:val="001038BB"/>
    <w:rsid w:val="00114021"/>
    <w:rsid w:val="00121521"/>
    <w:rsid w:val="0013385B"/>
    <w:rsid w:val="00133F81"/>
    <w:rsid w:val="0013753A"/>
    <w:rsid w:val="001462C8"/>
    <w:rsid w:val="00151ED9"/>
    <w:rsid w:val="00152993"/>
    <w:rsid w:val="0015412D"/>
    <w:rsid w:val="001552B4"/>
    <w:rsid w:val="0015700E"/>
    <w:rsid w:val="00160A0A"/>
    <w:rsid w:val="00163D4E"/>
    <w:rsid w:val="00166449"/>
    <w:rsid w:val="00172749"/>
    <w:rsid w:val="00177F48"/>
    <w:rsid w:val="00186E0B"/>
    <w:rsid w:val="00190775"/>
    <w:rsid w:val="001914C3"/>
    <w:rsid w:val="0019199B"/>
    <w:rsid w:val="00192957"/>
    <w:rsid w:val="0019323B"/>
    <w:rsid w:val="00193B5A"/>
    <w:rsid w:val="00197109"/>
    <w:rsid w:val="001A3B5D"/>
    <w:rsid w:val="001A3CC8"/>
    <w:rsid w:val="001A75AD"/>
    <w:rsid w:val="001A7B95"/>
    <w:rsid w:val="001B01EA"/>
    <w:rsid w:val="001B1F75"/>
    <w:rsid w:val="001B6530"/>
    <w:rsid w:val="001C177E"/>
    <w:rsid w:val="001C24AB"/>
    <w:rsid w:val="001C3914"/>
    <w:rsid w:val="001C3D98"/>
    <w:rsid w:val="001C4AFF"/>
    <w:rsid w:val="001C7BFF"/>
    <w:rsid w:val="001E1A66"/>
    <w:rsid w:val="001E4560"/>
    <w:rsid w:val="001F129E"/>
    <w:rsid w:val="001F140A"/>
    <w:rsid w:val="001F3CB0"/>
    <w:rsid w:val="001F6928"/>
    <w:rsid w:val="002074F5"/>
    <w:rsid w:val="00210174"/>
    <w:rsid w:val="00214F3B"/>
    <w:rsid w:val="0021622D"/>
    <w:rsid w:val="00220235"/>
    <w:rsid w:val="00220F5E"/>
    <w:rsid w:val="00221C79"/>
    <w:rsid w:val="00222A79"/>
    <w:rsid w:val="00224F2D"/>
    <w:rsid w:val="00225044"/>
    <w:rsid w:val="002255AA"/>
    <w:rsid w:val="00226FD7"/>
    <w:rsid w:val="00227091"/>
    <w:rsid w:val="0023042A"/>
    <w:rsid w:val="00232720"/>
    <w:rsid w:val="00233C97"/>
    <w:rsid w:val="002344A9"/>
    <w:rsid w:val="00234DB0"/>
    <w:rsid w:val="00240AD0"/>
    <w:rsid w:val="00241C3C"/>
    <w:rsid w:val="00263FF9"/>
    <w:rsid w:val="00264D56"/>
    <w:rsid w:val="00264DAB"/>
    <w:rsid w:val="00266C2A"/>
    <w:rsid w:val="00270EF0"/>
    <w:rsid w:val="00271DF5"/>
    <w:rsid w:val="002770CD"/>
    <w:rsid w:val="002825FB"/>
    <w:rsid w:val="00291F6B"/>
    <w:rsid w:val="00296C13"/>
    <w:rsid w:val="002A04E9"/>
    <w:rsid w:val="002A47F1"/>
    <w:rsid w:val="002B0BD8"/>
    <w:rsid w:val="002B7D2E"/>
    <w:rsid w:val="002C701F"/>
    <w:rsid w:val="002C702F"/>
    <w:rsid w:val="002D22F7"/>
    <w:rsid w:val="002D292C"/>
    <w:rsid w:val="002D3136"/>
    <w:rsid w:val="002E176F"/>
    <w:rsid w:val="002E35D3"/>
    <w:rsid w:val="002E7036"/>
    <w:rsid w:val="002F05E9"/>
    <w:rsid w:val="002F24E5"/>
    <w:rsid w:val="002F2A78"/>
    <w:rsid w:val="002F3EB1"/>
    <w:rsid w:val="002F4343"/>
    <w:rsid w:val="002F43D1"/>
    <w:rsid w:val="002F4723"/>
    <w:rsid w:val="002F499A"/>
    <w:rsid w:val="00302EE3"/>
    <w:rsid w:val="00306261"/>
    <w:rsid w:val="00313306"/>
    <w:rsid w:val="00313B9E"/>
    <w:rsid w:val="00314EEA"/>
    <w:rsid w:val="003165C9"/>
    <w:rsid w:val="00316768"/>
    <w:rsid w:val="003167C4"/>
    <w:rsid w:val="003273AA"/>
    <w:rsid w:val="00330B95"/>
    <w:rsid w:val="00331C0A"/>
    <w:rsid w:val="00333C72"/>
    <w:rsid w:val="00333CB1"/>
    <w:rsid w:val="00341F6D"/>
    <w:rsid w:val="00350E4E"/>
    <w:rsid w:val="00351DE8"/>
    <w:rsid w:val="00355055"/>
    <w:rsid w:val="0036000B"/>
    <w:rsid w:val="00360242"/>
    <w:rsid w:val="00361081"/>
    <w:rsid w:val="003616F4"/>
    <w:rsid w:val="00361862"/>
    <w:rsid w:val="00366FE3"/>
    <w:rsid w:val="00372CF1"/>
    <w:rsid w:val="00375DCD"/>
    <w:rsid w:val="00375E59"/>
    <w:rsid w:val="00377D96"/>
    <w:rsid w:val="00384AD4"/>
    <w:rsid w:val="00386A35"/>
    <w:rsid w:val="00391353"/>
    <w:rsid w:val="0039311E"/>
    <w:rsid w:val="003968B9"/>
    <w:rsid w:val="003B3C39"/>
    <w:rsid w:val="003B5E91"/>
    <w:rsid w:val="003C133A"/>
    <w:rsid w:val="003C3CDD"/>
    <w:rsid w:val="003C79E8"/>
    <w:rsid w:val="003C7CDF"/>
    <w:rsid w:val="003E0832"/>
    <w:rsid w:val="003E7A7B"/>
    <w:rsid w:val="00403274"/>
    <w:rsid w:val="00406004"/>
    <w:rsid w:val="00406BB3"/>
    <w:rsid w:val="00411259"/>
    <w:rsid w:val="00411CDC"/>
    <w:rsid w:val="004122D2"/>
    <w:rsid w:val="00413518"/>
    <w:rsid w:val="0041699F"/>
    <w:rsid w:val="004250A1"/>
    <w:rsid w:val="00425FCA"/>
    <w:rsid w:val="004320D4"/>
    <w:rsid w:val="004363FF"/>
    <w:rsid w:val="0044149A"/>
    <w:rsid w:val="004416FD"/>
    <w:rsid w:val="004439E4"/>
    <w:rsid w:val="00444AB3"/>
    <w:rsid w:val="004502CC"/>
    <w:rsid w:val="004503B4"/>
    <w:rsid w:val="004550D2"/>
    <w:rsid w:val="004600B8"/>
    <w:rsid w:val="00460498"/>
    <w:rsid w:val="00466C3A"/>
    <w:rsid w:val="004717A0"/>
    <w:rsid w:val="00480D6D"/>
    <w:rsid w:val="00481A0E"/>
    <w:rsid w:val="004851FD"/>
    <w:rsid w:val="00492C71"/>
    <w:rsid w:val="00494514"/>
    <w:rsid w:val="004952D8"/>
    <w:rsid w:val="00496621"/>
    <w:rsid w:val="004A3CC6"/>
    <w:rsid w:val="004A6651"/>
    <w:rsid w:val="004A7039"/>
    <w:rsid w:val="004B18CE"/>
    <w:rsid w:val="004B7472"/>
    <w:rsid w:val="004C1C1F"/>
    <w:rsid w:val="004C2517"/>
    <w:rsid w:val="004C3B70"/>
    <w:rsid w:val="004D0034"/>
    <w:rsid w:val="004D370F"/>
    <w:rsid w:val="004D5A9A"/>
    <w:rsid w:val="004D65E2"/>
    <w:rsid w:val="004D694A"/>
    <w:rsid w:val="004E29EC"/>
    <w:rsid w:val="004E5656"/>
    <w:rsid w:val="004F6F2A"/>
    <w:rsid w:val="005065FB"/>
    <w:rsid w:val="0050720F"/>
    <w:rsid w:val="00507FC7"/>
    <w:rsid w:val="00510610"/>
    <w:rsid w:val="00510A67"/>
    <w:rsid w:val="0051342A"/>
    <w:rsid w:val="00516CC7"/>
    <w:rsid w:val="00521942"/>
    <w:rsid w:val="00522685"/>
    <w:rsid w:val="0052408F"/>
    <w:rsid w:val="00524739"/>
    <w:rsid w:val="005271CA"/>
    <w:rsid w:val="00534554"/>
    <w:rsid w:val="005359B4"/>
    <w:rsid w:val="00537EB7"/>
    <w:rsid w:val="00542142"/>
    <w:rsid w:val="00545881"/>
    <w:rsid w:val="0054761C"/>
    <w:rsid w:val="005476B6"/>
    <w:rsid w:val="00561143"/>
    <w:rsid w:val="005710A2"/>
    <w:rsid w:val="005722F6"/>
    <w:rsid w:val="00572D5C"/>
    <w:rsid w:val="00576E2B"/>
    <w:rsid w:val="00583854"/>
    <w:rsid w:val="00585CC4"/>
    <w:rsid w:val="00597527"/>
    <w:rsid w:val="00597686"/>
    <w:rsid w:val="005A3116"/>
    <w:rsid w:val="005A54CD"/>
    <w:rsid w:val="005A54DB"/>
    <w:rsid w:val="005B3688"/>
    <w:rsid w:val="005B76CB"/>
    <w:rsid w:val="005B7EBC"/>
    <w:rsid w:val="005C1696"/>
    <w:rsid w:val="005C4A1E"/>
    <w:rsid w:val="005D4E2C"/>
    <w:rsid w:val="005D6198"/>
    <w:rsid w:val="005E3D1D"/>
    <w:rsid w:val="005F3216"/>
    <w:rsid w:val="005F5F61"/>
    <w:rsid w:val="00601326"/>
    <w:rsid w:val="00601830"/>
    <w:rsid w:val="0060237C"/>
    <w:rsid w:val="006027C0"/>
    <w:rsid w:val="00602A50"/>
    <w:rsid w:val="00602C81"/>
    <w:rsid w:val="0061099B"/>
    <w:rsid w:val="006109A3"/>
    <w:rsid w:val="006172E7"/>
    <w:rsid w:val="00621AF2"/>
    <w:rsid w:val="0062537D"/>
    <w:rsid w:val="0062643C"/>
    <w:rsid w:val="0063231C"/>
    <w:rsid w:val="00633330"/>
    <w:rsid w:val="00642713"/>
    <w:rsid w:val="006466F6"/>
    <w:rsid w:val="0065463E"/>
    <w:rsid w:val="00655741"/>
    <w:rsid w:val="00657092"/>
    <w:rsid w:val="006619B2"/>
    <w:rsid w:val="006619E1"/>
    <w:rsid w:val="00664458"/>
    <w:rsid w:val="006711C7"/>
    <w:rsid w:val="00676B5D"/>
    <w:rsid w:val="00680D2C"/>
    <w:rsid w:val="0068194F"/>
    <w:rsid w:val="0068594D"/>
    <w:rsid w:val="00693CC8"/>
    <w:rsid w:val="006943C5"/>
    <w:rsid w:val="006A3FB2"/>
    <w:rsid w:val="006A6C57"/>
    <w:rsid w:val="006C0AB4"/>
    <w:rsid w:val="006C0F35"/>
    <w:rsid w:val="006C3CCD"/>
    <w:rsid w:val="006D0718"/>
    <w:rsid w:val="006D0FD0"/>
    <w:rsid w:val="006D3B9E"/>
    <w:rsid w:val="006D4F72"/>
    <w:rsid w:val="006F1A7C"/>
    <w:rsid w:val="006F2C09"/>
    <w:rsid w:val="00700681"/>
    <w:rsid w:val="007050D4"/>
    <w:rsid w:val="007074BB"/>
    <w:rsid w:val="00707773"/>
    <w:rsid w:val="00707B10"/>
    <w:rsid w:val="00713597"/>
    <w:rsid w:val="00714098"/>
    <w:rsid w:val="00717EDD"/>
    <w:rsid w:val="00723AB4"/>
    <w:rsid w:val="00723FD0"/>
    <w:rsid w:val="00735E9B"/>
    <w:rsid w:val="00735F1A"/>
    <w:rsid w:val="007370DD"/>
    <w:rsid w:val="0074150A"/>
    <w:rsid w:val="0074285E"/>
    <w:rsid w:val="0075042F"/>
    <w:rsid w:val="00751953"/>
    <w:rsid w:val="0075254E"/>
    <w:rsid w:val="007549DB"/>
    <w:rsid w:val="00755CA6"/>
    <w:rsid w:val="00757C61"/>
    <w:rsid w:val="007623A5"/>
    <w:rsid w:val="007723F8"/>
    <w:rsid w:val="00776054"/>
    <w:rsid w:val="007812FA"/>
    <w:rsid w:val="00781E42"/>
    <w:rsid w:val="00784FFC"/>
    <w:rsid w:val="0079128E"/>
    <w:rsid w:val="00791DDF"/>
    <w:rsid w:val="00794F3B"/>
    <w:rsid w:val="00795813"/>
    <w:rsid w:val="007A65A0"/>
    <w:rsid w:val="007B2EB9"/>
    <w:rsid w:val="007B314E"/>
    <w:rsid w:val="007B3BE5"/>
    <w:rsid w:val="007C0618"/>
    <w:rsid w:val="007C0779"/>
    <w:rsid w:val="007C1852"/>
    <w:rsid w:val="007C1FED"/>
    <w:rsid w:val="007C63B8"/>
    <w:rsid w:val="007D0F12"/>
    <w:rsid w:val="007D7349"/>
    <w:rsid w:val="007E0196"/>
    <w:rsid w:val="007E4950"/>
    <w:rsid w:val="007F4DF1"/>
    <w:rsid w:val="00804992"/>
    <w:rsid w:val="008105B5"/>
    <w:rsid w:val="00811910"/>
    <w:rsid w:val="00814FE0"/>
    <w:rsid w:val="00822587"/>
    <w:rsid w:val="0082309E"/>
    <w:rsid w:val="00831EC9"/>
    <w:rsid w:val="0084150F"/>
    <w:rsid w:val="00843E70"/>
    <w:rsid w:val="008455F6"/>
    <w:rsid w:val="0084608B"/>
    <w:rsid w:val="00847788"/>
    <w:rsid w:val="00850C3E"/>
    <w:rsid w:val="00851478"/>
    <w:rsid w:val="0085416E"/>
    <w:rsid w:val="008565C4"/>
    <w:rsid w:val="00861BE6"/>
    <w:rsid w:val="00861E8A"/>
    <w:rsid w:val="00862522"/>
    <w:rsid w:val="00865197"/>
    <w:rsid w:val="0086596F"/>
    <w:rsid w:val="00884264"/>
    <w:rsid w:val="008858DA"/>
    <w:rsid w:val="008878B7"/>
    <w:rsid w:val="008908E2"/>
    <w:rsid w:val="00891D4B"/>
    <w:rsid w:val="008934FF"/>
    <w:rsid w:val="008938FB"/>
    <w:rsid w:val="008A047B"/>
    <w:rsid w:val="008A5C26"/>
    <w:rsid w:val="008B1CD6"/>
    <w:rsid w:val="008B718A"/>
    <w:rsid w:val="008C3D93"/>
    <w:rsid w:val="008C3EB7"/>
    <w:rsid w:val="008C5166"/>
    <w:rsid w:val="008C59D3"/>
    <w:rsid w:val="008D3BA9"/>
    <w:rsid w:val="008F7512"/>
    <w:rsid w:val="009110F1"/>
    <w:rsid w:val="00915677"/>
    <w:rsid w:val="00920EB4"/>
    <w:rsid w:val="00926739"/>
    <w:rsid w:val="00926D1F"/>
    <w:rsid w:val="009271EA"/>
    <w:rsid w:val="00933617"/>
    <w:rsid w:val="00946B6C"/>
    <w:rsid w:val="00947D99"/>
    <w:rsid w:val="009506D9"/>
    <w:rsid w:val="00951F5A"/>
    <w:rsid w:val="00952701"/>
    <w:rsid w:val="009545C1"/>
    <w:rsid w:val="00955A46"/>
    <w:rsid w:val="009637B4"/>
    <w:rsid w:val="009732E3"/>
    <w:rsid w:val="0097390B"/>
    <w:rsid w:val="00973970"/>
    <w:rsid w:val="0097429B"/>
    <w:rsid w:val="009743AC"/>
    <w:rsid w:val="00980F4C"/>
    <w:rsid w:val="0099117A"/>
    <w:rsid w:val="0099387B"/>
    <w:rsid w:val="00996866"/>
    <w:rsid w:val="009A4410"/>
    <w:rsid w:val="009B5F6A"/>
    <w:rsid w:val="009B78AD"/>
    <w:rsid w:val="009C08F8"/>
    <w:rsid w:val="009C477B"/>
    <w:rsid w:val="009D31C5"/>
    <w:rsid w:val="009D6DB8"/>
    <w:rsid w:val="009D7A27"/>
    <w:rsid w:val="009F2079"/>
    <w:rsid w:val="009F32BB"/>
    <w:rsid w:val="009F35FF"/>
    <w:rsid w:val="00A021DD"/>
    <w:rsid w:val="00A02E96"/>
    <w:rsid w:val="00A03119"/>
    <w:rsid w:val="00A035EA"/>
    <w:rsid w:val="00A13E3E"/>
    <w:rsid w:val="00A14386"/>
    <w:rsid w:val="00A22578"/>
    <w:rsid w:val="00A22F7D"/>
    <w:rsid w:val="00A23F2F"/>
    <w:rsid w:val="00A24E36"/>
    <w:rsid w:val="00A27296"/>
    <w:rsid w:val="00A301D9"/>
    <w:rsid w:val="00A30908"/>
    <w:rsid w:val="00A34E85"/>
    <w:rsid w:val="00A413D5"/>
    <w:rsid w:val="00A41FD7"/>
    <w:rsid w:val="00A42C92"/>
    <w:rsid w:val="00A4691C"/>
    <w:rsid w:val="00A54715"/>
    <w:rsid w:val="00A55FBC"/>
    <w:rsid w:val="00A56857"/>
    <w:rsid w:val="00A67241"/>
    <w:rsid w:val="00A73F88"/>
    <w:rsid w:val="00A745EF"/>
    <w:rsid w:val="00A8798B"/>
    <w:rsid w:val="00A92388"/>
    <w:rsid w:val="00A97971"/>
    <w:rsid w:val="00AA12EA"/>
    <w:rsid w:val="00AA2454"/>
    <w:rsid w:val="00AA4E41"/>
    <w:rsid w:val="00AB4290"/>
    <w:rsid w:val="00AC2262"/>
    <w:rsid w:val="00AC2381"/>
    <w:rsid w:val="00AC49DD"/>
    <w:rsid w:val="00AD14AC"/>
    <w:rsid w:val="00AD435C"/>
    <w:rsid w:val="00AD5AF0"/>
    <w:rsid w:val="00AD6B2B"/>
    <w:rsid w:val="00AE104C"/>
    <w:rsid w:val="00AE3F5A"/>
    <w:rsid w:val="00AE4D6B"/>
    <w:rsid w:val="00AE63E8"/>
    <w:rsid w:val="00AE75B3"/>
    <w:rsid w:val="00AF3934"/>
    <w:rsid w:val="00AF5158"/>
    <w:rsid w:val="00AF5C12"/>
    <w:rsid w:val="00AF7D33"/>
    <w:rsid w:val="00B02A05"/>
    <w:rsid w:val="00B02B57"/>
    <w:rsid w:val="00B03DED"/>
    <w:rsid w:val="00B04EFF"/>
    <w:rsid w:val="00B07FBD"/>
    <w:rsid w:val="00B13E25"/>
    <w:rsid w:val="00B15183"/>
    <w:rsid w:val="00B17B99"/>
    <w:rsid w:val="00B20157"/>
    <w:rsid w:val="00B20C63"/>
    <w:rsid w:val="00B214F4"/>
    <w:rsid w:val="00B261C7"/>
    <w:rsid w:val="00B26721"/>
    <w:rsid w:val="00B26C11"/>
    <w:rsid w:val="00B33CCE"/>
    <w:rsid w:val="00B3764E"/>
    <w:rsid w:val="00B40126"/>
    <w:rsid w:val="00B44498"/>
    <w:rsid w:val="00B464A5"/>
    <w:rsid w:val="00B46A2B"/>
    <w:rsid w:val="00B47C11"/>
    <w:rsid w:val="00B50BE8"/>
    <w:rsid w:val="00B532D8"/>
    <w:rsid w:val="00B604A9"/>
    <w:rsid w:val="00B613C5"/>
    <w:rsid w:val="00B64741"/>
    <w:rsid w:val="00B71A77"/>
    <w:rsid w:val="00B745A1"/>
    <w:rsid w:val="00B74D87"/>
    <w:rsid w:val="00B75DC0"/>
    <w:rsid w:val="00B81BF7"/>
    <w:rsid w:val="00B846C6"/>
    <w:rsid w:val="00B91788"/>
    <w:rsid w:val="00B97861"/>
    <w:rsid w:val="00BA4151"/>
    <w:rsid w:val="00BB1A5C"/>
    <w:rsid w:val="00BB293F"/>
    <w:rsid w:val="00BB2A40"/>
    <w:rsid w:val="00BB59F3"/>
    <w:rsid w:val="00BC2198"/>
    <w:rsid w:val="00BC3F48"/>
    <w:rsid w:val="00BC6AF8"/>
    <w:rsid w:val="00BD40E7"/>
    <w:rsid w:val="00BD58C4"/>
    <w:rsid w:val="00BE2D52"/>
    <w:rsid w:val="00BE785E"/>
    <w:rsid w:val="00BF23F8"/>
    <w:rsid w:val="00BF5583"/>
    <w:rsid w:val="00C001D7"/>
    <w:rsid w:val="00C01161"/>
    <w:rsid w:val="00C03076"/>
    <w:rsid w:val="00C10EC2"/>
    <w:rsid w:val="00C15565"/>
    <w:rsid w:val="00C20E87"/>
    <w:rsid w:val="00C31E4F"/>
    <w:rsid w:val="00C35878"/>
    <w:rsid w:val="00C43E3C"/>
    <w:rsid w:val="00C44A63"/>
    <w:rsid w:val="00C453DE"/>
    <w:rsid w:val="00C46D34"/>
    <w:rsid w:val="00C5198A"/>
    <w:rsid w:val="00C52817"/>
    <w:rsid w:val="00C54489"/>
    <w:rsid w:val="00C741BC"/>
    <w:rsid w:val="00C74B7B"/>
    <w:rsid w:val="00C74C5F"/>
    <w:rsid w:val="00C76940"/>
    <w:rsid w:val="00C80D1C"/>
    <w:rsid w:val="00C81F19"/>
    <w:rsid w:val="00C83859"/>
    <w:rsid w:val="00C9148B"/>
    <w:rsid w:val="00C92A75"/>
    <w:rsid w:val="00C93AA3"/>
    <w:rsid w:val="00C966EF"/>
    <w:rsid w:val="00C971D1"/>
    <w:rsid w:val="00CA0DD2"/>
    <w:rsid w:val="00CA1AA6"/>
    <w:rsid w:val="00CA4AE7"/>
    <w:rsid w:val="00CB0F14"/>
    <w:rsid w:val="00CB1457"/>
    <w:rsid w:val="00CB3209"/>
    <w:rsid w:val="00CB5E7A"/>
    <w:rsid w:val="00CC1967"/>
    <w:rsid w:val="00CD0669"/>
    <w:rsid w:val="00CD7181"/>
    <w:rsid w:val="00CE0075"/>
    <w:rsid w:val="00CE0AFB"/>
    <w:rsid w:val="00CE7BEF"/>
    <w:rsid w:val="00CF3828"/>
    <w:rsid w:val="00CF3BF4"/>
    <w:rsid w:val="00CF3E96"/>
    <w:rsid w:val="00CF4C05"/>
    <w:rsid w:val="00D01782"/>
    <w:rsid w:val="00D019A9"/>
    <w:rsid w:val="00D01B2B"/>
    <w:rsid w:val="00D029FE"/>
    <w:rsid w:val="00D145BA"/>
    <w:rsid w:val="00D14C71"/>
    <w:rsid w:val="00D16D05"/>
    <w:rsid w:val="00D17D6C"/>
    <w:rsid w:val="00D22A22"/>
    <w:rsid w:val="00D24CBF"/>
    <w:rsid w:val="00D340B1"/>
    <w:rsid w:val="00D40318"/>
    <w:rsid w:val="00D45DB8"/>
    <w:rsid w:val="00D47621"/>
    <w:rsid w:val="00D52A27"/>
    <w:rsid w:val="00D54AE8"/>
    <w:rsid w:val="00D564FC"/>
    <w:rsid w:val="00D57E0F"/>
    <w:rsid w:val="00D62AC7"/>
    <w:rsid w:val="00D64DEC"/>
    <w:rsid w:val="00D65A42"/>
    <w:rsid w:val="00D72927"/>
    <w:rsid w:val="00D74F22"/>
    <w:rsid w:val="00D8150B"/>
    <w:rsid w:val="00D83931"/>
    <w:rsid w:val="00D84803"/>
    <w:rsid w:val="00D85376"/>
    <w:rsid w:val="00D869DC"/>
    <w:rsid w:val="00D900D1"/>
    <w:rsid w:val="00D9143A"/>
    <w:rsid w:val="00D9522D"/>
    <w:rsid w:val="00D95CF9"/>
    <w:rsid w:val="00D97BF4"/>
    <w:rsid w:val="00DA70D5"/>
    <w:rsid w:val="00DA7375"/>
    <w:rsid w:val="00DB61A6"/>
    <w:rsid w:val="00DC1528"/>
    <w:rsid w:val="00DD012C"/>
    <w:rsid w:val="00DD5CED"/>
    <w:rsid w:val="00DE1278"/>
    <w:rsid w:val="00DE2CD3"/>
    <w:rsid w:val="00DE6163"/>
    <w:rsid w:val="00DF0BEB"/>
    <w:rsid w:val="00DF13AD"/>
    <w:rsid w:val="00DF191F"/>
    <w:rsid w:val="00DF1F2E"/>
    <w:rsid w:val="00DF625A"/>
    <w:rsid w:val="00DF7741"/>
    <w:rsid w:val="00DF7AE2"/>
    <w:rsid w:val="00E00C47"/>
    <w:rsid w:val="00E023D0"/>
    <w:rsid w:val="00E06B33"/>
    <w:rsid w:val="00E13078"/>
    <w:rsid w:val="00E1403E"/>
    <w:rsid w:val="00E24F99"/>
    <w:rsid w:val="00E32800"/>
    <w:rsid w:val="00E34637"/>
    <w:rsid w:val="00E414CE"/>
    <w:rsid w:val="00E42B34"/>
    <w:rsid w:val="00E52D1F"/>
    <w:rsid w:val="00E5726F"/>
    <w:rsid w:val="00E6336F"/>
    <w:rsid w:val="00E648B3"/>
    <w:rsid w:val="00E745C4"/>
    <w:rsid w:val="00E827FF"/>
    <w:rsid w:val="00E82BF0"/>
    <w:rsid w:val="00E91B4A"/>
    <w:rsid w:val="00E9533D"/>
    <w:rsid w:val="00EA1086"/>
    <w:rsid w:val="00EA33E8"/>
    <w:rsid w:val="00EA4E48"/>
    <w:rsid w:val="00EA57A5"/>
    <w:rsid w:val="00EB16EB"/>
    <w:rsid w:val="00EB5DC5"/>
    <w:rsid w:val="00EB5FF9"/>
    <w:rsid w:val="00ED05EE"/>
    <w:rsid w:val="00ED43FE"/>
    <w:rsid w:val="00ED53CE"/>
    <w:rsid w:val="00EE0233"/>
    <w:rsid w:val="00EE1D88"/>
    <w:rsid w:val="00EE200A"/>
    <w:rsid w:val="00EE29AF"/>
    <w:rsid w:val="00EE690B"/>
    <w:rsid w:val="00EE7A29"/>
    <w:rsid w:val="00EF3659"/>
    <w:rsid w:val="00EF3FD0"/>
    <w:rsid w:val="00EF4C32"/>
    <w:rsid w:val="00F0223B"/>
    <w:rsid w:val="00F0223D"/>
    <w:rsid w:val="00F07FB1"/>
    <w:rsid w:val="00F12828"/>
    <w:rsid w:val="00F1334B"/>
    <w:rsid w:val="00F21D70"/>
    <w:rsid w:val="00F22DD9"/>
    <w:rsid w:val="00F34B7A"/>
    <w:rsid w:val="00F528F3"/>
    <w:rsid w:val="00F56680"/>
    <w:rsid w:val="00F578E9"/>
    <w:rsid w:val="00F57CC2"/>
    <w:rsid w:val="00F6015A"/>
    <w:rsid w:val="00F60EA3"/>
    <w:rsid w:val="00F63E6C"/>
    <w:rsid w:val="00F76C6A"/>
    <w:rsid w:val="00F8305F"/>
    <w:rsid w:val="00F8584B"/>
    <w:rsid w:val="00F86602"/>
    <w:rsid w:val="00F90354"/>
    <w:rsid w:val="00F90CB9"/>
    <w:rsid w:val="00F9199F"/>
    <w:rsid w:val="00F9734C"/>
    <w:rsid w:val="00FA181F"/>
    <w:rsid w:val="00FA79EA"/>
    <w:rsid w:val="00FB0418"/>
    <w:rsid w:val="00FB2A37"/>
    <w:rsid w:val="00FB392F"/>
    <w:rsid w:val="00FB597B"/>
    <w:rsid w:val="00FB7894"/>
    <w:rsid w:val="00FC5650"/>
    <w:rsid w:val="00FD0A0E"/>
    <w:rsid w:val="00FD143D"/>
    <w:rsid w:val="00FE1281"/>
    <w:rsid w:val="00FE55C6"/>
    <w:rsid w:val="00FF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7BD2E4E6"/>
  <w15:docId w15:val="{D21A32AA-730D-4521-85B5-86C0A11D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00E"/>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 w:type="paragraph" w:styleId="ListParagraph">
    <w:name w:val="List Paragraph"/>
    <w:basedOn w:val="Normal"/>
    <w:uiPriority w:val="34"/>
    <w:qFormat/>
    <w:rsid w:val="00406004"/>
    <w:pPr>
      <w:widowControl/>
      <w:ind w:left="720"/>
      <w:contextualSpacing/>
    </w:pPr>
    <w:rPr>
      <w:rFonts w:ascii="Arial" w:hAnsi="Arial"/>
      <w:snapToGrid/>
      <w:spacing w:val="-5"/>
      <w:sz w:val="22"/>
    </w:rPr>
  </w:style>
  <w:style w:type="character" w:styleId="CommentReference">
    <w:name w:val="annotation reference"/>
    <w:basedOn w:val="DefaultParagraphFont"/>
    <w:semiHidden/>
    <w:unhideWhenUsed/>
    <w:rsid w:val="006C3CCD"/>
    <w:rPr>
      <w:sz w:val="16"/>
      <w:szCs w:val="16"/>
    </w:rPr>
  </w:style>
  <w:style w:type="paragraph" w:styleId="CommentText">
    <w:name w:val="annotation text"/>
    <w:basedOn w:val="Normal"/>
    <w:link w:val="CommentTextChar"/>
    <w:semiHidden/>
    <w:unhideWhenUsed/>
    <w:rsid w:val="006C3CCD"/>
    <w:rPr>
      <w:sz w:val="20"/>
    </w:rPr>
  </w:style>
  <w:style w:type="character" w:customStyle="1" w:styleId="CommentTextChar">
    <w:name w:val="Comment Text Char"/>
    <w:basedOn w:val="DefaultParagraphFont"/>
    <w:link w:val="CommentText"/>
    <w:semiHidden/>
    <w:rsid w:val="006C3CCD"/>
    <w:rPr>
      <w:snapToGrid w:val="0"/>
    </w:rPr>
  </w:style>
  <w:style w:type="paragraph" w:styleId="CommentSubject">
    <w:name w:val="annotation subject"/>
    <w:basedOn w:val="CommentText"/>
    <w:next w:val="CommentText"/>
    <w:link w:val="CommentSubjectChar"/>
    <w:semiHidden/>
    <w:unhideWhenUsed/>
    <w:rsid w:val="006C3CCD"/>
    <w:rPr>
      <w:b/>
      <w:bCs/>
    </w:rPr>
  </w:style>
  <w:style w:type="character" w:customStyle="1" w:styleId="CommentSubjectChar">
    <w:name w:val="Comment Subject Char"/>
    <w:basedOn w:val="CommentTextChar"/>
    <w:link w:val="CommentSubject"/>
    <w:semiHidden/>
    <w:rsid w:val="006C3CCD"/>
    <w:rPr>
      <w:b/>
      <w:bCs/>
      <w:snapToGrid w:val="0"/>
    </w:rPr>
  </w:style>
  <w:style w:type="paragraph" w:styleId="Revision">
    <w:name w:val="Revision"/>
    <w:hidden/>
    <w:uiPriority w:val="99"/>
    <w:semiHidden/>
    <w:rsid w:val="00F56680"/>
    <w:rPr>
      <w:snapToGrid w:val="0"/>
      <w:sz w:val="24"/>
    </w:rPr>
  </w:style>
  <w:style w:type="paragraph" w:styleId="Header">
    <w:name w:val="header"/>
    <w:basedOn w:val="Normal"/>
    <w:link w:val="HeaderChar"/>
    <w:unhideWhenUsed/>
    <w:rsid w:val="00D869DC"/>
    <w:pPr>
      <w:tabs>
        <w:tab w:val="center" w:pos="4680"/>
        <w:tab w:val="right" w:pos="9360"/>
      </w:tabs>
    </w:pPr>
  </w:style>
  <w:style w:type="character" w:customStyle="1" w:styleId="HeaderChar">
    <w:name w:val="Header Char"/>
    <w:basedOn w:val="DefaultParagraphFont"/>
    <w:link w:val="Header"/>
    <w:rsid w:val="00D869DC"/>
    <w:rPr>
      <w:snapToGrid w:val="0"/>
      <w:sz w:val="24"/>
    </w:rPr>
  </w:style>
  <w:style w:type="paragraph" w:styleId="EndnoteText">
    <w:name w:val="endnote text"/>
    <w:basedOn w:val="Normal"/>
    <w:link w:val="EndnoteTextChar"/>
    <w:semiHidden/>
    <w:unhideWhenUsed/>
    <w:rsid w:val="00A14386"/>
    <w:rPr>
      <w:sz w:val="20"/>
    </w:rPr>
  </w:style>
  <w:style w:type="character" w:customStyle="1" w:styleId="EndnoteTextChar">
    <w:name w:val="Endnote Text Char"/>
    <w:basedOn w:val="DefaultParagraphFont"/>
    <w:link w:val="EndnoteText"/>
    <w:semiHidden/>
    <w:rsid w:val="00A14386"/>
    <w:rPr>
      <w:snapToGrid w:val="0"/>
    </w:rPr>
  </w:style>
  <w:style w:type="character" w:styleId="EndnoteReference">
    <w:name w:val="endnote reference"/>
    <w:basedOn w:val="DefaultParagraphFont"/>
    <w:semiHidden/>
    <w:unhideWhenUsed/>
    <w:rsid w:val="00A143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56009527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37">
          <w:marLeft w:val="0"/>
          <w:marRight w:val="0"/>
          <w:marTop w:val="0"/>
          <w:marBottom w:val="0"/>
          <w:divBdr>
            <w:top w:val="none" w:sz="0" w:space="0" w:color="auto"/>
            <w:left w:val="none" w:sz="0" w:space="0" w:color="auto"/>
            <w:bottom w:val="none" w:sz="0" w:space="0" w:color="auto"/>
            <w:right w:val="none" w:sz="0" w:space="0" w:color="auto"/>
          </w:divBdr>
          <w:divsChild>
            <w:div w:id="749624215">
              <w:marLeft w:val="0"/>
              <w:marRight w:val="0"/>
              <w:marTop w:val="0"/>
              <w:marBottom w:val="0"/>
              <w:divBdr>
                <w:top w:val="none" w:sz="0" w:space="0" w:color="auto"/>
                <w:left w:val="none" w:sz="0" w:space="0" w:color="auto"/>
                <w:bottom w:val="none" w:sz="0" w:space="0" w:color="auto"/>
                <w:right w:val="none" w:sz="0" w:space="0" w:color="auto"/>
              </w:divBdr>
              <w:divsChild>
                <w:div w:id="5758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2025287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3096">
      <w:bodyDiv w:val="1"/>
      <w:marLeft w:val="0"/>
      <w:marRight w:val="0"/>
      <w:marTop w:val="0"/>
      <w:marBottom w:val="0"/>
      <w:divBdr>
        <w:top w:val="none" w:sz="0" w:space="0" w:color="auto"/>
        <w:left w:val="none" w:sz="0" w:space="0" w:color="auto"/>
        <w:bottom w:val="none" w:sz="0" w:space="0" w:color="auto"/>
        <w:right w:val="none" w:sz="0" w:space="0" w:color="auto"/>
      </w:divBdr>
      <w:divsChild>
        <w:div w:id="691347230">
          <w:marLeft w:val="0"/>
          <w:marRight w:val="0"/>
          <w:marTop w:val="0"/>
          <w:marBottom w:val="0"/>
          <w:divBdr>
            <w:top w:val="none" w:sz="0" w:space="0" w:color="auto"/>
            <w:left w:val="none" w:sz="0" w:space="0" w:color="auto"/>
            <w:bottom w:val="none" w:sz="0" w:space="0" w:color="auto"/>
            <w:right w:val="none" w:sz="0" w:space="0" w:color="auto"/>
          </w:divBdr>
          <w:divsChild>
            <w:div w:id="566231161">
              <w:marLeft w:val="0"/>
              <w:marRight w:val="0"/>
              <w:marTop w:val="0"/>
              <w:marBottom w:val="0"/>
              <w:divBdr>
                <w:top w:val="none" w:sz="0" w:space="0" w:color="auto"/>
                <w:left w:val="none" w:sz="0" w:space="0" w:color="auto"/>
                <w:bottom w:val="none" w:sz="0" w:space="0" w:color="auto"/>
                <w:right w:val="none" w:sz="0" w:space="0" w:color="auto"/>
              </w:divBdr>
              <w:divsChild>
                <w:div w:id="12032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972204">
      <w:bodyDiv w:val="1"/>
      <w:marLeft w:val="0"/>
      <w:marRight w:val="0"/>
      <w:marTop w:val="0"/>
      <w:marBottom w:val="0"/>
      <w:divBdr>
        <w:top w:val="none" w:sz="0" w:space="0" w:color="auto"/>
        <w:left w:val="none" w:sz="0" w:space="0" w:color="auto"/>
        <w:bottom w:val="none" w:sz="0" w:space="0" w:color="auto"/>
        <w:right w:val="none" w:sz="0" w:space="0" w:color="auto"/>
      </w:divBdr>
    </w:div>
    <w:div w:id="1810704026">
      <w:bodyDiv w:val="1"/>
      <w:marLeft w:val="0"/>
      <w:marRight w:val="0"/>
      <w:marTop w:val="0"/>
      <w:marBottom w:val="0"/>
      <w:divBdr>
        <w:top w:val="none" w:sz="0" w:space="0" w:color="auto"/>
        <w:left w:val="none" w:sz="0" w:space="0" w:color="auto"/>
        <w:bottom w:val="none" w:sz="0" w:space="0" w:color="auto"/>
        <w:right w:val="none" w:sz="0" w:space="0" w:color="auto"/>
      </w:divBdr>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4C22E90D3BFC46BCC8A6629FF20EF6" ma:contentTypeVersion="11" ma:contentTypeDescription="Create a new document." ma:contentTypeScope="" ma:versionID="de6579935fd247b964cda1a4f1eff034">
  <xsd:schema xmlns:xsd="http://www.w3.org/2001/XMLSchema" xmlns:xs="http://www.w3.org/2001/XMLSchema" xmlns:p="http://schemas.microsoft.com/office/2006/metadata/properties" xmlns:ns3="0a8257dc-dfad-48a3-a281-cd5b3c20a435" xmlns:ns4="fa047308-b1f9-407c-8d06-2e75a0cb406d" targetNamespace="http://schemas.microsoft.com/office/2006/metadata/properties" ma:root="true" ma:fieldsID="1d0ae9b3a422b8fb8bd9ee5ddbecedb3" ns3:_="" ns4:_="">
    <xsd:import namespace="0a8257dc-dfad-48a3-a281-cd5b3c20a435"/>
    <xsd:import namespace="fa047308-b1f9-407c-8d06-2e75a0cb40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257dc-dfad-48a3-a281-cd5b3c20a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047308-b1f9-407c-8d06-2e75a0cb40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BC075-E62A-4A6D-A4B1-EEC74B0406D8}">
  <ds:schemaRefs>
    <ds:schemaRef ds:uri="http://schemas.openxmlformats.org/officeDocument/2006/bibliography"/>
  </ds:schemaRefs>
</ds:datastoreItem>
</file>

<file path=customXml/itemProps2.xml><?xml version="1.0" encoding="utf-8"?>
<ds:datastoreItem xmlns:ds="http://schemas.openxmlformats.org/officeDocument/2006/customXml" ds:itemID="{2BFD93C7-FF8B-464A-9C53-C8FB683F10FC}">
  <ds:schemaRefs>
    <ds:schemaRef ds:uri="http://schemas.microsoft.com/sharepoint/v3/contenttype/forms"/>
  </ds:schemaRefs>
</ds:datastoreItem>
</file>

<file path=customXml/itemProps3.xml><?xml version="1.0" encoding="utf-8"?>
<ds:datastoreItem xmlns:ds="http://schemas.openxmlformats.org/officeDocument/2006/customXml" ds:itemID="{01126411-5896-4D89-8346-B5A9F1C33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257dc-dfad-48a3-a281-cd5b3c20a435"/>
    <ds:schemaRef ds:uri="fa047308-b1f9-407c-8d06-2e75a0cb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EBEAA-B250-4B8D-9AB5-EF9A525C4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677</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Deborah Serrata (MCAO)</cp:lastModifiedBy>
  <cp:revision>3</cp:revision>
  <cp:lastPrinted>2019-01-08T23:15:00Z</cp:lastPrinted>
  <dcterms:created xsi:type="dcterms:W3CDTF">2022-12-20T23:33:00Z</dcterms:created>
  <dcterms:modified xsi:type="dcterms:W3CDTF">2022-12-21T20:45:00Z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0x010100924C22E90D3BFC46BCC8A6629FF20EF6</vt:lpwstr>
  </property>
</Properties>
</file>