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F8354" w14:textId="77777777" w:rsidR="00A46501" w:rsidRPr="004E4069" w:rsidRDefault="00A46501" w:rsidP="00F820A8">
      <w:pPr>
        <w:spacing w:line="240" w:lineRule="auto"/>
        <w:contextualSpacing/>
        <w:rPr>
          <w:sz w:val="28"/>
          <w:szCs w:val="28"/>
        </w:rPr>
      </w:pPr>
      <w:r w:rsidRPr="004E4069">
        <w:rPr>
          <w:sz w:val="28"/>
          <w:szCs w:val="28"/>
        </w:rPr>
        <w:t>Honorable Wendy A. Million</w:t>
      </w:r>
    </w:p>
    <w:p w14:paraId="0F1DF85F" w14:textId="77777777" w:rsidR="00A46501" w:rsidRPr="004E4069" w:rsidRDefault="00A46501" w:rsidP="00F820A8">
      <w:pPr>
        <w:keepNext/>
        <w:spacing w:line="240" w:lineRule="auto"/>
        <w:contextualSpacing/>
        <w:outlineLvl w:val="6"/>
        <w:rPr>
          <w:sz w:val="28"/>
          <w:szCs w:val="28"/>
        </w:rPr>
      </w:pPr>
      <w:r w:rsidRPr="004E4069">
        <w:rPr>
          <w:sz w:val="28"/>
          <w:szCs w:val="28"/>
        </w:rPr>
        <w:t>Tucson City Court</w:t>
      </w:r>
    </w:p>
    <w:p w14:paraId="0BCE1999" w14:textId="77777777" w:rsidR="00A46501" w:rsidRPr="004E4069" w:rsidRDefault="00A46501" w:rsidP="00F820A8">
      <w:pPr>
        <w:spacing w:line="240" w:lineRule="auto"/>
        <w:contextualSpacing/>
        <w:rPr>
          <w:sz w:val="28"/>
          <w:szCs w:val="28"/>
        </w:rPr>
      </w:pPr>
      <w:r w:rsidRPr="004E4069">
        <w:rPr>
          <w:sz w:val="28"/>
          <w:szCs w:val="28"/>
        </w:rPr>
        <w:t>103 E. Alameda</w:t>
      </w:r>
    </w:p>
    <w:p w14:paraId="7CB8C830" w14:textId="27B8385E" w:rsidR="00A46501" w:rsidRPr="004E4069" w:rsidRDefault="00A46501" w:rsidP="00F820A8">
      <w:pPr>
        <w:spacing w:line="240" w:lineRule="auto"/>
        <w:contextualSpacing/>
        <w:rPr>
          <w:sz w:val="28"/>
          <w:szCs w:val="28"/>
        </w:rPr>
      </w:pPr>
      <w:r w:rsidRPr="004E4069">
        <w:rPr>
          <w:sz w:val="28"/>
          <w:szCs w:val="28"/>
        </w:rPr>
        <w:t>Tucson, AZ</w:t>
      </w:r>
      <w:r w:rsidR="0098709B">
        <w:rPr>
          <w:sz w:val="28"/>
          <w:szCs w:val="28"/>
        </w:rPr>
        <w:t xml:space="preserve"> </w:t>
      </w:r>
      <w:r w:rsidRPr="004E4069">
        <w:rPr>
          <w:sz w:val="28"/>
          <w:szCs w:val="28"/>
        </w:rPr>
        <w:t>85701</w:t>
      </w:r>
    </w:p>
    <w:p w14:paraId="57E4CFD3" w14:textId="77777777" w:rsidR="00A46501" w:rsidRPr="004E4069" w:rsidRDefault="00A46501" w:rsidP="00F820A8">
      <w:pPr>
        <w:keepNext/>
        <w:spacing w:line="240" w:lineRule="auto"/>
        <w:contextualSpacing/>
        <w:outlineLvl w:val="6"/>
        <w:rPr>
          <w:sz w:val="28"/>
          <w:szCs w:val="28"/>
        </w:rPr>
      </w:pPr>
      <w:r w:rsidRPr="004E4069">
        <w:rPr>
          <w:sz w:val="28"/>
          <w:szCs w:val="28"/>
        </w:rPr>
        <w:t>Telephone (520) 791-3260</w:t>
      </w:r>
    </w:p>
    <w:p w14:paraId="39CC913E" w14:textId="7F8C267E" w:rsidR="00A46501" w:rsidRPr="004E4069" w:rsidRDefault="00A46501" w:rsidP="00F820A8">
      <w:pPr>
        <w:spacing w:line="240" w:lineRule="auto"/>
        <w:contextualSpacing/>
        <w:rPr>
          <w:sz w:val="28"/>
          <w:szCs w:val="28"/>
        </w:rPr>
      </w:pPr>
      <w:r w:rsidRPr="004E4069">
        <w:rPr>
          <w:sz w:val="28"/>
          <w:szCs w:val="28"/>
        </w:rPr>
        <w:t xml:space="preserve"> </w:t>
      </w:r>
      <w:hyperlink r:id="rId8" w:history="1">
        <w:r w:rsidRPr="00E87357">
          <w:rPr>
            <w:rStyle w:val="Hyperlink"/>
            <w:sz w:val="28"/>
            <w:szCs w:val="28"/>
          </w:rPr>
          <w:t>wmillion@courts.az.gov</w:t>
        </w:r>
      </w:hyperlink>
    </w:p>
    <w:p w14:paraId="77ECD21C" w14:textId="77777777" w:rsidR="00A46501" w:rsidRDefault="00A46501" w:rsidP="00F820A8">
      <w:pPr>
        <w:spacing w:line="240" w:lineRule="auto"/>
        <w:rPr>
          <w:sz w:val="28"/>
          <w:szCs w:val="28"/>
        </w:rPr>
      </w:pPr>
    </w:p>
    <w:p w14:paraId="53456D2A" w14:textId="77777777" w:rsidR="00A46501" w:rsidRPr="004E4069" w:rsidRDefault="00A46501" w:rsidP="00F820A8">
      <w:pPr>
        <w:spacing w:line="240" w:lineRule="auto"/>
        <w:rPr>
          <w:sz w:val="28"/>
          <w:szCs w:val="28"/>
        </w:rPr>
      </w:pPr>
    </w:p>
    <w:p w14:paraId="2979BACD" w14:textId="77777777" w:rsidR="00A46501" w:rsidRPr="004E4069" w:rsidRDefault="00A46501" w:rsidP="00F820A8">
      <w:pPr>
        <w:spacing w:line="240" w:lineRule="auto"/>
        <w:rPr>
          <w:sz w:val="28"/>
          <w:szCs w:val="28"/>
        </w:rPr>
      </w:pPr>
    </w:p>
    <w:p w14:paraId="3E001C72" w14:textId="77777777" w:rsidR="00A46501" w:rsidRPr="004E4069" w:rsidRDefault="00A46501" w:rsidP="00A46501">
      <w:pPr>
        <w:pStyle w:val="Heading1"/>
        <w:spacing w:line="240" w:lineRule="auto"/>
        <w:rPr>
          <w:rFonts w:ascii="Times New Roman" w:hAnsi="Times New Roman"/>
          <w:sz w:val="28"/>
          <w:szCs w:val="28"/>
        </w:rPr>
      </w:pPr>
      <w:r w:rsidRPr="004E4069">
        <w:rPr>
          <w:rFonts w:ascii="Times New Roman" w:hAnsi="Times New Roman"/>
          <w:sz w:val="28"/>
          <w:szCs w:val="28"/>
        </w:rPr>
        <w:t>IN THE SUPREME COURT</w:t>
      </w:r>
    </w:p>
    <w:p w14:paraId="25501051" w14:textId="77777777" w:rsidR="00A46501" w:rsidRPr="004E4069" w:rsidRDefault="00A46501" w:rsidP="00A46501">
      <w:pPr>
        <w:pStyle w:val="Heading1"/>
        <w:spacing w:line="240" w:lineRule="auto"/>
        <w:rPr>
          <w:rFonts w:ascii="Times New Roman" w:hAnsi="Times New Roman"/>
          <w:sz w:val="28"/>
          <w:szCs w:val="28"/>
        </w:rPr>
      </w:pPr>
      <w:r w:rsidRPr="004E4069">
        <w:rPr>
          <w:rFonts w:ascii="Times New Roman" w:hAnsi="Times New Roman"/>
          <w:sz w:val="28"/>
          <w:szCs w:val="28"/>
        </w:rPr>
        <w:t>STATE OF ARIZONA</w:t>
      </w:r>
    </w:p>
    <w:p w14:paraId="0B8EB12C" w14:textId="77777777" w:rsidR="00A46501" w:rsidRPr="004E4069" w:rsidRDefault="00A46501" w:rsidP="00A46501">
      <w:pPr>
        <w:rPr>
          <w:sz w:val="28"/>
          <w:szCs w:val="28"/>
        </w:rPr>
      </w:pPr>
    </w:p>
    <w:p w14:paraId="7C2F8BDE" w14:textId="685575EA" w:rsidR="00A46501" w:rsidRPr="004E4069" w:rsidRDefault="00A46501" w:rsidP="00F820A8">
      <w:pPr>
        <w:pStyle w:val="Footer"/>
        <w:tabs>
          <w:tab w:val="clear" w:pos="4320"/>
          <w:tab w:val="clear" w:pos="8640"/>
          <w:tab w:val="left" w:pos="720"/>
          <w:tab w:val="left" w:pos="4680"/>
        </w:tabs>
        <w:rPr>
          <w:sz w:val="28"/>
          <w:szCs w:val="28"/>
        </w:rPr>
      </w:pPr>
      <w:r w:rsidRPr="004E4069">
        <w:rPr>
          <w:sz w:val="28"/>
          <w:szCs w:val="28"/>
        </w:rPr>
        <w:t>In the Matter of:</w:t>
      </w:r>
      <w:r w:rsidR="00B3738B">
        <w:rPr>
          <w:sz w:val="28"/>
          <w:szCs w:val="28"/>
        </w:rPr>
        <w:tab/>
      </w:r>
      <w:r w:rsidRPr="004E4069">
        <w:rPr>
          <w:sz w:val="28"/>
          <w:szCs w:val="28"/>
        </w:rPr>
        <w:t>)</w:t>
      </w:r>
    </w:p>
    <w:p w14:paraId="4715CE44" w14:textId="35850E74" w:rsidR="00A46501" w:rsidRPr="004E4069" w:rsidRDefault="00A46501" w:rsidP="00F820A8">
      <w:pPr>
        <w:pStyle w:val="Footer"/>
        <w:tabs>
          <w:tab w:val="clear" w:pos="4320"/>
          <w:tab w:val="clear" w:pos="8640"/>
          <w:tab w:val="left" w:pos="720"/>
          <w:tab w:val="left" w:pos="4680"/>
        </w:tabs>
        <w:rPr>
          <w:sz w:val="28"/>
          <w:szCs w:val="28"/>
        </w:rPr>
      </w:pPr>
      <w:r w:rsidRPr="004E4069">
        <w:rPr>
          <w:sz w:val="28"/>
          <w:szCs w:val="28"/>
        </w:rPr>
        <w:t>PETITION TO AMEND</w:t>
      </w:r>
      <w:r>
        <w:rPr>
          <w:sz w:val="28"/>
          <w:szCs w:val="28"/>
        </w:rPr>
        <w:tab/>
      </w:r>
      <w:r w:rsidRPr="004E4069">
        <w:rPr>
          <w:sz w:val="28"/>
          <w:szCs w:val="28"/>
        </w:rPr>
        <w:t>)</w:t>
      </w:r>
    </w:p>
    <w:p w14:paraId="2A96E20B" w14:textId="3CC9BE78" w:rsidR="00A46501" w:rsidRPr="004E4069" w:rsidRDefault="009075DB" w:rsidP="00F820A8">
      <w:pPr>
        <w:pStyle w:val="Footer"/>
        <w:tabs>
          <w:tab w:val="clear" w:pos="4320"/>
          <w:tab w:val="clear" w:pos="8640"/>
          <w:tab w:val="left" w:pos="3060"/>
          <w:tab w:val="left" w:pos="3420"/>
          <w:tab w:val="left" w:pos="4680"/>
        </w:tabs>
        <w:rPr>
          <w:sz w:val="28"/>
          <w:szCs w:val="28"/>
        </w:rPr>
      </w:pPr>
      <w:r>
        <w:rPr>
          <w:sz w:val="28"/>
          <w:szCs w:val="28"/>
        </w:rPr>
        <w:t xml:space="preserve">RULE 13 </w:t>
      </w:r>
      <w:r w:rsidR="00B3738B" w:rsidRPr="004E4069">
        <w:rPr>
          <w:sz w:val="28"/>
          <w:szCs w:val="28"/>
        </w:rPr>
        <w:t>OF THE ARIZONA</w:t>
      </w:r>
      <w:r w:rsidR="00B3738B" w:rsidRPr="00B3738B">
        <w:rPr>
          <w:sz w:val="28"/>
          <w:szCs w:val="28"/>
        </w:rPr>
        <w:t xml:space="preserve"> </w:t>
      </w:r>
      <w:r w:rsidR="00B3738B" w:rsidRPr="004E4069">
        <w:rPr>
          <w:sz w:val="28"/>
          <w:szCs w:val="28"/>
        </w:rPr>
        <w:t>RULES</w:t>
      </w:r>
      <w:r w:rsidR="00A46501">
        <w:rPr>
          <w:sz w:val="28"/>
          <w:szCs w:val="28"/>
        </w:rPr>
        <w:tab/>
      </w:r>
      <w:r w:rsidR="00A46501" w:rsidRPr="004E4069">
        <w:rPr>
          <w:sz w:val="28"/>
          <w:szCs w:val="28"/>
        </w:rPr>
        <w:t>)</w:t>
      </w:r>
      <w:r w:rsidR="00461BAA" w:rsidRPr="00461BAA">
        <w:rPr>
          <w:sz w:val="28"/>
          <w:szCs w:val="28"/>
        </w:rPr>
        <w:t xml:space="preserve"> </w:t>
      </w:r>
      <w:r w:rsidR="00461BAA">
        <w:rPr>
          <w:sz w:val="28"/>
          <w:szCs w:val="28"/>
        </w:rPr>
        <w:tab/>
      </w:r>
      <w:r w:rsidR="00461BAA" w:rsidRPr="004E4069">
        <w:rPr>
          <w:sz w:val="28"/>
          <w:szCs w:val="28"/>
        </w:rPr>
        <w:t>Supreme Court No. R-2</w:t>
      </w:r>
      <w:r w:rsidR="00461BAA">
        <w:rPr>
          <w:sz w:val="28"/>
          <w:szCs w:val="28"/>
        </w:rPr>
        <w:t>2</w:t>
      </w:r>
      <w:r w:rsidR="00461BAA" w:rsidRPr="004E4069">
        <w:rPr>
          <w:sz w:val="28"/>
          <w:szCs w:val="28"/>
        </w:rPr>
        <w:t>-</w:t>
      </w:r>
      <w:r w:rsidR="00461BAA" w:rsidRPr="00C86B98">
        <w:rPr>
          <w:sz w:val="28"/>
          <w:szCs w:val="28"/>
          <w:u w:val="single"/>
        </w:rPr>
        <w:t>_____</w:t>
      </w:r>
    </w:p>
    <w:p w14:paraId="796A8394" w14:textId="229CE76C" w:rsidR="00A46501" w:rsidRPr="004E4069" w:rsidRDefault="00A46501" w:rsidP="00F820A8">
      <w:pPr>
        <w:pStyle w:val="Footer"/>
        <w:tabs>
          <w:tab w:val="clear" w:pos="4320"/>
          <w:tab w:val="clear" w:pos="8640"/>
          <w:tab w:val="left" w:pos="3060"/>
          <w:tab w:val="left" w:pos="3420"/>
          <w:tab w:val="left" w:pos="4680"/>
        </w:tabs>
        <w:rPr>
          <w:sz w:val="28"/>
          <w:szCs w:val="28"/>
        </w:rPr>
      </w:pPr>
      <w:r w:rsidRPr="004E4069">
        <w:rPr>
          <w:sz w:val="28"/>
          <w:szCs w:val="28"/>
        </w:rPr>
        <w:t>OF</w:t>
      </w:r>
      <w:r w:rsidR="00B3738B" w:rsidRPr="00B3738B">
        <w:rPr>
          <w:sz w:val="28"/>
          <w:szCs w:val="28"/>
        </w:rPr>
        <w:t xml:space="preserve"> </w:t>
      </w:r>
      <w:r w:rsidR="00B3738B">
        <w:rPr>
          <w:sz w:val="28"/>
          <w:szCs w:val="28"/>
        </w:rPr>
        <w:t>CRIMINAL</w:t>
      </w:r>
      <w:r w:rsidR="00B3738B" w:rsidRPr="004E4069">
        <w:rPr>
          <w:sz w:val="28"/>
          <w:szCs w:val="28"/>
        </w:rPr>
        <w:t xml:space="preserve"> PROCEDURE</w:t>
      </w:r>
      <w:r w:rsidRPr="004E4069">
        <w:rPr>
          <w:sz w:val="28"/>
          <w:szCs w:val="28"/>
        </w:rPr>
        <w:tab/>
        <w:t>)</w:t>
      </w:r>
    </w:p>
    <w:p w14:paraId="63137A72" w14:textId="5DA4F0FD" w:rsidR="00A46501" w:rsidRDefault="00A46501" w:rsidP="00F820A8">
      <w:pPr>
        <w:pStyle w:val="Footer"/>
        <w:tabs>
          <w:tab w:val="clear" w:pos="4320"/>
          <w:tab w:val="clear" w:pos="8640"/>
          <w:tab w:val="left" w:pos="4680"/>
        </w:tabs>
        <w:rPr>
          <w:sz w:val="28"/>
          <w:szCs w:val="28"/>
        </w:rPr>
      </w:pPr>
      <w:r w:rsidRPr="004E4069">
        <w:rPr>
          <w:sz w:val="28"/>
          <w:szCs w:val="28"/>
          <w:u w:val="single"/>
        </w:rPr>
        <w:tab/>
      </w:r>
      <w:r w:rsidRPr="004E4069">
        <w:rPr>
          <w:sz w:val="28"/>
          <w:szCs w:val="28"/>
        </w:rPr>
        <w:t>)</w:t>
      </w:r>
    </w:p>
    <w:p w14:paraId="00731696" w14:textId="77777777" w:rsidR="00A46501" w:rsidRPr="004E4069" w:rsidRDefault="00A46501" w:rsidP="00A46501">
      <w:pPr>
        <w:pStyle w:val="Footer"/>
        <w:tabs>
          <w:tab w:val="clear" w:pos="4320"/>
          <w:tab w:val="clear" w:pos="8640"/>
        </w:tabs>
        <w:rPr>
          <w:sz w:val="28"/>
          <w:szCs w:val="28"/>
        </w:rPr>
      </w:pPr>
    </w:p>
    <w:p w14:paraId="272F56F3" w14:textId="5C8D80EB" w:rsidR="00E07300" w:rsidRPr="00F820A8" w:rsidRDefault="00972BF2" w:rsidP="00C37E06">
      <w:pPr>
        <w:ind w:firstLine="720"/>
        <w:rPr>
          <w:sz w:val="28"/>
          <w:szCs w:val="28"/>
        </w:rPr>
      </w:pPr>
      <w:r w:rsidRPr="00F820A8">
        <w:rPr>
          <w:sz w:val="28"/>
          <w:szCs w:val="28"/>
        </w:rPr>
        <w:t xml:space="preserve">Pursuant to Rule 28 of the Arizona Rules of the Supreme Court, </w:t>
      </w:r>
      <w:r w:rsidR="00CF4E80" w:rsidRPr="00F820A8">
        <w:rPr>
          <w:sz w:val="28"/>
          <w:szCs w:val="28"/>
        </w:rPr>
        <w:t>Magistrate Wendy Million</w:t>
      </w:r>
      <w:r w:rsidR="007618B2">
        <w:rPr>
          <w:sz w:val="28"/>
          <w:szCs w:val="28"/>
        </w:rPr>
        <w:t>, Tucson City Court,</w:t>
      </w:r>
      <w:r w:rsidR="00CF4E80" w:rsidRPr="00F820A8">
        <w:rPr>
          <w:sz w:val="28"/>
          <w:szCs w:val="28"/>
        </w:rPr>
        <w:t xml:space="preserve"> </w:t>
      </w:r>
      <w:r w:rsidRPr="00F820A8">
        <w:rPr>
          <w:sz w:val="28"/>
          <w:szCs w:val="28"/>
        </w:rPr>
        <w:t xml:space="preserve">hereby submits the following petition to amend </w:t>
      </w:r>
      <w:r w:rsidR="00D4129E">
        <w:rPr>
          <w:sz w:val="28"/>
          <w:szCs w:val="28"/>
        </w:rPr>
        <w:t xml:space="preserve">the </w:t>
      </w:r>
      <w:r w:rsidRPr="00F820A8">
        <w:rPr>
          <w:sz w:val="28"/>
          <w:szCs w:val="28"/>
        </w:rPr>
        <w:t>Arizona Rule</w:t>
      </w:r>
      <w:r w:rsidR="00F01C43" w:rsidRPr="00F820A8">
        <w:rPr>
          <w:sz w:val="28"/>
          <w:szCs w:val="28"/>
        </w:rPr>
        <w:t>s</w:t>
      </w:r>
      <w:r w:rsidRPr="00F820A8">
        <w:rPr>
          <w:sz w:val="28"/>
          <w:szCs w:val="28"/>
        </w:rPr>
        <w:t xml:space="preserve"> of Criminal Procedure</w:t>
      </w:r>
      <w:r w:rsidR="00F01C43" w:rsidRPr="00F820A8">
        <w:rPr>
          <w:sz w:val="28"/>
          <w:szCs w:val="28"/>
        </w:rPr>
        <w:t xml:space="preserve">, as reflected in the accompanying Appendix A, </w:t>
      </w:r>
      <w:r w:rsidR="00F33820">
        <w:rPr>
          <w:sz w:val="28"/>
          <w:szCs w:val="28"/>
        </w:rPr>
        <w:t>to</w:t>
      </w:r>
      <w:r w:rsidR="00DA5EEF">
        <w:rPr>
          <w:sz w:val="28"/>
          <w:szCs w:val="28"/>
        </w:rPr>
        <w:t xml:space="preserve"> be able to</w:t>
      </w:r>
      <w:r w:rsidR="0000727A">
        <w:rPr>
          <w:sz w:val="28"/>
          <w:szCs w:val="28"/>
        </w:rPr>
        <w:t xml:space="preserve"> fully obtain and use </w:t>
      </w:r>
      <w:r w:rsidR="00DA5EEF">
        <w:rPr>
          <w:sz w:val="28"/>
          <w:szCs w:val="28"/>
        </w:rPr>
        <w:t xml:space="preserve">U.S. Department of Justice </w:t>
      </w:r>
      <w:r w:rsidR="0000727A">
        <w:rPr>
          <w:sz w:val="28"/>
          <w:szCs w:val="28"/>
        </w:rPr>
        <w:t xml:space="preserve">grant funds and </w:t>
      </w:r>
      <w:r w:rsidR="00F01C43" w:rsidRPr="00F820A8">
        <w:rPr>
          <w:sz w:val="28"/>
          <w:szCs w:val="28"/>
        </w:rPr>
        <w:t xml:space="preserve">to </w:t>
      </w:r>
      <w:r w:rsidR="004106FD">
        <w:rPr>
          <w:sz w:val="28"/>
          <w:szCs w:val="28"/>
        </w:rPr>
        <w:t>prevent</w:t>
      </w:r>
      <w:r w:rsidR="009B580A">
        <w:rPr>
          <w:sz w:val="28"/>
          <w:szCs w:val="28"/>
        </w:rPr>
        <w:t xml:space="preserve"> </w:t>
      </w:r>
      <w:r w:rsidR="005E15F7">
        <w:rPr>
          <w:sz w:val="28"/>
          <w:szCs w:val="28"/>
        </w:rPr>
        <w:t xml:space="preserve">partial </w:t>
      </w:r>
      <w:r w:rsidR="009B580A">
        <w:rPr>
          <w:sz w:val="28"/>
          <w:szCs w:val="28"/>
        </w:rPr>
        <w:t>forfeiture.</w:t>
      </w:r>
      <w:r w:rsidR="00C664B9">
        <w:rPr>
          <w:sz w:val="28"/>
          <w:szCs w:val="28"/>
        </w:rPr>
        <w:t xml:space="preserve"> Petitioner seeks consideration pursuant to Rule 28</w:t>
      </w:r>
      <w:r w:rsidR="00DF6494">
        <w:rPr>
          <w:sz w:val="28"/>
          <w:szCs w:val="28"/>
        </w:rPr>
        <w:t>, Rules of the Supreme Court</w:t>
      </w:r>
      <w:r w:rsidR="00C86B98">
        <w:rPr>
          <w:sz w:val="28"/>
          <w:szCs w:val="28"/>
        </w:rPr>
        <w:t>.</w:t>
      </w:r>
    </w:p>
    <w:p w14:paraId="218BD33F" w14:textId="4561DFF9" w:rsidR="00433B26" w:rsidRDefault="00F01C43" w:rsidP="00433B26">
      <w:pPr>
        <w:ind w:firstLine="720"/>
        <w:rPr>
          <w:sz w:val="28"/>
          <w:szCs w:val="28"/>
        </w:rPr>
      </w:pPr>
      <w:r w:rsidRPr="00F820A8">
        <w:rPr>
          <w:b/>
          <w:bCs/>
          <w:sz w:val="28"/>
          <w:szCs w:val="28"/>
        </w:rPr>
        <w:t>Background and Purpose of the Proposed Rule Amendment.</w:t>
      </w:r>
      <w:r w:rsidRPr="00F820A8">
        <w:rPr>
          <w:sz w:val="28"/>
          <w:szCs w:val="28"/>
        </w:rPr>
        <w:t xml:space="preserve"> </w:t>
      </w:r>
      <w:r w:rsidR="005440C3">
        <w:rPr>
          <w:color w:val="000000"/>
          <w:sz w:val="28"/>
          <w:szCs w:val="28"/>
          <w:shd w:val="clear" w:color="auto" w:fill="FFFFFF"/>
        </w:rPr>
        <w:t xml:space="preserve">Petitioner seeks amendment </w:t>
      </w:r>
      <w:r w:rsidR="00614B0F">
        <w:rPr>
          <w:color w:val="000000"/>
          <w:sz w:val="28"/>
          <w:szCs w:val="28"/>
          <w:shd w:val="clear" w:color="auto" w:fill="FFFFFF"/>
        </w:rPr>
        <w:t>of</w:t>
      </w:r>
      <w:r w:rsidR="005440C3">
        <w:rPr>
          <w:color w:val="000000"/>
          <w:sz w:val="28"/>
          <w:szCs w:val="28"/>
          <w:shd w:val="clear" w:color="auto" w:fill="FFFFFF"/>
        </w:rPr>
        <w:t xml:space="preserve"> Rule 13</w:t>
      </w:r>
      <w:r w:rsidR="009C3EB9">
        <w:rPr>
          <w:color w:val="000000"/>
          <w:sz w:val="28"/>
          <w:szCs w:val="28"/>
          <w:shd w:val="clear" w:color="auto" w:fill="FFFFFF"/>
        </w:rPr>
        <w:t>,</w:t>
      </w:r>
      <w:r w:rsidR="005440C3">
        <w:rPr>
          <w:color w:val="000000"/>
          <w:sz w:val="28"/>
          <w:szCs w:val="28"/>
          <w:shd w:val="clear" w:color="auto" w:fill="FFFFFF"/>
        </w:rPr>
        <w:t xml:space="preserve"> </w:t>
      </w:r>
      <w:r w:rsidR="005440C3" w:rsidRPr="00F820A8">
        <w:rPr>
          <w:color w:val="000000"/>
          <w:sz w:val="28"/>
          <w:szCs w:val="28"/>
          <w:shd w:val="clear" w:color="auto" w:fill="FFFFFF"/>
        </w:rPr>
        <w:t>Rules of Criminal Procedure</w:t>
      </w:r>
      <w:r w:rsidR="009C3EB9">
        <w:rPr>
          <w:color w:val="000000"/>
          <w:sz w:val="28"/>
          <w:szCs w:val="28"/>
          <w:shd w:val="clear" w:color="auto" w:fill="FFFFFF"/>
        </w:rPr>
        <w:t>,</w:t>
      </w:r>
      <w:r w:rsidR="005440C3">
        <w:rPr>
          <w:color w:val="000000"/>
          <w:sz w:val="28"/>
          <w:szCs w:val="28"/>
          <w:shd w:val="clear" w:color="auto" w:fill="FFFFFF"/>
        </w:rPr>
        <w:t xml:space="preserve"> </w:t>
      </w:r>
      <w:r w:rsidR="00E7726B">
        <w:rPr>
          <w:color w:val="000000"/>
          <w:sz w:val="28"/>
          <w:szCs w:val="28"/>
          <w:shd w:val="clear" w:color="auto" w:fill="FFFFFF"/>
        </w:rPr>
        <w:t xml:space="preserve">by creating a new Rule 13.6 that </w:t>
      </w:r>
      <w:r w:rsidR="005440C3">
        <w:rPr>
          <w:color w:val="000000"/>
          <w:sz w:val="28"/>
          <w:szCs w:val="28"/>
          <w:shd w:val="clear" w:color="auto" w:fill="FFFFFF"/>
        </w:rPr>
        <w:t>authorize</w:t>
      </w:r>
      <w:r w:rsidR="00E7726B">
        <w:rPr>
          <w:color w:val="000000"/>
          <w:sz w:val="28"/>
          <w:szCs w:val="28"/>
          <w:shd w:val="clear" w:color="auto" w:fill="FFFFFF"/>
        </w:rPr>
        <w:t>s</w:t>
      </w:r>
      <w:r w:rsidR="005440C3">
        <w:rPr>
          <w:color w:val="000000"/>
          <w:sz w:val="28"/>
          <w:szCs w:val="28"/>
          <w:shd w:val="clear" w:color="auto" w:fill="FFFFFF"/>
        </w:rPr>
        <w:t xml:space="preserve"> </w:t>
      </w:r>
      <w:r w:rsidR="0069340F">
        <w:rPr>
          <w:color w:val="000000"/>
          <w:sz w:val="28"/>
          <w:szCs w:val="28"/>
          <w:shd w:val="clear" w:color="auto" w:fill="FFFFFF"/>
        </w:rPr>
        <w:t xml:space="preserve">a </w:t>
      </w:r>
      <w:r w:rsidR="005440C3">
        <w:rPr>
          <w:color w:val="000000"/>
          <w:sz w:val="28"/>
          <w:szCs w:val="28"/>
          <w:shd w:val="clear" w:color="auto" w:fill="FFFFFF"/>
        </w:rPr>
        <w:t xml:space="preserve">court to order </w:t>
      </w:r>
      <w:r w:rsidR="00C50C03">
        <w:rPr>
          <w:color w:val="000000"/>
          <w:sz w:val="28"/>
          <w:szCs w:val="28"/>
          <w:shd w:val="clear" w:color="auto" w:fill="FFFFFF"/>
        </w:rPr>
        <w:t xml:space="preserve">a </w:t>
      </w:r>
      <w:r w:rsidR="00794EE1">
        <w:rPr>
          <w:color w:val="000000"/>
          <w:sz w:val="28"/>
          <w:szCs w:val="28"/>
          <w:shd w:val="clear" w:color="auto" w:fill="FFFFFF"/>
        </w:rPr>
        <w:t xml:space="preserve">defendant </w:t>
      </w:r>
      <w:r w:rsidR="00916800">
        <w:rPr>
          <w:color w:val="000000"/>
          <w:sz w:val="28"/>
          <w:szCs w:val="28"/>
          <w:shd w:val="clear" w:color="auto" w:fill="FFFFFF"/>
        </w:rPr>
        <w:t xml:space="preserve">who has been accused of </w:t>
      </w:r>
      <w:r w:rsidR="00916800" w:rsidRPr="00B31C2E">
        <w:rPr>
          <w:color w:val="000000"/>
          <w:sz w:val="28"/>
          <w:szCs w:val="28"/>
          <w:shd w:val="clear" w:color="auto" w:fill="FFFFFF"/>
        </w:rPr>
        <w:t>a sexual offense that occurred by force or threat of force</w:t>
      </w:r>
      <w:r w:rsidR="00916800">
        <w:rPr>
          <w:color w:val="000000"/>
          <w:sz w:val="28"/>
          <w:szCs w:val="28"/>
          <w:shd w:val="clear" w:color="auto" w:fill="FFFFFF"/>
        </w:rPr>
        <w:t xml:space="preserve"> </w:t>
      </w:r>
      <w:r w:rsidR="00794EE1">
        <w:rPr>
          <w:color w:val="000000"/>
          <w:sz w:val="28"/>
          <w:szCs w:val="28"/>
          <w:shd w:val="clear" w:color="auto" w:fill="FFFFFF"/>
        </w:rPr>
        <w:t>to complete</w:t>
      </w:r>
      <w:r w:rsidR="00276BCA">
        <w:rPr>
          <w:color w:val="000000"/>
          <w:sz w:val="28"/>
          <w:szCs w:val="28"/>
          <w:shd w:val="clear" w:color="auto" w:fill="FFFFFF"/>
        </w:rPr>
        <w:t xml:space="preserve"> testing for the</w:t>
      </w:r>
      <w:r w:rsidR="00794EE1">
        <w:rPr>
          <w:color w:val="000000"/>
          <w:sz w:val="28"/>
          <w:szCs w:val="28"/>
          <w:shd w:val="clear" w:color="auto" w:fill="FFFFFF"/>
        </w:rPr>
        <w:t xml:space="preserve"> </w:t>
      </w:r>
      <w:r w:rsidR="00276BCA">
        <w:rPr>
          <w:sz w:val="28"/>
          <w:szCs w:val="28"/>
        </w:rPr>
        <w:t xml:space="preserve">immunodeficiency virus (HIV) </w:t>
      </w:r>
      <w:r w:rsidR="0051642E" w:rsidRPr="0E61DCF9">
        <w:rPr>
          <w:color w:val="000000" w:themeColor="text1"/>
          <w:sz w:val="28"/>
          <w:szCs w:val="28"/>
        </w:rPr>
        <w:t xml:space="preserve">either </w:t>
      </w:r>
      <w:r w:rsidR="00794EE1">
        <w:rPr>
          <w:color w:val="000000"/>
          <w:sz w:val="28"/>
          <w:szCs w:val="28"/>
          <w:shd w:val="clear" w:color="auto" w:fill="FFFFFF"/>
        </w:rPr>
        <w:t>with</w:t>
      </w:r>
      <w:r w:rsidR="004954E0">
        <w:rPr>
          <w:color w:val="000000"/>
          <w:sz w:val="28"/>
          <w:szCs w:val="28"/>
          <w:shd w:val="clear" w:color="auto" w:fill="FFFFFF"/>
        </w:rPr>
        <w:t>in</w:t>
      </w:r>
      <w:r w:rsidR="00794EE1">
        <w:rPr>
          <w:color w:val="000000"/>
          <w:sz w:val="28"/>
          <w:szCs w:val="28"/>
          <w:shd w:val="clear" w:color="auto" w:fill="FFFFFF"/>
        </w:rPr>
        <w:t xml:space="preserve"> 48 hours</w:t>
      </w:r>
      <w:r w:rsidR="005440C3">
        <w:rPr>
          <w:color w:val="000000"/>
          <w:sz w:val="28"/>
          <w:szCs w:val="28"/>
          <w:shd w:val="clear" w:color="auto" w:fill="FFFFFF"/>
        </w:rPr>
        <w:t xml:space="preserve"> </w:t>
      </w:r>
      <w:r w:rsidR="006762CF">
        <w:rPr>
          <w:color w:val="000000"/>
          <w:sz w:val="28"/>
          <w:szCs w:val="28"/>
          <w:shd w:val="clear" w:color="auto" w:fill="FFFFFF"/>
        </w:rPr>
        <w:t xml:space="preserve">of the state filing an </w:t>
      </w:r>
      <w:r w:rsidR="006762CF">
        <w:rPr>
          <w:color w:val="000000"/>
          <w:sz w:val="28"/>
          <w:szCs w:val="28"/>
          <w:shd w:val="clear" w:color="auto" w:fill="FFFFFF"/>
        </w:rPr>
        <w:lastRenderedPageBreak/>
        <w:t xml:space="preserve">information or obtaining a grand jury indictment if the defendant is in custody or within 48 hours </w:t>
      </w:r>
      <w:r w:rsidR="00883BC8">
        <w:rPr>
          <w:color w:val="000000"/>
          <w:sz w:val="28"/>
          <w:szCs w:val="28"/>
          <w:shd w:val="clear" w:color="auto" w:fill="FFFFFF"/>
        </w:rPr>
        <w:t>of</w:t>
      </w:r>
      <w:r w:rsidR="00C50C03">
        <w:rPr>
          <w:color w:val="000000"/>
          <w:sz w:val="28"/>
          <w:szCs w:val="28"/>
          <w:shd w:val="clear" w:color="auto" w:fill="FFFFFF"/>
        </w:rPr>
        <w:t xml:space="preserve"> service of an information or indictment on </w:t>
      </w:r>
      <w:r w:rsidR="00883BC8">
        <w:rPr>
          <w:color w:val="000000"/>
          <w:sz w:val="28"/>
          <w:szCs w:val="28"/>
          <w:shd w:val="clear" w:color="auto" w:fill="FFFFFF"/>
        </w:rPr>
        <w:t>a</w:t>
      </w:r>
      <w:r w:rsidR="00C50C03">
        <w:rPr>
          <w:color w:val="000000"/>
          <w:sz w:val="28"/>
          <w:szCs w:val="28"/>
          <w:shd w:val="clear" w:color="auto" w:fill="FFFFFF"/>
        </w:rPr>
        <w:t xml:space="preserve"> defendant</w:t>
      </w:r>
      <w:r w:rsidR="00883BC8">
        <w:rPr>
          <w:color w:val="000000"/>
          <w:sz w:val="28"/>
          <w:szCs w:val="28"/>
          <w:shd w:val="clear" w:color="auto" w:fill="FFFFFF"/>
        </w:rPr>
        <w:t xml:space="preserve"> who is not in custody</w:t>
      </w:r>
      <w:r w:rsidR="005440C3">
        <w:rPr>
          <w:color w:val="000000"/>
          <w:sz w:val="28"/>
          <w:szCs w:val="28"/>
          <w:shd w:val="clear" w:color="auto" w:fill="FFFFFF"/>
        </w:rPr>
        <w:t>.</w:t>
      </w:r>
      <w:r w:rsidR="00C50C03">
        <w:rPr>
          <w:color w:val="000000"/>
          <w:sz w:val="28"/>
          <w:szCs w:val="28"/>
          <w:shd w:val="clear" w:color="auto" w:fill="FFFFFF"/>
        </w:rPr>
        <w:t xml:space="preserve"> </w:t>
      </w:r>
      <w:r w:rsidR="00D4129E">
        <w:rPr>
          <w:sz w:val="28"/>
          <w:szCs w:val="28"/>
        </w:rPr>
        <w:t xml:space="preserve">The purpose of this rule amendment is to </w:t>
      </w:r>
      <w:r w:rsidR="00334A0E">
        <w:rPr>
          <w:sz w:val="28"/>
          <w:szCs w:val="28"/>
        </w:rPr>
        <w:t>assist</w:t>
      </w:r>
      <w:r w:rsidR="00D4129E">
        <w:rPr>
          <w:sz w:val="28"/>
          <w:szCs w:val="28"/>
        </w:rPr>
        <w:t xml:space="preserve"> Arizona courts </w:t>
      </w:r>
      <w:r w:rsidR="00961E43">
        <w:rPr>
          <w:sz w:val="28"/>
          <w:szCs w:val="28"/>
        </w:rPr>
        <w:t xml:space="preserve">and other </w:t>
      </w:r>
      <w:r w:rsidR="000C1D79">
        <w:rPr>
          <w:sz w:val="28"/>
          <w:szCs w:val="28"/>
        </w:rPr>
        <w:t xml:space="preserve">grantees </w:t>
      </w:r>
      <w:r w:rsidR="00BB4C37" w:rsidRPr="0E61DCF9">
        <w:rPr>
          <w:sz w:val="28"/>
          <w:szCs w:val="28"/>
        </w:rPr>
        <w:t xml:space="preserve">to avoid forfeiture of grant funds by </w:t>
      </w:r>
      <w:r w:rsidR="00AB0FC0">
        <w:rPr>
          <w:sz w:val="28"/>
          <w:szCs w:val="28"/>
        </w:rPr>
        <w:t xml:space="preserve">complying </w:t>
      </w:r>
      <w:r w:rsidR="00D4129E">
        <w:rPr>
          <w:sz w:val="28"/>
          <w:szCs w:val="28"/>
        </w:rPr>
        <w:t xml:space="preserve">with </w:t>
      </w:r>
      <w:r w:rsidR="003C05E1">
        <w:rPr>
          <w:sz w:val="28"/>
          <w:szCs w:val="28"/>
        </w:rPr>
        <w:t xml:space="preserve">the U.S. Department of Justice’s </w:t>
      </w:r>
      <w:r w:rsidR="00D4129E">
        <w:rPr>
          <w:sz w:val="28"/>
          <w:szCs w:val="28"/>
        </w:rPr>
        <w:t>grant eligibility requirements.</w:t>
      </w:r>
      <w:r w:rsidR="026DDC68">
        <w:rPr>
          <w:sz w:val="28"/>
          <w:szCs w:val="28"/>
        </w:rPr>
        <w:t xml:space="preserve"> </w:t>
      </w:r>
      <w:r w:rsidR="00433B26">
        <w:rPr>
          <w:sz w:val="28"/>
          <w:szCs w:val="28"/>
        </w:rPr>
        <w:t xml:space="preserve">Additionally, this amendment will serve victims who will </w:t>
      </w:r>
      <w:r w:rsidR="00433B26" w:rsidRPr="001310F8">
        <w:rPr>
          <w:sz w:val="28"/>
          <w:szCs w:val="28"/>
        </w:rPr>
        <w:t>benefit from a court rule that will either alert them to medical concerns or give them peace of mind if they</w:t>
      </w:r>
      <w:r w:rsidR="00433B26">
        <w:rPr>
          <w:sz w:val="28"/>
          <w:szCs w:val="28"/>
        </w:rPr>
        <w:t xml:space="preserve"> ha</w:t>
      </w:r>
      <w:r w:rsidR="00433B26" w:rsidRPr="001310F8">
        <w:rPr>
          <w:sz w:val="28"/>
          <w:szCs w:val="28"/>
        </w:rPr>
        <w:t>ve been victims of crimes that warrant HIV testing.</w:t>
      </w:r>
    </w:p>
    <w:p w14:paraId="0ACC6F59" w14:textId="48145B9F" w:rsidR="00CE4F5E" w:rsidRDefault="750095EC" w:rsidP="00C37E06">
      <w:pPr>
        <w:ind w:firstLine="720"/>
        <w:rPr>
          <w:sz w:val="28"/>
          <w:szCs w:val="28"/>
        </w:rPr>
      </w:pPr>
      <w:r w:rsidRPr="00F820A8">
        <w:rPr>
          <w:sz w:val="28"/>
          <w:szCs w:val="28"/>
        </w:rPr>
        <w:t xml:space="preserve">The </w:t>
      </w:r>
      <w:r w:rsidR="3336BA2A" w:rsidRPr="1A0A9E99">
        <w:rPr>
          <w:sz w:val="28"/>
          <w:szCs w:val="28"/>
        </w:rPr>
        <w:t>U.S.</w:t>
      </w:r>
      <w:r w:rsidRPr="00F820A8">
        <w:rPr>
          <w:sz w:val="28"/>
          <w:szCs w:val="28"/>
        </w:rPr>
        <w:t xml:space="preserve"> Department of Justice,</w:t>
      </w:r>
      <w:r w:rsidR="01DE350E" w:rsidRPr="00F820A8">
        <w:rPr>
          <w:sz w:val="28"/>
          <w:szCs w:val="28"/>
        </w:rPr>
        <w:t xml:space="preserve"> Office of the Attorney General,</w:t>
      </w:r>
      <w:r w:rsidRPr="00F820A8">
        <w:rPr>
          <w:sz w:val="28"/>
          <w:szCs w:val="28"/>
        </w:rPr>
        <w:t xml:space="preserve"> Office </w:t>
      </w:r>
      <w:r w:rsidR="6A08A8FF" w:rsidRPr="00F820A8">
        <w:rPr>
          <w:sz w:val="28"/>
          <w:szCs w:val="28"/>
        </w:rPr>
        <w:t>o</w:t>
      </w:r>
      <w:r w:rsidR="6A08A8FF" w:rsidRPr="1A0A9E99">
        <w:rPr>
          <w:sz w:val="28"/>
          <w:szCs w:val="28"/>
        </w:rPr>
        <w:t>n</w:t>
      </w:r>
      <w:r w:rsidR="6A08A8FF" w:rsidRPr="00F820A8">
        <w:rPr>
          <w:sz w:val="28"/>
          <w:szCs w:val="28"/>
        </w:rPr>
        <w:t xml:space="preserve"> </w:t>
      </w:r>
      <w:r w:rsidRPr="00F820A8">
        <w:rPr>
          <w:sz w:val="28"/>
          <w:szCs w:val="28"/>
        </w:rPr>
        <w:t>Violence Against Women</w:t>
      </w:r>
      <w:r w:rsidR="6A08A8FF" w:rsidRPr="1A0A9E99">
        <w:rPr>
          <w:sz w:val="28"/>
          <w:szCs w:val="28"/>
        </w:rPr>
        <w:t xml:space="preserve"> (OVW)</w:t>
      </w:r>
      <w:r w:rsidRPr="00F820A8">
        <w:rPr>
          <w:sz w:val="28"/>
          <w:szCs w:val="28"/>
        </w:rPr>
        <w:t xml:space="preserve">, </w:t>
      </w:r>
      <w:r w:rsidR="01DE350E" w:rsidRPr="00F820A8">
        <w:rPr>
          <w:sz w:val="28"/>
          <w:szCs w:val="28"/>
        </w:rPr>
        <w:t>has authority</w:t>
      </w:r>
      <w:r w:rsidR="005D0EFB" w:rsidRPr="005D0EFB">
        <w:rPr>
          <w:sz w:val="28"/>
          <w:szCs w:val="28"/>
        </w:rPr>
        <w:t xml:space="preserve"> </w:t>
      </w:r>
      <w:r w:rsidR="005D0EFB" w:rsidRPr="00C37A66">
        <w:rPr>
          <w:sz w:val="28"/>
          <w:szCs w:val="28"/>
        </w:rPr>
        <w:t xml:space="preserve">under 34 </w:t>
      </w:r>
      <w:r w:rsidR="000F2DF8">
        <w:rPr>
          <w:sz w:val="28"/>
          <w:szCs w:val="28"/>
        </w:rPr>
        <w:t>U.S.C.</w:t>
      </w:r>
      <w:r w:rsidR="005D0EFB" w:rsidRPr="00C37A66">
        <w:rPr>
          <w:sz w:val="28"/>
          <w:szCs w:val="28"/>
        </w:rPr>
        <w:t xml:space="preserve"> § 10461</w:t>
      </w:r>
      <w:r w:rsidR="01DE350E" w:rsidRPr="00F820A8">
        <w:rPr>
          <w:sz w:val="28"/>
          <w:szCs w:val="28"/>
        </w:rPr>
        <w:t xml:space="preserve"> to distr</w:t>
      </w:r>
      <w:r w:rsidR="0A7037C7" w:rsidRPr="00F820A8">
        <w:rPr>
          <w:sz w:val="28"/>
          <w:szCs w:val="28"/>
        </w:rPr>
        <w:t xml:space="preserve">ibute grants </w:t>
      </w:r>
      <w:r w:rsidR="31EEC447" w:rsidRPr="00F820A8">
        <w:rPr>
          <w:sz w:val="28"/>
          <w:szCs w:val="28"/>
        </w:rPr>
        <w:t>to</w:t>
      </w:r>
      <w:r w:rsidR="31EEC447" w:rsidRPr="00F820A8">
        <w:rPr>
          <w:rFonts w:eastAsiaTheme="minorEastAsia"/>
          <w:color w:val="000000" w:themeColor="text1"/>
          <w:sz w:val="28"/>
          <w:szCs w:val="28"/>
        </w:rPr>
        <w:t xml:space="preserve"> </w:t>
      </w:r>
      <w:r w:rsidR="00D66E33">
        <w:rPr>
          <w:sz w:val="28"/>
          <w:szCs w:val="28"/>
        </w:rPr>
        <w:t>s</w:t>
      </w:r>
      <w:r w:rsidR="00D66E33" w:rsidRPr="00F820A8">
        <w:rPr>
          <w:sz w:val="28"/>
          <w:szCs w:val="28"/>
        </w:rPr>
        <w:t>tates</w:t>
      </w:r>
      <w:r w:rsidR="31EEC447" w:rsidRPr="00F820A8">
        <w:rPr>
          <w:sz w:val="28"/>
          <w:szCs w:val="28"/>
        </w:rPr>
        <w:t xml:space="preserve">, Indian tribal governments, </w:t>
      </w:r>
      <w:proofErr w:type="gramStart"/>
      <w:r w:rsidR="00D66E33">
        <w:rPr>
          <w:sz w:val="28"/>
          <w:szCs w:val="28"/>
        </w:rPr>
        <w:t>s</w:t>
      </w:r>
      <w:r w:rsidR="00D66E33" w:rsidRPr="00F820A8">
        <w:rPr>
          <w:sz w:val="28"/>
          <w:szCs w:val="28"/>
        </w:rPr>
        <w:t>tate</w:t>
      </w:r>
      <w:proofErr w:type="gramEnd"/>
      <w:r w:rsidR="00D66E33" w:rsidRPr="00F820A8">
        <w:rPr>
          <w:sz w:val="28"/>
          <w:szCs w:val="28"/>
        </w:rPr>
        <w:t xml:space="preserve"> </w:t>
      </w:r>
      <w:r w:rsidR="31EEC447" w:rsidRPr="00F820A8">
        <w:rPr>
          <w:sz w:val="28"/>
          <w:szCs w:val="28"/>
        </w:rPr>
        <w:t>and local courts (including juvenile courts), tribal courts, and units of local government to address domestic violence, dating violence, sexual assault, and stalking</w:t>
      </w:r>
      <w:r w:rsidR="005D0EFB">
        <w:rPr>
          <w:sz w:val="28"/>
          <w:szCs w:val="28"/>
        </w:rPr>
        <w:t xml:space="preserve"> and to treat them as serious </w:t>
      </w:r>
      <w:r w:rsidR="00EC070E">
        <w:rPr>
          <w:sz w:val="28"/>
          <w:szCs w:val="28"/>
        </w:rPr>
        <w:t xml:space="preserve">criminal law </w:t>
      </w:r>
      <w:r w:rsidR="005D0EFB">
        <w:rPr>
          <w:sz w:val="28"/>
          <w:szCs w:val="28"/>
        </w:rPr>
        <w:t>violations</w:t>
      </w:r>
      <w:r w:rsidR="1A1FA77E" w:rsidRPr="00F820A8">
        <w:rPr>
          <w:sz w:val="28"/>
          <w:szCs w:val="28"/>
        </w:rPr>
        <w:t xml:space="preserve">. </w:t>
      </w:r>
      <w:r w:rsidR="00F42F2C">
        <w:rPr>
          <w:sz w:val="28"/>
          <w:szCs w:val="28"/>
        </w:rPr>
        <w:t xml:space="preserve">These </w:t>
      </w:r>
      <w:r w:rsidR="00855B9E">
        <w:rPr>
          <w:sz w:val="28"/>
          <w:szCs w:val="28"/>
        </w:rPr>
        <w:t xml:space="preserve">grants </w:t>
      </w:r>
      <w:r w:rsidR="00F42F2C">
        <w:rPr>
          <w:sz w:val="28"/>
          <w:szCs w:val="28"/>
        </w:rPr>
        <w:t xml:space="preserve">are </w:t>
      </w:r>
      <w:r w:rsidR="00855B9E">
        <w:rPr>
          <w:sz w:val="28"/>
          <w:szCs w:val="28"/>
        </w:rPr>
        <w:t>part of the</w:t>
      </w:r>
      <w:r w:rsidR="00F42F2C">
        <w:rPr>
          <w:sz w:val="28"/>
          <w:szCs w:val="28"/>
        </w:rPr>
        <w:t xml:space="preserve"> </w:t>
      </w:r>
      <w:r w:rsidR="00DB0B59">
        <w:rPr>
          <w:sz w:val="28"/>
          <w:szCs w:val="28"/>
        </w:rPr>
        <w:t>Improving Criminal Justice Responses (</w:t>
      </w:r>
      <w:r w:rsidR="00F42F2C">
        <w:rPr>
          <w:sz w:val="28"/>
          <w:szCs w:val="28"/>
        </w:rPr>
        <w:t>ICJR</w:t>
      </w:r>
      <w:r w:rsidR="00DB0B59">
        <w:rPr>
          <w:sz w:val="28"/>
          <w:szCs w:val="28"/>
        </w:rPr>
        <w:t>)</w:t>
      </w:r>
      <w:r w:rsidR="00F42F2C">
        <w:rPr>
          <w:sz w:val="28"/>
          <w:szCs w:val="28"/>
        </w:rPr>
        <w:t xml:space="preserve"> </w:t>
      </w:r>
      <w:r w:rsidR="00855B9E">
        <w:rPr>
          <w:sz w:val="28"/>
          <w:szCs w:val="28"/>
        </w:rPr>
        <w:t>program</w:t>
      </w:r>
      <w:r w:rsidR="00DB0B59">
        <w:rPr>
          <w:sz w:val="28"/>
          <w:szCs w:val="28"/>
        </w:rPr>
        <w:t>.</w:t>
      </w:r>
      <w:r w:rsidR="00CC3CD8">
        <w:rPr>
          <w:b/>
          <w:bCs/>
          <w:sz w:val="28"/>
          <w:szCs w:val="28"/>
        </w:rPr>
        <w:t xml:space="preserve"> </w:t>
      </w:r>
      <w:r w:rsidR="00CE4F5E">
        <w:rPr>
          <w:sz w:val="28"/>
          <w:szCs w:val="28"/>
        </w:rPr>
        <w:t xml:space="preserve">Since 2017, OVW has awarded </w:t>
      </w:r>
      <w:r w:rsidR="007F05E2">
        <w:rPr>
          <w:sz w:val="28"/>
          <w:szCs w:val="28"/>
        </w:rPr>
        <w:t xml:space="preserve">Arizona </w:t>
      </w:r>
      <w:r w:rsidR="00CE4F5E">
        <w:rPr>
          <w:sz w:val="28"/>
          <w:szCs w:val="28"/>
        </w:rPr>
        <w:t xml:space="preserve">grantees more than $2.5 million in grant funds under the program that has this requirement. </w:t>
      </w:r>
      <w:proofErr w:type="gramStart"/>
      <w:r w:rsidR="00CE4F5E">
        <w:rPr>
          <w:sz w:val="28"/>
          <w:szCs w:val="28"/>
        </w:rPr>
        <w:t>All of</w:t>
      </w:r>
      <w:proofErr w:type="gramEnd"/>
      <w:r w:rsidR="00CE4F5E">
        <w:rPr>
          <w:sz w:val="28"/>
          <w:szCs w:val="28"/>
        </w:rPr>
        <w:t xml:space="preserve"> these awards have been reduced by </w:t>
      </w:r>
      <w:r w:rsidR="00C87029">
        <w:rPr>
          <w:sz w:val="28"/>
          <w:szCs w:val="28"/>
        </w:rPr>
        <w:t>five</w:t>
      </w:r>
      <w:r w:rsidR="00CE4F5E">
        <w:rPr>
          <w:sz w:val="28"/>
          <w:szCs w:val="28"/>
        </w:rPr>
        <w:t xml:space="preserve"> percent. That is </w:t>
      </w:r>
      <w:r w:rsidR="00C87029">
        <w:rPr>
          <w:sz w:val="28"/>
          <w:szCs w:val="28"/>
        </w:rPr>
        <w:t>five</w:t>
      </w:r>
      <w:r w:rsidR="00CE4F5E">
        <w:rPr>
          <w:sz w:val="28"/>
          <w:szCs w:val="28"/>
        </w:rPr>
        <w:t xml:space="preserve"> percent</w:t>
      </w:r>
      <w:r w:rsidR="00440EFA">
        <w:rPr>
          <w:sz w:val="28"/>
          <w:szCs w:val="28"/>
        </w:rPr>
        <w:t xml:space="preserve"> in funding that is</w:t>
      </w:r>
      <w:r w:rsidR="00FE5C6F">
        <w:rPr>
          <w:sz w:val="28"/>
          <w:szCs w:val="28"/>
        </w:rPr>
        <w:t xml:space="preserve"> un</w:t>
      </w:r>
      <w:r w:rsidR="00CE4F5E">
        <w:rPr>
          <w:sz w:val="28"/>
          <w:szCs w:val="28"/>
        </w:rPr>
        <w:t xml:space="preserve">available for </w:t>
      </w:r>
      <w:r w:rsidR="00CE4F5E" w:rsidRPr="007C722A">
        <w:rPr>
          <w:sz w:val="28"/>
          <w:szCs w:val="28"/>
        </w:rPr>
        <w:t>the ultimate beneficiaries of these grant-funded projects—victims.</w:t>
      </w:r>
    </w:p>
    <w:p w14:paraId="12715B7C" w14:textId="1A3CAB35" w:rsidR="0076398A" w:rsidRDefault="00F46BE8" w:rsidP="0076398A">
      <w:pPr>
        <w:ind w:firstLine="720"/>
        <w:rPr>
          <w:sz w:val="28"/>
          <w:szCs w:val="28"/>
        </w:rPr>
      </w:pPr>
      <w:r>
        <w:rPr>
          <w:sz w:val="28"/>
          <w:szCs w:val="28"/>
        </w:rPr>
        <w:t xml:space="preserve">To be eligible for a full OVW grant under the ICJR program, </w:t>
      </w:r>
      <w:r w:rsidR="002C53C5">
        <w:rPr>
          <w:sz w:val="28"/>
          <w:szCs w:val="28"/>
        </w:rPr>
        <w:t xml:space="preserve">a </w:t>
      </w:r>
      <w:r w:rsidR="00D25F60">
        <w:rPr>
          <w:sz w:val="28"/>
          <w:szCs w:val="28"/>
        </w:rPr>
        <w:t>state o</w:t>
      </w:r>
      <w:r w:rsidR="00AD71D3">
        <w:rPr>
          <w:sz w:val="28"/>
          <w:szCs w:val="28"/>
        </w:rPr>
        <w:t>r</w:t>
      </w:r>
      <w:r w:rsidR="00D25F60">
        <w:rPr>
          <w:sz w:val="28"/>
          <w:szCs w:val="28"/>
        </w:rPr>
        <w:t xml:space="preserve"> unit of local government that </w:t>
      </w:r>
      <w:r w:rsidR="004506D7">
        <w:rPr>
          <w:sz w:val="28"/>
          <w:szCs w:val="28"/>
        </w:rPr>
        <w:t>receives</w:t>
      </w:r>
      <w:r w:rsidR="006C6DE0">
        <w:rPr>
          <w:sz w:val="28"/>
          <w:szCs w:val="28"/>
        </w:rPr>
        <w:t xml:space="preserve"> </w:t>
      </w:r>
      <w:r w:rsidR="00D25F60">
        <w:rPr>
          <w:sz w:val="28"/>
          <w:szCs w:val="28"/>
        </w:rPr>
        <w:t xml:space="preserve">grant funds </w:t>
      </w:r>
      <w:r w:rsidR="00747A75">
        <w:rPr>
          <w:sz w:val="28"/>
          <w:szCs w:val="28"/>
        </w:rPr>
        <w:t xml:space="preserve">must </w:t>
      </w:r>
      <w:r w:rsidR="00D25F60">
        <w:rPr>
          <w:sz w:val="28"/>
          <w:szCs w:val="28"/>
        </w:rPr>
        <w:t xml:space="preserve">certify that it has a law, policy, or regulation that </w:t>
      </w:r>
      <w:r w:rsidR="00CA7447">
        <w:rPr>
          <w:sz w:val="28"/>
          <w:szCs w:val="28"/>
        </w:rPr>
        <w:t>authorize</w:t>
      </w:r>
      <w:r w:rsidR="007F771E">
        <w:rPr>
          <w:sz w:val="28"/>
          <w:szCs w:val="28"/>
        </w:rPr>
        <w:t>s</w:t>
      </w:r>
      <w:r w:rsidR="00CA7447">
        <w:rPr>
          <w:sz w:val="28"/>
          <w:szCs w:val="28"/>
        </w:rPr>
        <w:t xml:space="preserve"> </w:t>
      </w:r>
      <w:r w:rsidR="003379BF">
        <w:rPr>
          <w:sz w:val="28"/>
          <w:szCs w:val="28"/>
        </w:rPr>
        <w:t xml:space="preserve">HIV </w:t>
      </w:r>
      <w:r w:rsidR="00A26CF3">
        <w:rPr>
          <w:sz w:val="28"/>
          <w:szCs w:val="28"/>
        </w:rPr>
        <w:t xml:space="preserve">testing </w:t>
      </w:r>
      <w:r w:rsidR="006D137E">
        <w:rPr>
          <w:sz w:val="28"/>
          <w:szCs w:val="28"/>
        </w:rPr>
        <w:t>when “</w:t>
      </w:r>
      <w:r w:rsidR="00555B30" w:rsidRPr="00662478">
        <w:rPr>
          <w:sz w:val="28"/>
          <w:szCs w:val="28"/>
        </w:rPr>
        <w:t>an information or indictment is presented for a crime in which by force or threat of force the perpetrator compels the victim to engage in sexual activity</w:t>
      </w:r>
      <w:r w:rsidR="006D137E">
        <w:rPr>
          <w:sz w:val="28"/>
          <w:szCs w:val="28"/>
        </w:rPr>
        <w:t xml:space="preserve">.” </w:t>
      </w:r>
      <w:r w:rsidR="001A69F0" w:rsidRPr="00FF4BB5">
        <w:rPr>
          <w:sz w:val="28"/>
          <w:szCs w:val="28"/>
        </w:rPr>
        <w:t xml:space="preserve">34 </w:t>
      </w:r>
      <w:r w:rsidR="000F2DF8">
        <w:rPr>
          <w:sz w:val="28"/>
          <w:szCs w:val="28"/>
        </w:rPr>
        <w:t>U.S.C.</w:t>
      </w:r>
      <w:r w:rsidR="001A69F0" w:rsidRPr="00FF4BB5">
        <w:rPr>
          <w:sz w:val="28"/>
          <w:szCs w:val="28"/>
        </w:rPr>
        <w:t xml:space="preserve"> § 10461</w:t>
      </w:r>
      <w:r w:rsidR="00A6552B">
        <w:rPr>
          <w:sz w:val="28"/>
          <w:szCs w:val="28"/>
        </w:rPr>
        <w:t>(d)(1)(A)</w:t>
      </w:r>
      <w:r w:rsidR="00AD71D3">
        <w:rPr>
          <w:sz w:val="28"/>
          <w:szCs w:val="28"/>
        </w:rPr>
        <w:t xml:space="preserve">. </w:t>
      </w:r>
      <w:r w:rsidR="000412FD">
        <w:rPr>
          <w:sz w:val="28"/>
          <w:szCs w:val="28"/>
        </w:rPr>
        <w:t xml:space="preserve">At the victim’s request, </w:t>
      </w:r>
      <w:r w:rsidR="00F62503">
        <w:rPr>
          <w:sz w:val="28"/>
          <w:szCs w:val="28"/>
        </w:rPr>
        <w:t xml:space="preserve">the defendant </w:t>
      </w:r>
      <w:r w:rsidR="00B476EE">
        <w:rPr>
          <w:sz w:val="28"/>
          <w:szCs w:val="28"/>
        </w:rPr>
        <w:t>must submit</w:t>
      </w:r>
      <w:r w:rsidR="00F62503">
        <w:rPr>
          <w:sz w:val="28"/>
          <w:szCs w:val="28"/>
        </w:rPr>
        <w:t xml:space="preserve"> to HIV testing </w:t>
      </w:r>
      <w:r w:rsidR="009050FA">
        <w:rPr>
          <w:sz w:val="28"/>
          <w:szCs w:val="28"/>
        </w:rPr>
        <w:t>“not later than 48 hours after the date on which the information or indictment is presented and the defendant is in custody or has been served with the information or indictment.</w:t>
      </w:r>
      <w:r w:rsidR="00EC1A63">
        <w:rPr>
          <w:sz w:val="28"/>
          <w:szCs w:val="28"/>
        </w:rPr>
        <w:t>”</w:t>
      </w:r>
      <w:r w:rsidR="00F62503">
        <w:rPr>
          <w:sz w:val="28"/>
          <w:szCs w:val="28"/>
        </w:rPr>
        <w:t xml:space="preserve"> </w:t>
      </w:r>
      <w:r w:rsidR="00FE7503">
        <w:rPr>
          <w:i/>
          <w:iCs/>
          <w:sz w:val="28"/>
          <w:szCs w:val="28"/>
          <w:u w:val="single"/>
        </w:rPr>
        <w:t>Id</w:t>
      </w:r>
      <w:r w:rsidR="00FE7503" w:rsidRPr="00F820A8">
        <w:rPr>
          <w:sz w:val="28"/>
          <w:szCs w:val="28"/>
        </w:rPr>
        <w:t>.</w:t>
      </w:r>
      <w:r w:rsidR="009F6A58">
        <w:rPr>
          <w:sz w:val="28"/>
          <w:szCs w:val="28"/>
        </w:rPr>
        <w:t xml:space="preserve"> </w:t>
      </w:r>
      <w:r w:rsidR="00881739">
        <w:rPr>
          <w:sz w:val="28"/>
          <w:szCs w:val="28"/>
        </w:rPr>
        <w:t>In addition, t</w:t>
      </w:r>
      <w:r w:rsidR="009F6A58">
        <w:rPr>
          <w:sz w:val="28"/>
          <w:szCs w:val="28"/>
        </w:rPr>
        <w:t xml:space="preserve">he victim or the parent or guardian of the victim and the defendant must be notified of the test results as soon as practicable, </w:t>
      </w:r>
      <w:r w:rsidR="00CA5D18">
        <w:rPr>
          <w:sz w:val="28"/>
          <w:szCs w:val="28"/>
        </w:rPr>
        <w:t xml:space="preserve">and there must be allowance for follow-up tests for HIV as medically appropriate, with </w:t>
      </w:r>
      <w:r w:rsidR="007F20C6">
        <w:rPr>
          <w:sz w:val="28"/>
          <w:szCs w:val="28"/>
        </w:rPr>
        <w:t>provisions for notification of test results.</w:t>
      </w:r>
    </w:p>
    <w:p w14:paraId="34B0E9CD" w14:textId="0073F179" w:rsidR="0076398A" w:rsidRPr="00F820A8" w:rsidRDefault="0054191D" w:rsidP="0076398A">
      <w:pPr>
        <w:ind w:firstLine="720"/>
        <w:rPr>
          <w:sz w:val="28"/>
          <w:szCs w:val="28"/>
        </w:rPr>
      </w:pPr>
      <w:r>
        <w:rPr>
          <w:sz w:val="28"/>
          <w:szCs w:val="28"/>
        </w:rPr>
        <w:t xml:space="preserve">While Arizona has </w:t>
      </w:r>
      <w:r w:rsidR="00F5549F">
        <w:rPr>
          <w:sz w:val="28"/>
          <w:szCs w:val="28"/>
        </w:rPr>
        <w:t>statutory authority for</w:t>
      </w:r>
      <w:r>
        <w:rPr>
          <w:sz w:val="28"/>
          <w:szCs w:val="28"/>
        </w:rPr>
        <w:t xml:space="preserve"> HIV testing, </w:t>
      </w:r>
      <w:r w:rsidR="00F5549F">
        <w:rPr>
          <w:sz w:val="28"/>
          <w:szCs w:val="28"/>
        </w:rPr>
        <w:t>the law</w:t>
      </w:r>
      <w:r>
        <w:rPr>
          <w:sz w:val="28"/>
          <w:szCs w:val="28"/>
        </w:rPr>
        <w:t xml:space="preserve"> does not meet federal grant requirements. </w:t>
      </w:r>
      <w:r w:rsidR="0076398A">
        <w:rPr>
          <w:sz w:val="28"/>
          <w:szCs w:val="28"/>
        </w:rPr>
        <w:t>A</w:t>
      </w:r>
      <w:r w:rsidR="000F2DF8">
        <w:rPr>
          <w:sz w:val="28"/>
          <w:szCs w:val="28"/>
        </w:rPr>
        <w:t>.</w:t>
      </w:r>
      <w:r w:rsidR="0076398A">
        <w:rPr>
          <w:sz w:val="28"/>
          <w:szCs w:val="28"/>
        </w:rPr>
        <w:t>R</w:t>
      </w:r>
      <w:r w:rsidR="000F2DF8">
        <w:rPr>
          <w:sz w:val="28"/>
          <w:szCs w:val="28"/>
        </w:rPr>
        <w:t>.</w:t>
      </w:r>
      <w:r w:rsidR="0076398A">
        <w:rPr>
          <w:sz w:val="28"/>
          <w:szCs w:val="28"/>
        </w:rPr>
        <w:t>S</w:t>
      </w:r>
      <w:r w:rsidR="000F2DF8">
        <w:rPr>
          <w:sz w:val="28"/>
          <w:szCs w:val="28"/>
        </w:rPr>
        <w:t>.</w:t>
      </w:r>
      <w:r w:rsidR="0076398A">
        <w:rPr>
          <w:sz w:val="28"/>
          <w:szCs w:val="28"/>
        </w:rPr>
        <w:t xml:space="preserve"> </w:t>
      </w:r>
      <w:r w:rsidR="0076398A" w:rsidRPr="00BA0E10">
        <w:rPr>
          <w:sz w:val="28"/>
          <w:szCs w:val="28"/>
        </w:rPr>
        <w:t>§</w:t>
      </w:r>
      <w:r w:rsidR="0076398A">
        <w:rPr>
          <w:sz w:val="28"/>
          <w:szCs w:val="28"/>
        </w:rPr>
        <w:t xml:space="preserve"> 13-1415 allows for HIV testing of a defendant charged with a sexual offense </w:t>
      </w:r>
      <w:r w:rsidR="00C658E3">
        <w:rPr>
          <w:sz w:val="28"/>
          <w:szCs w:val="28"/>
        </w:rPr>
        <w:t>upon the request of a prosecutor or a minor victim’s parent or guardian. B</w:t>
      </w:r>
      <w:r w:rsidR="0076398A">
        <w:rPr>
          <w:sz w:val="28"/>
          <w:szCs w:val="28"/>
        </w:rPr>
        <w:t xml:space="preserve">ut the statute also gives the court ten days </w:t>
      </w:r>
      <w:r w:rsidR="004E2E74">
        <w:rPr>
          <w:sz w:val="28"/>
          <w:szCs w:val="28"/>
        </w:rPr>
        <w:t xml:space="preserve">to decide whether </w:t>
      </w:r>
      <w:r w:rsidR="00A02728">
        <w:rPr>
          <w:sz w:val="28"/>
          <w:szCs w:val="28"/>
        </w:rPr>
        <w:t xml:space="preserve">there is sufficient evidence of </w:t>
      </w:r>
      <w:r w:rsidR="004C549F">
        <w:rPr>
          <w:sz w:val="28"/>
          <w:szCs w:val="28"/>
        </w:rPr>
        <w:t xml:space="preserve">significant exposure </w:t>
      </w:r>
      <w:r w:rsidR="004E2E74">
        <w:rPr>
          <w:sz w:val="28"/>
          <w:szCs w:val="28"/>
        </w:rPr>
        <w:t>to order the defendant to submit to HIV testing</w:t>
      </w:r>
      <w:r w:rsidR="0076398A">
        <w:rPr>
          <w:sz w:val="28"/>
          <w:szCs w:val="28"/>
        </w:rPr>
        <w:t>. In contrast, 34 U</w:t>
      </w:r>
      <w:r w:rsidR="000F2DF8">
        <w:rPr>
          <w:sz w:val="28"/>
          <w:szCs w:val="28"/>
        </w:rPr>
        <w:t>.</w:t>
      </w:r>
      <w:r w:rsidR="0076398A">
        <w:rPr>
          <w:sz w:val="28"/>
          <w:szCs w:val="28"/>
        </w:rPr>
        <w:t>S</w:t>
      </w:r>
      <w:r w:rsidR="000F2DF8">
        <w:rPr>
          <w:sz w:val="28"/>
          <w:szCs w:val="28"/>
        </w:rPr>
        <w:t>.</w:t>
      </w:r>
      <w:r w:rsidR="0076398A">
        <w:rPr>
          <w:sz w:val="28"/>
          <w:szCs w:val="28"/>
        </w:rPr>
        <w:t>C</w:t>
      </w:r>
      <w:r w:rsidR="000F2DF8">
        <w:rPr>
          <w:sz w:val="28"/>
          <w:szCs w:val="28"/>
        </w:rPr>
        <w:t>.</w:t>
      </w:r>
      <w:r w:rsidR="0076398A">
        <w:rPr>
          <w:sz w:val="28"/>
          <w:szCs w:val="28"/>
        </w:rPr>
        <w:t xml:space="preserve"> § 10461 requires the defendant to submit to testing within 48 hours of the issuance of an information or </w:t>
      </w:r>
      <w:proofErr w:type="gramStart"/>
      <w:r w:rsidR="0076398A">
        <w:rPr>
          <w:sz w:val="28"/>
          <w:szCs w:val="28"/>
        </w:rPr>
        <w:t>indictment</w:t>
      </w:r>
      <w:proofErr w:type="gramEnd"/>
      <w:r w:rsidR="0076398A">
        <w:rPr>
          <w:sz w:val="28"/>
          <w:szCs w:val="28"/>
        </w:rPr>
        <w:t xml:space="preserve"> or within 48 hours of service of an information or indictment.</w:t>
      </w:r>
      <w:r w:rsidR="00AB76B6">
        <w:rPr>
          <w:sz w:val="28"/>
          <w:szCs w:val="28"/>
        </w:rPr>
        <w:t xml:space="preserve"> To be clear, the defendant must submit to the testing within 48 hours</w:t>
      </w:r>
      <w:r w:rsidR="000E680D">
        <w:rPr>
          <w:sz w:val="28"/>
          <w:szCs w:val="28"/>
        </w:rPr>
        <w:t xml:space="preserve"> of the issuance or service of </w:t>
      </w:r>
      <w:r w:rsidR="00661B73">
        <w:rPr>
          <w:sz w:val="28"/>
          <w:szCs w:val="28"/>
        </w:rPr>
        <w:t xml:space="preserve">the information or the </w:t>
      </w:r>
      <w:proofErr w:type="gramStart"/>
      <w:r w:rsidR="00661B73">
        <w:rPr>
          <w:sz w:val="28"/>
          <w:szCs w:val="28"/>
        </w:rPr>
        <w:t>indictment</w:t>
      </w:r>
      <w:proofErr w:type="gramEnd"/>
      <w:r w:rsidR="00661B73">
        <w:rPr>
          <w:sz w:val="28"/>
          <w:szCs w:val="28"/>
        </w:rPr>
        <w:t>, but there is no requirement that the test results be deliver</w:t>
      </w:r>
      <w:r w:rsidR="00B304EA">
        <w:rPr>
          <w:sz w:val="28"/>
          <w:szCs w:val="28"/>
        </w:rPr>
        <w:t>ed within 48 hours.</w:t>
      </w:r>
    </w:p>
    <w:p w14:paraId="666DA582" w14:textId="1766C176" w:rsidR="00141875" w:rsidRPr="00F820A8" w:rsidRDefault="0072468C" w:rsidP="00F820A8">
      <w:pPr>
        <w:widowControl w:val="0"/>
        <w:autoSpaceDE w:val="0"/>
        <w:autoSpaceDN w:val="0"/>
        <w:adjustRightInd w:val="0"/>
        <w:ind w:firstLine="720"/>
        <w:rPr>
          <w:color w:val="000000"/>
          <w:sz w:val="28"/>
          <w:szCs w:val="28"/>
        </w:rPr>
      </w:pPr>
      <w:bookmarkStart w:id="0" w:name="co_anchor_I446624D2D5D511E08A91ED9404981"/>
      <w:bookmarkStart w:id="1" w:name="co_pp_e07e0000a9f57_1"/>
      <w:bookmarkStart w:id="2" w:name="co_anchor_I446624D4D5D511E08A91ED9404981"/>
      <w:bookmarkStart w:id="3" w:name="co_pp_a7830000870a0_1"/>
      <w:bookmarkStart w:id="4" w:name="co_anchor_I446624D6D5D511E08A91ED9404981"/>
      <w:bookmarkStart w:id="5" w:name="co_pp_5c60000000030_1"/>
      <w:bookmarkStart w:id="6" w:name="co_anchor_I446624D9D5D511E08A91ED9404981"/>
      <w:bookmarkStart w:id="7" w:name="co_pp_11cf00007ceb7_1"/>
      <w:bookmarkStart w:id="8" w:name="co_anchor_I446624D0D5D511E08A91ED9404981"/>
      <w:bookmarkEnd w:id="0"/>
      <w:bookmarkEnd w:id="1"/>
      <w:bookmarkEnd w:id="2"/>
      <w:bookmarkEnd w:id="3"/>
      <w:bookmarkEnd w:id="4"/>
      <w:bookmarkEnd w:id="5"/>
      <w:bookmarkEnd w:id="6"/>
      <w:bookmarkEnd w:id="7"/>
      <w:bookmarkEnd w:id="8"/>
      <w:r w:rsidRPr="00F820A8">
        <w:rPr>
          <w:color w:val="000000" w:themeColor="text1"/>
          <w:sz w:val="28"/>
          <w:szCs w:val="28"/>
        </w:rPr>
        <w:t>The absence of the 48</w:t>
      </w:r>
      <w:r w:rsidR="006700B2" w:rsidRPr="00F820A8">
        <w:rPr>
          <w:color w:val="000000" w:themeColor="text1"/>
          <w:sz w:val="28"/>
          <w:szCs w:val="28"/>
        </w:rPr>
        <w:t>-</w:t>
      </w:r>
      <w:r w:rsidRPr="00F820A8">
        <w:rPr>
          <w:color w:val="000000" w:themeColor="text1"/>
          <w:sz w:val="28"/>
          <w:szCs w:val="28"/>
        </w:rPr>
        <w:t>hour rule</w:t>
      </w:r>
      <w:r w:rsidR="0079556B">
        <w:rPr>
          <w:color w:val="000000" w:themeColor="text1"/>
          <w:sz w:val="28"/>
          <w:szCs w:val="28"/>
        </w:rPr>
        <w:t xml:space="preserve"> in the Arizona statute</w:t>
      </w:r>
      <w:r w:rsidRPr="00F820A8">
        <w:rPr>
          <w:color w:val="000000" w:themeColor="text1"/>
          <w:sz w:val="28"/>
          <w:szCs w:val="28"/>
        </w:rPr>
        <w:t xml:space="preserve"> </w:t>
      </w:r>
      <w:r w:rsidR="00C30A62">
        <w:rPr>
          <w:color w:val="000000" w:themeColor="text1"/>
          <w:sz w:val="28"/>
          <w:szCs w:val="28"/>
        </w:rPr>
        <w:t>has</w:t>
      </w:r>
      <w:r w:rsidR="00C30A62" w:rsidRPr="54147445">
        <w:rPr>
          <w:color w:val="000000" w:themeColor="text1"/>
          <w:sz w:val="28"/>
          <w:szCs w:val="28"/>
        </w:rPr>
        <w:t xml:space="preserve"> </w:t>
      </w:r>
      <w:r w:rsidRPr="00F820A8">
        <w:rPr>
          <w:color w:val="000000" w:themeColor="text1"/>
          <w:sz w:val="28"/>
          <w:szCs w:val="28"/>
        </w:rPr>
        <w:t>result</w:t>
      </w:r>
      <w:r w:rsidR="00C30A62">
        <w:rPr>
          <w:color w:val="000000" w:themeColor="text1"/>
          <w:sz w:val="28"/>
          <w:szCs w:val="28"/>
        </w:rPr>
        <w:t>ed</w:t>
      </w:r>
      <w:r w:rsidRPr="00F820A8">
        <w:rPr>
          <w:color w:val="000000" w:themeColor="text1"/>
          <w:sz w:val="28"/>
          <w:szCs w:val="28"/>
        </w:rPr>
        <w:t xml:space="preserve"> in </w:t>
      </w:r>
      <w:r w:rsidR="00CE57AE" w:rsidRPr="00F820A8">
        <w:rPr>
          <w:color w:val="000000" w:themeColor="text1"/>
          <w:sz w:val="28"/>
          <w:szCs w:val="28"/>
        </w:rPr>
        <w:t xml:space="preserve">the reduction of </w:t>
      </w:r>
      <w:r w:rsidR="00470586">
        <w:rPr>
          <w:color w:val="000000" w:themeColor="text1"/>
          <w:sz w:val="28"/>
          <w:szCs w:val="28"/>
        </w:rPr>
        <w:t>five</w:t>
      </w:r>
      <w:r w:rsidR="00470586" w:rsidRPr="54147445">
        <w:rPr>
          <w:color w:val="000000" w:themeColor="text1"/>
          <w:sz w:val="28"/>
          <w:szCs w:val="28"/>
        </w:rPr>
        <w:t xml:space="preserve"> </w:t>
      </w:r>
      <w:r w:rsidR="00A9606C" w:rsidRPr="54147445">
        <w:rPr>
          <w:color w:val="000000" w:themeColor="text1"/>
          <w:sz w:val="28"/>
          <w:szCs w:val="28"/>
        </w:rPr>
        <w:t>percent</w:t>
      </w:r>
      <w:r w:rsidR="00A9606C" w:rsidRPr="00F820A8">
        <w:rPr>
          <w:color w:val="000000" w:themeColor="text1"/>
          <w:sz w:val="28"/>
          <w:szCs w:val="28"/>
        </w:rPr>
        <w:t xml:space="preserve"> </w:t>
      </w:r>
      <w:r w:rsidR="00CE57AE" w:rsidRPr="00F820A8">
        <w:rPr>
          <w:color w:val="000000" w:themeColor="text1"/>
          <w:sz w:val="28"/>
          <w:szCs w:val="28"/>
        </w:rPr>
        <w:t xml:space="preserve">of funds from </w:t>
      </w:r>
      <w:r w:rsidR="00996593">
        <w:rPr>
          <w:color w:val="000000" w:themeColor="text1"/>
          <w:sz w:val="28"/>
          <w:szCs w:val="28"/>
        </w:rPr>
        <w:t xml:space="preserve">ICJR </w:t>
      </w:r>
      <w:r w:rsidR="00CE57AE" w:rsidRPr="00F820A8">
        <w:rPr>
          <w:color w:val="000000" w:themeColor="text1"/>
          <w:sz w:val="28"/>
          <w:szCs w:val="28"/>
        </w:rPr>
        <w:t>grant</w:t>
      </w:r>
      <w:r w:rsidR="00C30A62">
        <w:rPr>
          <w:color w:val="000000" w:themeColor="text1"/>
          <w:sz w:val="28"/>
          <w:szCs w:val="28"/>
        </w:rPr>
        <w:t>s</w:t>
      </w:r>
      <w:r w:rsidR="00CE57AE" w:rsidRPr="00F820A8">
        <w:rPr>
          <w:color w:val="000000" w:themeColor="text1"/>
          <w:sz w:val="28"/>
          <w:szCs w:val="28"/>
        </w:rPr>
        <w:t xml:space="preserve"> awarded </w:t>
      </w:r>
      <w:r w:rsidR="00234CEA">
        <w:rPr>
          <w:color w:val="000000" w:themeColor="text1"/>
          <w:sz w:val="28"/>
          <w:szCs w:val="28"/>
        </w:rPr>
        <w:t xml:space="preserve">to state and local government agencies </w:t>
      </w:r>
      <w:r w:rsidR="00CE57AE" w:rsidRPr="00F820A8">
        <w:rPr>
          <w:color w:val="000000" w:themeColor="text1"/>
          <w:sz w:val="28"/>
          <w:szCs w:val="28"/>
        </w:rPr>
        <w:t xml:space="preserve">under </w:t>
      </w:r>
      <w:r w:rsidR="005A764D">
        <w:rPr>
          <w:color w:val="000000" w:themeColor="text1"/>
          <w:sz w:val="28"/>
          <w:szCs w:val="28"/>
        </w:rPr>
        <w:t xml:space="preserve">34 </w:t>
      </w:r>
      <w:r w:rsidR="000F2DF8">
        <w:rPr>
          <w:color w:val="000000" w:themeColor="text1"/>
          <w:sz w:val="28"/>
          <w:szCs w:val="28"/>
        </w:rPr>
        <w:t>U.S.C.</w:t>
      </w:r>
      <w:r w:rsidR="005A764D">
        <w:rPr>
          <w:color w:val="000000" w:themeColor="text1"/>
          <w:sz w:val="28"/>
          <w:szCs w:val="28"/>
        </w:rPr>
        <w:t xml:space="preserve"> § 10461</w:t>
      </w:r>
      <w:r w:rsidR="00DC6884">
        <w:rPr>
          <w:color w:val="000000" w:themeColor="text1"/>
          <w:sz w:val="28"/>
          <w:szCs w:val="28"/>
        </w:rPr>
        <w:t xml:space="preserve">—and will continue to result in the five percent reduction for the </w:t>
      </w:r>
      <w:proofErr w:type="gramStart"/>
      <w:r w:rsidR="00DC6884">
        <w:rPr>
          <w:color w:val="000000" w:themeColor="text1"/>
          <w:sz w:val="28"/>
          <w:szCs w:val="28"/>
        </w:rPr>
        <w:t>foreseeable future</w:t>
      </w:r>
      <w:proofErr w:type="gramEnd"/>
      <w:r w:rsidR="00CE57AE" w:rsidRPr="00F820A8">
        <w:rPr>
          <w:color w:val="000000" w:themeColor="text1"/>
          <w:sz w:val="28"/>
          <w:szCs w:val="28"/>
        </w:rPr>
        <w:t xml:space="preserve">. </w:t>
      </w:r>
      <w:proofErr w:type="gramStart"/>
      <w:r w:rsidR="00AF182E">
        <w:rPr>
          <w:color w:val="000000" w:themeColor="text1"/>
          <w:sz w:val="28"/>
          <w:szCs w:val="28"/>
        </w:rPr>
        <w:t>Ultimately, those</w:t>
      </w:r>
      <w:proofErr w:type="gramEnd"/>
      <w:r w:rsidR="00AF182E">
        <w:rPr>
          <w:color w:val="000000" w:themeColor="text1"/>
          <w:sz w:val="28"/>
          <w:szCs w:val="28"/>
        </w:rPr>
        <w:t xml:space="preserve"> most affected by the sacrifice of these grant funds are victims of sexual assault and domestic violence.</w:t>
      </w:r>
    </w:p>
    <w:p w14:paraId="71445FA7" w14:textId="3F0E06E3" w:rsidR="001F3AF3" w:rsidRDefault="004F1966" w:rsidP="001F3AF3">
      <w:pPr>
        <w:widowControl w:val="0"/>
        <w:autoSpaceDE w:val="0"/>
        <w:autoSpaceDN w:val="0"/>
        <w:adjustRightInd w:val="0"/>
        <w:ind w:firstLine="720"/>
        <w:rPr>
          <w:color w:val="000000"/>
          <w:sz w:val="28"/>
          <w:szCs w:val="28"/>
          <w:shd w:val="clear" w:color="auto" w:fill="FFFFFF"/>
        </w:rPr>
      </w:pPr>
      <w:r>
        <w:rPr>
          <w:sz w:val="28"/>
          <w:szCs w:val="28"/>
        </w:rPr>
        <w:t xml:space="preserve">Tucson City Court is the recipient of a 2022 Firearms Technical Assistance Project (FTAP) award </w:t>
      </w:r>
      <w:r w:rsidR="00366901" w:rsidRPr="00F820A8">
        <w:rPr>
          <w:color w:val="000000"/>
          <w:sz w:val="28"/>
          <w:szCs w:val="28"/>
        </w:rPr>
        <w:t>to address the issue of firearms and domestic violence</w:t>
      </w:r>
      <w:r w:rsidR="007D2F3E">
        <w:rPr>
          <w:color w:val="000000"/>
          <w:sz w:val="28"/>
          <w:szCs w:val="28"/>
        </w:rPr>
        <w:t>; however, the court</w:t>
      </w:r>
      <w:r>
        <w:rPr>
          <w:sz w:val="28"/>
          <w:szCs w:val="28"/>
        </w:rPr>
        <w:t xml:space="preserve"> stands to lose a portion of the total grant funds because Arizona</w:t>
      </w:r>
      <w:r w:rsidR="002B2A8D">
        <w:rPr>
          <w:sz w:val="28"/>
          <w:szCs w:val="28"/>
        </w:rPr>
        <w:t xml:space="preserve"> has no </w:t>
      </w:r>
      <w:r w:rsidR="00CC224B">
        <w:rPr>
          <w:sz w:val="28"/>
          <w:szCs w:val="28"/>
        </w:rPr>
        <w:t>statute</w:t>
      </w:r>
      <w:r w:rsidR="002B2A8D">
        <w:rPr>
          <w:sz w:val="28"/>
          <w:szCs w:val="28"/>
        </w:rPr>
        <w:t>, rule, or regulation that</w:t>
      </w:r>
      <w:r>
        <w:rPr>
          <w:sz w:val="28"/>
          <w:szCs w:val="28"/>
        </w:rPr>
        <w:t xml:space="preserve"> meet</w:t>
      </w:r>
      <w:r w:rsidR="002B2A8D">
        <w:rPr>
          <w:sz w:val="28"/>
          <w:szCs w:val="28"/>
        </w:rPr>
        <w:t>s</w:t>
      </w:r>
      <w:r>
        <w:rPr>
          <w:sz w:val="28"/>
          <w:szCs w:val="28"/>
        </w:rPr>
        <w:t xml:space="preserve"> the requirements of 34 </w:t>
      </w:r>
      <w:r w:rsidR="000F2DF8">
        <w:rPr>
          <w:sz w:val="28"/>
          <w:szCs w:val="28"/>
        </w:rPr>
        <w:t>U.S.C.</w:t>
      </w:r>
      <w:r>
        <w:rPr>
          <w:sz w:val="28"/>
          <w:szCs w:val="28"/>
        </w:rPr>
        <w:t xml:space="preserve"> </w:t>
      </w:r>
      <w:r w:rsidRPr="00E117E7">
        <w:rPr>
          <w:sz w:val="28"/>
          <w:szCs w:val="28"/>
        </w:rPr>
        <w:t>§</w:t>
      </w:r>
      <w:r>
        <w:rPr>
          <w:sz w:val="28"/>
          <w:szCs w:val="28"/>
        </w:rPr>
        <w:t xml:space="preserve"> 10461.</w:t>
      </w:r>
      <w:r w:rsidR="00366901">
        <w:rPr>
          <w:color w:val="000000"/>
          <w:sz w:val="28"/>
          <w:szCs w:val="28"/>
        </w:rPr>
        <w:t xml:space="preserve"> </w:t>
      </w:r>
      <w:r w:rsidR="00435358">
        <w:rPr>
          <w:color w:val="000000"/>
          <w:sz w:val="28"/>
          <w:szCs w:val="28"/>
        </w:rPr>
        <w:t>Tucson City Court</w:t>
      </w:r>
      <w:r w:rsidR="00CF076A">
        <w:rPr>
          <w:color w:val="000000"/>
          <w:sz w:val="28"/>
          <w:szCs w:val="28"/>
        </w:rPr>
        <w:t xml:space="preserve"> </w:t>
      </w:r>
      <w:r w:rsidR="00366901">
        <w:rPr>
          <w:color w:val="000000"/>
          <w:sz w:val="28"/>
          <w:szCs w:val="28"/>
        </w:rPr>
        <w:t>was</w:t>
      </w:r>
      <w:r w:rsidR="00CF076A">
        <w:rPr>
          <w:color w:val="000000"/>
          <w:sz w:val="28"/>
          <w:szCs w:val="28"/>
        </w:rPr>
        <w:t xml:space="preserve"> </w:t>
      </w:r>
      <w:r w:rsidR="00EE4351" w:rsidRPr="00F820A8">
        <w:rPr>
          <w:color w:val="000000"/>
          <w:sz w:val="28"/>
          <w:szCs w:val="28"/>
        </w:rPr>
        <w:t xml:space="preserve">notified of </w:t>
      </w:r>
      <w:r w:rsidR="00C930E5">
        <w:rPr>
          <w:color w:val="000000"/>
          <w:sz w:val="28"/>
          <w:szCs w:val="28"/>
        </w:rPr>
        <w:t>the HIV testing</w:t>
      </w:r>
      <w:r w:rsidR="00C930E5" w:rsidRPr="00F820A8">
        <w:rPr>
          <w:color w:val="000000"/>
          <w:sz w:val="28"/>
          <w:szCs w:val="28"/>
        </w:rPr>
        <w:t xml:space="preserve"> </w:t>
      </w:r>
      <w:r w:rsidR="00EE4351" w:rsidRPr="00F820A8">
        <w:rPr>
          <w:color w:val="000000"/>
          <w:sz w:val="28"/>
          <w:szCs w:val="28"/>
        </w:rPr>
        <w:t xml:space="preserve">requirement and </w:t>
      </w:r>
      <w:r w:rsidR="00CF076A">
        <w:rPr>
          <w:color w:val="000000"/>
          <w:sz w:val="28"/>
          <w:szCs w:val="28"/>
        </w:rPr>
        <w:t>was</w:t>
      </w:r>
      <w:r w:rsidR="00CF076A" w:rsidRPr="00F820A8">
        <w:rPr>
          <w:color w:val="000000"/>
          <w:sz w:val="28"/>
          <w:szCs w:val="28"/>
        </w:rPr>
        <w:t xml:space="preserve"> </w:t>
      </w:r>
      <w:r w:rsidR="00EE4351" w:rsidRPr="00F820A8">
        <w:rPr>
          <w:color w:val="000000"/>
          <w:sz w:val="28"/>
          <w:szCs w:val="28"/>
        </w:rPr>
        <w:t xml:space="preserve">given </w:t>
      </w:r>
      <w:r w:rsidR="001D34C2">
        <w:rPr>
          <w:color w:val="000000"/>
          <w:sz w:val="28"/>
          <w:szCs w:val="28"/>
        </w:rPr>
        <w:t>an</w:t>
      </w:r>
      <w:r w:rsidR="001D34C2" w:rsidRPr="00F820A8">
        <w:rPr>
          <w:color w:val="000000"/>
          <w:sz w:val="28"/>
          <w:szCs w:val="28"/>
        </w:rPr>
        <w:t xml:space="preserve"> </w:t>
      </w:r>
      <w:r w:rsidR="00B81630" w:rsidRPr="00F820A8">
        <w:rPr>
          <w:color w:val="000000"/>
          <w:sz w:val="28"/>
          <w:szCs w:val="28"/>
        </w:rPr>
        <w:t xml:space="preserve">opportunity to ameliorate </w:t>
      </w:r>
      <w:r w:rsidR="00C930E5">
        <w:rPr>
          <w:color w:val="000000"/>
          <w:sz w:val="28"/>
          <w:szCs w:val="28"/>
        </w:rPr>
        <w:t>it</w:t>
      </w:r>
      <w:r w:rsidR="001D34C2">
        <w:rPr>
          <w:color w:val="000000"/>
          <w:sz w:val="28"/>
          <w:szCs w:val="28"/>
        </w:rPr>
        <w:t xml:space="preserve"> by submitting </w:t>
      </w:r>
      <w:r w:rsidR="00B81630" w:rsidRPr="00F820A8">
        <w:rPr>
          <w:color w:val="000000"/>
          <w:sz w:val="28"/>
          <w:szCs w:val="28"/>
          <w:shd w:val="clear" w:color="auto" w:fill="FFFFFF"/>
        </w:rPr>
        <w:t xml:space="preserve">either a certification </w:t>
      </w:r>
      <w:r w:rsidR="006B67CF">
        <w:rPr>
          <w:color w:val="000000"/>
          <w:sz w:val="28"/>
          <w:szCs w:val="28"/>
          <w:shd w:val="clear" w:color="auto" w:fill="FFFFFF"/>
        </w:rPr>
        <w:t>of</w:t>
      </w:r>
      <w:r w:rsidR="00947006">
        <w:rPr>
          <w:color w:val="000000"/>
          <w:sz w:val="28"/>
          <w:szCs w:val="28"/>
          <w:shd w:val="clear" w:color="auto" w:fill="FFFFFF"/>
        </w:rPr>
        <w:t xml:space="preserve"> </w:t>
      </w:r>
      <w:r w:rsidR="00B81630" w:rsidRPr="00F820A8">
        <w:rPr>
          <w:color w:val="000000"/>
          <w:sz w:val="28"/>
          <w:szCs w:val="28"/>
          <w:shd w:val="clear" w:color="auto" w:fill="FFFFFF"/>
        </w:rPr>
        <w:t xml:space="preserve">compliance </w:t>
      </w:r>
      <w:r w:rsidR="00947006">
        <w:rPr>
          <w:color w:val="000000"/>
          <w:sz w:val="28"/>
          <w:szCs w:val="28"/>
          <w:shd w:val="clear" w:color="auto" w:fill="FFFFFF"/>
        </w:rPr>
        <w:t>and</w:t>
      </w:r>
      <w:r w:rsidR="00B81630" w:rsidRPr="00F820A8">
        <w:rPr>
          <w:color w:val="000000"/>
          <w:sz w:val="28"/>
          <w:szCs w:val="28"/>
          <w:shd w:val="clear" w:color="auto" w:fill="FFFFFF"/>
        </w:rPr>
        <w:t xml:space="preserve"> a copy of the relevant law, regulation, or policy or </w:t>
      </w:r>
      <w:r w:rsidR="00D97C62">
        <w:rPr>
          <w:color w:val="000000"/>
          <w:sz w:val="28"/>
          <w:szCs w:val="28"/>
          <w:shd w:val="clear" w:color="auto" w:fill="FFFFFF"/>
        </w:rPr>
        <w:t xml:space="preserve">by </w:t>
      </w:r>
      <w:r w:rsidR="00947006">
        <w:rPr>
          <w:color w:val="000000"/>
          <w:sz w:val="28"/>
          <w:szCs w:val="28"/>
          <w:shd w:val="clear" w:color="auto" w:fill="FFFFFF"/>
        </w:rPr>
        <w:t xml:space="preserve">providing </w:t>
      </w:r>
      <w:r w:rsidR="00B81630" w:rsidRPr="00F820A8">
        <w:rPr>
          <w:color w:val="000000"/>
          <w:sz w:val="28"/>
          <w:szCs w:val="28"/>
          <w:shd w:val="clear" w:color="auto" w:fill="FFFFFF"/>
        </w:rPr>
        <w:t xml:space="preserve">assurance </w:t>
      </w:r>
      <w:r w:rsidR="00E4530F">
        <w:rPr>
          <w:color w:val="000000"/>
          <w:sz w:val="28"/>
          <w:szCs w:val="28"/>
          <w:shd w:val="clear" w:color="auto" w:fill="FFFFFF"/>
        </w:rPr>
        <w:t xml:space="preserve">that </w:t>
      </w:r>
      <w:r w:rsidR="00261836">
        <w:rPr>
          <w:color w:val="000000"/>
          <w:sz w:val="28"/>
          <w:szCs w:val="28"/>
          <w:shd w:val="clear" w:color="auto" w:fill="FFFFFF"/>
        </w:rPr>
        <w:t>compliance</w:t>
      </w:r>
      <w:r w:rsidR="00D11DF7">
        <w:rPr>
          <w:color w:val="000000"/>
          <w:sz w:val="28"/>
          <w:szCs w:val="28"/>
          <w:shd w:val="clear" w:color="auto" w:fill="FFFFFF"/>
        </w:rPr>
        <w:t xml:space="preserve"> will be achieved</w:t>
      </w:r>
      <w:r w:rsidR="00B81630" w:rsidRPr="00F820A8">
        <w:rPr>
          <w:color w:val="000000"/>
          <w:sz w:val="28"/>
          <w:szCs w:val="28"/>
          <w:shd w:val="clear" w:color="auto" w:fill="FFFFFF"/>
        </w:rPr>
        <w:t xml:space="preserve"> by the end of the next legislative session from the date of application</w:t>
      </w:r>
      <w:r w:rsidR="00E4530F">
        <w:rPr>
          <w:color w:val="000000"/>
          <w:sz w:val="28"/>
          <w:szCs w:val="28"/>
          <w:shd w:val="clear" w:color="auto" w:fill="FFFFFF"/>
        </w:rPr>
        <w:t>.</w:t>
      </w:r>
      <w:r w:rsidR="00337112" w:rsidRPr="00337112">
        <w:rPr>
          <w:color w:val="000000"/>
          <w:sz w:val="28"/>
          <w:szCs w:val="28"/>
          <w:shd w:val="clear" w:color="auto" w:fill="FFFFFF"/>
        </w:rPr>
        <w:t xml:space="preserve"> </w:t>
      </w:r>
      <w:r w:rsidR="001F3AF3">
        <w:rPr>
          <w:color w:val="000000"/>
          <w:sz w:val="28"/>
          <w:szCs w:val="28"/>
          <w:shd w:val="clear" w:color="auto" w:fill="FFFFFF"/>
        </w:rPr>
        <w:t xml:space="preserve">Petitioner submits that the </w:t>
      </w:r>
      <w:r w:rsidR="003C60FE">
        <w:rPr>
          <w:color w:val="000000"/>
          <w:sz w:val="28"/>
          <w:szCs w:val="28"/>
          <w:shd w:val="clear" w:color="auto" w:fill="FFFFFF"/>
        </w:rPr>
        <w:t xml:space="preserve">proposed </w:t>
      </w:r>
      <w:r w:rsidR="001F3AF3">
        <w:rPr>
          <w:color w:val="000000"/>
          <w:sz w:val="28"/>
          <w:szCs w:val="28"/>
          <w:shd w:val="clear" w:color="auto" w:fill="FFFFFF"/>
        </w:rPr>
        <w:t>process is ripe for court rule.</w:t>
      </w:r>
    </w:p>
    <w:p w14:paraId="79010B08" w14:textId="633F6F44" w:rsidR="00230F83" w:rsidRPr="00F820A8" w:rsidRDefault="00230F83" w:rsidP="00230F83">
      <w:pPr>
        <w:widowControl w:val="0"/>
        <w:autoSpaceDE w:val="0"/>
        <w:autoSpaceDN w:val="0"/>
        <w:adjustRightInd w:val="0"/>
        <w:ind w:firstLine="720"/>
        <w:rPr>
          <w:color w:val="000000"/>
          <w:sz w:val="28"/>
          <w:szCs w:val="28"/>
          <w:shd w:val="clear" w:color="auto" w:fill="FFFFFF"/>
        </w:rPr>
      </w:pPr>
      <w:r>
        <w:rPr>
          <w:color w:val="000000"/>
          <w:sz w:val="28"/>
          <w:szCs w:val="28"/>
          <w:shd w:val="clear" w:color="auto" w:fill="FFFFFF"/>
        </w:rPr>
        <w:t>If the proposed rule is adopted</w:t>
      </w:r>
      <w:r w:rsidRPr="00F820A8">
        <w:rPr>
          <w:color w:val="000000"/>
          <w:sz w:val="28"/>
          <w:szCs w:val="28"/>
          <w:shd w:val="clear" w:color="auto" w:fill="FFFFFF"/>
        </w:rPr>
        <w:t xml:space="preserve">, grant recipients </w:t>
      </w:r>
      <w:r>
        <w:rPr>
          <w:color w:val="000000"/>
          <w:sz w:val="28"/>
          <w:szCs w:val="28"/>
          <w:shd w:val="clear" w:color="auto" w:fill="FFFFFF"/>
        </w:rPr>
        <w:t>s</w:t>
      </w:r>
      <w:r w:rsidRPr="00F820A8">
        <w:rPr>
          <w:color w:val="000000"/>
          <w:sz w:val="28"/>
          <w:szCs w:val="28"/>
          <w:shd w:val="clear" w:color="auto" w:fill="FFFFFF"/>
        </w:rPr>
        <w:t>tate</w:t>
      </w:r>
      <w:r>
        <w:rPr>
          <w:color w:val="000000"/>
          <w:sz w:val="28"/>
          <w:szCs w:val="28"/>
          <w:shd w:val="clear" w:color="auto" w:fill="FFFFFF"/>
        </w:rPr>
        <w:t>wide</w:t>
      </w:r>
      <w:r w:rsidRPr="00F820A8">
        <w:rPr>
          <w:color w:val="000000"/>
          <w:sz w:val="28"/>
          <w:szCs w:val="28"/>
          <w:shd w:val="clear" w:color="auto" w:fill="FFFFFF"/>
        </w:rPr>
        <w:t xml:space="preserve"> will be</w:t>
      </w:r>
      <w:r>
        <w:rPr>
          <w:color w:val="000000"/>
          <w:sz w:val="28"/>
          <w:szCs w:val="28"/>
          <w:shd w:val="clear" w:color="auto" w:fill="FFFFFF"/>
        </w:rPr>
        <w:t xml:space="preserve"> able </w:t>
      </w:r>
      <w:r w:rsidRPr="00F820A8">
        <w:rPr>
          <w:color w:val="000000"/>
          <w:sz w:val="28"/>
          <w:szCs w:val="28"/>
          <w:shd w:val="clear" w:color="auto" w:fill="FFFFFF"/>
        </w:rPr>
        <w:t xml:space="preserve">to </w:t>
      </w:r>
      <w:r>
        <w:rPr>
          <w:color w:val="000000"/>
          <w:sz w:val="28"/>
          <w:szCs w:val="28"/>
          <w:shd w:val="clear" w:color="auto" w:fill="FFFFFF"/>
        </w:rPr>
        <w:t>rely on</w:t>
      </w:r>
      <w:r w:rsidRPr="00F820A8">
        <w:rPr>
          <w:color w:val="000000"/>
          <w:sz w:val="28"/>
          <w:szCs w:val="28"/>
          <w:shd w:val="clear" w:color="auto" w:fill="FFFFFF"/>
        </w:rPr>
        <w:t xml:space="preserve"> this </w:t>
      </w:r>
      <w:r>
        <w:rPr>
          <w:color w:val="000000"/>
          <w:sz w:val="28"/>
          <w:szCs w:val="28"/>
          <w:shd w:val="clear" w:color="auto" w:fill="FFFFFF"/>
        </w:rPr>
        <w:t>r</w:t>
      </w:r>
      <w:r w:rsidRPr="00F820A8">
        <w:rPr>
          <w:color w:val="000000"/>
          <w:sz w:val="28"/>
          <w:szCs w:val="28"/>
          <w:shd w:val="clear" w:color="auto" w:fill="FFFFFF"/>
        </w:rPr>
        <w:t xml:space="preserve">ule to certify </w:t>
      </w:r>
      <w:r>
        <w:rPr>
          <w:color w:val="000000"/>
          <w:sz w:val="28"/>
          <w:szCs w:val="28"/>
          <w:shd w:val="clear" w:color="auto" w:fill="FFFFFF"/>
        </w:rPr>
        <w:t>Arizona’s</w:t>
      </w:r>
      <w:r w:rsidRPr="00F820A8">
        <w:rPr>
          <w:color w:val="000000"/>
          <w:sz w:val="28"/>
          <w:szCs w:val="28"/>
          <w:shd w:val="clear" w:color="auto" w:fill="FFFFFF"/>
        </w:rPr>
        <w:t xml:space="preserve"> compliance, </w:t>
      </w:r>
      <w:r>
        <w:rPr>
          <w:color w:val="000000"/>
          <w:sz w:val="28"/>
          <w:szCs w:val="28"/>
          <w:shd w:val="clear" w:color="auto" w:fill="FFFFFF"/>
        </w:rPr>
        <w:t>thereby avoiding forfeiture of</w:t>
      </w:r>
      <w:r w:rsidRPr="00F820A8">
        <w:rPr>
          <w:color w:val="000000"/>
          <w:sz w:val="28"/>
          <w:szCs w:val="28"/>
          <w:shd w:val="clear" w:color="auto" w:fill="FFFFFF"/>
        </w:rPr>
        <w:t xml:space="preserve"> any part of their funding</w:t>
      </w:r>
      <w:r>
        <w:rPr>
          <w:color w:val="000000"/>
          <w:sz w:val="28"/>
          <w:szCs w:val="28"/>
          <w:shd w:val="clear" w:color="auto" w:fill="FFFFFF"/>
        </w:rPr>
        <w:t xml:space="preserve"> and allowing them to support victims of domestic violence and sexual assault with improved services</w:t>
      </w:r>
      <w:r w:rsidRPr="00F820A8">
        <w:rPr>
          <w:color w:val="000000"/>
          <w:sz w:val="28"/>
          <w:szCs w:val="28"/>
          <w:shd w:val="clear" w:color="auto" w:fill="FFFFFF"/>
        </w:rPr>
        <w:t>.</w:t>
      </w:r>
      <w:r>
        <w:rPr>
          <w:color w:val="000000"/>
          <w:sz w:val="28"/>
          <w:szCs w:val="28"/>
          <w:shd w:val="clear" w:color="auto" w:fill="FFFFFF"/>
        </w:rPr>
        <w:t xml:space="preserve"> </w:t>
      </w:r>
    </w:p>
    <w:p w14:paraId="4FB6E8A8" w14:textId="0BC7A769" w:rsidR="009A2424" w:rsidRPr="00F820A8" w:rsidRDefault="007618B2" w:rsidP="00CB7386">
      <w:pPr>
        <w:widowControl w:val="0"/>
        <w:autoSpaceDE w:val="0"/>
        <w:autoSpaceDN w:val="0"/>
        <w:adjustRightInd w:val="0"/>
        <w:ind w:firstLine="720"/>
        <w:rPr>
          <w:color w:val="000000"/>
          <w:sz w:val="28"/>
          <w:szCs w:val="28"/>
          <w:shd w:val="clear" w:color="auto" w:fill="FFFFFF"/>
        </w:rPr>
      </w:pPr>
      <w:r w:rsidRPr="00F820A8">
        <w:rPr>
          <w:b/>
          <w:bCs/>
          <w:color w:val="000000"/>
          <w:sz w:val="28"/>
          <w:szCs w:val="28"/>
          <w:shd w:val="clear" w:color="auto" w:fill="FFFFFF"/>
        </w:rPr>
        <w:t>Contents of the Proposed Rule Amendment.</w:t>
      </w:r>
      <w:r w:rsidR="00406D33">
        <w:rPr>
          <w:b/>
          <w:bCs/>
          <w:color w:val="000000"/>
          <w:sz w:val="28"/>
          <w:szCs w:val="28"/>
          <w:shd w:val="clear" w:color="auto" w:fill="FFFFFF"/>
        </w:rPr>
        <w:t xml:space="preserve"> </w:t>
      </w:r>
      <w:r w:rsidR="00491567" w:rsidRPr="00F820A8">
        <w:rPr>
          <w:color w:val="000000"/>
          <w:sz w:val="28"/>
          <w:szCs w:val="28"/>
          <w:shd w:val="clear" w:color="auto" w:fill="FFFFFF"/>
        </w:rPr>
        <w:t xml:space="preserve">A new Rule 13.6 </w:t>
      </w:r>
      <w:r w:rsidR="00734655">
        <w:rPr>
          <w:color w:val="000000"/>
          <w:sz w:val="28"/>
          <w:szCs w:val="28"/>
          <w:shd w:val="clear" w:color="auto" w:fill="FFFFFF"/>
        </w:rPr>
        <w:t>is proposed that will meet the requirements of the federal law</w:t>
      </w:r>
      <w:r w:rsidR="003D3624">
        <w:rPr>
          <w:color w:val="000000"/>
          <w:sz w:val="28"/>
          <w:szCs w:val="28"/>
          <w:shd w:val="clear" w:color="auto" w:fill="FFFFFF"/>
        </w:rPr>
        <w:t xml:space="preserve"> is </w:t>
      </w:r>
      <w:r w:rsidR="000B7745">
        <w:rPr>
          <w:color w:val="000000"/>
          <w:sz w:val="28"/>
          <w:szCs w:val="28"/>
          <w:shd w:val="clear" w:color="auto" w:fill="FFFFFF"/>
        </w:rPr>
        <w:t>provided in Appendix A.</w:t>
      </w:r>
      <w:r w:rsidR="00472216">
        <w:rPr>
          <w:color w:val="000000"/>
          <w:sz w:val="28"/>
          <w:szCs w:val="28"/>
          <w:shd w:val="clear" w:color="auto" w:fill="FFFFFF"/>
        </w:rPr>
        <w:t xml:space="preserve"> </w:t>
      </w:r>
      <w:r w:rsidR="009A2424" w:rsidRPr="781D73D4">
        <w:rPr>
          <w:color w:val="000000" w:themeColor="text1"/>
          <w:sz w:val="28"/>
          <w:szCs w:val="28"/>
        </w:rPr>
        <w:t xml:space="preserve">The language has been reviewed by Department of Justice </w:t>
      </w:r>
      <w:r w:rsidR="009A2424">
        <w:rPr>
          <w:color w:val="000000" w:themeColor="text1"/>
          <w:sz w:val="28"/>
          <w:szCs w:val="28"/>
        </w:rPr>
        <w:t>legal counsel</w:t>
      </w:r>
      <w:r w:rsidR="009A2424" w:rsidRPr="781D73D4">
        <w:rPr>
          <w:color w:val="000000" w:themeColor="text1"/>
          <w:sz w:val="28"/>
          <w:szCs w:val="28"/>
        </w:rPr>
        <w:t xml:space="preserve"> and, in </w:t>
      </w:r>
      <w:r w:rsidR="00EB241B">
        <w:rPr>
          <w:color w:val="000000" w:themeColor="text1"/>
          <w:sz w:val="28"/>
          <w:szCs w:val="28"/>
        </w:rPr>
        <w:t>counsel’s</w:t>
      </w:r>
      <w:r w:rsidR="009A2424" w:rsidRPr="781D73D4">
        <w:rPr>
          <w:color w:val="000000" w:themeColor="text1"/>
          <w:sz w:val="28"/>
          <w:szCs w:val="28"/>
        </w:rPr>
        <w:t xml:space="preserve"> opinion, </w:t>
      </w:r>
      <w:r w:rsidR="009A2424" w:rsidRPr="078499C5">
        <w:rPr>
          <w:color w:val="000000" w:themeColor="text1"/>
          <w:sz w:val="28"/>
          <w:szCs w:val="28"/>
        </w:rPr>
        <w:t>it will meet</w:t>
      </w:r>
      <w:r w:rsidR="009A2424" w:rsidRPr="781D73D4">
        <w:rPr>
          <w:color w:val="000000" w:themeColor="text1"/>
          <w:sz w:val="28"/>
          <w:szCs w:val="28"/>
        </w:rPr>
        <w:t xml:space="preserve"> </w:t>
      </w:r>
      <w:r w:rsidR="009A2424" w:rsidRPr="4AD9C31C">
        <w:rPr>
          <w:color w:val="000000" w:themeColor="text1"/>
          <w:sz w:val="28"/>
          <w:szCs w:val="28"/>
        </w:rPr>
        <w:t>the requirements of the federal statute.</w:t>
      </w:r>
    </w:p>
    <w:p w14:paraId="00E398B0" w14:textId="1448AD2A" w:rsidR="007618B2" w:rsidRPr="00F820A8" w:rsidRDefault="007618B2" w:rsidP="00CB7386">
      <w:pPr>
        <w:widowControl w:val="0"/>
        <w:autoSpaceDE w:val="0"/>
        <w:autoSpaceDN w:val="0"/>
        <w:adjustRightInd w:val="0"/>
        <w:ind w:firstLine="720"/>
        <w:rPr>
          <w:b/>
          <w:bCs/>
          <w:color w:val="000000"/>
          <w:sz w:val="32"/>
          <w:szCs w:val="32"/>
          <w:shd w:val="clear" w:color="auto" w:fill="FFFFFF"/>
        </w:rPr>
      </w:pPr>
      <w:r w:rsidRPr="00F820A8">
        <w:rPr>
          <w:b/>
          <w:bCs/>
          <w:color w:val="000000"/>
          <w:sz w:val="28"/>
          <w:szCs w:val="28"/>
          <w:shd w:val="clear" w:color="auto" w:fill="FFFFFF"/>
        </w:rPr>
        <w:t>Pre-Petition Comments.</w:t>
      </w:r>
      <w:r w:rsidRPr="007618B2">
        <w:rPr>
          <w:szCs w:val="28"/>
        </w:rPr>
        <w:t xml:space="preserve"> </w:t>
      </w:r>
      <w:r w:rsidRPr="00F820A8">
        <w:rPr>
          <w:sz w:val="28"/>
          <w:szCs w:val="32"/>
        </w:rPr>
        <w:t>The petition has not been circulated for pre-petition comments.</w:t>
      </w:r>
      <w:r w:rsidR="00143EA3">
        <w:rPr>
          <w:sz w:val="28"/>
          <w:szCs w:val="32"/>
        </w:rPr>
        <w:t xml:space="preserve"> However, versions have been shared with the </w:t>
      </w:r>
      <w:r w:rsidR="0065278F">
        <w:rPr>
          <w:sz w:val="28"/>
          <w:szCs w:val="32"/>
        </w:rPr>
        <w:t xml:space="preserve">Arizona </w:t>
      </w:r>
      <w:r w:rsidR="00143EA3">
        <w:rPr>
          <w:sz w:val="28"/>
          <w:szCs w:val="32"/>
        </w:rPr>
        <w:t xml:space="preserve">Department of Health Services and the </w:t>
      </w:r>
      <w:r w:rsidR="006D3F45">
        <w:rPr>
          <w:sz w:val="28"/>
          <w:szCs w:val="32"/>
        </w:rPr>
        <w:t>county attorneys</w:t>
      </w:r>
      <w:r w:rsidR="00CD4676">
        <w:rPr>
          <w:sz w:val="28"/>
          <w:szCs w:val="32"/>
        </w:rPr>
        <w:t xml:space="preserve"> through</w:t>
      </w:r>
      <w:r w:rsidR="00122E6F">
        <w:rPr>
          <w:sz w:val="28"/>
          <w:szCs w:val="32"/>
        </w:rPr>
        <w:t xml:space="preserve"> their affiliate group at the Arizona Association of Counties</w:t>
      </w:r>
      <w:r w:rsidR="006D3F45">
        <w:rPr>
          <w:sz w:val="28"/>
          <w:szCs w:val="32"/>
        </w:rPr>
        <w:t>. A prior version was also circulated to those stakeholders, and</w:t>
      </w:r>
      <w:r w:rsidR="0065278F">
        <w:rPr>
          <w:sz w:val="28"/>
          <w:szCs w:val="32"/>
        </w:rPr>
        <w:t xml:space="preserve"> the</w:t>
      </w:r>
      <w:r w:rsidR="0063329E">
        <w:rPr>
          <w:sz w:val="28"/>
          <w:szCs w:val="32"/>
        </w:rPr>
        <w:t>ir</w:t>
      </w:r>
      <w:r w:rsidR="006D3F45">
        <w:rPr>
          <w:sz w:val="28"/>
          <w:szCs w:val="32"/>
        </w:rPr>
        <w:t xml:space="preserve"> concerns</w:t>
      </w:r>
      <w:r w:rsidR="00CD4676">
        <w:rPr>
          <w:sz w:val="28"/>
          <w:szCs w:val="32"/>
        </w:rPr>
        <w:t xml:space="preserve"> have been</w:t>
      </w:r>
      <w:r w:rsidR="006D3F45">
        <w:rPr>
          <w:sz w:val="28"/>
          <w:szCs w:val="32"/>
        </w:rPr>
        <w:t xml:space="preserve"> addressed in the version being filed</w:t>
      </w:r>
      <w:r w:rsidR="00A2074E">
        <w:rPr>
          <w:sz w:val="28"/>
          <w:szCs w:val="32"/>
        </w:rPr>
        <w:t xml:space="preserve"> in this petition.</w:t>
      </w:r>
    </w:p>
    <w:p w14:paraId="2F5D3860" w14:textId="2E782164" w:rsidR="007618B2" w:rsidRPr="00F820A8" w:rsidRDefault="007618B2" w:rsidP="00CB7386">
      <w:pPr>
        <w:widowControl w:val="0"/>
        <w:autoSpaceDE w:val="0"/>
        <w:autoSpaceDN w:val="0"/>
        <w:adjustRightInd w:val="0"/>
        <w:ind w:firstLine="720"/>
        <w:rPr>
          <w:b/>
          <w:bCs/>
          <w:color w:val="000000"/>
          <w:sz w:val="28"/>
          <w:szCs w:val="28"/>
          <w:shd w:val="clear" w:color="auto" w:fill="FFFFFF"/>
        </w:rPr>
      </w:pPr>
      <w:r w:rsidRPr="00F820A8">
        <w:rPr>
          <w:b/>
          <w:bCs/>
          <w:color w:val="000000"/>
          <w:sz w:val="28"/>
          <w:szCs w:val="28"/>
          <w:shd w:val="clear" w:color="auto" w:fill="FFFFFF"/>
        </w:rPr>
        <w:t>Public Comment Period.</w:t>
      </w:r>
      <w:r w:rsidRPr="007618B2">
        <w:rPr>
          <w:szCs w:val="28"/>
        </w:rPr>
        <w:t xml:space="preserve"> </w:t>
      </w:r>
      <w:r w:rsidRPr="00F820A8">
        <w:rPr>
          <w:sz w:val="28"/>
          <w:szCs w:val="32"/>
        </w:rPr>
        <w:t xml:space="preserve">Petitioner respectfully </w:t>
      </w:r>
      <w:r w:rsidR="00237E95">
        <w:rPr>
          <w:sz w:val="28"/>
          <w:szCs w:val="32"/>
        </w:rPr>
        <w:t>request</w:t>
      </w:r>
      <w:r w:rsidR="00C3100B">
        <w:rPr>
          <w:sz w:val="28"/>
          <w:szCs w:val="32"/>
        </w:rPr>
        <w:t>s that the Court open a period</w:t>
      </w:r>
      <w:r w:rsidR="006F16D2">
        <w:rPr>
          <w:sz w:val="28"/>
          <w:szCs w:val="32"/>
        </w:rPr>
        <w:t xml:space="preserve"> for public comment </w:t>
      </w:r>
      <w:r w:rsidR="00822F8F">
        <w:rPr>
          <w:sz w:val="28"/>
          <w:szCs w:val="32"/>
        </w:rPr>
        <w:t xml:space="preserve">and that the Court consider the petition and </w:t>
      </w:r>
      <w:r w:rsidR="00C55F2C">
        <w:rPr>
          <w:sz w:val="28"/>
          <w:szCs w:val="32"/>
        </w:rPr>
        <w:t xml:space="preserve">any </w:t>
      </w:r>
      <w:r w:rsidR="00822F8F">
        <w:rPr>
          <w:sz w:val="28"/>
          <w:szCs w:val="32"/>
        </w:rPr>
        <w:t>comments in the regular course provide by Rule 28, Rules of the Supreme Court</w:t>
      </w:r>
      <w:r w:rsidRPr="00F820A8">
        <w:rPr>
          <w:sz w:val="28"/>
          <w:szCs w:val="32"/>
        </w:rPr>
        <w:t>.</w:t>
      </w:r>
    </w:p>
    <w:p w14:paraId="1F550449" w14:textId="3CCAE0DF" w:rsidR="007618B2" w:rsidRPr="00F820A8" w:rsidRDefault="007618B2" w:rsidP="00CB7386">
      <w:pPr>
        <w:widowControl w:val="0"/>
        <w:autoSpaceDE w:val="0"/>
        <w:autoSpaceDN w:val="0"/>
        <w:adjustRightInd w:val="0"/>
        <w:ind w:firstLine="720"/>
        <w:rPr>
          <w:color w:val="000000"/>
          <w:sz w:val="28"/>
          <w:szCs w:val="28"/>
          <w:shd w:val="clear" w:color="auto" w:fill="FFFFFF"/>
        </w:rPr>
      </w:pPr>
      <w:r w:rsidRPr="00F820A8">
        <w:rPr>
          <w:b/>
          <w:bCs/>
          <w:color w:val="000000"/>
          <w:sz w:val="28"/>
          <w:szCs w:val="28"/>
          <w:shd w:val="clear" w:color="auto" w:fill="FFFFFF"/>
        </w:rPr>
        <w:t xml:space="preserve">Effective Date of the Proposed Rule Amendment. </w:t>
      </w:r>
      <w:r w:rsidRPr="00F820A8">
        <w:rPr>
          <w:color w:val="000000"/>
          <w:sz w:val="28"/>
          <w:szCs w:val="28"/>
          <w:shd w:val="clear" w:color="auto" w:fill="FFFFFF"/>
        </w:rPr>
        <w:t xml:space="preserve">Petitioner respectfully requests that the proposed amendments be made effective on and after </w:t>
      </w:r>
      <w:r w:rsidR="00F841B6">
        <w:rPr>
          <w:color w:val="000000"/>
          <w:sz w:val="28"/>
          <w:szCs w:val="28"/>
          <w:shd w:val="clear" w:color="auto" w:fill="FFFFFF"/>
        </w:rPr>
        <w:t>December 3</w:t>
      </w:r>
      <w:r>
        <w:rPr>
          <w:color w:val="000000"/>
          <w:sz w:val="28"/>
          <w:szCs w:val="28"/>
          <w:shd w:val="clear" w:color="auto" w:fill="FFFFFF"/>
        </w:rPr>
        <w:t xml:space="preserve">1, </w:t>
      </w:r>
      <w:r w:rsidR="00A2074E">
        <w:rPr>
          <w:color w:val="000000"/>
          <w:sz w:val="28"/>
          <w:szCs w:val="28"/>
          <w:shd w:val="clear" w:color="auto" w:fill="FFFFFF"/>
        </w:rPr>
        <w:t>202</w:t>
      </w:r>
      <w:r w:rsidR="00F841B6">
        <w:rPr>
          <w:color w:val="000000"/>
          <w:sz w:val="28"/>
          <w:szCs w:val="28"/>
          <w:shd w:val="clear" w:color="auto" w:fill="FFFFFF"/>
        </w:rPr>
        <w:t>3</w:t>
      </w:r>
      <w:r w:rsidR="00880CC1">
        <w:rPr>
          <w:color w:val="000000"/>
          <w:sz w:val="28"/>
          <w:szCs w:val="28"/>
          <w:shd w:val="clear" w:color="auto" w:fill="FFFFFF"/>
        </w:rPr>
        <w:t>, so the</w:t>
      </w:r>
      <w:r w:rsidR="00CE771D">
        <w:rPr>
          <w:color w:val="000000"/>
          <w:sz w:val="28"/>
          <w:szCs w:val="28"/>
          <w:shd w:val="clear" w:color="auto" w:fill="FFFFFF"/>
        </w:rPr>
        <w:t xml:space="preserve"> implementation date </w:t>
      </w:r>
      <w:r w:rsidR="00880CC1">
        <w:rPr>
          <w:color w:val="000000"/>
          <w:sz w:val="28"/>
          <w:szCs w:val="28"/>
          <w:shd w:val="clear" w:color="auto" w:fill="FFFFFF"/>
        </w:rPr>
        <w:t>meets</w:t>
      </w:r>
      <w:r w:rsidR="00CE771D">
        <w:rPr>
          <w:color w:val="000000"/>
          <w:sz w:val="28"/>
          <w:szCs w:val="28"/>
          <w:shd w:val="clear" w:color="auto" w:fill="FFFFFF"/>
        </w:rPr>
        <w:t xml:space="preserve"> </w:t>
      </w:r>
      <w:r w:rsidR="00880CC1">
        <w:rPr>
          <w:color w:val="000000"/>
          <w:sz w:val="28"/>
          <w:szCs w:val="28"/>
          <w:shd w:val="clear" w:color="auto" w:fill="FFFFFF"/>
        </w:rPr>
        <w:t>federal requirements.</w:t>
      </w:r>
    </w:p>
    <w:p w14:paraId="19B5CD54" w14:textId="1E11B52A" w:rsidR="007618B2" w:rsidRPr="00F820A8" w:rsidRDefault="007618B2" w:rsidP="00CB7386">
      <w:pPr>
        <w:widowControl w:val="0"/>
        <w:autoSpaceDE w:val="0"/>
        <w:autoSpaceDN w:val="0"/>
        <w:adjustRightInd w:val="0"/>
        <w:ind w:firstLine="720"/>
        <w:rPr>
          <w:color w:val="000000"/>
          <w:sz w:val="28"/>
          <w:szCs w:val="28"/>
          <w:shd w:val="clear" w:color="auto" w:fill="FFFFFF"/>
        </w:rPr>
      </w:pPr>
      <w:r w:rsidRPr="00F820A8">
        <w:rPr>
          <w:color w:val="000000"/>
          <w:sz w:val="28"/>
          <w:szCs w:val="28"/>
          <w:shd w:val="clear" w:color="auto" w:fill="FFFFFF"/>
        </w:rPr>
        <w:t>RESPECTFULLY SUBMITTED this ____ day of ______, 2022.</w:t>
      </w:r>
    </w:p>
    <w:p w14:paraId="2AE61762" w14:textId="77777777" w:rsidR="007618B2" w:rsidRPr="00F820A8" w:rsidRDefault="007618B2" w:rsidP="00CB7386">
      <w:pPr>
        <w:widowControl w:val="0"/>
        <w:autoSpaceDE w:val="0"/>
        <w:autoSpaceDN w:val="0"/>
        <w:adjustRightInd w:val="0"/>
        <w:ind w:firstLine="720"/>
        <w:rPr>
          <w:color w:val="000000"/>
          <w:sz w:val="28"/>
          <w:szCs w:val="28"/>
          <w:shd w:val="clear" w:color="auto" w:fill="FFFFFF"/>
        </w:rPr>
      </w:pPr>
    </w:p>
    <w:p w14:paraId="7E8E4D60" w14:textId="02422C28" w:rsidR="007618B2" w:rsidRPr="007618B2" w:rsidRDefault="007618B2" w:rsidP="00F820A8">
      <w:pPr>
        <w:spacing w:line="240" w:lineRule="auto"/>
        <w:ind w:left="1080" w:firstLine="3600"/>
        <w:contextualSpacing/>
        <w:rPr>
          <w:sz w:val="28"/>
          <w:szCs w:val="28"/>
        </w:rPr>
      </w:pPr>
      <w:r w:rsidRPr="007618B2">
        <w:rPr>
          <w:sz w:val="28"/>
          <w:szCs w:val="28"/>
          <w:u w:val="single"/>
        </w:rPr>
        <w:t>/s/</w:t>
      </w:r>
      <w:r w:rsidRPr="007618B2">
        <w:rPr>
          <w:sz w:val="28"/>
          <w:szCs w:val="28"/>
          <w:u w:val="single"/>
        </w:rPr>
        <w:tab/>
      </w:r>
      <w:r w:rsidRPr="007618B2">
        <w:rPr>
          <w:sz w:val="28"/>
          <w:szCs w:val="28"/>
          <w:u w:val="single"/>
        </w:rPr>
        <w:tab/>
      </w:r>
      <w:r w:rsidRPr="007618B2">
        <w:rPr>
          <w:sz w:val="28"/>
          <w:szCs w:val="28"/>
          <w:u w:val="single"/>
        </w:rPr>
        <w:tab/>
      </w:r>
      <w:r w:rsidRPr="007618B2">
        <w:rPr>
          <w:sz w:val="28"/>
          <w:szCs w:val="28"/>
          <w:u w:val="single"/>
        </w:rPr>
        <w:tab/>
      </w:r>
      <w:r w:rsidRPr="007618B2">
        <w:rPr>
          <w:sz w:val="28"/>
          <w:szCs w:val="28"/>
          <w:u w:val="single"/>
        </w:rPr>
        <w:tab/>
      </w:r>
      <w:r w:rsidRPr="007618B2">
        <w:rPr>
          <w:sz w:val="28"/>
          <w:szCs w:val="28"/>
          <w:u w:val="single"/>
        </w:rPr>
        <w:tab/>
      </w:r>
    </w:p>
    <w:p w14:paraId="343B5689" w14:textId="77777777" w:rsidR="007618B2" w:rsidRPr="007618B2" w:rsidRDefault="007618B2" w:rsidP="00F820A8">
      <w:pPr>
        <w:spacing w:line="240" w:lineRule="auto"/>
        <w:ind w:left="1080" w:firstLine="3600"/>
        <w:contextualSpacing/>
        <w:rPr>
          <w:sz w:val="28"/>
          <w:szCs w:val="28"/>
        </w:rPr>
      </w:pPr>
      <w:r w:rsidRPr="007618B2">
        <w:rPr>
          <w:sz w:val="28"/>
          <w:szCs w:val="28"/>
        </w:rPr>
        <w:t>Honorable Wendy A. Million</w:t>
      </w:r>
    </w:p>
    <w:p w14:paraId="4261AB72" w14:textId="77777777" w:rsidR="00F820A8" w:rsidRDefault="007618B2" w:rsidP="00F820A8">
      <w:pPr>
        <w:spacing w:line="240" w:lineRule="auto"/>
        <w:ind w:left="1080" w:firstLine="3600"/>
        <w:contextualSpacing/>
        <w:rPr>
          <w:sz w:val="28"/>
          <w:szCs w:val="28"/>
        </w:rPr>
        <w:sectPr w:rsidR="00F820A8">
          <w:headerReference w:type="default" r:id="rId9"/>
          <w:footerReference w:type="default" r:id="rId10"/>
          <w:pgSz w:w="12240" w:h="15840"/>
          <w:pgMar w:top="1440" w:right="1440" w:bottom="1440" w:left="1440" w:header="720" w:footer="720" w:gutter="0"/>
          <w:cols w:space="720"/>
          <w:docGrid w:linePitch="360"/>
        </w:sectPr>
      </w:pPr>
      <w:r w:rsidRPr="007618B2">
        <w:rPr>
          <w:sz w:val="28"/>
          <w:szCs w:val="28"/>
        </w:rPr>
        <w:t>Magistrate, Tucson City Court</w:t>
      </w:r>
    </w:p>
    <w:p w14:paraId="2334B4E4" w14:textId="42AC41D2" w:rsidR="00AF1E79" w:rsidRDefault="00F820A8" w:rsidP="00F820A8">
      <w:pPr>
        <w:spacing w:line="240" w:lineRule="auto"/>
        <w:contextualSpacing/>
        <w:jc w:val="center"/>
        <w:rPr>
          <w:b/>
          <w:bCs/>
          <w:sz w:val="28"/>
          <w:szCs w:val="28"/>
        </w:rPr>
      </w:pPr>
      <w:r w:rsidRPr="00925202">
        <w:rPr>
          <w:b/>
          <w:bCs/>
          <w:sz w:val="28"/>
          <w:szCs w:val="28"/>
        </w:rPr>
        <w:t>APPENDIX A</w:t>
      </w:r>
    </w:p>
    <w:p w14:paraId="37E095F1" w14:textId="77777777" w:rsidR="00294237" w:rsidRPr="00925202" w:rsidRDefault="00294237" w:rsidP="00F820A8">
      <w:pPr>
        <w:spacing w:line="240" w:lineRule="auto"/>
        <w:contextualSpacing/>
        <w:jc w:val="center"/>
        <w:rPr>
          <w:b/>
          <w:bCs/>
          <w:sz w:val="28"/>
          <w:szCs w:val="28"/>
        </w:rPr>
      </w:pPr>
    </w:p>
    <w:p w14:paraId="5DDA024C" w14:textId="77777777" w:rsidR="00075509" w:rsidRPr="00AB4C09" w:rsidRDefault="00075509" w:rsidP="00925202">
      <w:pPr>
        <w:jc w:val="center"/>
        <w:rPr>
          <w:b/>
          <w:bCs/>
          <w:sz w:val="28"/>
          <w:szCs w:val="28"/>
        </w:rPr>
      </w:pPr>
      <w:r w:rsidRPr="00AB4C09">
        <w:rPr>
          <w:b/>
          <w:bCs/>
          <w:sz w:val="28"/>
          <w:szCs w:val="28"/>
        </w:rPr>
        <w:t>Proposed Amendment to Rule 13, Rules of Criminal Procedure</w:t>
      </w:r>
    </w:p>
    <w:p w14:paraId="0F96F547" w14:textId="77777777" w:rsidR="00075509" w:rsidRPr="00AB4C09" w:rsidRDefault="00075509" w:rsidP="00925202">
      <w:pPr>
        <w:pStyle w:val="xxxxxxxxxxxxxxxxxxmsonormal"/>
        <w:spacing w:line="480" w:lineRule="auto"/>
        <w:jc w:val="both"/>
        <w:rPr>
          <w:rFonts w:ascii="Times New Roman" w:hAnsi="Times New Roman" w:cs="Times New Roman"/>
          <w:b/>
          <w:bCs/>
          <w:sz w:val="28"/>
          <w:szCs w:val="28"/>
          <w:u w:val="single"/>
        </w:rPr>
      </w:pPr>
      <w:r w:rsidRPr="00AB4C09">
        <w:rPr>
          <w:rFonts w:ascii="Times New Roman" w:hAnsi="Times New Roman" w:cs="Times New Roman"/>
          <w:b/>
          <w:bCs/>
          <w:sz w:val="28"/>
          <w:szCs w:val="28"/>
          <w:u w:val="single"/>
        </w:rPr>
        <w:t>Rule 13.6.</w:t>
      </w:r>
      <w:r w:rsidRPr="00AB4C09">
        <w:rPr>
          <w:rFonts w:ascii="Times New Roman" w:hAnsi="Times New Roman" w:cs="Times New Roman"/>
          <w:sz w:val="28"/>
          <w:szCs w:val="28"/>
          <w:u w:val="single"/>
        </w:rPr>
        <w:t xml:space="preserve"> </w:t>
      </w:r>
      <w:r w:rsidRPr="00AB4C09">
        <w:rPr>
          <w:rFonts w:ascii="Times New Roman" w:hAnsi="Times New Roman" w:cs="Times New Roman"/>
          <w:b/>
          <w:bCs/>
          <w:sz w:val="28"/>
          <w:szCs w:val="28"/>
          <w:u w:val="single"/>
        </w:rPr>
        <w:t>Human Immunodeficiency Virus Testing</w:t>
      </w:r>
    </w:p>
    <w:p w14:paraId="2D4C6C33" w14:textId="2289F24A" w:rsidR="00075509" w:rsidRPr="00AB4C09" w:rsidRDefault="00075509" w:rsidP="00925202">
      <w:pPr>
        <w:pStyle w:val="xxxxxxxxxxxxxxxxxxmsonormal"/>
        <w:numPr>
          <w:ilvl w:val="0"/>
          <w:numId w:val="1"/>
        </w:numPr>
        <w:spacing w:line="480" w:lineRule="auto"/>
        <w:ind w:hanging="720"/>
        <w:jc w:val="both"/>
        <w:rPr>
          <w:rFonts w:ascii="Times New Roman" w:hAnsi="Times New Roman" w:cs="Times New Roman"/>
          <w:sz w:val="28"/>
          <w:szCs w:val="28"/>
          <w:u w:val="single"/>
        </w:rPr>
      </w:pPr>
      <w:r w:rsidRPr="00752E76">
        <w:rPr>
          <w:rFonts w:ascii="Times New Roman" w:hAnsi="Times New Roman" w:cs="Times New Roman"/>
          <w:b/>
          <w:bCs/>
          <w:sz w:val="28"/>
          <w:szCs w:val="28"/>
          <w:u w:val="single"/>
        </w:rPr>
        <w:t xml:space="preserve">Victim Request. </w:t>
      </w:r>
      <w:r>
        <w:rPr>
          <w:rFonts w:ascii="Times New Roman" w:hAnsi="Times New Roman" w:cs="Times New Roman"/>
          <w:sz w:val="28"/>
          <w:szCs w:val="28"/>
          <w:u w:val="single"/>
        </w:rPr>
        <w:t>When</w:t>
      </w:r>
      <w:r w:rsidRPr="00AB4C09">
        <w:rPr>
          <w:rFonts w:ascii="Times New Roman" w:hAnsi="Times New Roman" w:cs="Times New Roman"/>
          <w:sz w:val="28"/>
          <w:szCs w:val="28"/>
          <w:u w:val="single"/>
        </w:rPr>
        <w:t xml:space="preserve"> a defendant is charged by information or </w:t>
      </w:r>
      <w:proofErr w:type="gramStart"/>
      <w:r w:rsidRPr="00AB4C09">
        <w:rPr>
          <w:rFonts w:ascii="Times New Roman" w:hAnsi="Times New Roman" w:cs="Times New Roman"/>
          <w:sz w:val="28"/>
          <w:szCs w:val="28"/>
          <w:u w:val="single"/>
        </w:rPr>
        <w:t>indictment</w:t>
      </w:r>
      <w:proofErr w:type="gramEnd"/>
      <w:r w:rsidRPr="00AB4C09">
        <w:rPr>
          <w:rFonts w:ascii="Times New Roman" w:hAnsi="Times New Roman" w:cs="Times New Roman"/>
          <w:sz w:val="28"/>
          <w:szCs w:val="28"/>
          <w:u w:val="single"/>
        </w:rPr>
        <w:t xml:space="preserve"> with an offense committed by force or threat of force and that involves oral sexual contact, sexual contact or sexual intercourse as defined in A.R.S. §</w:t>
      </w:r>
      <w:r>
        <w:rPr>
          <w:rFonts w:ascii="Times New Roman" w:hAnsi="Times New Roman" w:cs="Times New Roman"/>
          <w:sz w:val="28"/>
          <w:szCs w:val="28"/>
          <w:u w:val="single"/>
        </w:rPr>
        <w:t xml:space="preserve"> </w:t>
      </w:r>
      <w:r w:rsidRPr="00AB4C09">
        <w:rPr>
          <w:rFonts w:ascii="Times New Roman" w:hAnsi="Times New Roman" w:cs="Times New Roman"/>
          <w:sz w:val="28"/>
          <w:szCs w:val="28"/>
          <w:u w:val="single"/>
        </w:rPr>
        <w:t>13-1401</w:t>
      </w:r>
      <w:r>
        <w:rPr>
          <w:rFonts w:ascii="Times New Roman" w:hAnsi="Times New Roman" w:cs="Times New Roman"/>
          <w:sz w:val="28"/>
          <w:szCs w:val="28"/>
          <w:u w:val="single"/>
        </w:rPr>
        <w:t>, a victim may request that an HIV test be conducted on the defendant in accordance with A.R.S. § 13-1415</w:t>
      </w:r>
      <w:r w:rsidRPr="00AB4C09">
        <w:rPr>
          <w:rFonts w:ascii="Times New Roman" w:hAnsi="Times New Roman" w:cs="Times New Roman"/>
          <w:sz w:val="28"/>
          <w:szCs w:val="28"/>
          <w:u w:val="single"/>
        </w:rPr>
        <w:t>.</w:t>
      </w:r>
    </w:p>
    <w:p w14:paraId="67DFBE56" w14:textId="077CEF6D" w:rsidR="00075509" w:rsidRPr="00AB4C09" w:rsidRDefault="00075509" w:rsidP="00925202">
      <w:pPr>
        <w:pStyle w:val="xxxxxxxxxxxxxxxxxxmsonormal"/>
        <w:spacing w:line="480" w:lineRule="auto"/>
        <w:ind w:left="720" w:hanging="720"/>
        <w:jc w:val="both"/>
        <w:rPr>
          <w:rFonts w:ascii="Times New Roman" w:hAnsi="Times New Roman" w:cs="Times New Roman"/>
          <w:sz w:val="28"/>
          <w:szCs w:val="28"/>
          <w:u w:val="single"/>
        </w:rPr>
      </w:pPr>
      <w:r w:rsidRPr="00AB4C09">
        <w:rPr>
          <w:rFonts w:ascii="Times New Roman" w:hAnsi="Times New Roman" w:cs="Times New Roman"/>
          <w:b/>
          <w:bCs/>
          <w:sz w:val="28"/>
          <w:szCs w:val="28"/>
          <w:u w:val="single"/>
        </w:rPr>
        <w:t>(b)</w:t>
      </w:r>
      <w:r w:rsidR="00137DDF">
        <w:rPr>
          <w:rFonts w:ascii="Times New Roman" w:hAnsi="Times New Roman" w:cs="Times New Roman"/>
          <w:b/>
          <w:bCs/>
          <w:sz w:val="28"/>
          <w:szCs w:val="28"/>
          <w:u w:val="single"/>
        </w:rPr>
        <w:tab/>
      </w:r>
      <w:r w:rsidRPr="00AB4C09">
        <w:rPr>
          <w:rFonts w:ascii="Times New Roman" w:hAnsi="Times New Roman" w:cs="Times New Roman"/>
          <w:b/>
          <w:bCs/>
          <w:sz w:val="28"/>
          <w:szCs w:val="28"/>
          <w:u w:val="single"/>
        </w:rPr>
        <w:t>Testing.</w:t>
      </w:r>
      <w:r w:rsidRPr="00AB4C09">
        <w:rPr>
          <w:rFonts w:ascii="Times New Roman" w:hAnsi="Times New Roman" w:cs="Times New Roman"/>
          <w:sz w:val="28"/>
          <w:szCs w:val="28"/>
          <w:u w:val="single"/>
        </w:rPr>
        <w:t xml:space="preserve"> If the victim requests the test, the prosecutor must obtain</w:t>
      </w:r>
      <w:r>
        <w:rPr>
          <w:rFonts w:ascii="Times New Roman" w:hAnsi="Times New Roman" w:cs="Times New Roman"/>
          <w:sz w:val="28"/>
          <w:szCs w:val="28"/>
          <w:u w:val="single"/>
        </w:rPr>
        <w:t xml:space="preserve"> </w:t>
      </w:r>
      <w:r w:rsidRPr="00AB4C09">
        <w:rPr>
          <w:rFonts w:ascii="Times New Roman" w:hAnsi="Times New Roman" w:cs="Times New Roman"/>
          <w:sz w:val="28"/>
          <w:szCs w:val="28"/>
          <w:u w:val="single"/>
        </w:rPr>
        <w:t xml:space="preserve">an order from the court requiring the defendant to be tested. </w:t>
      </w:r>
    </w:p>
    <w:p w14:paraId="0D95D2F8" w14:textId="32D5B291" w:rsidR="00075509" w:rsidRPr="00752E76" w:rsidRDefault="00075509" w:rsidP="00925202">
      <w:pPr>
        <w:pStyle w:val="xxxxxxxxxxxxxxxxxxmsonormal"/>
        <w:spacing w:line="480" w:lineRule="auto"/>
        <w:ind w:left="720" w:hanging="720"/>
        <w:jc w:val="both"/>
        <w:rPr>
          <w:rFonts w:ascii="Times New Roman" w:hAnsi="Times New Roman" w:cs="Times New Roman"/>
          <w:sz w:val="28"/>
          <w:szCs w:val="28"/>
          <w:u w:val="single"/>
        </w:rPr>
      </w:pPr>
      <w:r w:rsidRPr="00752E76">
        <w:rPr>
          <w:rFonts w:ascii="Times New Roman" w:hAnsi="Times New Roman" w:cs="Times New Roman"/>
          <w:b/>
          <w:bCs/>
          <w:sz w:val="28"/>
          <w:szCs w:val="28"/>
          <w:u w:val="single"/>
        </w:rPr>
        <w:t>(c)</w:t>
      </w:r>
      <w:r w:rsidR="00137DDF">
        <w:rPr>
          <w:rFonts w:ascii="Times New Roman" w:hAnsi="Times New Roman" w:cs="Times New Roman"/>
          <w:b/>
          <w:bCs/>
          <w:sz w:val="28"/>
          <w:szCs w:val="28"/>
          <w:u w:val="single"/>
        </w:rPr>
        <w:tab/>
      </w:r>
      <w:r w:rsidRPr="00752E76">
        <w:rPr>
          <w:rFonts w:ascii="Times New Roman" w:hAnsi="Times New Roman" w:cs="Times New Roman"/>
          <w:b/>
          <w:bCs/>
          <w:sz w:val="28"/>
          <w:szCs w:val="28"/>
          <w:u w:val="single"/>
        </w:rPr>
        <w:t>Time for testing</w:t>
      </w:r>
      <w:r w:rsidRPr="006F2C9C">
        <w:rPr>
          <w:rFonts w:ascii="Times New Roman" w:hAnsi="Times New Roman" w:cs="Times New Roman"/>
          <w:sz w:val="28"/>
          <w:szCs w:val="28"/>
          <w:u w:val="single"/>
        </w:rPr>
        <w:t xml:space="preserve">. </w:t>
      </w:r>
      <w:r w:rsidRPr="00752E76">
        <w:rPr>
          <w:rFonts w:ascii="Times New Roman" w:hAnsi="Times New Roman" w:cs="Times New Roman"/>
          <w:sz w:val="28"/>
          <w:szCs w:val="28"/>
          <w:u w:val="single"/>
        </w:rPr>
        <w:t>The test must be administered:</w:t>
      </w:r>
    </w:p>
    <w:p w14:paraId="47CB32E2" w14:textId="79A09D98" w:rsidR="00075509" w:rsidRPr="00AB4C09" w:rsidRDefault="00075509" w:rsidP="00925202">
      <w:pPr>
        <w:pStyle w:val="xxxxxxxxxxxxxxxxxxmsonormal"/>
        <w:spacing w:line="480" w:lineRule="auto"/>
        <w:ind w:left="1440" w:hanging="720"/>
        <w:jc w:val="both"/>
        <w:rPr>
          <w:rFonts w:ascii="Times New Roman" w:hAnsi="Times New Roman" w:cs="Times New Roman"/>
          <w:sz w:val="28"/>
          <w:szCs w:val="28"/>
          <w:u w:val="single"/>
        </w:rPr>
      </w:pPr>
      <w:r w:rsidRPr="00AB4C09">
        <w:rPr>
          <w:rFonts w:ascii="Times New Roman" w:hAnsi="Times New Roman" w:cs="Times New Roman"/>
          <w:b/>
          <w:bCs/>
          <w:sz w:val="28"/>
          <w:szCs w:val="28"/>
          <w:u w:val="single"/>
        </w:rPr>
        <w:t>(1)</w:t>
      </w:r>
      <w:r w:rsidR="005A7919">
        <w:rPr>
          <w:rFonts w:ascii="Times New Roman" w:hAnsi="Times New Roman" w:cs="Times New Roman"/>
          <w:b/>
          <w:bCs/>
          <w:sz w:val="28"/>
          <w:szCs w:val="28"/>
          <w:u w:val="single"/>
        </w:rPr>
        <w:tab/>
      </w:r>
      <w:r w:rsidRPr="00AB4C09">
        <w:rPr>
          <w:rFonts w:ascii="Times New Roman" w:hAnsi="Times New Roman" w:cs="Times New Roman"/>
          <w:sz w:val="28"/>
          <w:szCs w:val="28"/>
          <w:u w:val="single"/>
        </w:rPr>
        <w:t xml:space="preserve">If the defendant is in custody, within forty-eight hours of filing the information or obtaining </w:t>
      </w:r>
      <w:proofErr w:type="gramStart"/>
      <w:r w:rsidRPr="00AB4C09">
        <w:rPr>
          <w:rFonts w:ascii="Times New Roman" w:hAnsi="Times New Roman" w:cs="Times New Roman"/>
          <w:sz w:val="28"/>
          <w:szCs w:val="28"/>
          <w:u w:val="single"/>
        </w:rPr>
        <w:t>an indictment</w:t>
      </w:r>
      <w:proofErr w:type="gramEnd"/>
      <w:r w:rsidRPr="00AB4C09">
        <w:rPr>
          <w:rFonts w:ascii="Times New Roman" w:hAnsi="Times New Roman" w:cs="Times New Roman"/>
          <w:sz w:val="28"/>
          <w:szCs w:val="28"/>
          <w:u w:val="single"/>
        </w:rPr>
        <w:t xml:space="preserve">, </w:t>
      </w:r>
    </w:p>
    <w:p w14:paraId="596BEA2E" w14:textId="1B44FBD8" w:rsidR="00075509" w:rsidRPr="00AB4C09" w:rsidRDefault="00075509" w:rsidP="00925202">
      <w:pPr>
        <w:pStyle w:val="xxxxxxxxxxxxxxxxxxmsonormal"/>
        <w:spacing w:line="480" w:lineRule="auto"/>
        <w:ind w:left="1440" w:hanging="720"/>
        <w:jc w:val="both"/>
        <w:rPr>
          <w:rFonts w:ascii="Times New Roman" w:hAnsi="Times New Roman" w:cs="Times New Roman"/>
          <w:sz w:val="28"/>
          <w:szCs w:val="28"/>
          <w:u w:val="single"/>
        </w:rPr>
      </w:pPr>
      <w:r w:rsidRPr="00AB4C09">
        <w:rPr>
          <w:rFonts w:ascii="Times New Roman" w:hAnsi="Times New Roman" w:cs="Times New Roman"/>
          <w:b/>
          <w:bCs/>
          <w:sz w:val="28"/>
          <w:szCs w:val="28"/>
          <w:u w:val="single"/>
        </w:rPr>
        <w:t>(2)</w:t>
      </w:r>
      <w:r w:rsidR="005A7919">
        <w:rPr>
          <w:rFonts w:ascii="Times New Roman" w:hAnsi="Times New Roman" w:cs="Times New Roman"/>
          <w:b/>
          <w:bCs/>
          <w:sz w:val="28"/>
          <w:szCs w:val="28"/>
          <w:u w:val="single"/>
        </w:rPr>
        <w:tab/>
      </w:r>
      <w:r w:rsidRPr="00AB4C09">
        <w:rPr>
          <w:rFonts w:ascii="Times New Roman" w:hAnsi="Times New Roman" w:cs="Times New Roman"/>
          <w:sz w:val="28"/>
          <w:szCs w:val="28"/>
          <w:u w:val="single"/>
        </w:rPr>
        <w:t xml:space="preserve">If the defendant is not in custody, within forty-eight hours of the defendant being served with the information or </w:t>
      </w:r>
      <w:proofErr w:type="gramStart"/>
      <w:r w:rsidRPr="00AB4C09">
        <w:rPr>
          <w:rFonts w:ascii="Times New Roman" w:hAnsi="Times New Roman" w:cs="Times New Roman"/>
          <w:sz w:val="28"/>
          <w:szCs w:val="28"/>
          <w:u w:val="single"/>
        </w:rPr>
        <w:t>indictment</w:t>
      </w:r>
      <w:proofErr w:type="gramEnd"/>
      <w:r w:rsidRPr="00AB4C09">
        <w:rPr>
          <w:rFonts w:ascii="Times New Roman" w:hAnsi="Times New Roman" w:cs="Times New Roman"/>
          <w:sz w:val="28"/>
          <w:szCs w:val="28"/>
          <w:u w:val="single"/>
        </w:rPr>
        <w:t>.</w:t>
      </w:r>
    </w:p>
    <w:p w14:paraId="1C03DE00" w14:textId="12E41643" w:rsidR="00075509" w:rsidRPr="00AB4C09" w:rsidRDefault="00075509" w:rsidP="00925202">
      <w:pPr>
        <w:pStyle w:val="xxxxxxxxxxxxxxxxxxmsonormal"/>
        <w:spacing w:line="480" w:lineRule="auto"/>
        <w:ind w:left="720" w:hanging="720"/>
        <w:jc w:val="both"/>
        <w:rPr>
          <w:rFonts w:ascii="Times New Roman" w:hAnsi="Times New Roman" w:cs="Times New Roman"/>
          <w:sz w:val="28"/>
          <w:szCs w:val="28"/>
          <w:u w:val="single"/>
        </w:rPr>
      </w:pPr>
      <w:r w:rsidRPr="006F2C9C">
        <w:rPr>
          <w:rFonts w:ascii="Times New Roman" w:hAnsi="Times New Roman" w:cs="Times New Roman"/>
          <w:sz w:val="28"/>
          <w:szCs w:val="28"/>
          <w:u w:val="single"/>
        </w:rPr>
        <w:t>(</w:t>
      </w:r>
      <w:r w:rsidRPr="00314A80">
        <w:rPr>
          <w:rFonts w:ascii="Times New Roman" w:hAnsi="Times New Roman" w:cs="Times New Roman"/>
          <w:b/>
          <w:bCs/>
          <w:sz w:val="28"/>
          <w:szCs w:val="28"/>
          <w:u w:val="single"/>
        </w:rPr>
        <w:t>d</w:t>
      </w:r>
      <w:r w:rsidRPr="006F2C9C">
        <w:rPr>
          <w:rFonts w:ascii="Times New Roman" w:hAnsi="Times New Roman" w:cs="Times New Roman"/>
          <w:sz w:val="28"/>
          <w:szCs w:val="28"/>
          <w:u w:val="single"/>
        </w:rPr>
        <w:t>)</w:t>
      </w:r>
      <w:r w:rsidR="00137DDF">
        <w:rPr>
          <w:rFonts w:ascii="Times New Roman" w:hAnsi="Times New Roman" w:cs="Times New Roman"/>
          <w:sz w:val="28"/>
          <w:szCs w:val="28"/>
          <w:u w:val="single"/>
        </w:rPr>
        <w:tab/>
      </w:r>
      <w:r w:rsidRPr="00314A80">
        <w:rPr>
          <w:rFonts w:ascii="Times New Roman" w:hAnsi="Times New Roman" w:cs="Times New Roman"/>
          <w:b/>
          <w:bCs/>
          <w:sz w:val="28"/>
          <w:szCs w:val="28"/>
          <w:u w:val="single"/>
        </w:rPr>
        <w:t>Follow-up testing.</w:t>
      </w:r>
      <w:r w:rsidRPr="006F2C9C">
        <w:rPr>
          <w:rFonts w:ascii="Times New Roman" w:hAnsi="Times New Roman" w:cs="Times New Roman"/>
          <w:sz w:val="28"/>
          <w:szCs w:val="28"/>
          <w:u w:val="single"/>
        </w:rPr>
        <w:t xml:space="preserve"> </w:t>
      </w:r>
      <w:r w:rsidRPr="00314A80">
        <w:rPr>
          <w:rFonts w:ascii="Times New Roman" w:hAnsi="Times New Roman" w:cs="Times New Roman"/>
          <w:sz w:val="28"/>
          <w:szCs w:val="28"/>
          <w:u w:val="single"/>
        </w:rPr>
        <w:t>As a condition of release or if the defendant is in custody,</w:t>
      </w:r>
      <w:r w:rsidRPr="00AB4C09">
        <w:rPr>
          <w:rFonts w:ascii="Times New Roman" w:hAnsi="Times New Roman" w:cs="Times New Roman"/>
          <w:sz w:val="28"/>
          <w:szCs w:val="28"/>
          <w:u w:val="single"/>
        </w:rPr>
        <w:t xml:space="preserve"> the court may order follow-up tests for the human immunodeficiency virus as may be medically appropriate. The state has the burden to prove the follow-up tests are medically appropriate.</w:t>
      </w:r>
    </w:p>
    <w:p w14:paraId="1073B9D1" w14:textId="47693AC5" w:rsidR="00F820A8" w:rsidRPr="00130702" w:rsidRDefault="00075509" w:rsidP="00925202">
      <w:pPr>
        <w:pStyle w:val="xxxxxxxxxxxxxxxxxxmsonormal"/>
        <w:spacing w:line="480" w:lineRule="auto"/>
        <w:ind w:left="720" w:hanging="720"/>
        <w:rPr>
          <w:sz w:val="28"/>
          <w:szCs w:val="28"/>
        </w:rPr>
      </w:pPr>
      <w:r w:rsidRPr="00567161">
        <w:rPr>
          <w:rFonts w:ascii="Times New Roman" w:hAnsi="Times New Roman" w:cs="Times New Roman"/>
          <w:b/>
          <w:bCs/>
          <w:sz w:val="28"/>
          <w:szCs w:val="28"/>
          <w:u w:val="single"/>
        </w:rPr>
        <w:t>(e)</w:t>
      </w:r>
      <w:r w:rsidR="00137DDF">
        <w:rPr>
          <w:rFonts w:ascii="Times New Roman" w:hAnsi="Times New Roman" w:cs="Times New Roman"/>
          <w:b/>
          <w:bCs/>
          <w:sz w:val="28"/>
          <w:szCs w:val="28"/>
          <w:u w:val="single"/>
        </w:rPr>
        <w:tab/>
      </w:r>
      <w:r w:rsidRPr="00567161">
        <w:rPr>
          <w:rFonts w:ascii="Times New Roman" w:hAnsi="Times New Roman" w:cs="Times New Roman"/>
          <w:b/>
          <w:bCs/>
          <w:sz w:val="28"/>
          <w:szCs w:val="28"/>
          <w:u w:val="single"/>
        </w:rPr>
        <w:t>Notification.</w:t>
      </w:r>
      <w:r w:rsidRPr="00567161">
        <w:rPr>
          <w:rFonts w:ascii="Times New Roman" w:hAnsi="Times New Roman" w:cs="Times New Roman"/>
          <w:sz w:val="28"/>
          <w:szCs w:val="28"/>
          <w:u w:val="single"/>
        </w:rPr>
        <w:t xml:space="preserve"> Notification of the test results </w:t>
      </w:r>
      <w:r>
        <w:rPr>
          <w:rFonts w:ascii="Times New Roman" w:hAnsi="Times New Roman" w:cs="Times New Roman"/>
          <w:sz w:val="28"/>
          <w:szCs w:val="28"/>
          <w:u w:val="single"/>
        </w:rPr>
        <w:t>must</w:t>
      </w:r>
      <w:r w:rsidRPr="00567161">
        <w:rPr>
          <w:rFonts w:ascii="Times New Roman" w:hAnsi="Times New Roman" w:cs="Times New Roman"/>
          <w:sz w:val="28"/>
          <w:szCs w:val="28"/>
          <w:u w:val="single"/>
        </w:rPr>
        <w:t xml:space="preserve"> be made as provided in </w:t>
      </w:r>
      <w:r>
        <w:rPr>
          <w:rFonts w:ascii="Times New Roman" w:hAnsi="Times New Roman" w:cs="Times New Roman"/>
          <w:sz w:val="28"/>
          <w:szCs w:val="28"/>
          <w:u w:val="single"/>
        </w:rPr>
        <w:t xml:space="preserve">A.R.S. </w:t>
      </w:r>
      <w:r w:rsidRPr="00567161">
        <w:rPr>
          <w:rFonts w:ascii="Times New Roman" w:hAnsi="Times New Roman" w:cs="Times New Roman"/>
          <w:sz w:val="28"/>
          <w:szCs w:val="28"/>
          <w:u w:val="single"/>
        </w:rPr>
        <w:t>§ 13-1415(D)</w:t>
      </w:r>
      <w:r>
        <w:rPr>
          <w:rFonts w:ascii="Times New Roman" w:hAnsi="Times New Roman" w:cs="Times New Roman"/>
          <w:sz w:val="28"/>
          <w:szCs w:val="28"/>
          <w:u w:val="single"/>
        </w:rPr>
        <w:t xml:space="preserve"> </w:t>
      </w:r>
      <w:r w:rsidRPr="00567161">
        <w:rPr>
          <w:rFonts w:ascii="Times New Roman" w:hAnsi="Times New Roman" w:cs="Times New Roman"/>
          <w:sz w:val="28"/>
          <w:szCs w:val="28"/>
          <w:u w:val="single"/>
        </w:rPr>
        <w:t xml:space="preserve">to the victim, or parent </w:t>
      </w:r>
      <w:r>
        <w:rPr>
          <w:rFonts w:ascii="Times New Roman" w:hAnsi="Times New Roman" w:cs="Times New Roman"/>
          <w:sz w:val="28"/>
          <w:szCs w:val="28"/>
          <w:u w:val="single"/>
        </w:rPr>
        <w:t>or</w:t>
      </w:r>
      <w:r w:rsidRPr="00567161">
        <w:rPr>
          <w:rFonts w:ascii="Times New Roman" w:hAnsi="Times New Roman" w:cs="Times New Roman"/>
          <w:sz w:val="28"/>
          <w:szCs w:val="28"/>
          <w:u w:val="single"/>
        </w:rPr>
        <w:t xml:space="preserve"> guardian of the victim, and the defendant.</w:t>
      </w:r>
    </w:p>
    <w:sectPr w:rsidR="00F820A8" w:rsidRPr="00130702" w:rsidSect="00925202">
      <w:footerReference w:type="default" r:id="rId11"/>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BC229" w14:textId="77777777" w:rsidR="009059DC" w:rsidRDefault="009059DC" w:rsidP="00907122">
      <w:pPr>
        <w:spacing w:line="240" w:lineRule="auto"/>
      </w:pPr>
      <w:r>
        <w:separator/>
      </w:r>
    </w:p>
  </w:endnote>
  <w:endnote w:type="continuationSeparator" w:id="0">
    <w:p w14:paraId="6E84A262" w14:textId="77777777" w:rsidR="009059DC" w:rsidRDefault="009059DC" w:rsidP="00907122">
      <w:pPr>
        <w:spacing w:line="240" w:lineRule="auto"/>
      </w:pPr>
      <w:r>
        <w:continuationSeparator/>
      </w:r>
    </w:p>
  </w:endnote>
  <w:endnote w:type="continuationNotice" w:id="1">
    <w:p w14:paraId="1BEC63E2" w14:textId="77777777" w:rsidR="009059DC" w:rsidRDefault="009059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546586"/>
      <w:docPartObj>
        <w:docPartGallery w:val="Page Numbers (Bottom of Page)"/>
        <w:docPartUnique/>
      </w:docPartObj>
    </w:sdtPr>
    <w:sdtEndPr>
      <w:rPr>
        <w:noProof/>
      </w:rPr>
    </w:sdtEndPr>
    <w:sdtContent>
      <w:p w14:paraId="2D2018B2" w14:textId="5B1A5143" w:rsidR="00F820A8" w:rsidRDefault="00F820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480AC9" w14:textId="77777777" w:rsidR="00F820A8" w:rsidRDefault="00F82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DD82" w14:textId="4AB84BE9" w:rsidR="00F820A8" w:rsidRDefault="00832FF4" w:rsidP="00925202">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A3AB6" w14:textId="77777777" w:rsidR="009059DC" w:rsidRDefault="009059DC" w:rsidP="00907122">
      <w:pPr>
        <w:spacing w:line="240" w:lineRule="auto"/>
      </w:pPr>
      <w:r>
        <w:separator/>
      </w:r>
    </w:p>
  </w:footnote>
  <w:footnote w:type="continuationSeparator" w:id="0">
    <w:p w14:paraId="45148333" w14:textId="77777777" w:rsidR="009059DC" w:rsidRDefault="009059DC" w:rsidP="00907122">
      <w:pPr>
        <w:spacing w:line="240" w:lineRule="auto"/>
      </w:pPr>
      <w:r>
        <w:continuationSeparator/>
      </w:r>
    </w:p>
  </w:footnote>
  <w:footnote w:type="continuationNotice" w:id="1">
    <w:p w14:paraId="19F315C1" w14:textId="77777777" w:rsidR="009059DC" w:rsidRDefault="009059D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D0FF" w14:textId="6AAA7D23" w:rsidR="00CB2A47" w:rsidRDefault="00CB2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5E00"/>
    <w:multiLevelType w:val="hybridMultilevel"/>
    <w:tmpl w:val="2A0C8986"/>
    <w:lvl w:ilvl="0" w:tplc="2070B5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333"/>
    <w:rsid w:val="000024F9"/>
    <w:rsid w:val="0000727A"/>
    <w:rsid w:val="0001746E"/>
    <w:rsid w:val="00026333"/>
    <w:rsid w:val="0003729E"/>
    <w:rsid w:val="00040955"/>
    <w:rsid w:val="000412FD"/>
    <w:rsid w:val="0005181C"/>
    <w:rsid w:val="00070FAE"/>
    <w:rsid w:val="00075509"/>
    <w:rsid w:val="000B7745"/>
    <w:rsid w:val="000C1D79"/>
    <w:rsid w:val="000C4FEB"/>
    <w:rsid w:val="000D5CBC"/>
    <w:rsid w:val="000D75D2"/>
    <w:rsid w:val="000E4843"/>
    <w:rsid w:val="000E680D"/>
    <w:rsid w:val="000E7156"/>
    <w:rsid w:val="000E7821"/>
    <w:rsid w:val="000F2560"/>
    <w:rsid w:val="000F2DF8"/>
    <w:rsid w:val="000F7C1F"/>
    <w:rsid w:val="001066F5"/>
    <w:rsid w:val="00122E6F"/>
    <w:rsid w:val="00130702"/>
    <w:rsid w:val="001319A1"/>
    <w:rsid w:val="00137DDF"/>
    <w:rsid w:val="00141875"/>
    <w:rsid w:val="00143EA3"/>
    <w:rsid w:val="00151978"/>
    <w:rsid w:val="00152A40"/>
    <w:rsid w:val="00154677"/>
    <w:rsid w:val="00163B55"/>
    <w:rsid w:val="00186E97"/>
    <w:rsid w:val="00190D12"/>
    <w:rsid w:val="001A1458"/>
    <w:rsid w:val="001A69F0"/>
    <w:rsid w:val="001C2B2F"/>
    <w:rsid w:val="001D34C2"/>
    <w:rsid w:val="001F3AF3"/>
    <w:rsid w:val="001F4EB0"/>
    <w:rsid w:val="001F6CCE"/>
    <w:rsid w:val="002053D3"/>
    <w:rsid w:val="00230F83"/>
    <w:rsid w:val="00234CEA"/>
    <w:rsid w:val="00237E95"/>
    <w:rsid w:val="0024565E"/>
    <w:rsid w:val="0025174C"/>
    <w:rsid w:val="00254E3F"/>
    <w:rsid w:val="00261836"/>
    <w:rsid w:val="002650B0"/>
    <w:rsid w:val="00276BCA"/>
    <w:rsid w:val="00294237"/>
    <w:rsid w:val="002B2A8D"/>
    <w:rsid w:val="002C0C03"/>
    <w:rsid w:val="002C53C5"/>
    <w:rsid w:val="002C5487"/>
    <w:rsid w:val="002D0E70"/>
    <w:rsid w:val="002F6E7E"/>
    <w:rsid w:val="00300DBF"/>
    <w:rsid w:val="00314782"/>
    <w:rsid w:val="00317966"/>
    <w:rsid w:val="00334A0E"/>
    <w:rsid w:val="00337112"/>
    <w:rsid w:val="003379BF"/>
    <w:rsid w:val="00366901"/>
    <w:rsid w:val="0036768E"/>
    <w:rsid w:val="0038595C"/>
    <w:rsid w:val="00387798"/>
    <w:rsid w:val="003B4947"/>
    <w:rsid w:val="003C05E1"/>
    <w:rsid w:val="003C60FE"/>
    <w:rsid w:val="003D3624"/>
    <w:rsid w:val="003E1041"/>
    <w:rsid w:val="003E41CC"/>
    <w:rsid w:val="00406D33"/>
    <w:rsid w:val="004106FD"/>
    <w:rsid w:val="004168AF"/>
    <w:rsid w:val="0041691B"/>
    <w:rsid w:val="004233B2"/>
    <w:rsid w:val="00433918"/>
    <w:rsid w:val="00433B26"/>
    <w:rsid w:val="00435358"/>
    <w:rsid w:val="00440EFA"/>
    <w:rsid w:val="00444EDE"/>
    <w:rsid w:val="004506D7"/>
    <w:rsid w:val="00453563"/>
    <w:rsid w:val="00461BAA"/>
    <w:rsid w:val="00470586"/>
    <w:rsid w:val="00472216"/>
    <w:rsid w:val="00486A86"/>
    <w:rsid w:val="004871C8"/>
    <w:rsid w:val="00491567"/>
    <w:rsid w:val="004954E0"/>
    <w:rsid w:val="00495D6C"/>
    <w:rsid w:val="00497ED3"/>
    <w:rsid w:val="004A595E"/>
    <w:rsid w:val="004B153F"/>
    <w:rsid w:val="004C549F"/>
    <w:rsid w:val="004C6160"/>
    <w:rsid w:val="004E2E74"/>
    <w:rsid w:val="004F1966"/>
    <w:rsid w:val="00500455"/>
    <w:rsid w:val="0051642E"/>
    <w:rsid w:val="0051724E"/>
    <w:rsid w:val="00517E42"/>
    <w:rsid w:val="0054191D"/>
    <w:rsid w:val="005427F9"/>
    <w:rsid w:val="005440C3"/>
    <w:rsid w:val="00554240"/>
    <w:rsid w:val="00555B30"/>
    <w:rsid w:val="00556969"/>
    <w:rsid w:val="00563CBE"/>
    <w:rsid w:val="005733BB"/>
    <w:rsid w:val="00580892"/>
    <w:rsid w:val="005825E4"/>
    <w:rsid w:val="005A764D"/>
    <w:rsid w:val="005A7919"/>
    <w:rsid w:val="005B0107"/>
    <w:rsid w:val="005C4182"/>
    <w:rsid w:val="005C5C0F"/>
    <w:rsid w:val="005C731B"/>
    <w:rsid w:val="005D0EFB"/>
    <w:rsid w:val="005D1BC9"/>
    <w:rsid w:val="005D6BB0"/>
    <w:rsid w:val="005E15F7"/>
    <w:rsid w:val="005E3686"/>
    <w:rsid w:val="006142A8"/>
    <w:rsid w:val="00614B0F"/>
    <w:rsid w:val="00625517"/>
    <w:rsid w:val="0063329E"/>
    <w:rsid w:val="00647692"/>
    <w:rsid w:val="0065278F"/>
    <w:rsid w:val="00661B73"/>
    <w:rsid w:val="006700B2"/>
    <w:rsid w:val="006762CF"/>
    <w:rsid w:val="006853A3"/>
    <w:rsid w:val="006855D2"/>
    <w:rsid w:val="00692B4B"/>
    <w:rsid w:val="0069340F"/>
    <w:rsid w:val="006B67CF"/>
    <w:rsid w:val="006C6DE0"/>
    <w:rsid w:val="006D137E"/>
    <w:rsid w:val="006D3F45"/>
    <w:rsid w:val="006D7726"/>
    <w:rsid w:val="006F13AA"/>
    <w:rsid w:val="006F16D2"/>
    <w:rsid w:val="006F728A"/>
    <w:rsid w:val="0070650C"/>
    <w:rsid w:val="0071317E"/>
    <w:rsid w:val="007168FC"/>
    <w:rsid w:val="0072468C"/>
    <w:rsid w:val="00734655"/>
    <w:rsid w:val="00742205"/>
    <w:rsid w:val="00747A75"/>
    <w:rsid w:val="00753135"/>
    <w:rsid w:val="007618B2"/>
    <w:rsid w:val="0076398A"/>
    <w:rsid w:val="00766073"/>
    <w:rsid w:val="00785C50"/>
    <w:rsid w:val="00794EE1"/>
    <w:rsid w:val="0079556B"/>
    <w:rsid w:val="007A37B3"/>
    <w:rsid w:val="007B3A56"/>
    <w:rsid w:val="007C028F"/>
    <w:rsid w:val="007D2F3E"/>
    <w:rsid w:val="007D5519"/>
    <w:rsid w:val="007D6079"/>
    <w:rsid w:val="007E5935"/>
    <w:rsid w:val="007F05E2"/>
    <w:rsid w:val="007F20C6"/>
    <w:rsid w:val="007F6580"/>
    <w:rsid w:val="007F771E"/>
    <w:rsid w:val="00822F8F"/>
    <w:rsid w:val="00832FF4"/>
    <w:rsid w:val="00834631"/>
    <w:rsid w:val="00841F18"/>
    <w:rsid w:val="0084740F"/>
    <w:rsid w:val="00852857"/>
    <w:rsid w:val="00855B9E"/>
    <w:rsid w:val="00864606"/>
    <w:rsid w:val="00870B24"/>
    <w:rsid w:val="00871295"/>
    <w:rsid w:val="00880CC1"/>
    <w:rsid w:val="00881739"/>
    <w:rsid w:val="00883BC8"/>
    <w:rsid w:val="00884E3E"/>
    <w:rsid w:val="008870A1"/>
    <w:rsid w:val="008C2BD4"/>
    <w:rsid w:val="008D5027"/>
    <w:rsid w:val="008D7422"/>
    <w:rsid w:val="008F0114"/>
    <w:rsid w:val="008F5C4A"/>
    <w:rsid w:val="009050FA"/>
    <w:rsid w:val="009059DC"/>
    <w:rsid w:val="00907122"/>
    <w:rsid w:val="009075DB"/>
    <w:rsid w:val="00916800"/>
    <w:rsid w:val="00921484"/>
    <w:rsid w:val="00925202"/>
    <w:rsid w:val="0093168A"/>
    <w:rsid w:val="00932838"/>
    <w:rsid w:val="0093330F"/>
    <w:rsid w:val="00947006"/>
    <w:rsid w:val="00961E43"/>
    <w:rsid w:val="00972BF2"/>
    <w:rsid w:val="00980234"/>
    <w:rsid w:val="0098709B"/>
    <w:rsid w:val="00996593"/>
    <w:rsid w:val="009A2424"/>
    <w:rsid w:val="009A2675"/>
    <w:rsid w:val="009B580A"/>
    <w:rsid w:val="009C3EB9"/>
    <w:rsid w:val="009F6A58"/>
    <w:rsid w:val="00A02728"/>
    <w:rsid w:val="00A1775E"/>
    <w:rsid w:val="00A2074E"/>
    <w:rsid w:val="00A23F49"/>
    <w:rsid w:val="00A26CF3"/>
    <w:rsid w:val="00A3414C"/>
    <w:rsid w:val="00A347C5"/>
    <w:rsid w:val="00A430C7"/>
    <w:rsid w:val="00A46501"/>
    <w:rsid w:val="00A6552B"/>
    <w:rsid w:val="00A82575"/>
    <w:rsid w:val="00A83DAE"/>
    <w:rsid w:val="00A9606C"/>
    <w:rsid w:val="00A97568"/>
    <w:rsid w:val="00AA6C1F"/>
    <w:rsid w:val="00AB0394"/>
    <w:rsid w:val="00AB0FC0"/>
    <w:rsid w:val="00AB32DC"/>
    <w:rsid w:val="00AB76B6"/>
    <w:rsid w:val="00AD71D3"/>
    <w:rsid w:val="00AF182E"/>
    <w:rsid w:val="00AF1E79"/>
    <w:rsid w:val="00AF38D1"/>
    <w:rsid w:val="00AF7B11"/>
    <w:rsid w:val="00B134BE"/>
    <w:rsid w:val="00B241D2"/>
    <w:rsid w:val="00B30252"/>
    <w:rsid w:val="00B304EA"/>
    <w:rsid w:val="00B33139"/>
    <w:rsid w:val="00B3409A"/>
    <w:rsid w:val="00B3738B"/>
    <w:rsid w:val="00B44A58"/>
    <w:rsid w:val="00B476EE"/>
    <w:rsid w:val="00B728FD"/>
    <w:rsid w:val="00B81630"/>
    <w:rsid w:val="00B9212B"/>
    <w:rsid w:val="00B92746"/>
    <w:rsid w:val="00BB4C37"/>
    <w:rsid w:val="00BD66F4"/>
    <w:rsid w:val="00C0064A"/>
    <w:rsid w:val="00C06E3E"/>
    <w:rsid w:val="00C24937"/>
    <w:rsid w:val="00C30A62"/>
    <w:rsid w:val="00C3100B"/>
    <w:rsid w:val="00C31AE2"/>
    <w:rsid w:val="00C33DD0"/>
    <w:rsid w:val="00C37E06"/>
    <w:rsid w:val="00C50C03"/>
    <w:rsid w:val="00C54672"/>
    <w:rsid w:val="00C55BA5"/>
    <w:rsid w:val="00C55F2C"/>
    <w:rsid w:val="00C658E3"/>
    <w:rsid w:val="00C664B9"/>
    <w:rsid w:val="00C72025"/>
    <w:rsid w:val="00C804BC"/>
    <w:rsid w:val="00C836A1"/>
    <w:rsid w:val="00C86B98"/>
    <w:rsid w:val="00C87029"/>
    <w:rsid w:val="00C92311"/>
    <w:rsid w:val="00C930E5"/>
    <w:rsid w:val="00CA0875"/>
    <w:rsid w:val="00CA5D18"/>
    <w:rsid w:val="00CA7447"/>
    <w:rsid w:val="00CB2A47"/>
    <w:rsid w:val="00CB712C"/>
    <w:rsid w:val="00CB7386"/>
    <w:rsid w:val="00CC224B"/>
    <w:rsid w:val="00CC3CD8"/>
    <w:rsid w:val="00CC548F"/>
    <w:rsid w:val="00CD4676"/>
    <w:rsid w:val="00CE4F5E"/>
    <w:rsid w:val="00CE57AE"/>
    <w:rsid w:val="00CE771D"/>
    <w:rsid w:val="00CF076A"/>
    <w:rsid w:val="00CF4E80"/>
    <w:rsid w:val="00D11DF7"/>
    <w:rsid w:val="00D1389E"/>
    <w:rsid w:val="00D25F60"/>
    <w:rsid w:val="00D26FDE"/>
    <w:rsid w:val="00D355D8"/>
    <w:rsid w:val="00D4129E"/>
    <w:rsid w:val="00D41CAD"/>
    <w:rsid w:val="00D4223D"/>
    <w:rsid w:val="00D50AC5"/>
    <w:rsid w:val="00D663FD"/>
    <w:rsid w:val="00D66E33"/>
    <w:rsid w:val="00D97C62"/>
    <w:rsid w:val="00DA240B"/>
    <w:rsid w:val="00DA5EEF"/>
    <w:rsid w:val="00DB0326"/>
    <w:rsid w:val="00DB0B59"/>
    <w:rsid w:val="00DC6884"/>
    <w:rsid w:val="00DF6494"/>
    <w:rsid w:val="00E019B8"/>
    <w:rsid w:val="00E03C27"/>
    <w:rsid w:val="00E07300"/>
    <w:rsid w:val="00E10D96"/>
    <w:rsid w:val="00E27BD2"/>
    <w:rsid w:val="00E30351"/>
    <w:rsid w:val="00E32521"/>
    <w:rsid w:val="00E4530F"/>
    <w:rsid w:val="00E4532C"/>
    <w:rsid w:val="00E73901"/>
    <w:rsid w:val="00E7726B"/>
    <w:rsid w:val="00E87E05"/>
    <w:rsid w:val="00E94412"/>
    <w:rsid w:val="00E94846"/>
    <w:rsid w:val="00EB241B"/>
    <w:rsid w:val="00EB388D"/>
    <w:rsid w:val="00EB7D6F"/>
    <w:rsid w:val="00EC070E"/>
    <w:rsid w:val="00EC1A63"/>
    <w:rsid w:val="00EE4351"/>
    <w:rsid w:val="00EF3B51"/>
    <w:rsid w:val="00F01C43"/>
    <w:rsid w:val="00F067B3"/>
    <w:rsid w:val="00F33820"/>
    <w:rsid w:val="00F401E2"/>
    <w:rsid w:val="00F42F2C"/>
    <w:rsid w:val="00F46BE8"/>
    <w:rsid w:val="00F52456"/>
    <w:rsid w:val="00F5549F"/>
    <w:rsid w:val="00F57F0C"/>
    <w:rsid w:val="00F62503"/>
    <w:rsid w:val="00F62C23"/>
    <w:rsid w:val="00F71094"/>
    <w:rsid w:val="00F81129"/>
    <w:rsid w:val="00F820A8"/>
    <w:rsid w:val="00F841B6"/>
    <w:rsid w:val="00F8492A"/>
    <w:rsid w:val="00FC485E"/>
    <w:rsid w:val="00FD278E"/>
    <w:rsid w:val="00FD287A"/>
    <w:rsid w:val="00FD4497"/>
    <w:rsid w:val="00FE35FD"/>
    <w:rsid w:val="00FE5C6F"/>
    <w:rsid w:val="00FE7503"/>
    <w:rsid w:val="00FF226E"/>
    <w:rsid w:val="01DE350E"/>
    <w:rsid w:val="026DDC68"/>
    <w:rsid w:val="0352DE72"/>
    <w:rsid w:val="03807CB2"/>
    <w:rsid w:val="0A7037C7"/>
    <w:rsid w:val="0E61DCF9"/>
    <w:rsid w:val="1A0A9E99"/>
    <w:rsid w:val="1A1FA77E"/>
    <w:rsid w:val="1C8749F3"/>
    <w:rsid w:val="2A64BD33"/>
    <w:rsid w:val="2DEF3B28"/>
    <w:rsid w:val="31EEC447"/>
    <w:rsid w:val="3336BA2A"/>
    <w:rsid w:val="386A91E1"/>
    <w:rsid w:val="3DD9943C"/>
    <w:rsid w:val="54147445"/>
    <w:rsid w:val="6A08A8FF"/>
    <w:rsid w:val="750095EC"/>
    <w:rsid w:val="75E1B0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558BE"/>
  <w15:chartTrackingRefBased/>
  <w15:docId w15:val="{23837F28-4775-4A0F-892A-DC4370D6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46501"/>
    <w:pPr>
      <w:keepNext/>
      <w:spacing w:line="360" w:lineRule="auto"/>
      <w:jc w:val="center"/>
      <w:outlineLvl w:val="0"/>
    </w:pPr>
    <w:rPr>
      <w:rFonts w:ascii="Arial" w:eastAsia="Times New Roman"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07122"/>
    <w:pPr>
      <w:widowControl w:val="0"/>
      <w:autoSpaceDE w:val="0"/>
      <w:autoSpaceDN w:val="0"/>
      <w:spacing w:line="240" w:lineRule="auto"/>
    </w:pPr>
    <w:rPr>
      <w:rFonts w:ascii="Book Antiqua" w:eastAsia="Book Antiqua" w:hAnsi="Book Antiqua" w:cs="Book Antiqua"/>
    </w:rPr>
  </w:style>
  <w:style w:type="character" w:customStyle="1" w:styleId="BodyTextChar">
    <w:name w:val="Body Text Char"/>
    <w:basedOn w:val="DefaultParagraphFont"/>
    <w:link w:val="BodyText"/>
    <w:uiPriority w:val="1"/>
    <w:rsid w:val="00907122"/>
    <w:rPr>
      <w:rFonts w:ascii="Book Antiqua" w:eastAsia="Book Antiqua" w:hAnsi="Book Antiqua" w:cs="Book Antiqua"/>
    </w:rPr>
  </w:style>
  <w:style w:type="paragraph" w:styleId="ListParagraph">
    <w:name w:val="List Paragraph"/>
    <w:aliases w:val="List Level 1"/>
    <w:basedOn w:val="Normal"/>
    <w:uiPriority w:val="34"/>
    <w:qFormat/>
    <w:rsid w:val="00907122"/>
    <w:pPr>
      <w:widowControl w:val="0"/>
      <w:autoSpaceDE w:val="0"/>
      <w:autoSpaceDN w:val="0"/>
      <w:spacing w:line="240" w:lineRule="auto"/>
      <w:ind w:left="840" w:hanging="360"/>
    </w:pPr>
    <w:rPr>
      <w:rFonts w:ascii="Book Antiqua" w:eastAsia="Book Antiqua" w:hAnsi="Book Antiqua" w:cs="Book Antiqua"/>
      <w:sz w:val="22"/>
      <w:szCs w:val="22"/>
    </w:rPr>
  </w:style>
  <w:style w:type="paragraph" w:styleId="FootnoteText">
    <w:name w:val="footnote text"/>
    <w:basedOn w:val="Normal"/>
    <w:link w:val="FootnoteTextChar"/>
    <w:uiPriority w:val="99"/>
    <w:semiHidden/>
    <w:unhideWhenUsed/>
    <w:rsid w:val="00907122"/>
    <w:pPr>
      <w:widowControl w:val="0"/>
      <w:autoSpaceDE w:val="0"/>
      <w:autoSpaceDN w:val="0"/>
      <w:spacing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semiHidden/>
    <w:rsid w:val="00907122"/>
    <w:rPr>
      <w:rFonts w:ascii="Book Antiqua" w:eastAsia="Book Antiqua" w:hAnsi="Book Antiqua" w:cs="Book Antiqua"/>
      <w:sz w:val="20"/>
      <w:szCs w:val="20"/>
    </w:rPr>
  </w:style>
  <w:style w:type="character" w:styleId="FootnoteReference">
    <w:name w:val="footnote reference"/>
    <w:basedOn w:val="DefaultParagraphFont"/>
    <w:uiPriority w:val="99"/>
    <w:semiHidden/>
    <w:unhideWhenUsed/>
    <w:rsid w:val="00907122"/>
    <w:rPr>
      <w:vertAlign w:val="superscript"/>
    </w:rPr>
  </w:style>
  <w:style w:type="character" w:styleId="Hyperlink">
    <w:name w:val="Hyperlink"/>
    <w:basedOn w:val="DefaultParagraphFont"/>
    <w:uiPriority w:val="99"/>
    <w:unhideWhenUsed/>
    <w:rsid w:val="00907122"/>
    <w:rPr>
      <w:color w:val="0563C1" w:themeColor="hyperlink"/>
      <w:u w:val="single"/>
    </w:rPr>
  </w:style>
  <w:style w:type="character" w:styleId="Strong">
    <w:name w:val="Strong"/>
    <w:basedOn w:val="DefaultParagraphFont"/>
    <w:uiPriority w:val="22"/>
    <w:qFormat/>
    <w:rsid w:val="00B3409A"/>
    <w:rPr>
      <w:b/>
      <w:bCs/>
    </w:rPr>
  </w:style>
  <w:style w:type="character" w:styleId="CommentReference">
    <w:name w:val="annotation reference"/>
    <w:basedOn w:val="DefaultParagraphFont"/>
    <w:uiPriority w:val="99"/>
    <w:semiHidden/>
    <w:unhideWhenUsed/>
    <w:rsid w:val="00C37E06"/>
    <w:rPr>
      <w:sz w:val="16"/>
      <w:szCs w:val="16"/>
    </w:rPr>
  </w:style>
  <w:style w:type="paragraph" w:styleId="CommentText">
    <w:name w:val="annotation text"/>
    <w:basedOn w:val="Normal"/>
    <w:link w:val="CommentTextChar"/>
    <w:uiPriority w:val="99"/>
    <w:semiHidden/>
    <w:unhideWhenUsed/>
    <w:rsid w:val="00C37E06"/>
    <w:pPr>
      <w:spacing w:line="240" w:lineRule="auto"/>
    </w:pPr>
    <w:rPr>
      <w:sz w:val="20"/>
      <w:szCs w:val="20"/>
    </w:rPr>
  </w:style>
  <w:style w:type="character" w:customStyle="1" w:styleId="CommentTextChar">
    <w:name w:val="Comment Text Char"/>
    <w:basedOn w:val="DefaultParagraphFont"/>
    <w:link w:val="CommentText"/>
    <w:uiPriority w:val="99"/>
    <w:semiHidden/>
    <w:rsid w:val="00C37E06"/>
    <w:rPr>
      <w:sz w:val="20"/>
      <w:szCs w:val="20"/>
    </w:rPr>
  </w:style>
  <w:style w:type="paragraph" w:styleId="CommentSubject">
    <w:name w:val="annotation subject"/>
    <w:basedOn w:val="CommentText"/>
    <w:next w:val="CommentText"/>
    <w:link w:val="CommentSubjectChar"/>
    <w:uiPriority w:val="99"/>
    <w:semiHidden/>
    <w:unhideWhenUsed/>
    <w:rsid w:val="00C37E06"/>
    <w:rPr>
      <w:b/>
      <w:bCs/>
    </w:rPr>
  </w:style>
  <w:style w:type="character" w:customStyle="1" w:styleId="CommentSubjectChar">
    <w:name w:val="Comment Subject Char"/>
    <w:basedOn w:val="CommentTextChar"/>
    <w:link w:val="CommentSubject"/>
    <w:uiPriority w:val="99"/>
    <w:semiHidden/>
    <w:rsid w:val="00C37E06"/>
    <w:rPr>
      <w:b/>
      <w:bCs/>
      <w:sz w:val="20"/>
      <w:szCs w:val="20"/>
    </w:rPr>
  </w:style>
  <w:style w:type="character" w:customStyle="1" w:styleId="Heading1Char">
    <w:name w:val="Heading 1 Char"/>
    <w:basedOn w:val="DefaultParagraphFont"/>
    <w:link w:val="Heading1"/>
    <w:rsid w:val="00A46501"/>
    <w:rPr>
      <w:rFonts w:ascii="Arial" w:eastAsia="Times New Roman" w:hAnsi="Arial"/>
      <w:b/>
      <w:szCs w:val="20"/>
    </w:rPr>
  </w:style>
  <w:style w:type="paragraph" w:styleId="Footer">
    <w:name w:val="footer"/>
    <w:basedOn w:val="Normal"/>
    <w:link w:val="FooterChar"/>
    <w:uiPriority w:val="99"/>
    <w:qFormat/>
    <w:rsid w:val="00A46501"/>
    <w:pPr>
      <w:tabs>
        <w:tab w:val="center" w:pos="4320"/>
        <w:tab w:val="right" w:pos="8640"/>
      </w:tabs>
      <w:spacing w:line="240" w:lineRule="auto"/>
      <w:jc w:val="left"/>
    </w:pPr>
    <w:rPr>
      <w:rFonts w:eastAsia="Times New Roman"/>
      <w:szCs w:val="20"/>
    </w:rPr>
  </w:style>
  <w:style w:type="character" w:customStyle="1" w:styleId="FooterChar">
    <w:name w:val="Footer Char"/>
    <w:basedOn w:val="DefaultParagraphFont"/>
    <w:link w:val="Footer"/>
    <w:uiPriority w:val="99"/>
    <w:rsid w:val="00A46501"/>
    <w:rPr>
      <w:rFonts w:eastAsia="Times New Roman"/>
      <w:szCs w:val="20"/>
    </w:rPr>
  </w:style>
  <w:style w:type="character" w:styleId="UnresolvedMention">
    <w:name w:val="Unresolved Mention"/>
    <w:basedOn w:val="DefaultParagraphFont"/>
    <w:uiPriority w:val="99"/>
    <w:semiHidden/>
    <w:unhideWhenUsed/>
    <w:rsid w:val="00A46501"/>
    <w:rPr>
      <w:color w:val="605E5C"/>
      <w:shd w:val="clear" w:color="auto" w:fill="E1DFDD"/>
    </w:rPr>
  </w:style>
  <w:style w:type="paragraph" w:styleId="Header">
    <w:name w:val="header"/>
    <w:basedOn w:val="Normal"/>
    <w:link w:val="HeaderChar"/>
    <w:uiPriority w:val="99"/>
    <w:unhideWhenUsed/>
    <w:rsid w:val="00CB2A47"/>
    <w:pPr>
      <w:tabs>
        <w:tab w:val="center" w:pos="4680"/>
        <w:tab w:val="right" w:pos="9360"/>
      </w:tabs>
      <w:spacing w:line="240" w:lineRule="auto"/>
    </w:pPr>
  </w:style>
  <w:style w:type="character" w:customStyle="1" w:styleId="HeaderChar">
    <w:name w:val="Header Char"/>
    <w:basedOn w:val="DefaultParagraphFont"/>
    <w:link w:val="Header"/>
    <w:uiPriority w:val="99"/>
    <w:rsid w:val="00CB2A47"/>
  </w:style>
  <w:style w:type="paragraph" w:customStyle="1" w:styleId="xxxxxxxxxxxxxxxxxxmsonormal">
    <w:name w:val="x_xxxxxxxxxxxxxxxxxmsonormal"/>
    <w:basedOn w:val="Normal"/>
    <w:rsid w:val="00AF1E79"/>
    <w:pPr>
      <w:spacing w:line="240" w:lineRule="auto"/>
      <w:jc w:val="left"/>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30604">
      <w:bodyDiv w:val="1"/>
      <w:marLeft w:val="0"/>
      <w:marRight w:val="0"/>
      <w:marTop w:val="0"/>
      <w:marBottom w:val="0"/>
      <w:divBdr>
        <w:top w:val="none" w:sz="0" w:space="0" w:color="auto"/>
        <w:left w:val="none" w:sz="0" w:space="0" w:color="auto"/>
        <w:bottom w:val="none" w:sz="0" w:space="0" w:color="auto"/>
        <w:right w:val="none" w:sz="0" w:space="0" w:color="auto"/>
      </w:divBdr>
    </w:div>
    <w:div w:id="247540785">
      <w:bodyDiv w:val="1"/>
      <w:marLeft w:val="0"/>
      <w:marRight w:val="0"/>
      <w:marTop w:val="0"/>
      <w:marBottom w:val="0"/>
      <w:divBdr>
        <w:top w:val="none" w:sz="0" w:space="0" w:color="auto"/>
        <w:left w:val="none" w:sz="0" w:space="0" w:color="auto"/>
        <w:bottom w:val="none" w:sz="0" w:space="0" w:color="auto"/>
        <w:right w:val="none" w:sz="0" w:space="0" w:color="auto"/>
      </w:divBdr>
    </w:div>
    <w:div w:id="1700930516">
      <w:bodyDiv w:val="1"/>
      <w:marLeft w:val="0"/>
      <w:marRight w:val="0"/>
      <w:marTop w:val="0"/>
      <w:marBottom w:val="0"/>
      <w:divBdr>
        <w:top w:val="none" w:sz="0" w:space="0" w:color="auto"/>
        <w:left w:val="none" w:sz="0" w:space="0" w:color="auto"/>
        <w:bottom w:val="none" w:sz="0" w:space="0" w:color="auto"/>
        <w:right w:val="none" w:sz="0" w:space="0" w:color="auto"/>
      </w:divBdr>
    </w:div>
    <w:div w:id="1861553589">
      <w:bodyDiv w:val="1"/>
      <w:marLeft w:val="0"/>
      <w:marRight w:val="0"/>
      <w:marTop w:val="0"/>
      <w:marBottom w:val="0"/>
      <w:divBdr>
        <w:top w:val="none" w:sz="0" w:space="0" w:color="auto"/>
        <w:left w:val="none" w:sz="0" w:space="0" w:color="auto"/>
        <w:bottom w:val="none" w:sz="0" w:space="0" w:color="auto"/>
        <w:right w:val="none" w:sz="0" w:space="0" w:color="auto"/>
      </w:divBdr>
    </w:div>
    <w:div w:id="1888486656">
      <w:bodyDiv w:val="1"/>
      <w:marLeft w:val="0"/>
      <w:marRight w:val="0"/>
      <w:marTop w:val="0"/>
      <w:marBottom w:val="0"/>
      <w:divBdr>
        <w:top w:val="none" w:sz="0" w:space="0" w:color="auto"/>
        <w:left w:val="none" w:sz="0" w:space="0" w:color="auto"/>
        <w:bottom w:val="none" w:sz="0" w:space="0" w:color="auto"/>
        <w:right w:val="none" w:sz="0" w:space="0" w:color="auto"/>
      </w:divBdr>
    </w:div>
    <w:div w:id="1950118724">
      <w:bodyDiv w:val="1"/>
      <w:marLeft w:val="0"/>
      <w:marRight w:val="0"/>
      <w:marTop w:val="0"/>
      <w:marBottom w:val="0"/>
      <w:divBdr>
        <w:top w:val="none" w:sz="0" w:space="0" w:color="auto"/>
        <w:left w:val="none" w:sz="0" w:space="0" w:color="auto"/>
        <w:bottom w:val="none" w:sz="0" w:space="0" w:color="auto"/>
        <w:right w:val="none" w:sz="0" w:space="0" w:color="auto"/>
      </w:divBdr>
    </w:div>
    <w:div w:id="200285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illion@courts.az.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96047-1C09-47D1-B38F-9A0098DED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1250</Words>
  <Characters>7126</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IN THE SUPREME COURT</vt:lpstr>
      <vt:lpstr>STATE OF ARIZONA</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MILLION, WENDY</dc:creator>
  <cp:keywords/>
  <dc:description/>
  <cp:lastModifiedBy>Radwanski, Kay</cp:lastModifiedBy>
  <cp:revision>289</cp:revision>
  <dcterms:created xsi:type="dcterms:W3CDTF">2022-08-09T22:22:00Z</dcterms:created>
  <dcterms:modified xsi:type="dcterms:W3CDTF">2022-11-18T18:53:00Z</dcterms:modified>
</cp:coreProperties>
</file>