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1E28E6D8"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8F7062">
        <w:rPr>
          <w:rFonts w:ascii="Times New Roman" w:hAnsi="Times New Roman"/>
          <w:sz w:val="28"/>
          <w:szCs w:val="28"/>
        </w:rPr>
        <w:t xml:space="preserve">RULE 26.11 OF </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0169A6">
        <w:rPr>
          <w:rFonts w:ascii="Times New Roman" w:hAnsi="Times New Roman"/>
          <w:sz w:val="28"/>
          <w:szCs w:val="28"/>
        </w:rPr>
        <w:t>2</w:t>
      </w:r>
      <w:r w:rsidRPr="001463DB">
        <w:rPr>
          <w:rFonts w:ascii="Times New Roman" w:hAnsi="Times New Roman"/>
          <w:sz w:val="28"/>
          <w:szCs w:val="28"/>
        </w:rPr>
        <w:t>-</w:t>
      </w:r>
      <w:r w:rsidR="00853022">
        <w:rPr>
          <w:rFonts w:ascii="Times New Roman" w:hAnsi="Times New Roman"/>
          <w:sz w:val="28"/>
          <w:szCs w:val="28"/>
        </w:rPr>
        <w:t>003</w:t>
      </w:r>
      <w:r w:rsidR="00824113">
        <w:rPr>
          <w:rFonts w:ascii="Times New Roman" w:hAnsi="Times New Roman"/>
          <w:sz w:val="28"/>
          <w:szCs w:val="28"/>
        </w:rPr>
        <w:t>9</w:t>
      </w:r>
    </w:p>
    <w:p w14:paraId="59AE3CC9" w14:textId="5857E68D" w:rsidR="00902F09" w:rsidRPr="001463DB" w:rsidRDefault="005A6424" w:rsidP="00902F09">
      <w:pPr>
        <w:tabs>
          <w:tab w:val="left" w:pos="5040"/>
          <w:tab w:val="left" w:pos="5760"/>
        </w:tabs>
        <w:rPr>
          <w:rFonts w:ascii="Times New Roman" w:hAnsi="Times New Roman"/>
          <w:sz w:val="28"/>
          <w:szCs w:val="28"/>
        </w:rPr>
      </w:pPr>
      <w:r>
        <w:rPr>
          <w:rFonts w:ascii="Times New Roman" w:hAnsi="Times New Roman"/>
          <w:sz w:val="28"/>
          <w:szCs w:val="28"/>
        </w:rPr>
        <w:t xml:space="preserve">RULES OF CRIMINAL PROCEDURE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B87BAC">
        <w:rPr>
          <w:rFonts w:ascii="Times New Roman" w:hAnsi="Times New Roman"/>
          <w:sz w:val="28"/>
          <w:szCs w:val="28"/>
        </w:rPr>
        <w:t xml:space="preserve"> </w:t>
      </w:r>
    </w:p>
    <w:p w14:paraId="0C5ECEC1" w14:textId="695AB63B" w:rsidR="00902F09" w:rsidRPr="001463DB" w:rsidRDefault="005A6424" w:rsidP="009B5BCD">
      <w:pPr>
        <w:tabs>
          <w:tab w:val="left" w:pos="5040"/>
          <w:tab w:val="left" w:pos="5760"/>
        </w:tabs>
        <w:rPr>
          <w:rFonts w:ascii="Times New Roman" w:hAnsi="Times New Roman"/>
          <w:sz w:val="28"/>
          <w:szCs w:val="28"/>
        </w:rPr>
      </w:pPr>
      <w:r>
        <w:rPr>
          <w:rFonts w:ascii="Times New Roman" w:hAnsi="Times New Roman"/>
          <w:sz w:val="28"/>
          <w:szCs w:val="28"/>
        </w:rPr>
        <w:t xml:space="preserve">AND RULES 1, 3, 4, </w:t>
      </w:r>
      <w:r w:rsidR="0087089F">
        <w:rPr>
          <w:rFonts w:ascii="Times New Roman" w:hAnsi="Times New Roman"/>
          <w:sz w:val="28"/>
          <w:szCs w:val="28"/>
        </w:rPr>
        <w:t>AND</w:t>
      </w:r>
      <w:r>
        <w:rPr>
          <w:rFonts w:ascii="Times New Roman" w:hAnsi="Times New Roman"/>
          <w:sz w:val="28"/>
          <w:szCs w:val="28"/>
        </w:rPr>
        <w:t xml:space="preserve"> 42 OF THE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364428">
        <w:rPr>
          <w:rFonts w:ascii="Times New Roman" w:hAnsi="Times New Roman"/>
          <w:sz w:val="28"/>
          <w:szCs w:val="28"/>
        </w:rPr>
        <w:t>REPLY</w:t>
      </w:r>
    </w:p>
    <w:p w14:paraId="19D04CE0" w14:textId="4CA65ABA" w:rsidR="005A6424" w:rsidRDefault="0037173C" w:rsidP="009B5BCD">
      <w:pPr>
        <w:tabs>
          <w:tab w:val="left" w:pos="5040"/>
          <w:tab w:val="left" w:pos="5760"/>
        </w:tabs>
        <w:rPr>
          <w:rFonts w:ascii="Times New Roman" w:hAnsi="Times New Roman"/>
          <w:sz w:val="28"/>
          <w:szCs w:val="28"/>
        </w:rPr>
      </w:pPr>
      <w:r>
        <w:rPr>
          <w:rFonts w:ascii="Times New Roman" w:hAnsi="Times New Roman"/>
          <w:sz w:val="28"/>
          <w:szCs w:val="28"/>
        </w:rPr>
        <w:t>RULES OF PROTECTIVE ORDER</w:t>
      </w:r>
      <w:r w:rsidR="00C206F5" w:rsidRPr="001463DB">
        <w:rPr>
          <w:rFonts w:ascii="Times New Roman" w:hAnsi="Times New Roman"/>
          <w:sz w:val="28"/>
          <w:szCs w:val="28"/>
        </w:rPr>
        <w:tab/>
      </w:r>
      <w:r w:rsidR="005A6424">
        <w:rPr>
          <w:rFonts w:ascii="Times New Roman" w:hAnsi="Times New Roman"/>
          <w:sz w:val="28"/>
          <w:szCs w:val="28"/>
        </w:rPr>
        <w:t>)</w:t>
      </w:r>
    </w:p>
    <w:p w14:paraId="7C2087A3" w14:textId="3E6E3555" w:rsidR="005A6424" w:rsidRDefault="0037173C" w:rsidP="009B5BCD">
      <w:pPr>
        <w:tabs>
          <w:tab w:val="left" w:pos="5040"/>
          <w:tab w:val="left" w:pos="5760"/>
        </w:tabs>
        <w:rPr>
          <w:rFonts w:ascii="Times New Roman" w:hAnsi="Times New Roman"/>
          <w:sz w:val="28"/>
          <w:szCs w:val="28"/>
        </w:rPr>
      </w:pPr>
      <w:r>
        <w:rPr>
          <w:rFonts w:ascii="Times New Roman" w:hAnsi="Times New Roman"/>
          <w:sz w:val="28"/>
          <w:szCs w:val="28"/>
        </w:rPr>
        <w:t>PROCEDURE AND ADOPT RULE 43 OF</w:t>
      </w:r>
      <w:r w:rsidR="005A6424">
        <w:rPr>
          <w:rFonts w:ascii="Times New Roman" w:hAnsi="Times New Roman"/>
          <w:sz w:val="28"/>
          <w:szCs w:val="28"/>
        </w:rPr>
        <w:tab/>
        <w:t>)</w:t>
      </w:r>
    </w:p>
    <w:p w14:paraId="29A5FEF2" w14:textId="526CDE80" w:rsidR="0037173C" w:rsidRDefault="0037173C" w:rsidP="009B5BCD">
      <w:pPr>
        <w:tabs>
          <w:tab w:val="left" w:pos="5040"/>
          <w:tab w:val="left" w:pos="5760"/>
        </w:tabs>
        <w:rPr>
          <w:rFonts w:ascii="Times New Roman" w:hAnsi="Times New Roman"/>
          <w:sz w:val="28"/>
          <w:szCs w:val="28"/>
        </w:rPr>
      </w:pPr>
      <w:r>
        <w:rPr>
          <w:rFonts w:ascii="Times New Roman" w:hAnsi="Times New Roman"/>
          <w:sz w:val="28"/>
          <w:szCs w:val="28"/>
        </w:rPr>
        <w:t>THE RULES OF PROTECTIVE ORDER</w:t>
      </w:r>
      <w:r w:rsidR="005A6424">
        <w:rPr>
          <w:rFonts w:ascii="Times New Roman" w:hAnsi="Times New Roman"/>
          <w:sz w:val="28"/>
          <w:szCs w:val="28"/>
        </w:rPr>
        <w:tab/>
      </w:r>
      <w:r>
        <w:rPr>
          <w:rFonts w:ascii="Times New Roman" w:hAnsi="Times New Roman"/>
          <w:sz w:val="28"/>
          <w:szCs w:val="28"/>
        </w:rPr>
        <w:t>)</w:t>
      </w:r>
    </w:p>
    <w:p w14:paraId="2C2E6C86" w14:textId="4441E655" w:rsidR="00C206F5" w:rsidRPr="001463DB" w:rsidRDefault="0037173C" w:rsidP="009B5BCD">
      <w:pPr>
        <w:tabs>
          <w:tab w:val="left" w:pos="5040"/>
          <w:tab w:val="left" w:pos="5760"/>
        </w:tabs>
        <w:rPr>
          <w:rFonts w:ascii="Times New Roman" w:hAnsi="Times New Roman"/>
          <w:sz w:val="28"/>
          <w:szCs w:val="28"/>
        </w:rPr>
      </w:pPr>
      <w:r>
        <w:rPr>
          <w:rFonts w:ascii="Times New Roman" w:hAnsi="Times New Roman"/>
          <w:sz w:val="28"/>
          <w:szCs w:val="28"/>
        </w:rPr>
        <w:t>PROCEDURE</w:t>
      </w:r>
      <w:r>
        <w:rPr>
          <w:rFonts w:ascii="Times New Roman" w:hAnsi="Times New Roman"/>
          <w:sz w:val="28"/>
          <w:szCs w:val="28"/>
        </w:rPr>
        <w:tab/>
      </w:r>
      <w:r w:rsidR="00C206F5" w:rsidRPr="001463DB">
        <w:rPr>
          <w:rFonts w:ascii="Times New Roman" w:hAnsi="Times New Roman"/>
          <w:sz w:val="28"/>
          <w:szCs w:val="28"/>
        </w:rPr>
        <w:t>)</w:t>
      </w:r>
      <w:r w:rsidR="00FA2211">
        <w:rPr>
          <w:rFonts w:ascii="Times New Roman" w:hAnsi="Times New Roman"/>
          <w:sz w:val="28"/>
          <w:szCs w:val="28"/>
        </w:rPr>
        <w:tab/>
      </w:r>
      <w:r w:rsidR="00B87BAC">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CFEDD5F" w14:textId="54852182" w:rsidR="007B25D5" w:rsidRPr="007B25D5" w:rsidRDefault="007B25D5" w:rsidP="00125185">
      <w:pPr>
        <w:spacing w:line="480" w:lineRule="auto"/>
        <w:ind w:firstLine="720"/>
        <w:jc w:val="both"/>
        <w:rPr>
          <w:rFonts w:ascii="Times New Roman" w:hAnsi="Times New Roman"/>
          <w:sz w:val="28"/>
          <w:szCs w:val="28"/>
        </w:rPr>
      </w:pPr>
      <w:r w:rsidRPr="007B25D5">
        <w:rPr>
          <w:rFonts w:ascii="Times New Roman" w:hAnsi="Times New Roman"/>
          <w:sz w:val="28"/>
          <w:szCs w:val="28"/>
        </w:rPr>
        <w:t xml:space="preserve">David K. Byers, Administrative Director, Administrative Office of the Courts, and </w:t>
      </w:r>
      <w:r w:rsidR="009811A9">
        <w:rPr>
          <w:rFonts w:ascii="Times New Roman" w:hAnsi="Times New Roman"/>
          <w:sz w:val="28"/>
          <w:szCs w:val="28"/>
        </w:rPr>
        <w:t>P</w:t>
      </w:r>
      <w:r w:rsidRPr="007B25D5">
        <w:rPr>
          <w:rFonts w:ascii="Times New Roman" w:hAnsi="Times New Roman"/>
          <w:sz w:val="28"/>
          <w:szCs w:val="28"/>
        </w:rPr>
        <w:t>etitioner in this matter, hereby replies pursuant to Rule 28(e)(5), Rules of the Supreme Court of Arizona</w:t>
      </w:r>
      <w:r w:rsidR="00D10A77">
        <w:rPr>
          <w:rFonts w:ascii="Times New Roman" w:hAnsi="Times New Roman"/>
          <w:sz w:val="28"/>
          <w:szCs w:val="28"/>
        </w:rPr>
        <w:t xml:space="preserve"> and 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8B2722">
        <w:rPr>
          <w:rFonts w:ascii="Times New Roman" w:hAnsi="Times New Roman"/>
          <w:sz w:val="28"/>
          <w:szCs w:val="28"/>
        </w:rPr>
        <w:t>October 6, 2022</w:t>
      </w:r>
      <w:r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095A11DC" w14:textId="5B615178" w:rsidR="00071341" w:rsidRDefault="00A96A42" w:rsidP="00071341">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777DB7">
        <w:rPr>
          <w:rFonts w:ascii="Times New Roman" w:hAnsi="Times New Roman"/>
          <w:sz w:val="28"/>
          <w:szCs w:val="28"/>
        </w:rPr>
        <w:t>October 3</w:t>
      </w:r>
      <w:r w:rsidR="00DC01E7">
        <w:rPr>
          <w:rFonts w:ascii="Times New Roman" w:hAnsi="Times New Roman"/>
          <w:sz w:val="28"/>
          <w:szCs w:val="28"/>
        </w:rPr>
        <w:t xml:space="preserve">, 2022, Petitioner filed </w:t>
      </w:r>
      <w:r w:rsidR="00293D1D">
        <w:rPr>
          <w:rFonts w:ascii="Times New Roman" w:hAnsi="Times New Roman"/>
          <w:sz w:val="28"/>
          <w:szCs w:val="28"/>
        </w:rPr>
        <w:t xml:space="preserve">a petition to amend </w:t>
      </w:r>
      <w:r w:rsidR="006C12B9">
        <w:rPr>
          <w:rFonts w:ascii="Times New Roman" w:hAnsi="Times New Roman"/>
          <w:sz w:val="28"/>
          <w:szCs w:val="28"/>
        </w:rPr>
        <w:t xml:space="preserve">Rule </w:t>
      </w:r>
      <w:r w:rsidR="006C268A">
        <w:rPr>
          <w:rFonts w:ascii="Times New Roman" w:hAnsi="Times New Roman"/>
          <w:sz w:val="28"/>
          <w:szCs w:val="28"/>
        </w:rPr>
        <w:t>26.11</w:t>
      </w:r>
      <w:r w:rsidR="006C12B9">
        <w:rPr>
          <w:rFonts w:ascii="Times New Roman" w:hAnsi="Times New Roman"/>
          <w:sz w:val="28"/>
          <w:szCs w:val="28"/>
        </w:rPr>
        <w:t xml:space="preserve"> of the </w:t>
      </w:r>
      <w:r w:rsidR="006C268A">
        <w:rPr>
          <w:rFonts w:ascii="Times New Roman" w:hAnsi="Times New Roman"/>
          <w:sz w:val="28"/>
          <w:szCs w:val="28"/>
        </w:rPr>
        <w:t>Arizona Rules of Criminal Procedure and</w:t>
      </w:r>
      <w:r w:rsidR="0087089F">
        <w:rPr>
          <w:rFonts w:ascii="Times New Roman" w:hAnsi="Times New Roman"/>
          <w:sz w:val="28"/>
          <w:szCs w:val="28"/>
        </w:rPr>
        <w:t xml:space="preserve"> several rules in the Arizona Rules of Protective Order Procedure</w:t>
      </w:r>
      <w:r w:rsidR="006C12B9">
        <w:rPr>
          <w:rFonts w:ascii="Times New Roman" w:hAnsi="Times New Roman"/>
          <w:sz w:val="28"/>
          <w:szCs w:val="28"/>
        </w:rPr>
        <w:t xml:space="preserve"> </w:t>
      </w:r>
      <w:r w:rsidR="00BA25C9">
        <w:rPr>
          <w:rFonts w:ascii="Times New Roman" w:hAnsi="Times New Roman"/>
          <w:sz w:val="28"/>
          <w:szCs w:val="28"/>
        </w:rPr>
        <w:t>to implement</w:t>
      </w:r>
      <w:r w:rsidR="00D460AB">
        <w:rPr>
          <w:rFonts w:ascii="Times New Roman" w:hAnsi="Times New Roman"/>
          <w:sz w:val="28"/>
          <w:szCs w:val="28"/>
        </w:rPr>
        <w:t xml:space="preserve"> the </w:t>
      </w:r>
      <w:r w:rsidR="007077DC">
        <w:rPr>
          <w:rFonts w:ascii="Times New Roman" w:hAnsi="Times New Roman"/>
          <w:sz w:val="28"/>
          <w:szCs w:val="28"/>
        </w:rPr>
        <w:t xml:space="preserve">legislature’s </w:t>
      </w:r>
      <w:r w:rsidR="004E2183">
        <w:rPr>
          <w:rFonts w:ascii="Times New Roman" w:hAnsi="Times New Roman"/>
          <w:sz w:val="28"/>
          <w:szCs w:val="28"/>
        </w:rPr>
        <w:t xml:space="preserve">enactment of </w:t>
      </w:r>
      <w:r w:rsidR="00036C9A">
        <w:rPr>
          <w:rFonts w:ascii="Times New Roman" w:hAnsi="Times New Roman"/>
          <w:sz w:val="28"/>
          <w:szCs w:val="28"/>
        </w:rPr>
        <w:t xml:space="preserve">A.R.S. § </w:t>
      </w:r>
      <w:r w:rsidR="00F32825">
        <w:rPr>
          <w:rFonts w:ascii="Times New Roman" w:hAnsi="Times New Roman"/>
          <w:sz w:val="28"/>
          <w:szCs w:val="28"/>
        </w:rPr>
        <w:t>13-719</w:t>
      </w:r>
      <w:r w:rsidR="00B825E3">
        <w:rPr>
          <w:rFonts w:ascii="Times New Roman" w:hAnsi="Times New Roman"/>
          <w:sz w:val="28"/>
          <w:szCs w:val="28"/>
        </w:rPr>
        <w:t xml:space="preserve"> </w:t>
      </w:r>
      <w:r w:rsidR="00813A03">
        <w:rPr>
          <w:rFonts w:ascii="Times New Roman" w:hAnsi="Times New Roman"/>
          <w:sz w:val="28"/>
          <w:szCs w:val="28"/>
        </w:rPr>
        <w:t>through</w:t>
      </w:r>
      <w:r w:rsidR="00B825E3">
        <w:rPr>
          <w:rFonts w:ascii="Times New Roman" w:hAnsi="Times New Roman"/>
          <w:sz w:val="28"/>
          <w:szCs w:val="28"/>
        </w:rPr>
        <w:t xml:space="preserve"> Senate Bill</w:t>
      </w:r>
      <w:r w:rsidR="00813A03">
        <w:rPr>
          <w:rFonts w:ascii="Times New Roman" w:hAnsi="Times New Roman"/>
          <w:sz w:val="28"/>
          <w:szCs w:val="28"/>
        </w:rPr>
        <w:t xml:space="preserve"> (SB) </w:t>
      </w:r>
      <w:r w:rsidR="00F32825">
        <w:rPr>
          <w:rFonts w:ascii="Times New Roman" w:hAnsi="Times New Roman"/>
          <w:sz w:val="28"/>
          <w:szCs w:val="28"/>
        </w:rPr>
        <w:t>1653</w:t>
      </w:r>
      <w:r w:rsidR="00515EC0">
        <w:rPr>
          <w:rFonts w:ascii="Times New Roman" w:hAnsi="Times New Roman"/>
          <w:sz w:val="28"/>
          <w:szCs w:val="28"/>
        </w:rPr>
        <w:t xml:space="preserve"> </w:t>
      </w:r>
      <w:r w:rsidR="00C50292">
        <w:rPr>
          <w:rFonts w:ascii="Times New Roman" w:hAnsi="Times New Roman"/>
          <w:sz w:val="28"/>
          <w:szCs w:val="28"/>
        </w:rPr>
        <w:t xml:space="preserve">related to lifetime no-contact injunctions </w:t>
      </w:r>
      <w:r w:rsidR="00515EC0">
        <w:rPr>
          <w:rFonts w:ascii="Times New Roman" w:hAnsi="Times New Roman"/>
          <w:sz w:val="28"/>
          <w:szCs w:val="28"/>
        </w:rPr>
        <w:t>during the</w:t>
      </w:r>
      <w:r w:rsidR="00B825E3">
        <w:rPr>
          <w:rFonts w:ascii="Times New Roman" w:hAnsi="Times New Roman"/>
          <w:sz w:val="28"/>
          <w:szCs w:val="28"/>
        </w:rPr>
        <w:t xml:space="preserve"> </w:t>
      </w:r>
      <w:r w:rsidR="00C40D8B">
        <w:rPr>
          <w:rFonts w:ascii="Times New Roman" w:hAnsi="Times New Roman"/>
          <w:sz w:val="28"/>
          <w:szCs w:val="28"/>
        </w:rPr>
        <w:t xml:space="preserve">2022 </w:t>
      </w:r>
      <w:r w:rsidR="00515EC0">
        <w:rPr>
          <w:rFonts w:ascii="Times New Roman" w:hAnsi="Times New Roman"/>
          <w:sz w:val="28"/>
          <w:szCs w:val="28"/>
        </w:rPr>
        <w:t>Second</w:t>
      </w:r>
      <w:r w:rsidR="00C40D8B">
        <w:rPr>
          <w:rFonts w:ascii="Times New Roman" w:hAnsi="Times New Roman"/>
          <w:sz w:val="28"/>
          <w:szCs w:val="28"/>
        </w:rPr>
        <w:t xml:space="preserve"> Reg</w:t>
      </w:r>
      <w:r w:rsidR="00515EC0">
        <w:rPr>
          <w:rFonts w:ascii="Times New Roman" w:hAnsi="Times New Roman"/>
          <w:sz w:val="28"/>
          <w:szCs w:val="28"/>
        </w:rPr>
        <w:t>ular Session of the Fifty-fifth Legislature</w:t>
      </w:r>
      <w:r w:rsidR="0002475E">
        <w:rPr>
          <w:rFonts w:ascii="Times New Roman" w:hAnsi="Times New Roman"/>
          <w:sz w:val="28"/>
          <w:szCs w:val="28"/>
        </w:rPr>
        <w:t>.</w:t>
      </w:r>
      <w:r w:rsidR="000A0AEB">
        <w:rPr>
          <w:rFonts w:ascii="Times New Roman" w:hAnsi="Times New Roman"/>
          <w:sz w:val="28"/>
          <w:szCs w:val="28"/>
        </w:rPr>
        <w:t xml:space="preserve"> </w:t>
      </w:r>
      <w:r w:rsidR="00A96F7D">
        <w:rPr>
          <w:rFonts w:ascii="Times New Roman" w:hAnsi="Times New Roman"/>
          <w:sz w:val="28"/>
          <w:szCs w:val="28"/>
        </w:rPr>
        <w:t>Because</w:t>
      </w:r>
      <w:r w:rsidR="000A0AEB">
        <w:rPr>
          <w:rFonts w:ascii="Times New Roman" w:hAnsi="Times New Roman"/>
          <w:sz w:val="28"/>
          <w:szCs w:val="28"/>
        </w:rPr>
        <w:t xml:space="preserve"> SB 1653 </w:t>
      </w:r>
      <w:r w:rsidR="000A0AEB">
        <w:rPr>
          <w:rFonts w:ascii="Times New Roman" w:hAnsi="Times New Roman"/>
          <w:sz w:val="28"/>
          <w:szCs w:val="28"/>
        </w:rPr>
        <w:lastRenderedPageBreak/>
        <w:t xml:space="preserve">became effective on September 24, 2022, Petitioner requested expedited consideration of the </w:t>
      </w:r>
      <w:r w:rsidR="0002235B">
        <w:rPr>
          <w:rFonts w:ascii="Times New Roman" w:hAnsi="Times New Roman"/>
          <w:sz w:val="28"/>
          <w:szCs w:val="28"/>
        </w:rPr>
        <w:t xml:space="preserve">petition </w:t>
      </w:r>
      <w:r w:rsidR="008D193F">
        <w:rPr>
          <w:rFonts w:ascii="Times New Roman" w:hAnsi="Times New Roman"/>
          <w:sz w:val="28"/>
          <w:szCs w:val="28"/>
        </w:rPr>
        <w:t xml:space="preserve">and emergency adoption of the proposed rule amendments </w:t>
      </w:r>
      <w:r w:rsidR="0002235B">
        <w:rPr>
          <w:rFonts w:ascii="Times New Roman" w:hAnsi="Times New Roman"/>
          <w:sz w:val="28"/>
          <w:szCs w:val="28"/>
        </w:rPr>
        <w:t>at the Court’s December 2022 Rules Agenda</w:t>
      </w:r>
      <w:r w:rsidR="00CA6301">
        <w:rPr>
          <w:rFonts w:ascii="Times New Roman" w:hAnsi="Times New Roman"/>
          <w:sz w:val="28"/>
          <w:szCs w:val="28"/>
        </w:rPr>
        <w:t xml:space="preserve"> with a comment period to follow</w:t>
      </w:r>
      <w:r w:rsidR="0002235B">
        <w:rPr>
          <w:rFonts w:ascii="Times New Roman" w:hAnsi="Times New Roman"/>
          <w:sz w:val="28"/>
          <w:szCs w:val="28"/>
        </w:rPr>
        <w:t xml:space="preserve">. </w:t>
      </w:r>
      <w:r w:rsidR="006F78FB">
        <w:rPr>
          <w:rFonts w:ascii="Times New Roman" w:hAnsi="Times New Roman"/>
          <w:sz w:val="28"/>
          <w:szCs w:val="28"/>
        </w:rPr>
        <w:t xml:space="preserve"> </w:t>
      </w:r>
      <w:r w:rsidR="00892E60">
        <w:rPr>
          <w:rFonts w:ascii="Times New Roman" w:hAnsi="Times New Roman"/>
          <w:sz w:val="28"/>
          <w:szCs w:val="28"/>
        </w:rPr>
        <w:t xml:space="preserve">Given the short </w:t>
      </w:r>
      <w:proofErr w:type="gramStart"/>
      <w:r w:rsidR="00DC2E00">
        <w:rPr>
          <w:rFonts w:ascii="Times New Roman" w:hAnsi="Times New Roman"/>
          <w:sz w:val="28"/>
          <w:szCs w:val="28"/>
        </w:rPr>
        <w:t>time period</w:t>
      </w:r>
      <w:proofErr w:type="gramEnd"/>
      <w:r w:rsidR="00DC2E00">
        <w:rPr>
          <w:rFonts w:ascii="Times New Roman" w:hAnsi="Times New Roman"/>
          <w:sz w:val="28"/>
          <w:szCs w:val="28"/>
        </w:rPr>
        <w:t xml:space="preserve"> between the </w:t>
      </w:r>
      <w:r w:rsidR="00E42218">
        <w:rPr>
          <w:rFonts w:ascii="Times New Roman" w:hAnsi="Times New Roman"/>
          <w:sz w:val="28"/>
          <w:szCs w:val="28"/>
        </w:rPr>
        <w:t>date SB 1653 was signed into law</w:t>
      </w:r>
      <w:r w:rsidR="00DC2E00">
        <w:rPr>
          <w:rFonts w:ascii="Times New Roman" w:hAnsi="Times New Roman"/>
          <w:sz w:val="28"/>
          <w:szCs w:val="28"/>
        </w:rPr>
        <w:t xml:space="preserve"> and </w:t>
      </w:r>
      <w:r w:rsidR="00E42218">
        <w:rPr>
          <w:rFonts w:ascii="Times New Roman" w:hAnsi="Times New Roman"/>
          <w:sz w:val="28"/>
          <w:szCs w:val="28"/>
        </w:rPr>
        <w:t>its</w:t>
      </w:r>
      <w:r w:rsidR="00DC2E00">
        <w:rPr>
          <w:rFonts w:ascii="Times New Roman" w:hAnsi="Times New Roman"/>
          <w:sz w:val="28"/>
          <w:szCs w:val="28"/>
        </w:rPr>
        <w:t xml:space="preserve"> effective date</w:t>
      </w:r>
      <w:r w:rsidR="00E42218">
        <w:rPr>
          <w:rFonts w:ascii="Times New Roman" w:hAnsi="Times New Roman"/>
          <w:sz w:val="28"/>
          <w:szCs w:val="28"/>
        </w:rPr>
        <w:t>,</w:t>
      </w:r>
      <w:r w:rsidR="00DC2E00">
        <w:rPr>
          <w:rFonts w:ascii="Times New Roman" w:hAnsi="Times New Roman"/>
          <w:sz w:val="28"/>
          <w:szCs w:val="28"/>
        </w:rPr>
        <w:t xml:space="preserve"> </w:t>
      </w:r>
      <w:r w:rsidR="00892E60">
        <w:rPr>
          <w:rFonts w:ascii="Times New Roman" w:hAnsi="Times New Roman"/>
          <w:sz w:val="28"/>
          <w:szCs w:val="28"/>
        </w:rPr>
        <w:t>Petitioner</w:t>
      </w:r>
      <w:r w:rsidR="0002235B">
        <w:rPr>
          <w:rFonts w:ascii="Times New Roman" w:hAnsi="Times New Roman"/>
          <w:sz w:val="28"/>
          <w:szCs w:val="28"/>
        </w:rPr>
        <w:t xml:space="preserve"> also</w:t>
      </w:r>
      <w:r w:rsidR="00892E60">
        <w:rPr>
          <w:rFonts w:ascii="Times New Roman" w:hAnsi="Times New Roman"/>
          <w:sz w:val="28"/>
          <w:szCs w:val="28"/>
        </w:rPr>
        <w:t xml:space="preserve"> requested that this petition</w:t>
      </w:r>
      <w:r w:rsidR="00E42218">
        <w:rPr>
          <w:rFonts w:ascii="Times New Roman" w:hAnsi="Times New Roman"/>
          <w:sz w:val="28"/>
          <w:szCs w:val="28"/>
        </w:rPr>
        <w:t xml:space="preserve"> be open for </w:t>
      </w:r>
      <w:r w:rsidR="00A96F7D">
        <w:rPr>
          <w:rFonts w:ascii="Times New Roman" w:hAnsi="Times New Roman"/>
          <w:sz w:val="28"/>
          <w:szCs w:val="28"/>
        </w:rPr>
        <w:t xml:space="preserve">public </w:t>
      </w:r>
      <w:r w:rsidR="000A0AEB">
        <w:rPr>
          <w:rFonts w:ascii="Times New Roman" w:hAnsi="Times New Roman"/>
          <w:sz w:val="28"/>
          <w:szCs w:val="28"/>
        </w:rPr>
        <w:t>comment</w:t>
      </w:r>
      <w:r w:rsidR="00E42218">
        <w:rPr>
          <w:rFonts w:ascii="Times New Roman" w:hAnsi="Times New Roman"/>
          <w:sz w:val="28"/>
          <w:szCs w:val="28"/>
        </w:rPr>
        <w:t xml:space="preserve"> until October 31</w:t>
      </w:r>
      <w:r w:rsidR="000A0AEB">
        <w:rPr>
          <w:rFonts w:ascii="Times New Roman" w:hAnsi="Times New Roman"/>
          <w:sz w:val="28"/>
          <w:szCs w:val="28"/>
        </w:rPr>
        <w:t>, 2022</w:t>
      </w:r>
      <w:r w:rsidR="0062704F">
        <w:rPr>
          <w:rFonts w:ascii="Times New Roman" w:hAnsi="Times New Roman"/>
          <w:sz w:val="28"/>
          <w:szCs w:val="28"/>
        </w:rPr>
        <w:t>,</w:t>
      </w:r>
      <w:r w:rsidR="00892E60">
        <w:rPr>
          <w:rFonts w:ascii="Times New Roman" w:hAnsi="Times New Roman"/>
          <w:sz w:val="28"/>
          <w:szCs w:val="28"/>
        </w:rPr>
        <w:t xml:space="preserve"> </w:t>
      </w:r>
      <w:r w:rsidR="0002235B">
        <w:rPr>
          <w:rFonts w:ascii="Times New Roman" w:hAnsi="Times New Roman"/>
          <w:sz w:val="28"/>
          <w:szCs w:val="28"/>
        </w:rPr>
        <w:t xml:space="preserve">so that </w:t>
      </w:r>
      <w:r w:rsidR="008D193F">
        <w:rPr>
          <w:rFonts w:ascii="Times New Roman" w:hAnsi="Times New Roman"/>
          <w:sz w:val="28"/>
          <w:szCs w:val="28"/>
        </w:rPr>
        <w:t xml:space="preserve">the Court could </w:t>
      </w:r>
      <w:r w:rsidR="0062704F">
        <w:rPr>
          <w:rFonts w:ascii="Times New Roman" w:hAnsi="Times New Roman"/>
          <w:sz w:val="28"/>
          <w:szCs w:val="28"/>
        </w:rPr>
        <w:t xml:space="preserve">additionally </w:t>
      </w:r>
      <w:r w:rsidR="008D193F">
        <w:rPr>
          <w:rFonts w:ascii="Times New Roman" w:hAnsi="Times New Roman"/>
          <w:sz w:val="28"/>
          <w:szCs w:val="28"/>
        </w:rPr>
        <w:t xml:space="preserve">consider any comments </w:t>
      </w:r>
      <w:r w:rsidR="00071341">
        <w:rPr>
          <w:rFonts w:ascii="Times New Roman" w:hAnsi="Times New Roman"/>
          <w:sz w:val="28"/>
          <w:szCs w:val="28"/>
        </w:rPr>
        <w:t xml:space="preserve">at its December </w:t>
      </w:r>
      <w:r w:rsidR="00F87898">
        <w:rPr>
          <w:rFonts w:ascii="Times New Roman" w:hAnsi="Times New Roman"/>
          <w:sz w:val="28"/>
          <w:szCs w:val="28"/>
        </w:rPr>
        <w:t xml:space="preserve">2022 </w:t>
      </w:r>
      <w:r w:rsidR="00071341">
        <w:rPr>
          <w:rFonts w:ascii="Times New Roman" w:hAnsi="Times New Roman"/>
          <w:sz w:val="28"/>
          <w:szCs w:val="28"/>
        </w:rPr>
        <w:t xml:space="preserve">Rules Agenda.  </w:t>
      </w:r>
    </w:p>
    <w:p w14:paraId="3536F9CB" w14:textId="77777777" w:rsidR="0044452E" w:rsidRDefault="00C30B9E" w:rsidP="006C12B9">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892E60">
        <w:rPr>
          <w:rFonts w:ascii="Times New Roman" w:hAnsi="Times New Roman"/>
          <w:sz w:val="28"/>
          <w:szCs w:val="28"/>
        </w:rPr>
        <w:t>October 6</w:t>
      </w:r>
      <w:r>
        <w:rPr>
          <w:rFonts w:ascii="Times New Roman" w:hAnsi="Times New Roman"/>
          <w:sz w:val="28"/>
          <w:szCs w:val="28"/>
        </w:rPr>
        <w:t xml:space="preserve">, 2022, this Court </w:t>
      </w:r>
      <w:r w:rsidR="0062704F">
        <w:rPr>
          <w:rFonts w:ascii="Times New Roman" w:hAnsi="Times New Roman"/>
          <w:sz w:val="28"/>
          <w:szCs w:val="28"/>
        </w:rPr>
        <w:t xml:space="preserve">granted Petitioner’s request to </w:t>
      </w:r>
      <w:r w:rsidR="008E485E">
        <w:rPr>
          <w:rFonts w:ascii="Times New Roman" w:hAnsi="Times New Roman"/>
          <w:sz w:val="28"/>
          <w:szCs w:val="28"/>
        </w:rPr>
        <w:t>consider this petition on an expedited basis</w:t>
      </w:r>
      <w:r w:rsidR="00726119">
        <w:rPr>
          <w:rFonts w:ascii="Times New Roman" w:hAnsi="Times New Roman"/>
          <w:sz w:val="28"/>
          <w:szCs w:val="28"/>
        </w:rPr>
        <w:t xml:space="preserve">. </w:t>
      </w:r>
      <w:r w:rsidR="006F78FB">
        <w:rPr>
          <w:rFonts w:ascii="Times New Roman" w:hAnsi="Times New Roman"/>
          <w:sz w:val="28"/>
          <w:szCs w:val="28"/>
        </w:rPr>
        <w:t xml:space="preserve"> </w:t>
      </w:r>
      <w:r w:rsidR="00726119">
        <w:rPr>
          <w:rFonts w:ascii="Times New Roman" w:hAnsi="Times New Roman"/>
          <w:sz w:val="28"/>
          <w:szCs w:val="28"/>
        </w:rPr>
        <w:t>The Court further</w:t>
      </w:r>
      <w:r w:rsidR="001336D0">
        <w:rPr>
          <w:rFonts w:ascii="Times New Roman" w:hAnsi="Times New Roman"/>
          <w:sz w:val="28"/>
          <w:szCs w:val="28"/>
        </w:rPr>
        <w:t xml:space="preserve"> ordered the petition be</w:t>
      </w:r>
      <w:r w:rsidR="008E485E">
        <w:rPr>
          <w:rFonts w:ascii="Times New Roman" w:hAnsi="Times New Roman"/>
          <w:sz w:val="28"/>
          <w:szCs w:val="28"/>
        </w:rPr>
        <w:t xml:space="preserve"> </w:t>
      </w:r>
      <w:r w:rsidR="00533F9C">
        <w:rPr>
          <w:rFonts w:ascii="Times New Roman" w:hAnsi="Times New Roman"/>
          <w:sz w:val="28"/>
          <w:szCs w:val="28"/>
        </w:rPr>
        <w:t>open</w:t>
      </w:r>
      <w:r w:rsidR="00726119">
        <w:rPr>
          <w:rFonts w:ascii="Times New Roman" w:hAnsi="Times New Roman"/>
          <w:sz w:val="28"/>
          <w:szCs w:val="28"/>
        </w:rPr>
        <w:t>ed</w:t>
      </w:r>
      <w:r w:rsidR="00533F9C">
        <w:rPr>
          <w:rFonts w:ascii="Times New Roman" w:hAnsi="Times New Roman"/>
          <w:sz w:val="28"/>
          <w:szCs w:val="28"/>
        </w:rPr>
        <w:t xml:space="preserve"> </w:t>
      </w:r>
      <w:r w:rsidR="001336D0">
        <w:rPr>
          <w:rFonts w:ascii="Times New Roman" w:hAnsi="Times New Roman"/>
          <w:sz w:val="28"/>
          <w:szCs w:val="28"/>
        </w:rPr>
        <w:t>for public</w:t>
      </w:r>
      <w:r w:rsidR="00533F9C">
        <w:rPr>
          <w:rFonts w:ascii="Times New Roman" w:hAnsi="Times New Roman"/>
          <w:sz w:val="28"/>
          <w:szCs w:val="28"/>
        </w:rPr>
        <w:t xml:space="preserve"> comment until October 31, 2022</w:t>
      </w:r>
      <w:r w:rsidR="00535B85">
        <w:rPr>
          <w:rFonts w:ascii="Times New Roman" w:hAnsi="Times New Roman"/>
          <w:sz w:val="28"/>
          <w:szCs w:val="28"/>
        </w:rPr>
        <w:t>, with any reply due by November 4, 2022</w:t>
      </w:r>
      <w:r w:rsidR="00AD740D">
        <w:rPr>
          <w:rFonts w:ascii="Times New Roman" w:hAnsi="Times New Roman"/>
          <w:sz w:val="28"/>
          <w:szCs w:val="28"/>
        </w:rPr>
        <w:t xml:space="preserve">. </w:t>
      </w:r>
      <w:r w:rsidR="006F78FB">
        <w:rPr>
          <w:rFonts w:ascii="Times New Roman" w:hAnsi="Times New Roman"/>
          <w:sz w:val="28"/>
          <w:szCs w:val="28"/>
        </w:rPr>
        <w:t xml:space="preserve"> </w:t>
      </w:r>
      <w:r w:rsidR="00AD740D">
        <w:rPr>
          <w:rFonts w:ascii="Times New Roman" w:hAnsi="Times New Roman"/>
          <w:sz w:val="28"/>
          <w:szCs w:val="28"/>
        </w:rPr>
        <w:t>Th</w:t>
      </w:r>
      <w:r w:rsidR="001336D0">
        <w:rPr>
          <w:rFonts w:ascii="Times New Roman" w:hAnsi="Times New Roman"/>
          <w:sz w:val="28"/>
          <w:szCs w:val="28"/>
        </w:rPr>
        <w:t>e</w:t>
      </w:r>
      <w:r w:rsidR="00AD740D">
        <w:rPr>
          <w:rFonts w:ascii="Times New Roman" w:hAnsi="Times New Roman"/>
          <w:sz w:val="28"/>
          <w:szCs w:val="28"/>
        </w:rPr>
        <w:t xml:space="preserve"> Court will consider whether to adopt these </w:t>
      </w:r>
      <w:r w:rsidR="00962C42">
        <w:rPr>
          <w:rFonts w:ascii="Times New Roman" w:hAnsi="Times New Roman"/>
          <w:sz w:val="28"/>
          <w:szCs w:val="28"/>
        </w:rPr>
        <w:t>amendments on a</w:t>
      </w:r>
      <w:r w:rsidR="00535B85">
        <w:rPr>
          <w:rFonts w:ascii="Times New Roman" w:hAnsi="Times New Roman"/>
          <w:sz w:val="28"/>
          <w:szCs w:val="28"/>
        </w:rPr>
        <w:t xml:space="preserve">n emergency </w:t>
      </w:r>
      <w:r w:rsidR="00962C42">
        <w:rPr>
          <w:rFonts w:ascii="Times New Roman" w:hAnsi="Times New Roman"/>
          <w:sz w:val="28"/>
          <w:szCs w:val="28"/>
        </w:rPr>
        <w:t xml:space="preserve">basis at its December 2022 Rules </w:t>
      </w:r>
      <w:r w:rsidR="00535B85">
        <w:rPr>
          <w:rFonts w:ascii="Times New Roman" w:hAnsi="Times New Roman"/>
          <w:sz w:val="28"/>
          <w:szCs w:val="28"/>
        </w:rPr>
        <w:t>A</w:t>
      </w:r>
      <w:r w:rsidR="00962C42">
        <w:rPr>
          <w:rFonts w:ascii="Times New Roman" w:hAnsi="Times New Roman"/>
          <w:sz w:val="28"/>
          <w:szCs w:val="28"/>
        </w:rPr>
        <w:t>genda.</w:t>
      </w:r>
      <w:r w:rsidR="00C56280">
        <w:rPr>
          <w:rFonts w:ascii="Times New Roman" w:hAnsi="Times New Roman"/>
          <w:sz w:val="28"/>
          <w:szCs w:val="28"/>
        </w:rPr>
        <w:t xml:space="preserve"> </w:t>
      </w:r>
      <w:r w:rsidR="006F78FB">
        <w:rPr>
          <w:rFonts w:ascii="Times New Roman" w:hAnsi="Times New Roman"/>
          <w:sz w:val="28"/>
          <w:szCs w:val="28"/>
        </w:rPr>
        <w:t xml:space="preserve"> </w:t>
      </w:r>
      <w:r w:rsidR="00C56280">
        <w:rPr>
          <w:rFonts w:ascii="Times New Roman" w:hAnsi="Times New Roman"/>
          <w:sz w:val="28"/>
          <w:szCs w:val="28"/>
        </w:rPr>
        <w:t>After the Court’s consideration of this petition at its December 2022 Rules Agenda, it</w:t>
      </w:r>
      <w:r w:rsidR="00B368F8">
        <w:rPr>
          <w:rFonts w:ascii="Times New Roman" w:hAnsi="Times New Roman"/>
          <w:sz w:val="28"/>
          <w:szCs w:val="28"/>
        </w:rPr>
        <w:t xml:space="preserve"> will reopen the public comment period until May 1, 2023, with any reply due by June 1, 2023.</w:t>
      </w:r>
      <w:r w:rsidR="00C56280">
        <w:rPr>
          <w:rFonts w:ascii="Times New Roman" w:hAnsi="Times New Roman"/>
          <w:sz w:val="28"/>
          <w:szCs w:val="28"/>
        </w:rPr>
        <w:t xml:space="preserve"> </w:t>
      </w:r>
    </w:p>
    <w:p w14:paraId="3568465A" w14:textId="3887FDD1" w:rsidR="00D27B6B" w:rsidRDefault="0044452E" w:rsidP="006C12B9">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files this reply to address the comments received during </w:t>
      </w:r>
      <w:r w:rsidR="00110313">
        <w:rPr>
          <w:rFonts w:ascii="Times New Roman" w:hAnsi="Times New Roman"/>
          <w:sz w:val="28"/>
          <w:szCs w:val="28"/>
        </w:rPr>
        <w:t>the first comment period</w:t>
      </w:r>
      <w:r w:rsidR="009F5599">
        <w:rPr>
          <w:rFonts w:ascii="Times New Roman" w:hAnsi="Times New Roman"/>
          <w:sz w:val="28"/>
          <w:szCs w:val="28"/>
        </w:rPr>
        <w:t xml:space="preserve"> and incorporate </w:t>
      </w:r>
      <w:r w:rsidR="0088106B">
        <w:rPr>
          <w:rFonts w:ascii="Times New Roman" w:hAnsi="Times New Roman"/>
          <w:sz w:val="28"/>
          <w:szCs w:val="28"/>
        </w:rPr>
        <w:t xml:space="preserve">changes </w:t>
      </w:r>
      <w:r w:rsidR="009B0D02">
        <w:rPr>
          <w:rFonts w:ascii="Times New Roman" w:hAnsi="Times New Roman"/>
          <w:sz w:val="28"/>
          <w:szCs w:val="28"/>
        </w:rPr>
        <w:t xml:space="preserve">to the proposed rule amendments </w:t>
      </w:r>
      <w:r w:rsidR="0088106B">
        <w:rPr>
          <w:rFonts w:ascii="Times New Roman" w:hAnsi="Times New Roman"/>
          <w:sz w:val="28"/>
          <w:szCs w:val="28"/>
        </w:rPr>
        <w:t xml:space="preserve">as set forth in the Appendix. </w:t>
      </w:r>
      <w:r w:rsidR="00110313">
        <w:rPr>
          <w:rFonts w:ascii="Times New Roman" w:hAnsi="Times New Roman"/>
          <w:sz w:val="28"/>
          <w:szCs w:val="28"/>
        </w:rPr>
        <w:t xml:space="preserve"> </w:t>
      </w:r>
    </w:p>
    <w:p w14:paraId="67EC4453" w14:textId="1C5BF334"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9F65D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009F65D5">
        <w:rPr>
          <w:rFonts w:ascii="Times New Roman" w:hAnsi="Times New Roman"/>
          <w:b/>
          <w:sz w:val="28"/>
          <w:szCs w:val="28"/>
        </w:rPr>
        <w:t xml:space="preserve">Discussion </w:t>
      </w:r>
      <w:r w:rsidR="00CA6301">
        <w:rPr>
          <w:rFonts w:ascii="Times New Roman" w:hAnsi="Times New Roman"/>
          <w:b/>
          <w:sz w:val="28"/>
          <w:szCs w:val="28"/>
        </w:rPr>
        <w:t xml:space="preserve"> </w:t>
      </w:r>
    </w:p>
    <w:p w14:paraId="492C66EA" w14:textId="1DEA7634" w:rsidR="00CD419D" w:rsidRDefault="00CD419D" w:rsidP="00CD419D">
      <w:pPr>
        <w:spacing w:line="480" w:lineRule="auto"/>
        <w:ind w:firstLine="720"/>
        <w:jc w:val="both"/>
        <w:rPr>
          <w:rFonts w:ascii="Times New Roman" w:hAnsi="Times New Roman"/>
          <w:sz w:val="28"/>
          <w:szCs w:val="28"/>
        </w:rPr>
      </w:pPr>
      <w:r>
        <w:rPr>
          <w:rFonts w:ascii="Times New Roman" w:hAnsi="Times New Roman"/>
          <w:sz w:val="28"/>
          <w:szCs w:val="28"/>
        </w:rPr>
        <w:t xml:space="preserve">This petition received </w:t>
      </w:r>
      <w:r w:rsidR="007C28EE">
        <w:rPr>
          <w:rFonts w:ascii="Times New Roman" w:hAnsi="Times New Roman"/>
          <w:sz w:val="28"/>
          <w:szCs w:val="28"/>
        </w:rPr>
        <w:t>three</w:t>
      </w:r>
      <w:r>
        <w:rPr>
          <w:rFonts w:ascii="Times New Roman" w:hAnsi="Times New Roman"/>
          <w:sz w:val="28"/>
          <w:szCs w:val="28"/>
        </w:rPr>
        <w:t xml:space="preserve"> comments</w:t>
      </w:r>
      <w:r w:rsidR="00660349">
        <w:rPr>
          <w:rFonts w:ascii="Times New Roman" w:hAnsi="Times New Roman"/>
          <w:sz w:val="28"/>
          <w:szCs w:val="28"/>
        </w:rPr>
        <w:t xml:space="preserve">. </w:t>
      </w:r>
      <w:r w:rsidR="006F78FB">
        <w:rPr>
          <w:rFonts w:ascii="Times New Roman" w:hAnsi="Times New Roman"/>
          <w:sz w:val="28"/>
          <w:szCs w:val="28"/>
        </w:rPr>
        <w:t xml:space="preserve"> </w:t>
      </w:r>
      <w:r w:rsidR="00660349">
        <w:rPr>
          <w:rFonts w:ascii="Times New Roman" w:hAnsi="Times New Roman"/>
          <w:sz w:val="28"/>
          <w:szCs w:val="28"/>
        </w:rPr>
        <w:t>The first comment was</w:t>
      </w:r>
      <w:r>
        <w:rPr>
          <w:rFonts w:ascii="Times New Roman" w:hAnsi="Times New Roman"/>
          <w:sz w:val="28"/>
          <w:szCs w:val="28"/>
        </w:rPr>
        <w:t xml:space="preserve"> from the </w:t>
      </w:r>
      <w:r w:rsidR="007C28EE">
        <w:rPr>
          <w:rFonts w:ascii="Times New Roman" w:hAnsi="Times New Roman"/>
          <w:sz w:val="28"/>
          <w:szCs w:val="28"/>
        </w:rPr>
        <w:t>Clerk of Court for the Superior Court in Maricopa County</w:t>
      </w:r>
      <w:r w:rsidR="00C976A0">
        <w:rPr>
          <w:rFonts w:ascii="Times New Roman" w:hAnsi="Times New Roman"/>
          <w:sz w:val="28"/>
          <w:szCs w:val="28"/>
        </w:rPr>
        <w:t xml:space="preserve">. </w:t>
      </w:r>
      <w:r w:rsidR="006F78FB">
        <w:rPr>
          <w:rFonts w:ascii="Times New Roman" w:hAnsi="Times New Roman"/>
          <w:sz w:val="28"/>
          <w:szCs w:val="28"/>
        </w:rPr>
        <w:t xml:space="preserve"> </w:t>
      </w:r>
      <w:r w:rsidR="00C976A0">
        <w:rPr>
          <w:rFonts w:ascii="Times New Roman" w:hAnsi="Times New Roman"/>
          <w:sz w:val="28"/>
          <w:szCs w:val="28"/>
        </w:rPr>
        <w:t>T</w:t>
      </w:r>
      <w:r w:rsidR="00660349">
        <w:rPr>
          <w:rFonts w:ascii="Times New Roman" w:hAnsi="Times New Roman"/>
          <w:sz w:val="28"/>
          <w:szCs w:val="28"/>
        </w:rPr>
        <w:t xml:space="preserve">he second comment was </w:t>
      </w:r>
      <w:r w:rsidR="00432A0E">
        <w:rPr>
          <w:rFonts w:ascii="Times New Roman" w:hAnsi="Times New Roman"/>
          <w:sz w:val="28"/>
          <w:szCs w:val="28"/>
        </w:rPr>
        <w:t xml:space="preserve">a </w:t>
      </w:r>
      <w:r w:rsidR="00432A0E">
        <w:rPr>
          <w:rFonts w:ascii="Times New Roman" w:hAnsi="Times New Roman"/>
          <w:sz w:val="28"/>
          <w:szCs w:val="28"/>
        </w:rPr>
        <w:lastRenderedPageBreak/>
        <w:t xml:space="preserve">joint comment from the </w:t>
      </w:r>
      <w:r w:rsidR="001E2360">
        <w:rPr>
          <w:rFonts w:ascii="Times New Roman" w:hAnsi="Times New Roman"/>
          <w:sz w:val="28"/>
          <w:szCs w:val="28"/>
        </w:rPr>
        <w:t>D</w:t>
      </w:r>
      <w:r w:rsidR="00D70EBD">
        <w:rPr>
          <w:rFonts w:ascii="Times New Roman" w:hAnsi="Times New Roman"/>
          <w:sz w:val="28"/>
          <w:szCs w:val="28"/>
        </w:rPr>
        <w:t>irectors of the Maricopa County Indigent Defense Agencies</w:t>
      </w:r>
      <w:r w:rsidR="00A435C6">
        <w:rPr>
          <w:rFonts w:ascii="Times New Roman" w:hAnsi="Times New Roman"/>
          <w:sz w:val="28"/>
          <w:szCs w:val="28"/>
        </w:rPr>
        <w:t>.</w:t>
      </w:r>
      <w:r w:rsidR="00D70EBD">
        <w:rPr>
          <w:rFonts w:ascii="Times New Roman" w:hAnsi="Times New Roman"/>
          <w:sz w:val="28"/>
          <w:szCs w:val="28"/>
        </w:rPr>
        <w:t xml:space="preserve"> </w:t>
      </w:r>
      <w:r w:rsidR="006F78FB">
        <w:rPr>
          <w:rFonts w:ascii="Times New Roman" w:hAnsi="Times New Roman"/>
          <w:sz w:val="28"/>
          <w:szCs w:val="28"/>
        </w:rPr>
        <w:t xml:space="preserve"> </w:t>
      </w:r>
      <w:r w:rsidR="00D70EBD">
        <w:rPr>
          <w:rFonts w:ascii="Times New Roman" w:hAnsi="Times New Roman"/>
          <w:sz w:val="28"/>
          <w:szCs w:val="28"/>
        </w:rPr>
        <w:t xml:space="preserve">The third comment was from </w:t>
      </w:r>
      <w:r w:rsidR="00810ABF">
        <w:rPr>
          <w:rFonts w:ascii="Times New Roman" w:hAnsi="Times New Roman"/>
          <w:sz w:val="28"/>
          <w:szCs w:val="28"/>
        </w:rPr>
        <w:t>the Honorable Jennifer Green, Criminal Presiding Judge in the Superior Court in Maricopa County.</w:t>
      </w:r>
      <w:r w:rsidR="009A18B0">
        <w:rPr>
          <w:rFonts w:ascii="Times New Roman" w:hAnsi="Times New Roman"/>
          <w:sz w:val="28"/>
          <w:szCs w:val="28"/>
        </w:rPr>
        <w:t xml:space="preserve"> </w:t>
      </w:r>
      <w:r w:rsidR="006F78FB">
        <w:rPr>
          <w:rFonts w:ascii="Times New Roman" w:hAnsi="Times New Roman"/>
          <w:sz w:val="28"/>
          <w:szCs w:val="28"/>
        </w:rPr>
        <w:t xml:space="preserve"> </w:t>
      </w:r>
      <w:r w:rsidR="009A18B0">
        <w:rPr>
          <w:rFonts w:ascii="Times New Roman" w:hAnsi="Times New Roman"/>
          <w:sz w:val="28"/>
          <w:szCs w:val="28"/>
        </w:rPr>
        <w:t xml:space="preserve">Petitioner will reply to each comment in turn. </w:t>
      </w:r>
      <w:r w:rsidR="00810ABF">
        <w:rPr>
          <w:rFonts w:ascii="Times New Roman" w:hAnsi="Times New Roman"/>
          <w:sz w:val="28"/>
          <w:szCs w:val="28"/>
        </w:rPr>
        <w:t xml:space="preserve"> </w:t>
      </w:r>
      <w:r w:rsidR="00A435C6">
        <w:rPr>
          <w:rFonts w:ascii="Times New Roman" w:hAnsi="Times New Roman"/>
          <w:sz w:val="28"/>
          <w:szCs w:val="28"/>
        </w:rPr>
        <w:t xml:space="preserve">  </w:t>
      </w:r>
      <w:r w:rsidR="00660349">
        <w:rPr>
          <w:rFonts w:ascii="Times New Roman" w:hAnsi="Times New Roman"/>
          <w:sz w:val="28"/>
          <w:szCs w:val="28"/>
        </w:rPr>
        <w:t xml:space="preserve"> </w:t>
      </w:r>
    </w:p>
    <w:p w14:paraId="43C920FB" w14:textId="3B89068B" w:rsidR="00272D90" w:rsidRDefault="00D91A63" w:rsidP="00C306C9">
      <w:pPr>
        <w:tabs>
          <w:tab w:val="left" w:pos="720"/>
        </w:tabs>
        <w:spacing w:line="480" w:lineRule="auto"/>
        <w:jc w:val="both"/>
        <w:rPr>
          <w:rFonts w:ascii="Times New Roman" w:hAnsi="Times New Roman"/>
          <w:b/>
          <w:sz w:val="28"/>
          <w:szCs w:val="28"/>
        </w:rPr>
      </w:pPr>
      <w:r>
        <w:rPr>
          <w:rFonts w:ascii="Times New Roman" w:hAnsi="Times New Roman"/>
          <w:b/>
          <w:sz w:val="28"/>
          <w:szCs w:val="28"/>
        </w:rPr>
        <w:tab/>
      </w:r>
      <w:r w:rsidR="00272D90" w:rsidRPr="00173D6C">
        <w:rPr>
          <w:rFonts w:ascii="Times New Roman" w:hAnsi="Times New Roman"/>
          <w:b/>
          <w:sz w:val="28"/>
          <w:szCs w:val="28"/>
        </w:rPr>
        <w:t xml:space="preserve">A. </w:t>
      </w:r>
      <w:r w:rsidR="009A18B0">
        <w:rPr>
          <w:rFonts w:ascii="Times New Roman" w:hAnsi="Times New Roman"/>
          <w:b/>
          <w:sz w:val="28"/>
          <w:szCs w:val="28"/>
        </w:rPr>
        <w:t xml:space="preserve">Clerk of Court </w:t>
      </w:r>
      <w:r w:rsidR="00AE046D">
        <w:rPr>
          <w:rFonts w:ascii="Times New Roman" w:hAnsi="Times New Roman"/>
          <w:b/>
          <w:sz w:val="28"/>
          <w:szCs w:val="28"/>
        </w:rPr>
        <w:t xml:space="preserve">for the Superior Court </w:t>
      </w:r>
      <w:r w:rsidR="009A18B0">
        <w:rPr>
          <w:rFonts w:ascii="Times New Roman" w:hAnsi="Times New Roman"/>
          <w:b/>
          <w:sz w:val="28"/>
          <w:szCs w:val="28"/>
        </w:rPr>
        <w:t>in Maricopa County</w:t>
      </w:r>
      <w:r w:rsidR="00AE046D">
        <w:rPr>
          <w:rFonts w:ascii="Times New Roman" w:hAnsi="Times New Roman"/>
          <w:b/>
          <w:sz w:val="28"/>
          <w:szCs w:val="28"/>
        </w:rPr>
        <w:t xml:space="preserve"> </w:t>
      </w:r>
      <w:r w:rsidR="00057CA4">
        <w:rPr>
          <w:rFonts w:ascii="Times New Roman" w:hAnsi="Times New Roman"/>
          <w:b/>
          <w:sz w:val="28"/>
          <w:szCs w:val="28"/>
        </w:rPr>
        <w:t xml:space="preserve"> </w:t>
      </w:r>
    </w:p>
    <w:p w14:paraId="526C886E" w14:textId="6AD4CDCF" w:rsidR="007E6482" w:rsidRPr="002D2BF9" w:rsidRDefault="007E6482" w:rsidP="007E6482">
      <w:pPr>
        <w:tabs>
          <w:tab w:val="left" w:pos="720"/>
        </w:tabs>
        <w:spacing w:line="480" w:lineRule="auto"/>
        <w:jc w:val="both"/>
        <w:rPr>
          <w:rFonts w:ascii="Times New Roman" w:hAnsi="Times New Roman"/>
          <w:b/>
          <w:bCs/>
          <w:i/>
          <w:iCs/>
          <w:sz w:val="28"/>
          <w:szCs w:val="28"/>
        </w:rPr>
      </w:pPr>
      <w:r>
        <w:rPr>
          <w:rFonts w:ascii="Times New Roman" w:hAnsi="Times New Roman"/>
          <w:sz w:val="28"/>
          <w:szCs w:val="28"/>
        </w:rPr>
        <w:tab/>
      </w:r>
      <w:r>
        <w:rPr>
          <w:rFonts w:ascii="Times New Roman" w:hAnsi="Times New Roman"/>
          <w:sz w:val="28"/>
          <w:szCs w:val="28"/>
        </w:rPr>
        <w:tab/>
      </w:r>
      <w:r w:rsidRPr="002D2BF9">
        <w:rPr>
          <w:rFonts w:ascii="Times New Roman" w:hAnsi="Times New Roman"/>
          <w:b/>
          <w:bCs/>
          <w:i/>
          <w:iCs/>
          <w:sz w:val="28"/>
          <w:szCs w:val="28"/>
        </w:rPr>
        <w:t xml:space="preserve">1. </w:t>
      </w:r>
      <w:r w:rsidR="009D6546">
        <w:rPr>
          <w:rFonts w:ascii="Times New Roman" w:hAnsi="Times New Roman"/>
          <w:b/>
          <w:bCs/>
          <w:i/>
          <w:iCs/>
          <w:sz w:val="28"/>
          <w:szCs w:val="28"/>
        </w:rPr>
        <w:t xml:space="preserve">Criminal </w:t>
      </w:r>
      <w:r w:rsidRPr="002D2BF9">
        <w:rPr>
          <w:rFonts w:ascii="Times New Roman" w:hAnsi="Times New Roman"/>
          <w:b/>
          <w:bCs/>
          <w:i/>
          <w:iCs/>
          <w:sz w:val="28"/>
          <w:szCs w:val="28"/>
        </w:rPr>
        <w:t>Rule 26.11(c)</w:t>
      </w:r>
      <w:r w:rsidR="00306E4B">
        <w:rPr>
          <w:rFonts w:ascii="Times New Roman" w:hAnsi="Times New Roman"/>
          <w:b/>
          <w:bCs/>
          <w:i/>
          <w:iCs/>
          <w:sz w:val="28"/>
          <w:szCs w:val="28"/>
        </w:rPr>
        <w:t xml:space="preserve">, </w:t>
      </w:r>
      <w:r w:rsidR="0039228F">
        <w:rPr>
          <w:rFonts w:ascii="Times New Roman" w:hAnsi="Times New Roman"/>
          <w:b/>
          <w:bCs/>
          <w:i/>
          <w:iCs/>
          <w:sz w:val="28"/>
          <w:szCs w:val="28"/>
        </w:rPr>
        <w:t>(c)(1)</w:t>
      </w:r>
      <w:r w:rsidR="00306E4B">
        <w:rPr>
          <w:rFonts w:ascii="Times New Roman" w:hAnsi="Times New Roman"/>
          <w:b/>
          <w:bCs/>
          <w:i/>
          <w:iCs/>
          <w:sz w:val="28"/>
          <w:szCs w:val="28"/>
        </w:rPr>
        <w:t xml:space="preserve"> and (c)(3)</w:t>
      </w:r>
    </w:p>
    <w:p w14:paraId="71AE6822" w14:textId="3C8BFFF5" w:rsidR="007E6482" w:rsidRDefault="005C6E56"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w:t>
      </w:r>
      <w:r w:rsidR="001043E5">
        <w:rPr>
          <w:rFonts w:ascii="Times New Roman" w:hAnsi="Times New Roman"/>
          <w:sz w:val="28"/>
          <w:szCs w:val="28"/>
        </w:rPr>
        <w:t xml:space="preserve">Clerk’s </w:t>
      </w:r>
      <w:r>
        <w:rPr>
          <w:rFonts w:ascii="Times New Roman" w:hAnsi="Times New Roman"/>
          <w:sz w:val="28"/>
          <w:szCs w:val="28"/>
        </w:rPr>
        <w:t xml:space="preserve">comment proposes </w:t>
      </w:r>
      <w:r w:rsidR="00146093">
        <w:rPr>
          <w:rFonts w:ascii="Times New Roman" w:hAnsi="Times New Roman"/>
          <w:sz w:val="28"/>
          <w:szCs w:val="28"/>
        </w:rPr>
        <w:t xml:space="preserve">clarifying </w:t>
      </w:r>
      <w:r w:rsidR="001037CE">
        <w:rPr>
          <w:rFonts w:ascii="Times New Roman" w:hAnsi="Times New Roman"/>
          <w:sz w:val="28"/>
          <w:szCs w:val="28"/>
        </w:rPr>
        <w:t xml:space="preserve">Criminal </w:t>
      </w:r>
      <w:r w:rsidR="008A75EB">
        <w:rPr>
          <w:rFonts w:ascii="Times New Roman" w:hAnsi="Times New Roman"/>
          <w:sz w:val="28"/>
          <w:szCs w:val="28"/>
        </w:rPr>
        <w:t xml:space="preserve">Rule 26.11(c) </w:t>
      </w:r>
      <w:r w:rsidR="00491598">
        <w:rPr>
          <w:rFonts w:ascii="Times New Roman" w:hAnsi="Times New Roman"/>
          <w:sz w:val="28"/>
          <w:szCs w:val="28"/>
        </w:rPr>
        <w:t xml:space="preserve">to indicate </w:t>
      </w:r>
      <w:r w:rsidR="00146093">
        <w:rPr>
          <w:rFonts w:ascii="Times New Roman" w:hAnsi="Times New Roman"/>
          <w:sz w:val="28"/>
          <w:szCs w:val="28"/>
        </w:rPr>
        <w:t xml:space="preserve">that the </w:t>
      </w:r>
      <w:r w:rsidR="00146093" w:rsidRPr="00491598">
        <w:rPr>
          <w:rFonts w:ascii="Times New Roman" w:hAnsi="Times New Roman"/>
          <w:i/>
          <w:iCs/>
          <w:sz w:val="28"/>
          <w:szCs w:val="28"/>
        </w:rPr>
        <w:t xml:space="preserve">clerk </w:t>
      </w:r>
      <w:r w:rsidR="00146093">
        <w:rPr>
          <w:rFonts w:ascii="Times New Roman" w:hAnsi="Times New Roman"/>
          <w:sz w:val="28"/>
          <w:szCs w:val="28"/>
        </w:rPr>
        <w:t xml:space="preserve">be required to provide a copy of the </w:t>
      </w:r>
      <w:r w:rsidR="00C607FA">
        <w:rPr>
          <w:rFonts w:ascii="Times New Roman" w:hAnsi="Times New Roman"/>
          <w:sz w:val="28"/>
          <w:szCs w:val="28"/>
        </w:rPr>
        <w:t>o</w:t>
      </w:r>
      <w:r w:rsidR="00146093">
        <w:rPr>
          <w:rFonts w:ascii="Times New Roman" w:hAnsi="Times New Roman"/>
          <w:sz w:val="28"/>
          <w:szCs w:val="28"/>
        </w:rPr>
        <w:t xml:space="preserve">rder for </w:t>
      </w:r>
      <w:r w:rsidR="00C607FA">
        <w:rPr>
          <w:rFonts w:ascii="Times New Roman" w:hAnsi="Times New Roman"/>
          <w:sz w:val="28"/>
          <w:szCs w:val="28"/>
        </w:rPr>
        <w:t>l</w:t>
      </w:r>
      <w:r w:rsidR="00146093">
        <w:rPr>
          <w:rFonts w:ascii="Times New Roman" w:hAnsi="Times New Roman"/>
          <w:sz w:val="28"/>
          <w:szCs w:val="28"/>
        </w:rPr>
        <w:t xml:space="preserve">ifetime </w:t>
      </w:r>
      <w:r w:rsidR="00C607FA">
        <w:rPr>
          <w:rFonts w:ascii="Times New Roman" w:hAnsi="Times New Roman"/>
          <w:sz w:val="28"/>
          <w:szCs w:val="28"/>
        </w:rPr>
        <w:t>no-contact injunction</w:t>
      </w:r>
      <w:r w:rsidR="00146093">
        <w:rPr>
          <w:rFonts w:ascii="Times New Roman" w:hAnsi="Times New Roman"/>
          <w:sz w:val="28"/>
          <w:szCs w:val="28"/>
        </w:rPr>
        <w:t xml:space="preserve"> </w:t>
      </w:r>
      <w:r w:rsidR="00420756">
        <w:rPr>
          <w:rFonts w:ascii="Times New Roman" w:hAnsi="Times New Roman"/>
          <w:sz w:val="28"/>
          <w:szCs w:val="28"/>
        </w:rPr>
        <w:t xml:space="preserve">to the victim </w:t>
      </w:r>
      <w:r w:rsidR="00E57E86">
        <w:rPr>
          <w:rFonts w:ascii="Times New Roman" w:hAnsi="Times New Roman"/>
          <w:sz w:val="28"/>
          <w:szCs w:val="28"/>
        </w:rPr>
        <w:t>and that the order be provided to the victim instead of providing it to the prosecutor to provide to the victim.</w:t>
      </w:r>
      <w:r w:rsidR="00326195">
        <w:rPr>
          <w:rFonts w:ascii="Times New Roman" w:hAnsi="Times New Roman"/>
          <w:sz w:val="28"/>
          <w:szCs w:val="28"/>
        </w:rPr>
        <w:t xml:space="preserve"> </w:t>
      </w:r>
      <w:r w:rsidR="006F78FB">
        <w:rPr>
          <w:rFonts w:ascii="Times New Roman" w:hAnsi="Times New Roman"/>
          <w:sz w:val="28"/>
          <w:szCs w:val="28"/>
        </w:rPr>
        <w:t xml:space="preserve"> </w:t>
      </w:r>
      <w:r w:rsidR="00326195">
        <w:rPr>
          <w:rFonts w:ascii="Times New Roman" w:hAnsi="Times New Roman"/>
          <w:sz w:val="28"/>
          <w:szCs w:val="28"/>
        </w:rPr>
        <w:t xml:space="preserve">Petitioner acknowledges that there may be instances where the </w:t>
      </w:r>
      <w:r w:rsidR="00C61C62">
        <w:rPr>
          <w:rFonts w:ascii="Times New Roman" w:hAnsi="Times New Roman"/>
          <w:sz w:val="28"/>
          <w:szCs w:val="28"/>
        </w:rPr>
        <w:t xml:space="preserve">victim elects not to use the prosecutor’s office </w:t>
      </w:r>
      <w:r w:rsidR="008E4552">
        <w:rPr>
          <w:rFonts w:ascii="Times New Roman" w:hAnsi="Times New Roman"/>
          <w:sz w:val="28"/>
          <w:szCs w:val="28"/>
        </w:rPr>
        <w:t>to provide advocates services but recognizes that when a victim does use the prosecutor</w:t>
      </w:r>
      <w:r w:rsidR="00FB37A0">
        <w:rPr>
          <w:rFonts w:ascii="Times New Roman" w:hAnsi="Times New Roman"/>
          <w:sz w:val="28"/>
          <w:szCs w:val="28"/>
        </w:rPr>
        <w:t>’s</w:t>
      </w:r>
      <w:r w:rsidR="008E4552">
        <w:rPr>
          <w:rFonts w:ascii="Times New Roman" w:hAnsi="Times New Roman"/>
          <w:sz w:val="28"/>
          <w:szCs w:val="28"/>
        </w:rPr>
        <w:t xml:space="preserve"> </w:t>
      </w:r>
      <w:r w:rsidR="00DB0392">
        <w:rPr>
          <w:rFonts w:ascii="Times New Roman" w:hAnsi="Times New Roman"/>
          <w:sz w:val="28"/>
          <w:szCs w:val="28"/>
        </w:rPr>
        <w:t xml:space="preserve">office to provide advocate services, the prosecutor </w:t>
      </w:r>
      <w:r w:rsidR="00CF62E5">
        <w:rPr>
          <w:rFonts w:ascii="Times New Roman" w:hAnsi="Times New Roman"/>
          <w:sz w:val="28"/>
          <w:szCs w:val="28"/>
        </w:rPr>
        <w:t>may be</w:t>
      </w:r>
      <w:r w:rsidR="00DB0392">
        <w:rPr>
          <w:rFonts w:ascii="Times New Roman" w:hAnsi="Times New Roman"/>
          <w:sz w:val="28"/>
          <w:szCs w:val="28"/>
        </w:rPr>
        <w:t xml:space="preserve"> in a better position to provide the order to the victim </w:t>
      </w:r>
      <w:r w:rsidR="0071725B">
        <w:rPr>
          <w:rFonts w:ascii="Times New Roman" w:hAnsi="Times New Roman"/>
          <w:sz w:val="28"/>
          <w:szCs w:val="28"/>
        </w:rPr>
        <w:t xml:space="preserve">if the victim is not present at sentencing.  </w:t>
      </w:r>
      <w:r w:rsidR="00FB37A0">
        <w:rPr>
          <w:rFonts w:ascii="Times New Roman" w:hAnsi="Times New Roman"/>
          <w:sz w:val="28"/>
          <w:szCs w:val="28"/>
        </w:rPr>
        <w:t>Therefore,</w:t>
      </w:r>
      <w:r w:rsidR="0071725B">
        <w:rPr>
          <w:rFonts w:ascii="Times New Roman" w:hAnsi="Times New Roman"/>
          <w:sz w:val="28"/>
          <w:szCs w:val="28"/>
        </w:rPr>
        <w:t xml:space="preserve"> Petitioner recommends amending </w:t>
      </w:r>
      <w:r w:rsidR="001037CE">
        <w:rPr>
          <w:rFonts w:ascii="Times New Roman" w:hAnsi="Times New Roman"/>
          <w:sz w:val="28"/>
          <w:szCs w:val="28"/>
        </w:rPr>
        <w:t xml:space="preserve">Criminal </w:t>
      </w:r>
      <w:r w:rsidR="0071725B">
        <w:rPr>
          <w:rFonts w:ascii="Times New Roman" w:hAnsi="Times New Roman"/>
          <w:sz w:val="28"/>
          <w:szCs w:val="28"/>
        </w:rPr>
        <w:t>Rule 26.11(c) as reflected in the Appendix to provide that  the</w:t>
      </w:r>
      <w:r w:rsidR="002534C9">
        <w:rPr>
          <w:rFonts w:ascii="Times New Roman" w:hAnsi="Times New Roman"/>
          <w:sz w:val="28"/>
          <w:szCs w:val="28"/>
        </w:rPr>
        <w:t xml:space="preserve"> </w:t>
      </w:r>
      <w:r w:rsidR="00626F70">
        <w:rPr>
          <w:rFonts w:ascii="Times New Roman" w:hAnsi="Times New Roman"/>
          <w:sz w:val="28"/>
          <w:szCs w:val="28"/>
        </w:rPr>
        <w:t xml:space="preserve">clerk </w:t>
      </w:r>
      <w:r w:rsidR="002534C9">
        <w:rPr>
          <w:rFonts w:ascii="Times New Roman" w:hAnsi="Times New Roman"/>
          <w:sz w:val="28"/>
          <w:szCs w:val="28"/>
        </w:rPr>
        <w:t>provide</w:t>
      </w:r>
      <w:r w:rsidR="00626F70">
        <w:rPr>
          <w:rFonts w:ascii="Times New Roman" w:hAnsi="Times New Roman"/>
          <w:sz w:val="28"/>
          <w:szCs w:val="28"/>
        </w:rPr>
        <w:t xml:space="preserve"> the order</w:t>
      </w:r>
      <w:r w:rsidR="002534C9">
        <w:rPr>
          <w:rFonts w:ascii="Times New Roman" w:hAnsi="Times New Roman"/>
          <w:sz w:val="28"/>
          <w:szCs w:val="28"/>
        </w:rPr>
        <w:t xml:space="preserve"> </w:t>
      </w:r>
      <w:r w:rsidR="002534C9" w:rsidRPr="002534C9">
        <w:rPr>
          <w:rStyle w:val="Strong"/>
          <w:rFonts w:ascii="Times New Roman" w:hAnsi="Times New Roman"/>
          <w:b w:val="0"/>
          <w:bCs w:val="0"/>
          <w:sz w:val="28"/>
          <w:szCs w:val="28"/>
          <w:bdr w:val="none" w:sz="0" w:space="0" w:color="auto" w:frame="1"/>
          <w:shd w:val="clear" w:color="auto" w:fill="FFFFFF"/>
        </w:rPr>
        <w:t xml:space="preserve">to the victim or to the prosecutor </w:t>
      </w:r>
      <w:r w:rsidR="00626F70">
        <w:rPr>
          <w:rStyle w:val="Strong"/>
          <w:rFonts w:ascii="Times New Roman" w:hAnsi="Times New Roman"/>
          <w:b w:val="0"/>
          <w:bCs w:val="0"/>
          <w:sz w:val="28"/>
          <w:szCs w:val="28"/>
          <w:bdr w:val="none" w:sz="0" w:space="0" w:color="auto" w:frame="1"/>
          <w:shd w:val="clear" w:color="auto" w:fill="FFFFFF"/>
        </w:rPr>
        <w:t>if</w:t>
      </w:r>
      <w:r w:rsidR="00597347">
        <w:rPr>
          <w:rStyle w:val="Strong"/>
          <w:rFonts w:ascii="Times New Roman" w:hAnsi="Times New Roman"/>
          <w:b w:val="0"/>
          <w:bCs w:val="0"/>
          <w:sz w:val="28"/>
          <w:szCs w:val="28"/>
          <w:bdr w:val="none" w:sz="0" w:space="0" w:color="auto" w:frame="1"/>
          <w:shd w:val="clear" w:color="auto" w:fill="FFFFFF"/>
        </w:rPr>
        <w:t xml:space="preserve"> the</w:t>
      </w:r>
      <w:r w:rsidR="00626F70">
        <w:rPr>
          <w:rStyle w:val="Strong"/>
          <w:rFonts w:ascii="Times New Roman" w:hAnsi="Times New Roman"/>
          <w:b w:val="0"/>
          <w:bCs w:val="0"/>
          <w:sz w:val="28"/>
          <w:szCs w:val="28"/>
          <w:bdr w:val="none" w:sz="0" w:space="0" w:color="auto" w:frame="1"/>
          <w:shd w:val="clear" w:color="auto" w:fill="FFFFFF"/>
        </w:rPr>
        <w:t xml:space="preserve"> prosecutor is providing advocate services to the victim</w:t>
      </w:r>
      <w:r w:rsidR="002534C9" w:rsidRPr="002534C9">
        <w:rPr>
          <w:rStyle w:val="Strong"/>
          <w:rFonts w:ascii="Times New Roman" w:hAnsi="Times New Roman"/>
          <w:b w:val="0"/>
          <w:bCs w:val="0"/>
          <w:sz w:val="28"/>
          <w:szCs w:val="28"/>
          <w:bdr w:val="none" w:sz="0" w:space="0" w:color="auto" w:frame="1"/>
          <w:shd w:val="clear" w:color="auto" w:fill="FFFFFF"/>
        </w:rPr>
        <w:t>.</w:t>
      </w:r>
    </w:p>
    <w:p w14:paraId="04B8FF23" w14:textId="4362AFC6" w:rsidR="000B289D" w:rsidRDefault="001A1764" w:rsidP="007E6482">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rPr>
        <w:tab/>
        <w:t xml:space="preserve">The </w:t>
      </w:r>
      <w:r w:rsidR="00115CD1">
        <w:rPr>
          <w:rFonts w:ascii="Times New Roman" w:hAnsi="Times New Roman"/>
          <w:sz w:val="28"/>
          <w:szCs w:val="28"/>
        </w:rPr>
        <w:t>comment</w:t>
      </w:r>
      <w:r>
        <w:rPr>
          <w:rFonts w:ascii="Times New Roman" w:hAnsi="Times New Roman"/>
          <w:sz w:val="28"/>
          <w:szCs w:val="28"/>
        </w:rPr>
        <w:t xml:space="preserve"> also proposes adding verbiage to </w:t>
      </w:r>
      <w:r w:rsidR="001037CE">
        <w:rPr>
          <w:rFonts w:ascii="Times New Roman" w:hAnsi="Times New Roman"/>
          <w:sz w:val="28"/>
          <w:szCs w:val="28"/>
        </w:rPr>
        <w:t xml:space="preserve">Criminal </w:t>
      </w:r>
      <w:r w:rsidR="008A75EB">
        <w:rPr>
          <w:rFonts w:ascii="Times New Roman" w:hAnsi="Times New Roman"/>
          <w:sz w:val="28"/>
          <w:szCs w:val="28"/>
        </w:rPr>
        <w:t xml:space="preserve">Rule 26.11(c)(1) </w:t>
      </w:r>
      <w:r w:rsidR="00CE5A25">
        <w:rPr>
          <w:rFonts w:ascii="Times New Roman" w:hAnsi="Times New Roman"/>
          <w:sz w:val="28"/>
          <w:szCs w:val="28"/>
        </w:rPr>
        <w:t xml:space="preserve">to </w:t>
      </w:r>
      <w:r w:rsidR="00464AD8">
        <w:rPr>
          <w:rFonts w:ascii="Times New Roman" w:hAnsi="Times New Roman"/>
          <w:sz w:val="28"/>
          <w:szCs w:val="28"/>
        </w:rPr>
        <w:t xml:space="preserve">address service of the order for lifetime no-contact injunction on the defendant if the defendant is not present at sentencing. </w:t>
      </w:r>
      <w:r w:rsidR="006F78FB">
        <w:rPr>
          <w:rFonts w:ascii="Times New Roman" w:hAnsi="Times New Roman"/>
          <w:sz w:val="28"/>
          <w:szCs w:val="28"/>
        </w:rPr>
        <w:t xml:space="preserve"> </w:t>
      </w:r>
      <w:r w:rsidR="00A06387">
        <w:rPr>
          <w:rFonts w:ascii="Times New Roman" w:hAnsi="Times New Roman"/>
          <w:sz w:val="28"/>
          <w:szCs w:val="28"/>
        </w:rPr>
        <w:t xml:space="preserve">However, it is Petitioner’s position that this </w:t>
      </w:r>
      <w:r w:rsidR="00A06387">
        <w:rPr>
          <w:rFonts w:ascii="Times New Roman" w:hAnsi="Times New Roman"/>
          <w:sz w:val="28"/>
          <w:szCs w:val="28"/>
        </w:rPr>
        <w:lastRenderedPageBreak/>
        <w:t xml:space="preserve">would contradict the clear </w:t>
      </w:r>
      <w:r w:rsidR="00D414F3">
        <w:rPr>
          <w:rFonts w:ascii="Times New Roman" w:hAnsi="Times New Roman"/>
          <w:sz w:val="28"/>
          <w:szCs w:val="28"/>
        </w:rPr>
        <w:t>language</w:t>
      </w:r>
      <w:r w:rsidR="00737684">
        <w:rPr>
          <w:rFonts w:ascii="Times New Roman" w:hAnsi="Times New Roman"/>
          <w:sz w:val="28"/>
          <w:szCs w:val="28"/>
        </w:rPr>
        <w:t xml:space="preserve"> of Criminal Rule 26.9</w:t>
      </w:r>
      <w:r w:rsidR="00CE126E">
        <w:rPr>
          <w:rFonts w:ascii="Times New Roman" w:hAnsi="Times New Roman"/>
          <w:sz w:val="28"/>
          <w:szCs w:val="28"/>
        </w:rPr>
        <w:t xml:space="preserve">, which states “[t]he defendant </w:t>
      </w:r>
      <w:r w:rsidR="00484592">
        <w:rPr>
          <w:rFonts w:ascii="Times New Roman" w:hAnsi="Times New Roman"/>
          <w:sz w:val="28"/>
          <w:szCs w:val="28"/>
        </w:rPr>
        <w:t xml:space="preserve">. . . </w:t>
      </w:r>
      <w:r w:rsidR="00CE126E" w:rsidRPr="00484592">
        <w:rPr>
          <w:rFonts w:ascii="Times New Roman" w:hAnsi="Times New Roman"/>
          <w:sz w:val="28"/>
          <w:szCs w:val="28"/>
        </w:rPr>
        <w:t xml:space="preserve">must be present </w:t>
      </w:r>
      <w:r w:rsidR="00736120" w:rsidRPr="00484592">
        <w:rPr>
          <w:rFonts w:ascii="Times New Roman" w:hAnsi="Times New Roman"/>
          <w:sz w:val="28"/>
          <w:szCs w:val="28"/>
        </w:rPr>
        <w:t>at sentencing</w:t>
      </w:r>
      <w:r w:rsidR="00736120">
        <w:rPr>
          <w:rFonts w:ascii="Times New Roman" w:hAnsi="Times New Roman"/>
          <w:sz w:val="28"/>
          <w:szCs w:val="28"/>
        </w:rPr>
        <w:t>.”</w:t>
      </w:r>
      <w:r w:rsidR="00A06387">
        <w:rPr>
          <w:rFonts w:ascii="Times New Roman" w:hAnsi="Times New Roman"/>
          <w:sz w:val="28"/>
          <w:szCs w:val="28"/>
        </w:rPr>
        <w:t xml:space="preserve"> </w:t>
      </w:r>
      <w:r w:rsidR="006F78FB">
        <w:rPr>
          <w:rFonts w:ascii="Times New Roman" w:hAnsi="Times New Roman"/>
          <w:sz w:val="28"/>
          <w:szCs w:val="28"/>
        </w:rPr>
        <w:t xml:space="preserve"> </w:t>
      </w:r>
      <w:r w:rsidR="00632161">
        <w:rPr>
          <w:rFonts w:ascii="Times New Roman" w:hAnsi="Times New Roman"/>
          <w:sz w:val="28"/>
          <w:szCs w:val="28"/>
        </w:rPr>
        <w:t xml:space="preserve">Petitioner understands that although a defendant may be ordered to appear at sentencing, </w:t>
      </w:r>
      <w:r w:rsidR="008D32A3">
        <w:rPr>
          <w:rFonts w:ascii="Times New Roman" w:hAnsi="Times New Roman"/>
          <w:sz w:val="28"/>
          <w:szCs w:val="28"/>
        </w:rPr>
        <w:t>the defendant may nonetheless fail to appear.</w:t>
      </w:r>
      <w:r w:rsidR="006F78FB">
        <w:rPr>
          <w:rFonts w:ascii="Times New Roman" w:hAnsi="Times New Roman"/>
          <w:sz w:val="28"/>
          <w:szCs w:val="28"/>
        </w:rPr>
        <w:t xml:space="preserve"> </w:t>
      </w:r>
      <w:r w:rsidR="008D32A3">
        <w:rPr>
          <w:rFonts w:ascii="Times New Roman" w:hAnsi="Times New Roman"/>
          <w:sz w:val="28"/>
          <w:szCs w:val="28"/>
        </w:rPr>
        <w:t xml:space="preserve"> This is contemplated by Criminal Rule </w:t>
      </w:r>
      <w:r w:rsidR="000D3703">
        <w:rPr>
          <w:rFonts w:ascii="Times New Roman" w:hAnsi="Times New Roman"/>
          <w:sz w:val="28"/>
          <w:szCs w:val="28"/>
        </w:rPr>
        <w:t>26.3(a)(1)(C)</w:t>
      </w:r>
      <w:r w:rsidR="00663F40">
        <w:rPr>
          <w:rFonts w:ascii="Times New Roman" w:hAnsi="Times New Roman"/>
          <w:sz w:val="28"/>
          <w:szCs w:val="28"/>
        </w:rPr>
        <w:t xml:space="preserve">, which </w:t>
      </w:r>
      <w:r w:rsidR="008611A8">
        <w:rPr>
          <w:rFonts w:ascii="Times New Roman" w:hAnsi="Times New Roman"/>
          <w:sz w:val="28"/>
          <w:szCs w:val="28"/>
        </w:rPr>
        <w:t xml:space="preserve">requires the court </w:t>
      </w:r>
      <w:r w:rsidR="00B56740">
        <w:rPr>
          <w:rFonts w:ascii="Times New Roman" w:hAnsi="Times New Roman"/>
          <w:sz w:val="28"/>
          <w:szCs w:val="28"/>
        </w:rPr>
        <w:t xml:space="preserve">not to proceed with sentencing, but to </w:t>
      </w:r>
      <w:r w:rsidR="008611A8">
        <w:rPr>
          <w:rFonts w:ascii="Times New Roman" w:hAnsi="Times New Roman"/>
          <w:sz w:val="28"/>
          <w:szCs w:val="28"/>
        </w:rPr>
        <w:t>issue a warrant</w:t>
      </w:r>
      <w:r w:rsidR="00B56740">
        <w:rPr>
          <w:rFonts w:ascii="Times New Roman" w:hAnsi="Times New Roman"/>
          <w:sz w:val="28"/>
          <w:szCs w:val="28"/>
        </w:rPr>
        <w:t xml:space="preserve">: </w:t>
      </w:r>
      <w:r w:rsidR="008B0935">
        <w:rPr>
          <w:rFonts w:ascii="Times New Roman" w:hAnsi="Times New Roman"/>
          <w:sz w:val="28"/>
          <w:szCs w:val="28"/>
        </w:rPr>
        <w:t>“</w:t>
      </w:r>
      <w:r w:rsidR="00663F40">
        <w:rPr>
          <w:rFonts w:ascii="Times New Roman" w:hAnsi="Times New Roman"/>
          <w:sz w:val="28"/>
          <w:szCs w:val="28"/>
          <w:shd w:val="clear" w:color="auto" w:fill="FFFFFF"/>
        </w:rPr>
        <w:t>[w]</w:t>
      </w:r>
      <w:r w:rsidR="00663F40" w:rsidRPr="00663F40">
        <w:rPr>
          <w:rFonts w:ascii="Times New Roman" w:hAnsi="Times New Roman"/>
          <w:sz w:val="28"/>
          <w:szCs w:val="28"/>
          <w:shd w:val="clear" w:color="auto" w:fill="FFFFFF"/>
        </w:rPr>
        <w:t>hen setting a sentencing date, the court must order the defendant to be present for sentencing and, if the defendant fails to appear, issue a warrant for the defendant's arrest.</w:t>
      </w:r>
      <w:r w:rsidR="00663F40">
        <w:rPr>
          <w:rFonts w:ascii="Times New Roman" w:hAnsi="Times New Roman"/>
          <w:sz w:val="28"/>
          <w:szCs w:val="28"/>
          <w:shd w:val="clear" w:color="auto" w:fill="FFFFFF"/>
        </w:rPr>
        <w:t>”</w:t>
      </w:r>
      <w:r w:rsidR="00663F40" w:rsidRPr="00663F40">
        <w:rPr>
          <w:rFonts w:ascii="Times New Roman" w:hAnsi="Times New Roman"/>
          <w:sz w:val="28"/>
          <w:szCs w:val="28"/>
          <w:shd w:val="clear" w:color="auto" w:fill="FFFFFF"/>
        </w:rPr>
        <w:t> </w:t>
      </w:r>
      <w:r w:rsidR="00932FF5">
        <w:rPr>
          <w:rFonts w:ascii="Times New Roman" w:hAnsi="Times New Roman"/>
          <w:sz w:val="28"/>
          <w:szCs w:val="28"/>
          <w:shd w:val="clear" w:color="auto" w:fill="FFFFFF"/>
        </w:rPr>
        <w:t xml:space="preserve"> </w:t>
      </w:r>
    </w:p>
    <w:p w14:paraId="68B0EE8C" w14:textId="26ED6789" w:rsidR="001A1764" w:rsidRDefault="000B289D" w:rsidP="007E6482">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00144040">
        <w:rPr>
          <w:rFonts w:ascii="Times New Roman" w:hAnsi="Times New Roman"/>
          <w:sz w:val="28"/>
          <w:szCs w:val="28"/>
          <w:shd w:val="clear" w:color="auto" w:fill="FFFFFF"/>
        </w:rPr>
        <w:t>Pe</w:t>
      </w:r>
      <w:r w:rsidR="009D4421">
        <w:rPr>
          <w:rFonts w:ascii="Times New Roman" w:hAnsi="Times New Roman"/>
          <w:sz w:val="28"/>
          <w:szCs w:val="28"/>
          <w:shd w:val="clear" w:color="auto" w:fill="FFFFFF"/>
        </w:rPr>
        <w:t>titioner believes that adding language to</w:t>
      </w:r>
      <w:r w:rsidR="00F0592C">
        <w:rPr>
          <w:rFonts w:ascii="Times New Roman" w:hAnsi="Times New Roman"/>
          <w:sz w:val="28"/>
          <w:szCs w:val="28"/>
          <w:shd w:val="clear" w:color="auto" w:fill="FFFFFF"/>
        </w:rPr>
        <w:t xml:space="preserve"> a </w:t>
      </w:r>
      <w:r w:rsidR="00AE02C9">
        <w:rPr>
          <w:rFonts w:ascii="Times New Roman" w:hAnsi="Times New Roman"/>
          <w:sz w:val="28"/>
          <w:szCs w:val="28"/>
          <w:shd w:val="clear" w:color="auto" w:fill="FFFFFF"/>
        </w:rPr>
        <w:t xml:space="preserve">court </w:t>
      </w:r>
      <w:r w:rsidR="00F0592C">
        <w:rPr>
          <w:rFonts w:ascii="Times New Roman" w:hAnsi="Times New Roman"/>
          <w:sz w:val="28"/>
          <w:szCs w:val="28"/>
          <w:shd w:val="clear" w:color="auto" w:fill="FFFFFF"/>
        </w:rPr>
        <w:t xml:space="preserve">rule that suggests the defendant may be sentenced in absentia </w:t>
      </w:r>
      <w:r w:rsidR="005357C2">
        <w:rPr>
          <w:rFonts w:ascii="Times New Roman" w:hAnsi="Times New Roman"/>
          <w:sz w:val="28"/>
          <w:szCs w:val="28"/>
          <w:shd w:val="clear" w:color="auto" w:fill="FFFFFF"/>
        </w:rPr>
        <w:t>undermine</w:t>
      </w:r>
      <w:r w:rsidR="00FD61CB">
        <w:rPr>
          <w:rFonts w:ascii="Times New Roman" w:hAnsi="Times New Roman"/>
          <w:sz w:val="28"/>
          <w:szCs w:val="28"/>
          <w:shd w:val="clear" w:color="auto" w:fill="FFFFFF"/>
        </w:rPr>
        <w:t>s</w:t>
      </w:r>
      <w:r w:rsidR="005357C2">
        <w:rPr>
          <w:rFonts w:ascii="Times New Roman" w:hAnsi="Times New Roman"/>
          <w:sz w:val="28"/>
          <w:szCs w:val="28"/>
          <w:shd w:val="clear" w:color="auto" w:fill="FFFFFF"/>
        </w:rPr>
        <w:t xml:space="preserve"> and confuse</w:t>
      </w:r>
      <w:r w:rsidR="00FD61CB">
        <w:rPr>
          <w:rFonts w:ascii="Times New Roman" w:hAnsi="Times New Roman"/>
          <w:sz w:val="28"/>
          <w:szCs w:val="28"/>
          <w:shd w:val="clear" w:color="auto" w:fill="FFFFFF"/>
        </w:rPr>
        <w:t>s</w:t>
      </w:r>
      <w:r w:rsidR="005357C2">
        <w:rPr>
          <w:rFonts w:ascii="Times New Roman" w:hAnsi="Times New Roman"/>
          <w:sz w:val="28"/>
          <w:szCs w:val="28"/>
          <w:shd w:val="clear" w:color="auto" w:fill="FFFFFF"/>
        </w:rPr>
        <w:t xml:space="preserve"> the requirements of </w:t>
      </w:r>
      <w:r w:rsidR="00C73082">
        <w:rPr>
          <w:rFonts w:ascii="Times New Roman" w:hAnsi="Times New Roman"/>
          <w:sz w:val="28"/>
          <w:szCs w:val="28"/>
          <w:shd w:val="clear" w:color="auto" w:fill="FFFFFF"/>
        </w:rPr>
        <w:t>Criminal Rule 26.9.</w:t>
      </w:r>
      <w:r w:rsidR="00AE02C9">
        <w:rPr>
          <w:rFonts w:ascii="Times New Roman" w:hAnsi="Times New Roman"/>
          <w:sz w:val="28"/>
          <w:szCs w:val="28"/>
          <w:shd w:val="clear" w:color="auto" w:fill="FFFFFF"/>
        </w:rPr>
        <w:t xml:space="preserve"> </w:t>
      </w:r>
      <w:r w:rsidR="00785348">
        <w:rPr>
          <w:rFonts w:ascii="Times New Roman" w:hAnsi="Times New Roman"/>
          <w:sz w:val="28"/>
          <w:szCs w:val="28"/>
          <w:shd w:val="clear" w:color="auto" w:fill="FFFFFF"/>
        </w:rPr>
        <w:t xml:space="preserve">See </w:t>
      </w:r>
      <w:r w:rsidR="00785348" w:rsidRPr="00F0196B">
        <w:rPr>
          <w:rFonts w:ascii="Times New Roman" w:hAnsi="Times New Roman"/>
          <w:i/>
          <w:iCs/>
          <w:sz w:val="28"/>
          <w:szCs w:val="28"/>
          <w:shd w:val="clear" w:color="auto" w:fill="FFFFFF"/>
        </w:rPr>
        <w:t xml:space="preserve">State v. </w:t>
      </w:r>
      <w:proofErr w:type="spellStart"/>
      <w:r w:rsidR="00785348" w:rsidRPr="00F0196B">
        <w:rPr>
          <w:rFonts w:ascii="Times New Roman" w:hAnsi="Times New Roman"/>
          <w:i/>
          <w:iCs/>
          <w:sz w:val="28"/>
          <w:szCs w:val="28"/>
          <w:shd w:val="clear" w:color="auto" w:fill="FFFFFF"/>
        </w:rPr>
        <w:t>Fettis</w:t>
      </w:r>
      <w:proofErr w:type="spellEnd"/>
      <w:r w:rsidR="00785348">
        <w:rPr>
          <w:rFonts w:ascii="Times New Roman" w:hAnsi="Times New Roman"/>
          <w:sz w:val="28"/>
          <w:szCs w:val="28"/>
          <w:shd w:val="clear" w:color="auto" w:fill="FFFFFF"/>
        </w:rPr>
        <w:t>, 136 Ariz. 58, 59, 664 P.2d 208, 209 (1983)</w:t>
      </w:r>
      <w:r w:rsidR="00B51F4E">
        <w:rPr>
          <w:rFonts w:ascii="Times New Roman" w:hAnsi="Times New Roman"/>
          <w:sz w:val="28"/>
          <w:szCs w:val="28"/>
          <w:shd w:val="clear" w:color="auto" w:fill="FFFFFF"/>
        </w:rPr>
        <w:t>.</w:t>
      </w:r>
    </w:p>
    <w:p w14:paraId="1232DA50" w14:textId="1111E65C" w:rsidR="00306E4B" w:rsidRPr="00663F40" w:rsidRDefault="00306E4B" w:rsidP="007E6482">
      <w:pPr>
        <w:tabs>
          <w:tab w:val="left" w:pos="720"/>
        </w:tabs>
        <w:spacing w:line="480" w:lineRule="auto"/>
        <w:jc w:val="both"/>
        <w:rPr>
          <w:rFonts w:ascii="Times New Roman" w:hAnsi="Times New Roman"/>
          <w:sz w:val="28"/>
          <w:szCs w:val="28"/>
        </w:rPr>
      </w:pPr>
      <w:r>
        <w:rPr>
          <w:rFonts w:ascii="Times New Roman" w:hAnsi="Times New Roman"/>
          <w:sz w:val="28"/>
          <w:szCs w:val="28"/>
          <w:shd w:val="clear" w:color="auto" w:fill="FFFFFF"/>
        </w:rPr>
        <w:tab/>
      </w:r>
      <w:r w:rsidR="00CE5A25">
        <w:rPr>
          <w:rFonts w:ascii="Times New Roman" w:hAnsi="Times New Roman"/>
          <w:sz w:val="28"/>
          <w:szCs w:val="28"/>
          <w:shd w:val="clear" w:color="auto" w:fill="FFFFFF"/>
        </w:rPr>
        <w:t>T</w:t>
      </w:r>
      <w:r>
        <w:rPr>
          <w:rFonts w:ascii="Times New Roman" w:hAnsi="Times New Roman"/>
          <w:sz w:val="28"/>
          <w:szCs w:val="28"/>
          <w:shd w:val="clear" w:color="auto" w:fill="FFFFFF"/>
        </w:rPr>
        <w:t xml:space="preserve">he comment </w:t>
      </w:r>
      <w:r w:rsidR="00CE5A25">
        <w:rPr>
          <w:rFonts w:ascii="Times New Roman" w:hAnsi="Times New Roman"/>
          <w:sz w:val="28"/>
          <w:szCs w:val="28"/>
          <w:shd w:val="clear" w:color="auto" w:fill="FFFFFF"/>
        </w:rPr>
        <w:t xml:space="preserve">additionally </w:t>
      </w:r>
      <w:r>
        <w:rPr>
          <w:rFonts w:ascii="Times New Roman" w:hAnsi="Times New Roman"/>
          <w:sz w:val="28"/>
          <w:szCs w:val="28"/>
          <w:shd w:val="clear" w:color="auto" w:fill="FFFFFF"/>
        </w:rPr>
        <w:t xml:space="preserve">proposes adding to </w:t>
      </w:r>
      <w:r w:rsidR="00CA0AFD">
        <w:rPr>
          <w:rFonts w:ascii="Times New Roman" w:hAnsi="Times New Roman"/>
          <w:sz w:val="28"/>
          <w:szCs w:val="28"/>
          <w:shd w:val="clear" w:color="auto" w:fill="FFFFFF"/>
        </w:rPr>
        <w:t xml:space="preserve">Criminal </w:t>
      </w:r>
      <w:r w:rsidR="00CE5A25">
        <w:rPr>
          <w:rFonts w:ascii="Times New Roman" w:hAnsi="Times New Roman"/>
          <w:sz w:val="28"/>
          <w:szCs w:val="28"/>
          <w:shd w:val="clear" w:color="auto" w:fill="FFFFFF"/>
        </w:rPr>
        <w:t>Rule 26.11(c)(3) clarification that</w:t>
      </w:r>
      <w:r w:rsidR="008134D5">
        <w:rPr>
          <w:rFonts w:ascii="Times New Roman" w:hAnsi="Times New Roman"/>
          <w:sz w:val="28"/>
          <w:szCs w:val="28"/>
          <w:shd w:val="clear" w:color="auto" w:fill="FFFFFF"/>
        </w:rPr>
        <w:t xml:space="preserve"> an order for</w:t>
      </w:r>
      <w:r w:rsidR="00F00BE8">
        <w:rPr>
          <w:rFonts w:ascii="Times New Roman" w:hAnsi="Times New Roman"/>
          <w:sz w:val="28"/>
          <w:szCs w:val="28"/>
          <w:shd w:val="clear" w:color="auto" w:fill="FFFFFF"/>
        </w:rPr>
        <w:t xml:space="preserve"> a</w:t>
      </w:r>
      <w:r w:rsidR="008134D5">
        <w:rPr>
          <w:rFonts w:ascii="Times New Roman" w:hAnsi="Times New Roman"/>
          <w:sz w:val="28"/>
          <w:szCs w:val="28"/>
          <w:shd w:val="clear" w:color="auto" w:fill="FFFFFF"/>
        </w:rPr>
        <w:t xml:space="preserve"> lifetime no-contact injunction is effective immediately </w:t>
      </w:r>
      <w:r w:rsidR="008134D5" w:rsidRPr="008134D5">
        <w:rPr>
          <w:rFonts w:ascii="Times New Roman" w:hAnsi="Times New Roman"/>
          <w:i/>
          <w:iCs/>
          <w:sz w:val="28"/>
          <w:szCs w:val="28"/>
          <w:shd w:val="clear" w:color="auto" w:fill="FFFFFF"/>
        </w:rPr>
        <w:t>upon service</w:t>
      </w:r>
      <w:r w:rsidR="008134D5">
        <w:rPr>
          <w:rFonts w:ascii="Times New Roman" w:hAnsi="Times New Roman"/>
          <w:sz w:val="28"/>
          <w:szCs w:val="28"/>
          <w:shd w:val="clear" w:color="auto" w:fill="FFFFFF"/>
        </w:rPr>
        <w:t xml:space="preserve">. </w:t>
      </w:r>
      <w:r w:rsidR="00932FF5">
        <w:rPr>
          <w:rFonts w:ascii="Times New Roman" w:hAnsi="Times New Roman"/>
          <w:sz w:val="28"/>
          <w:szCs w:val="28"/>
          <w:shd w:val="clear" w:color="auto" w:fill="FFFFFF"/>
        </w:rPr>
        <w:t xml:space="preserve"> </w:t>
      </w:r>
      <w:r w:rsidR="008134D5">
        <w:rPr>
          <w:rFonts w:ascii="Times New Roman" w:hAnsi="Times New Roman"/>
          <w:sz w:val="28"/>
          <w:szCs w:val="28"/>
          <w:shd w:val="clear" w:color="auto" w:fill="FFFFFF"/>
        </w:rPr>
        <w:t>Presumably this suggestion is based on the</w:t>
      </w:r>
      <w:r w:rsidR="002C2FDF">
        <w:rPr>
          <w:rFonts w:ascii="Times New Roman" w:hAnsi="Times New Roman"/>
          <w:sz w:val="28"/>
          <w:szCs w:val="28"/>
          <w:shd w:val="clear" w:color="auto" w:fill="FFFFFF"/>
        </w:rPr>
        <w:t xml:space="preserve"> comment </w:t>
      </w:r>
      <w:r w:rsidR="00B62605">
        <w:rPr>
          <w:rFonts w:ascii="Times New Roman" w:hAnsi="Times New Roman"/>
          <w:sz w:val="28"/>
          <w:szCs w:val="28"/>
          <w:shd w:val="clear" w:color="auto" w:fill="FFFFFF"/>
        </w:rPr>
        <w:t xml:space="preserve">proposing verbiage be added to </w:t>
      </w:r>
      <w:r w:rsidR="00CA0AFD">
        <w:rPr>
          <w:rFonts w:ascii="Times New Roman" w:hAnsi="Times New Roman"/>
          <w:sz w:val="28"/>
          <w:szCs w:val="28"/>
          <w:shd w:val="clear" w:color="auto" w:fill="FFFFFF"/>
        </w:rPr>
        <w:t xml:space="preserve">Criminal </w:t>
      </w:r>
      <w:r w:rsidR="00B62605">
        <w:rPr>
          <w:rFonts w:ascii="Times New Roman" w:hAnsi="Times New Roman"/>
          <w:sz w:val="28"/>
          <w:szCs w:val="28"/>
          <w:shd w:val="clear" w:color="auto" w:fill="FFFFFF"/>
        </w:rPr>
        <w:t xml:space="preserve">Rule 26.11(c)(1) related to service when the defendant is </w:t>
      </w:r>
      <w:r w:rsidR="00F81E9E">
        <w:rPr>
          <w:rFonts w:ascii="Times New Roman" w:hAnsi="Times New Roman"/>
          <w:sz w:val="28"/>
          <w:szCs w:val="28"/>
          <w:shd w:val="clear" w:color="auto" w:fill="FFFFFF"/>
        </w:rPr>
        <w:t>in absentia during sentencing</w:t>
      </w:r>
      <w:r w:rsidR="009A75A1">
        <w:rPr>
          <w:rFonts w:ascii="Times New Roman" w:hAnsi="Times New Roman"/>
          <w:sz w:val="28"/>
          <w:szCs w:val="28"/>
          <w:shd w:val="clear" w:color="auto" w:fill="FFFFFF"/>
        </w:rPr>
        <w:t>, but</w:t>
      </w:r>
      <w:r w:rsidR="00F81E9E">
        <w:rPr>
          <w:rFonts w:ascii="Times New Roman" w:hAnsi="Times New Roman"/>
          <w:sz w:val="28"/>
          <w:szCs w:val="28"/>
          <w:shd w:val="clear" w:color="auto" w:fill="FFFFFF"/>
        </w:rPr>
        <w:t xml:space="preserve"> Petitioner believes that </w:t>
      </w:r>
      <w:r w:rsidR="00C042F3">
        <w:rPr>
          <w:rFonts w:ascii="Times New Roman" w:hAnsi="Times New Roman"/>
          <w:sz w:val="28"/>
          <w:szCs w:val="28"/>
          <w:shd w:val="clear" w:color="auto" w:fill="FFFFFF"/>
        </w:rPr>
        <w:t>“</w:t>
      </w:r>
      <w:r w:rsidR="00C042F3" w:rsidRPr="00C042F3">
        <w:rPr>
          <w:rFonts w:ascii="Times New Roman" w:hAnsi="Times New Roman"/>
          <w:sz w:val="28"/>
          <w:szCs w:val="28"/>
          <w:shd w:val="clear" w:color="auto" w:fill="FFFFFF"/>
        </w:rPr>
        <w:t>upon service</w:t>
      </w:r>
      <w:r w:rsidR="00C042F3">
        <w:rPr>
          <w:rFonts w:ascii="Times New Roman" w:hAnsi="Times New Roman"/>
          <w:sz w:val="28"/>
          <w:szCs w:val="28"/>
          <w:shd w:val="clear" w:color="auto" w:fill="FFFFFF"/>
        </w:rPr>
        <w:t xml:space="preserve">” </w:t>
      </w:r>
      <w:r w:rsidR="00F81E9E">
        <w:rPr>
          <w:rFonts w:ascii="Times New Roman" w:hAnsi="Times New Roman"/>
          <w:sz w:val="28"/>
          <w:szCs w:val="28"/>
          <w:shd w:val="clear" w:color="auto" w:fill="FFFFFF"/>
        </w:rPr>
        <w:t xml:space="preserve">can be added to </w:t>
      </w:r>
      <w:r w:rsidR="00CA0AFD">
        <w:rPr>
          <w:rFonts w:ascii="Times New Roman" w:hAnsi="Times New Roman"/>
          <w:sz w:val="28"/>
          <w:szCs w:val="28"/>
          <w:shd w:val="clear" w:color="auto" w:fill="FFFFFF"/>
        </w:rPr>
        <w:t xml:space="preserve">Criminal </w:t>
      </w:r>
      <w:r w:rsidR="00C042F3">
        <w:rPr>
          <w:rFonts w:ascii="Times New Roman" w:hAnsi="Times New Roman"/>
          <w:sz w:val="28"/>
          <w:szCs w:val="28"/>
          <w:shd w:val="clear" w:color="auto" w:fill="FFFFFF"/>
        </w:rPr>
        <w:t>Rule 26.11(c)(3) independently of the</w:t>
      </w:r>
      <w:r w:rsidR="0017120D">
        <w:rPr>
          <w:rFonts w:ascii="Times New Roman" w:hAnsi="Times New Roman"/>
          <w:sz w:val="28"/>
          <w:szCs w:val="28"/>
          <w:shd w:val="clear" w:color="auto" w:fill="FFFFFF"/>
        </w:rPr>
        <w:t xml:space="preserve"> proposed verbiage for Rule 26.11(c)(1).  The Appendix incorpor</w:t>
      </w:r>
      <w:r w:rsidR="00004D92">
        <w:rPr>
          <w:rFonts w:ascii="Times New Roman" w:hAnsi="Times New Roman"/>
          <w:sz w:val="28"/>
          <w:szCs w:val="28"/>
          <w:shd w:val="clear" w:color="auto" w:fill="FFFFFF"/>
        </w:rPr>
        <w:t xml:space="preserve">ates this suggested verbiage. </w:t>
      </w:r>
    </w:p>
    <w:p w14:paraId="1D0B1703" w14:textId="2BB2D348" w:rsidR="00BE323B" w:rsidRPr="0039228F" w:rsidRDefault="00BE323B" w:rsidP="007E6482">
      <w:pPr>
        <w:tabs>
          <w:tab w:val="left" w:pos="720"/>
        </w:tabs>
        <w:spacing w:line="480" w:lineRule="auto"/>
        <w:jc w:val="both"/>
        <w:rPr>
          <w:rFonts w:ascii="Times New Roman" w:hAnsi="Times New Roman"/>
          <w:b/>
          <w:bCs/>
          <w:i/>
          <w:iCs/>
          <w:sz w:val="28"/>
          <w:szCs w:val="28"/>
        </w:rPr>
      </w:pPr>
      <w:r>
        <w:rPr>
          <w:rFonts w:ascii="Times New Roman" w:hAnsi="Times New Roman"/>
          <w:sz w:val="28"/>
          <w:szCs w:val="28"/>
        </w:rPr>
        <w:tab/>
      </w:r>
      <w:r>
        <w:rPr>
          <w:rFonts w:ascii="Times New Roman" w:hAnsi="Times New Roman"/>
          <w:sz w:val="28"/>
          <w:szCs w:val="28"/>
        </w:rPr>
        <w:tab/>
      </w:r>
      <w:r w:rsidRPr="0039228F">
        <w:rPr>
          <w:rFonts w:ascii="Times New Roman" w:hAnsi="Times New Roman"/>
          <w:b/>
          <w:bCs/>
          <w:i/>
          <w:iCs/>
          <w:sz w:val="28"/>
          <w:szCs w:val="28"/>
        </w:rPr>
        <w:t xml:space="preserve">2. </w:t>
      </w:r>
      <w:r w:rsidR="009D6546">
        <w:rPr>
          <w:rFonts w:ascii="Times New Roman" w:hAnsi="Times New Roman"/>
          <w:b/>
          <w:bCs/>
          <w:i/>
          <w:iCs/>
          <w:sz w:val="28"/>
          <w:szCs w:val="28"/>
        </w:rPr>
        <w:t xml:space="preserve">Criminal </w:t>
      </w:r>
      <w:r w:rsidRPr="0039228F">
        <w:rPr>
          <w:rFonts w:ascii="Times New Roman" w:hAnsi="Times New Roman"/>
          <w:b/>
          <w:bCs/>
          <w:i/>
          <w:iCs/>
          <w:sz w:val="28"/>
          <w:szCs w:val="28"/>
        </w:rPr>
        <w:t>Rule 26.11(c)(2)</w:t>
      </w:r>
    </w:p>
    <w:p w14:paraId="2B32E684" w14:textId="6E9EEDAE" w:rsidR="00BC2277" w:rsidRDefault="0039228F"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ab/>
        <w:t>The Clerk’s comment</w:t>
      </w:r>
      <w:r w:rsidR="00DF04F9">
        <w:rPr>
          <w:rFonts w:ascii="Times New Roman" w:hAnsi="Times New Roman"/>
          <w:sz w:val="28"/>
          <w:szCs w:val="28"/>
        </w:rPr>
        <w:t xml:space="preserve"> also</w:t>
      </w:r>
      <w:r>
        <w:rPr>
          <w:rFonts w:ascii="Times New Roman" w:hAnsi="Times New Roman"/>
          <w:sz w:val="28"/>
          <w:szCs w:val="28"/>
        </w:rPr>
        <w:t xml:space="preserve"> proposes</w:t>
      </w:r>
      <w:r w:rsidR="00DF04F9">
        <w:rPr>
          <w:rFonts w:ascii="Times New Roman" w:hAnsi="Times New Roman"/>
          <w:sz w:val="28"/>
          <w:szCs w:val="28"/>
        </w:rPr>
        <w:t xml:space="preserve"> adding verbiage to</w:t>
      </w:r>
      <w:r w:rsidR="003C1EA1">
        <w:rPr>
          <w:rFonts w:ascii="Times New Roman" w:hAnsi="Times New Roman"/>
          <w:sz w:val="28"/>
          <w:szCs w:val="28"/>
        </w:rPr>
        <w:t xml:space="preserve"> indicate that the clerk </w:t>
      </w:r>
      <w:r w:rsidR="003C1EA1" w:rsidRPr="003C1EA1">
        <w:rPr>
          <w:rFonts w:ascii="Times New Roman" w:hAnsi="Times New Roman"/>
          <w:i/>
          <w:iCs/>
          <w:sz w:val="28"/>
          <w:szCs w:val="28"/>
        </w:rPr>
        <w:t>or other court staff</w:t>
      </w:r>
      <w:r w:rsidR="003C1EA1">
        <w:rPr>
          <w:rFonts w:ascii="Times New Roman" w:hAnsi="Times New Roman"/>
          <w:sz w:val="28"/>
          <w:szCs w:val="28"/>
        </w:rPr>
        <w:t xml:space="preserve"> must forward a copy of the order for </w:t>
      </w:r>
      <w:r w:rsidR="00F00BE8">
        <w:rPr>
          <w:rFonts w:ascii="Times New Roman" w:hAnsi="Times New Roman"/>
          <w:sz w:val="28"/>
          <w:szCs w:val="28"/>
        </w:rPr>
        <w:t xml:space="preserve">a </w:t>
      </w:r>
      <w:r w:rsidR="003C1EA1">
        <w:rPr>
          <w:rFonts w:ascii="Times New Roman" w:hAnsi="Times New Roman"/>
          <w:sz w:val="28"/>
          <w:szCs w:val="28"/>
        </w:rPr>
        <w:t xml:space="preserve">lifetime no-contact injunction </w:t>
      </w:r>
      <w:r w:rsidR="00AB0813">
        <w:rPr>
          <w:rFonts w:ascii="Times New Roman" w:hAnsi="Times New Roman"/>
          <w:sz w:val="28"/>
          <w:szCs w:val="28"/>
        </w:rPr>
        <w:t xml:space="preserve">and confidential victim information sheet </w:t>
      </w:r>
      <w:r w:rsidR="003C1EA1">
        <w:rPr>
          <w:rFonts w:ascii="Times New Roman" w:hAnsi="Times New Roman"/>
          <w:sz w:val="28"/>
          <w:szCs w:val="28"/>
        </w:rPr>
        <w:t xml:space="preserve">to the </w:t>
      </w:r>
      <w:r w:rsidR="00AB0813">
        <w:rPr>
          <w:rFonts w:ascii="Times New Roman" w:hAnsi="Times New Roman"/>
          <w:sz w:val="28"/>
          <w:szCs w:val="28"/>
        </w:rPr>
        <w:t xml:space="preserve">Department of Public Safety.  Petitioner has no objections to this </w:t>
      </w:r>
      <w:r w:rsidR="0000550F">
        <w:rPr>
          <w:rFonts w:ascii="Times New Roman" w:hAnsi="Times New Roman"/>
          <w:sz w:val="28"/>
          <w:szCs w:val="28"/>
        </w:rPr>
        <w:t>proposal</w:t>
      </w:r>
      <w:r w:rsidR="00AB0813">
        <w:rPr>
          <w:rFonts w:ascii="Times New Roman" w:hAnsi="Times New Roman"/>
          <w:sz w:val="28"/>
          <w:szCs w:val="28"/>
        </w:rPr>
        <w:t xml:space="preserve"> </w:t>
      </w:r>
      <w:r w:rsidR="005F7261">
        <w:rPr>
          <w:rFonts w:ascii="Times New Roman" w:hAnsi="Times New Roman"/>
          <w:sz w:val="28"/>
          <w:szCs w:val="28"/>
        </w:rPr>
        <w:t xml:space="preserve">and has </w:t>
      </w:r>
      <w:r w:rsidR="00C76CCC">
        <w:rPr>
          <w:rFonts w:ascii="Times New Roman" w:hAnsi="Times New Roman"/>
          <w:sz w:val="28"/>
          <w:szCs w:val="28"/>
        </w:rPr>
        <w:t>incorporated</w:t>
      </w:r>
      <w:r w:rsidR="005F7261">
        <w:rPr>
          <w:rFonts w:ascii="Times New Roman" w:hAnsi="Times New Roman"/>
          <w:sz w:val="28"/>
          <w:szCs w:val="28"/>
        </w:rPr>
        <w:t xml:space="preserve"> this verbiage as set forth in the Appendix</w:t>
      </w:r>
      <w:r w:rsidR="0018416D">
        <w:rPr>
          <w:rFonts w:ascii="Times New Roman" w:hAnsi="Times New Roman"/>
          <w:sz w:val="28"/>
          <w:szCs w:val="28"/>
        </w:rPr>
        <w:t xml:space="preserve">. </w:t>
      </w:r>
    </w:p>
    <w:p w14:paraId="58C90827" w14:textId="395F75D5" w:rsidR="00F83CF6" w:rsidRDefault="00F83CF6" w:rsidP="007E6482">
      <w:pPr>
        <w:tabs>
          <w:tab w:val="left" w:pos="720"/>
        </w:tabs>
        <w:spacing w:line="480" w:lineRule="auto"/>
        <w:jc w:val="both"/>
        <w:rPr>
          <w:rFonts w:ascii="Times New Roman" w:hAnsi="Times New Roman"/>
          <w:b/>
          <w:bCs/>
          <w:i/>
          <w:iCs/>
          <w:sz w:val="28"/>
          <w:szCs w:val="28"/>
        </w:rPr>
      </w:pPr>
      <w:r>
        <w:rPr>
          <w:rFonts w:ascii="Times New Roman" w:hAnsi="Times New Roman"/>
          <w:sz w:val="28"/>
          <w:szCs w:val="28"/>
        </w:rPr>
        <w:tab/>
      </w:r>
      <w:r>
        <w:rPr>
          <w:rFonts w:ascii="Times New Roman" w:hAnsi="Times New Roman"/>
          <w:sz w:val="28"/>
          <w:szCs w:val="28"/>
        </w:rPr>
        <w:tab/>
      </w:r>
      <w:r w:rsidRPr="009D6546">
        <w:rPr>
          <w:rFonts w:ascii="Times New Roman" w:hAnsi="Times New Roman"/>
          <w:b/>
          <w:bCs/>
          <w:i/>
          <w:iCs/>
          <w:sz w:val="28"/>
          <w:szCs w:val="28"/>
        </w:rPr>
        <w:t xml:space="preserve">3. </w:t>
      </w:r>
      <w:r w:rsidR="00C75677">
        <w:rPr>
          <w:rFonts w:ascii="Times New Roman" w:hAnsi="Times New Roman"/>
          <w:b/>
          <w:bCs/>
          <w:i/>
          <w:iCs/>
          <w:sz w:val="28"/>
          <w:szCs w:val="28"/>
        </w:rPr>
        <w:t xml:space="preserve">Proposed </w:t>
      </w:r>
      <w:r w:rsidR="009D6546" w:rsidRPr="009D6546">
        <w:rPr>
          <w:rFonts w:ascii="Times New Roman" w:hAnsi="Times New Roman"/>
          <w:b/>
          <w:bCs/>
          <w:i/>
          <w:iCs/>
          <w:sz w:val="28"/>
          <w:szCs w:val="28"/>
        </w:rPr>
        <w:t xml:space="preserve">Protective Order </w:t>
      </w:r>
      <w:r w:rsidRPr="009D6546">
        <w:rPr>
          <w:rFonts w:ascii="Times New Roman" w:hAnsi="Times New Roman"/>
          <w:b/>
          <w:bCs/>
          <w:i/>
          <w:iCs/>
          <w:sz w:val="28"/>
          <w:szCs w:val="28"/>
        </w:rPr>
        <w:t>Rule 43(c)</w:t>
      </w:r>
    </w:p>
    <w:p w14:paraId="54220A83" w14:textId="498A4603" w:rsidR="00FB24D2" w:rsidRDefault="00C85CD5"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115CD1">
        <w:rPr>
          <w:rFonts w:ascii="Times New Roman" w:hAnsi="Times New Roman"/>
          <w:sz w:val="28"/>
          <w:szCs w:val="28"/>
        </w:rPr>
        <w:t xml:space="preserve">The Clerk’s comment </w:t>
      </w:r>
      <w:r w:rsidR="00414542">
        <w:rPr>
          <w:rFonts w:ascii="Times New Roman" w:hAnsi="Times New Roman"/>
          <w:sz w:val="28"/>
          <w:szCs w:val="28"/>
        </w:rPr>
        <w:t xml:space="preserve">and Judge Green’s comment </w:t>
      </w:r>
      <w:r w:rsidR="00115CD1">
        <w:rPr>
          <w:rFonts w:ascii="Times New Roman" w:hAnsi="Times New Roman"/>
          <w:sz w:val="28"/>
          <w:szCs w:val="28"/>
        </w:rPr>
        <w:t xml:space="preserve">propose </w:t>
      </w:r>
      <w:r w:rsidR="0095579D">
        <w:rPr>
          <w:rFonts w:ascii="Times New Roman" w:hAnsi="Times New Roman"/>
          <w:sz w:val="28"/>
          <w:szCs w:val="28"/>
        </w:rPr>
        <w:t xml:space="preserve">adding to proposed Protective Order Rule 43(c) </w:t>
      </w:r>
      <w:r w:rsidR="004C3286">
        <w:rPr>
          <w:rFonts w:ascii="Times New Roman" w:hAnsi="Times New Roman"/>
          <w:sz w:val="28"/>
          <w:szCs w:val="28"/>
        </w:rPr>
        <w:t>to clarify what a</w:t>
      </w:r>
      <w:r w:rsidR="0095579D">
        <w:rPr>
          <w:rFonts w:ascii="Times New Roman" w:hAnsi="Times New Roman"/>
          <w:sz w:val="28"/>
          <w:szCs w:val="28"/>
        </w:rPr>
        <w:t xml:space="preserve"> “victim representative”</w:t>
      </w:r>
      <w:r w:rsidR="004C3286">
        <w:rPr>
          <w:rFonts w:ascii="Times New Roman" w:hAnsi="Times New Roman"/>
          <w:sz w:val="28"/>
          <w:szCs w:val="28"/>
        </w:rPr>
        <w:t xml:space="preserve"> is. </w:t>
      </w:r>
      <w:r w:rsidR="0095579D">
        <w:rPr>
          <w:rFonts w:ascii="Times New Roman" w:hAnsi="Times New Roman"/>
          <w:sz w:val="28"/>
          <w:szCs w:val="28"/>
        </w:rPr>
        <w:t xml:space="preserve"> </w:t>
      </w:r>
      <w:r w:rsidR="0089023F">
        <w:rPr>
          <w:rFonts w:ascii="Times New Roman" w:hAnsi="Times New Roman"/>
          <w:sz w:val="28"/>
          <w:szCs w:val="28"/>
        </w:rPr>
        <w:t xml:space="preserve">Petitioner does not object to this proposal and </w:t>
      </w:r>
      <w:r w:rsidR="00FC100E">
        <w:rPr>
          <w:rFonts w:ascii="Times New Roman" w:hAnsi="Times New Roman"/>
          <w:sz w:val="28"/>
          <w:szCs w:val="28"/>
        </w:rPr>
        <w:t>proposes</w:t>
      </w:r>
      <w:r w:rsidR="004C3286">
        <w:rPr>
          <w:rFonts w:ascii="Times New Roman" w:hAnsi="Times New Roman"/>
          <w:sz w:val="28"/>
          <w:szCs w:val="28"/>
        </w:rPr>
        <w:t xml:space="preserve"> adding</w:t>
      </w:r>
      <w:r w:rsidR="00FC100E">
        <w:rPr>
          <w:rFonts w:ascii="Times New Roman" w:hAnsi="Times New Roman"/>
          <w:sz w:val="28"/>
          <w:szCs w:val="28"/>
        </w:rPr>
        <w:t xml:space="preserve"> </w:t>
      </w:r>
      <w:r w:rsidR="00923FD3">
        <w:rPr>
          <w:rFonts w:ascii="Times New Roman" w:hAnsi="Times New Roman"/>
          <w:sz w:val="28"/>
          <w:szCs w:val="28"/>
        </w:rPr>
        <w:t xml:space="preserve">the </w:t>
      </w:r>
      <w:r w:rsidR="00FB24D2">
        <w:rPr>
          <w:rFonts w:ascii="Times New Roman" w:hAnsi="Times New Roman"/>
          <w:sz w:val="28"/>
          <w:szCs w:val="28"/>
        </w:rPr>
        <w:t xml:space="preserve">verbiage </w:t>
      </w:r>
      <w:r w:rsidR="00923FD3">
        <w:rPr>
          <w:rFonts w:ascii="Times New Roman" w:hAnsi="Times New Roman"/>
          <w:sz w:val="28"/>
          <w:szCs w:val="28"/>
        </w:rPr>
        <w:t>as proposed by Judge Green</w:t>
      </w:r>
      <w:r w:rsidR="00C879B3">
        <w:rPr>
          <w:rFonts w:ascii="Times New Roman" w:hAnsi="Times New Roman"/>
          <w:sz w:val="28"/>
          <w:szCs w:val="28"/>
        </w:rPr>
        <w:t xml:space="preserve"> </w:t>
      </w:r>
      <w:r w:rsidR="004C3286">
        <w:rPr>
          <w:rFonts w:ascii="Times New Roman" w:hAnsi="Times New Roman"/>
          <w:sz w:val="28"/>
          <w:szCs w:val="28"/>
        </w:rPr>
        <w:t>which replaces</w:t>
      </w:r>
      <w:r w:rsidR="000F0883">
        <w:rPr>
          <w:rFonts w:ascii="Times New Roman" w:hAnsi="Times New Roman"/>
          <w:sz w:val="28"/>
          <w:szCs w:val="28"/>
        </w:rPr>
        <w:t xml:space="preserve"> “victim representative” with “the victim’s attorney, the victim’s legal guardian, or the prosecutor.”</w:t>
      </w:r>
      <w:r w:rsidR="00C879B3">
        <w:rPr>
          <w:rFonts w:ascii="Times New Roman" w:hAnsi="Times New Roman"/>
          <w:sz w:val="28"/>
          <w:szCs w:val="28"/>
        </w:rPr>
        <w:t xml:space="preserve"> </w:t>
      </w:r>
    </w:p>
    <w:p w14:paraId="0B10A621" w14:textId="61839C31" w:rsidR="00377BE6" w:rsidRDefault="00FB24D2"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496E61">
        <w:rPr>
          <w:rFonts w:ascii="Times New Roman" w:hAnsi="Times New Roman"/>
          <w:sz w:val="28"/>
          <w:szCs w:val="28"/>
        </w:rPr>
        <w:t xml:space="preserve">The Clerk’s comment points out that the </w:t>
      </w:r>
      <w:r w:rsidR="00CC5585">
        <w:rPr>
          <w:rFonts w:ascii="Times New Roman" w:hAnsi="Times New Roman"/>
          <w:sz w:val="28"/>
          <w:szCs w:val="28"/>
        </w:rPr>
        <w:t xml:space="preserve">language in A.R.S. § 13-719(D) </w:t>
      </w:r>
      <w:r w:rsidR="00935488">
        <w:rPr>
          <w:rFonts w:ascii="Times New Roman" w:hAnsi="Times New Roman"/>
          <w:sz w:val="28"/>
          <w:szCs w:val="28"/>
        </w:rPr>
        <w:t xml:space="preserve">does not mirror the language in A.R.S. § 13-719(A) in that under A.R.S. § 13-719(A), the victim </w:t>
      </w:r>
      <w:r w:rsidR="00935488" w:rsidRPr="001C1D06">
        <w:rPr>
          <w:rFonts w:ascii="Times New Roman" w:hAnsi="Times New Roman"/>
          <w:i/>
          <w:iCs/>
          <w:sz w:val="28"/>
          <w:szCs w:val="28"/>
        </w:rPr>
        <w:t>or the prosecutor</w:t>
      </w:r>
      <w:r w:rsidR="00935488">
        <w:rPr>
          <w:rFonts w:ascii="Times New Roman" w:hAnsi="Times New Roman"/>
          <w:sz w:val="28"/>
          <w:szCs w:val="28"/>
        </w:rPr>
        <w:t xml:space="preserve"> may request </w:t>
      </w:r>
      <w:r w:rsidR="00C50665">
        <w:rPr>
          <w:rFonts w:ascii="Times New Roman" w:hAnsi="Times New Roman"/>
          <w:sz w:val="28"/>
          <w:szCs w:val="28"/>
        </w:rPr>
        <w:t>the lifetime no-contact injunction at the time of sentencing</w:t>
      </w:r>
      <w:r w:rsidR="00373A2E">
        <w:rPr>
          <w:rFonts w:ascii="Times New Roman" w:hAnsi="Times New Roman"/>
          <w:sz w:val="28"/>
          <w:szCs w:val="28"/>
        </w:rPr>
        <w:t>,</w:t>
      </w:r>
      <w:r w:rsidR="00C50665">
        <w:rPr>
          <w:rFonts w:ascii="Times New Roman" w:hAnsi="Times New Roman"/>
          <w:sz w:val="28"/>
          <w:szCs w:val="28"/>
        </w:rPr>
        <w:t xml:space="preserve"> whereas A.R.S. § 13-719(D) provides that the </w:t>
      </w:r>
      <w:r w:rsidR="00C50665" w:rsidRPr="00720C35">
        <w:rPr>
          <w:rFonts w:ascii="Times New Roman" w:hAnsi="Times New Roman"/>
          <w:i/>
          <w:iCs/>
          <w:sz w:val="28"/>
          <w:szCs w:val="28"/>
        </w:rPr>
        <w:t>victim</w:t>
      </w:r>
      <w:r w:rsidR="00C50665">
        <w:rPr>
          <w:rFonts w:ascii="Times New Roman" w:hAnsi="Times New Roman"/>
          <w:sz w:val="28"/>
          <w:szCs w:val="28"/>
        </w:rPr>
        <w:t xml:space="preserve"> </w:t>
      </w:r>
      <w:r w:rsidR="00B96E8D">
        <w:rPr>
          <w:rFonts w:ascii="Times New Roman" w:hAnsi="Times New Roman"/>
          <w:sz w:val="28"/>
          <w:szCs w:val="28"/>
        </w:rPr>
        <w:t xml:space="preserve">may submit a petition to the court </w:t>
      </w:r>
      <w:r w:rsidR="00720C35">
        <w:rPr>
          <w:rFonts w:ascii="Times New Roman" w:hAnsi="Times New Roman"/>
          <w:sz w:val="28"/>
          <w:szCs w:val="28"/>
        </w:rPr>
        <w:t xml:space="preserve">when the defendant was sentenced before the effective date of A.R.S. § 13-719.  However, </w:t>
      </w:r>
      <w:r w:rsidR="00D52331">
        <w:rPr>
          <w:rFonts w:ascii="Times New Roman" w:hAnsi="Times New Roman"/>
          <w:sz w:val="28"/>
          <w:szCs w:val="28"/>
        </w:rPr>
        <w:t>it is not the Clerk’s position that a petition under A.R.S. § 13-719(D) should be limited to</w:t>
      </w:r>
      <w:r w:rsidR="00016A29">
        <w:rPr>
          <w:rFonts w:ascii="Times New Roman" w:hAnsi="Times New Roman"/>
          <w:sz w:val="28"/>
          <w:szCs w:val="28"/>
        </w:rPr>
        <w:t xml:space="preserve"> filing by</w:t>
      </w:r>
      <w:r w:rsidR="00D52331">
        <w:rPr>
          <w:rFonts w:ascii="Times New Roman" w:hAnsi="Times New Roman"/>
          <w:sz w:val="28"/>
          <w:szCs w:val="28"/>
        </w:rPr>
        <w:t xml:space="preserve"> the </w:t>
      </w:r>
      <w:r w:rsidR="005A08A7">
        <w:rPr>
          <w:rFonts w:ascii="Times New Roman" w:hAnsi="Times New Roman"/>
          <w:sz w:val="28"/>
          <w:szCs w:val="28"/>
        </w:rPr>
        <w:t xml:space="preserve">victim. </w:t>
      </w:r>
      <w:r w:rsidR="003D7217">
        <w:rPr>
          <w:rFonts w:ascii="Times New Roman" w:hAnsi="Times New Roman"/>
          <w:sz w:val="28"/>
          <w:szCs w:val="28"/>
        </w:rPr>
        <w:t xml:space="preserve"> </w:t>
      </w:r>
      <w:r w:rsidR="00742F70">
        <w:rPr>
          <w:rFonts w:ascii="Times New Roman" w:hAnsi="Times New Roman"/>
          <w:sz w:val="28"/>
          <w:szCs w:val="28"/>
        </w:rPr>
        <w:t>Petitioner agree</w:t>
      </w:r>
      <w:r w:rsidR="000950EC">
        <w:rPr>
          <w:rFonts w:ascii="Times New Roman" w:hAnsi="Times New Roman"/>
          <w:sz w:val="28"/>
          <w:szCs w:val="28"/>
        </w:rPr>
        <w:t xml:space="preserve">s. </w:t>
      </w:r>
    </w:p>
    <w:p w14:paraId="7DBE04A9" w14:textId="77777777" w:rsidR="004F33C8" w:rsidRDefault="00377BE6"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3876C0">
        <w:rPr>
          <w:rFonts w:ascii="Times New Roman" w:hAnsi="Times New Roman"/>
          <w:sz w:val="28"/>
          <w:szCs w:val="28"/>
        </w:rPr>
        <w:t xml:space="preserve">The legislature has granted the prosecutor the authority to request a lifetime no-contact injunction on behalf of the victim at the time of sentencing.  If the </w:t>
      </w:r>
      <w:r w:rsidR="003876C0">
        <w:rPr>
          <w:rFonts w:ascii="Times New Roman" w:hAnsi="Times New Roman"/>
          <w:sz w:val="28"/>
          <w:szCs w:val="28"/>
        </w:rPr>
        <w:lastRenderedPageBreak/>
        <w:t xml:space="preserve">prosecutor is permitted to make the request on behalf of victims at sentencing, it is appropriate to allow the prosecutor to make the same request on behalf of victims when the defendant was sentenced before the effective date of the statute. </w:t>
      </w:r>
    </w:p>
    <w:p w14:paraId="5533B881" w14:textId="53C93A2A" w:rsidR="009D6546" w:rsidRDefault="004F33C8" w:rsidP="007E6482">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rPr>
        <w:tab/>
        <w:t>Although A.R.S. § 13-719(D) states, “[a] victim may submit a petition to the court requesting an injunction against a defendant sentenced . . . before the effective date of this section</w:t>
      </w:r>
      <w:r w:rsidR="00AF3993">
        <w:rPr>
          <w:rFonts w:ascii="Times New Roman" w:hAnsi="Times New Roman"/>
          <w:sz w:val="28"/>
          <w:szCs w:val="28"/>
        </w:rPr>
        <w:t>,</w:t>
      </w:r>
      <w:r>
        <w:rPr>
          <w:rFonts w:ascii="Times New Roman" w:hAnsi="Times New Roman"/>
          <w:sz w:val="28"/>
          <w:szCs w:val="28"/>
        </w:rPr>
        <w:t xml:space="preserve">” Section 6 of SB 1653 states “[t]he supreme court shall develop and adopt procedures for a victim . . . to petition the superior court for an injunction . . .” </w:t>
      </w:r>
      <w:r w:rsidR="008A239D">
        <w:rPr>
          <w:rFonts w:ascii="Times New Roman" w:hAnsi="Times New Roman"/>
          <w:sz w:val="28"/>
          <w:szCs w:val="28"/>
        </w:rPr>
        <w:t xml:space="preserve">The procedures developed and adopted by this Court can </w:t>
      </w:r>
      <w:r w:rsidR="00E362BD">
        <w:rPr>
          <w:rFonts w:ascii="Times New Roman" w:hAnsi="Times New Roman"/>
          <w:sz w:val="28"/>
          <w:szCs w:val="28"/>
        </w:rPr>
        <w:t xml:space="preserve">establish </w:t>
      </w:r>
      <w:r w:rsidR="00E56E5B">
        <w:rPr>
          <w:rFonts w:ascii="Times New Roman" w:hAnsi="Times New Roman"/>
          <w:sz w:val="28"/>
          <w:szCs w:val="28"/>
        </w:rPr>
        <w:t>the mechanism by which</w:t>
      </w:r>
      <w:r w:rsidR="00E0099D">
        <w:rPr>
          <w:rFonts w:ascii="Times New Roman" w:hAnsi="Times New Roman"/>
          <w:sz w:val="28"/>
          <w:szCs w:val="28"/>
        </w:rPr>
        <w:t xml:space="preserve"> a victim may submit a petition to the court, including </w:t>
      </w:r>
      <w:r w:rsidR="00C52800">
        <w:rPr>
          <w:rFonts w:ascii="Times New Roman" w:hAnsi="Times New Roman"/>
          <w:sz w:val="28"/>
          <w:szCs w:val="28"/>
        </w:rPr>
        <w:t xml:space="preserve">through </w:t>
      </w:r>
      <w:r w:rsidR="0013363F">
        <w:rPr>
          <w:rFonts w:ascii="Times New Roman" w:hAnsi="Times New Roman"/>
          <w:sz w:val="28"/>
          <w:szCs w:val="28"/>
        </w:rPr>
        <w:t>an</w:t>
      </w:r>
      <w:r w:rsidR="003B22C8">
        <w:rPr>
          <w:rFonts w:ascii="Times New Roman" w:hAnsi="Times New Roman"/>
          <w:sz w:val="28"/>
          <w:szCs w:val="28"/>
        </w:rPr>
        <w:t xml:space="preserve"> authorized </w:t>
      </w:r>
      <w:r w:rsidR="006161C5">
        <w:rPr>
          <w:rFonts w:ascii="Times New Roman" w:hAnsi="Times New Roman"/>
          <w:sz w:val="28"/>
          <w:szCs w:val="28"/>
        </w:rPr>
        <w:t>representative</w:t>
      </w:r>
      <w:r w:rsidR="003B22C8">
        <w:rPr>
          <w:rFonts w:ascii="Times New Roman" w:hAnsi="Times New Roman"/>
          <w:sz w:val="28"/>
          <w:szCs w:val="28"/>
        </w:rPr>
        <w:t>,</w:t>
      </w:r>
      <w:r w:rsidR="006C050D">
        <w:rPr>
          <w:rFonts w:ascii="Times New Roman" w:hAnsi="Times New Roman"/>
          <w:sz w:val="28"/>
          <w:szCs w:val="28"/>
        </w:rPr>
        <w:t xml:space="preserve"> namely the victim’s attorney, the victim’s legal guardian, or the prosecutor. </w:t>
      </w:r>
    </w:p>
    <w:p w14:paraId="1C547847" w14:textId="6F7A890F" w:rsidR="00BD1DCF" w:rsidRDefault="00BD1DCF" w:rsidP="007E6482">
      <w:pPr>
        <w:tabs>
          <w:tab w:val="left" w:pos="720"/>
        </w:tabs>
        <w:spacing w:line="480" w:lineRule="auto"/>
        <w:jc w:val="both"/>
        <w:rPr>
          <w:rFonts w:ascii="Times New Roman" w:hAnsi="Times New Roman"/>
          <w:b/>
          <w:bCs/>
          <w:i/>
          <w:iCs/>
          <w:sz w:val="28"/>
          <w:szCs w:val="28"/>
        </w:rPr>
      </w:pPr>
      <w:r>
        <w:rPr>
          <w:rFonts w:ascii="Times New Roman" w:hAnsi="Times New Roman"/>
          <w:b/>
          <w:bCs/>
          <w:i/>
          <w:iCs/>
          <w:sz w:val="28"/>
          <w:szCs w:val="28"/>
        </w:rPr>
        <w:tab/>
      </w:r>
      <w:r>
        <w:rPr>
          <w:rFonts w:ascii="Times New Roman" w:hAnsi="Times New Roman"/>
          <w:b/>
          <w:bCs/>
          <w:i/>
          <w:iCs/>
          <w:sz w:val="28"/>
          <w:szCs w:val="28"/>
        </w:rPr>
        <w:tab/>
        <w:t>4</w:t>
      </w:r>
      <w:r w:rsidRPr="009D6546">
        <w:rPr>
          <w:rFonts w:ascii="Times New Roman" w:hAnsi="Times New Roman"/>
          <w:b/>
          <w:bCs/>
          <w:i/>
          <w:iCs/>
          <w:sz w:val="28"/>
          <w:szCs w:val="28"/>
        </w:rPr>
        <w:t xml:space="preserve">. </w:t>
      </w:r>
      <w:r w:rsidR="00C75677">
        <w:rPr>
          <w:rFonts w:ascii="Times New Roman" w:hAnsi="Times New Roman"/>
          <w:b/>
          <w:bCs/>
          <w:i/>
          <w:iCs/>
          <w:sz w:val="28"/>
          <w:szCs w:val="28"/>
        </w:rPr>
        <w:t xml:space="preserve">Proposed </w:t>
      </w:r>
      <w:r w:rsidRPr="009D6546">
        <w:rPr>
          <w:rFonts w:ascii="Times New Roman" w:hAnsi="Times New Roman"/>
          <w:b/>
          <w:bCs/>
          <w:i/>
          <w:iCs/>
          <w:sz w:val="28"/>
          <w:szCs w:val="28"/>
        </w:rPr>
        <w:t>Protective Order Rule 43(</w:t>
      </w:r>
      <w:r>
        <w:rPr>
          <w:rFonts w:ascii="Times New Roman" w:hAnsi="Times New Roman"/>
          <w:b/>
          <w:bCs/>
          <w:i/>
          <w:iCs/>
          <w:sz w:val="28"/>
          <w:szCs w:val="28"/>
        </w:rPr>
        <w:t>d</w:t>
      </w:r>
      <w:r w:rsidRPr="009D6546">
        <w:rPr>
          <w:rFonts w:ascii="Times New Roman" w:hAnsi="Times New Roman"/>
          <w:b/>
          <w:bCs/>
          <w:i/>
          <w:iCs/>
          <w:sz w:val="28"/>
          <w:szCs w:val="28"/>
        </w:rPr>
        <w:t>)</w:t>
      </w:r>
    </w:p>
    <w:p w14:paraId="390D6ADE" w14:textId="00437A9B" w:rsidR="00CF06C8" w:rsidRDefault="00BD1DCF" w:rsidP="007E6482">
      <w:pPr>
        <w:tabs>
          <w:tab w:val="left" w:pos="720"/>
        </w:tabs>
        <w:spacing w:line="480" w:lineRule="auto"/>
        <w:jc w:val="both"/>
        <w:rPr>
          <w:rFonts w:ascii="Times New Roman" w:hAnsi="Times New Roman"/>
          <w:sz w:val="28"/>
          <w:szCs w:val="28"/>
        </w:rPr>
      </w:pPr>
      <w:r>
        <w:rPr>
          <w:rFonts w:ascii="Times New Roman" w:hAnsi="Times New Roman"/>
          <w:sz w:val="28"/>
          <w:szCs w:val="28"/>
        </w:rPr>
        <w:tab/>
        <w:t>The Clerk</w:t>
      </w:r>
      <w:r w:rsidR="00E33B5B">
        <w:rPr>
          <w:rFonts w:ascii="Times New Roman" w:hAnsi="Times New Roman"/>
          <w:sz w:val="28"/>
          <w:szCs w:val="28"/>
        </w:rPr>
        <w:t xml:space="preserve">’s comment proposes that </w:t>
      </w:r>
      <w:r w:rsidR="000F4802">
        <w:rPr>
          <w:rFonts w:ascii="Times New Roman" w:hAnsi="Times New Roman"/>
          <w:sz w:val="28"/>
          <w:szCs w:val="28"/>
        </w:rPr>
        <w:t>proposed</w:t>
      </w:r>
      <w:r w:rsidR="00E33B5B">
        <w:rPr>
          <w:rFonts w:ascii="Times New Roman" w:hAnsi="Times New Roman"/>
          <w:sz w:val="28"/>
          <w:szCs w:val="28"/>
        </w:rPr>
        <w:t xml:space="preserve"> </w:t>
      </w:r>
      <w:r w:rsidR="00A443AE">
        <w:rPr>
          <w:rFonts w:ascii="Times New Roman" w:hAnsi="Times New Roman"/>
          <w:sz w:val="28"/>
          <w:szCs w:val="28"/>
        </w:rPr>
        <w:t>Protective Order Rule 43(d) be amended to require the petition to be filed into the criminal case</w:t>
      </w:r>
      <w:r w:rsidR="007D7545">
        <w:rPr>
          <w:rFonts w:ascii="Times New Roman" w:hAnsi="Times New Roman"/>
          <w:sz w:val="28"/>
          <w:szCs w:val="28"/>
        </w:rPr>
        <w:t xml:space="preserve"> </w:t>
      </w:r>
      <w:r w:rsidR="00D623ED">
        <w:rPr>
          <w:rFonts w:ascii="Times New Roman" w:hAnsi="Times New Roman"/>
          <w:sz w:val="28"/>
          <w:szCs w:val="28"/>
        </w:rPr>
        <w:t xml:space="preserve">because a criminal case will likely already </w:t>
      </w:r>
      <w:proofErr w:type="gramStart"/>
      <w:r w:rsidR="00D623ED">
        <w:rPr>
          <w:rFonts w:ascii="Times New Roman" w:hAnsi="Times New Roman"/>
          <w:sz w:val="28"/>
          <w:szCs w:val="28"/>
        </w:rPr>
        <w:t>exist</w:t>
      </w:r>
      <w:r w:rsidR="00C52800">
        <w:rPr>
          <w:rFonts w:ascii="Times New Roman" w:hAnsi="Times New Roman"/>
          <w:sz w:val="28"/>
          <w:szCs w:val="28"/>
        </w:rPr>
        <w:t>,</w:t>
      </w:r>
      <w:r w:rsidR="00D623ED">
        <w:rPr>
          <w:rFonts w:ascii="Times New Roman" w:hAnsi="Times New Roman"/>
          <w:sz w:val="28"/>
          <w:szCs w:val="28"/>
        </w:rPr>
        <w:t xml:space="preserve"> and</w:t>
      </w:r>
      <w:proofErr w:type="gramEnd"/>
      <w:r w:rsidR="00D623ED">
        <w:rPr>
          <w:rFonts w:ascii="Times New Roman" w:hAnsi="Times New Roman"/>
          <w:sz w:val="28"/>
          <w:szCs w:val="28"/>
        </w:rPr>
        <w:t xml:space="preserve"> allowing </w:t>
      </w:r>
      <w:r w:rsidR="0021784A">
        <w:rPr>
          <w:rFonts w:ascii="Times New Roman" w:hAnsi="Times New Roman"/>
          <w:sz w:val="28"/>
          <w:szCs w:val="28"/>
        </w:rPr>
        <w:t>petitions</w:t>
      </w:r>
      <w:r w:rsidR="00D623ED">
        <w:rPr>
          <w:rFonts w:ascii="Times New Roman" w:hAnsi="Times New Roman"/>
          <w:sz w:val="28"/>
          <w:szCs w:val="28"/>
        </w:rPr>
        <w:t xml:space="preserve"> to be filed as a civil matter </w:t>
      </w:r>
      <w:r w:rsidR="0021784A">
        <w:rPr>
          <w:rFonts w:ascii="Times New Roman" w:hAnsi="Times New Roman"/>
          <w:sz w:val="28"/>
          <w:szCs w:val="28"/>
        </w:rPr>
        <w:t>may cause significant confusion</w:t>
      </w:r>
      <w:r w:rsidR="000D585B">
        <w:rPr>
          <w:rFonts w:ascii="Times New Roman" w:hAnsi="Times New Roman"/>
          <w:sz w:val="28"/>
          <w:szCs w:val="28"/>
        </w:rPr>
        <w:t xml:space="preserve"> between</w:t>
      </w:r>
      <w:r w:rsidR="0021784A">
        <w:rPr>
          <w:rFonts w:ascii="Times New Roman" w:hAnsi="Times New Roman"/>
          <w:sz w:val="28"/>
          <w:szCs w:val="28"/>
        </w:rPr>
        <w:t xml:space="preserve"> </w:t>
      </w:r>
      <w:r w:rsidR="000D585B">
        <w:rPr>
          <w:rFonts w:ascii="Times New Roman" w:hAnsi="Times New Roman"/>
          <w:sz w:val="28"/>
          <w:szCs w:val="28"/>
        </w:rPr>
        <w:t xml:space="preserve">lifetime no-contact injunctions and other protective orders issued under the Arizona Rules of Protective Order Procedure. </w:t>
      </w:r>
      <w:r w:rsidR="00961D75">
        <w:rPr>
          <w:rFonts w:ascii="Times New Roman" w:hAnsi="Times New Roman"/>
          <w:sz w:val="28"/>
          <w:szCs w:val="28"/>
        </w:rPr>
        <w:t xml:space="preserve">Petitioner is unclear as to how </w:t>
      </w:r>
      <w:r w:rsidR="00261270">
        <w:rPr>
          <w:rFonts w:ascii="Times New Roman" w:hAnsi="Times New Roman"/>
          <w:sz w:val="28"/>
          <w:szCs w:val="28"/>
        </w:rPr>
        <w:t xml:space="preserve">allowing petitions to be filed as a civil </w:t>
      </w:r>
      <w:r w:rsidR="00350175">
        <w:rPr>
          <w:rFonts w:ascii="Times New Roman" w:hAnsi="Times New Roman"/>
          <w:sz w:val="28"/>
          <w:szCs w:val="28"/>
        </w:rPr>
        <w:t>case</w:t>
      </w:r>
      <w:r w:rsidR="00261270">
        <w:rPr>
          <w:rFonts w:ascii="Times New Roman" w:hAnsi="Times New Roman"/>
          <w:sz w:val="28"/>
          <w:szCs w:val="28"/>
        </w:rPr>
        <w:t xml:space="preserve"> might cause confusion between </w:t>
      </w:r>
      <w:r w:rsidR="0099109F">
        <w:rPr>
          <w:rFonts w:ascii="Times New Roman" w:hAnsi="Times New Roman"/>
          <w:sz w:val="28"/>
          <w:szCs w:val="28"/>
        </w:rPr>
        <w:t xml:space="preserve">lifetime no-contact injunctions and </w:t>
      </w:r>
      <w:r w:rsidR="00261270">
        <w:rPr>
          <w:rFonts w:ascii="Times New Roman" w:hAnsi="Times New Roman"/>
          <w:sz w:val="28"/>
          <w:szCs w:val="28"/>
        </w:rPr>
        <w:t>other protective orders</w:t>
      </w:r>
      <w:r w:rsidR="00350175">
        <w:rPr>
          <w:rFonts w:ascii="Times New Roman" w:hAnsi="Times New Roman"/>
          <w:sz w:val="28"/>
          <w:szCs w:val="28"/>
        </w:rPr>
        <w:t xml:space="preserve"> </w:t>
      </w:r>
      <w:r w:rsidR="00350175">
        <w:rPr>
          <w:rFonts w:ascii="Times New Roman" w:hAnsi="Times New Roman"/>
          <w:sz w:val="28"/>
          <w:szCs w:val="28"/>
        </w:rPr>
        <w:lastRenderedPageBreak/>
        <w:t>issued under the Protective Order Rules, as</w:t>
      </w:r>
      <w:r w:rsidR="00F74AC1">
        <w:rPr>
          <w:rFonts w:ascii="Times New Roman" w:hAnsi="Times New Roman"/>
          <w:sz w:val="28"/>
          <w:szCs w:val="28"/>
        </w:rPr>
        <w:t xml:space="preserve"> the forms used </w:t>
      </w:r>
      <w:r w:rsidR="00D9426B">
        <w:rPr>
          <w:rFonts w:ascii="Times New Roman" w:hAnsi="Times New Roman"/>
          <w:sz w:val="28"/>
          <w:szCs w:val="28"/>
        </w:rPr>
        <w:t>for lifetime no-contact injunctions are distinct</w:t>
      </w:r>
      <w:r w:rsidR="0099109F">
        <w:rPr>
          <w:rFonts w:ascii="Times New Roman" w:hAnsi="Times New Roman"/>
          <w:sz w:val="28"/>
          <w:szCs w:val="28"/>
        </w:rPr>
        <w:t xml:space="preserve"> from those used for other protective order</w:t>
      </w:r>
      <w:r w:rsidR="000F4802">
        <w:rPr>
          <w:rFonts w:ascii="Times New Roman" w:hAnsi="Times New Roman"/>
          <w:sz w:val="28"/>
          <w:szCs w:val="28"/>
        </w:rPr>
        <w:t>s</w:t>
      </w:r>
      <w:r w:rsidR="00D9426B">
        <w:rPr>
          <w:rFonts w:ascii="Times New Roman" w:hAnsi="Times New Roman"/>
          <w:sz w:val="28"/>
          <w:szCs w:val="28"/>
        </w:rPr>
        <w:t>.</w:t>
      </w:r>
      <w:r w:rsidR="00485A02">
        <w:rPr>
          <w:rFonts w:ascii="Times New Roman" w:hAnsi="Times New Roman"/>
          <w:sz w:val="28"/>
          <w:szCs w:val="28"/>
        </w:rPr>
        <w:t xml:space="preserve"> </w:t>
      </w:r>
    </w:p>
    <w:p w14:paraId="688D8A12" w14:textId="7DF1815C" w:rsidR="00F96233" w:rsidRDefault="00C6546B" w:rsidP="00E0114C">
      <w:pPr>
        <w:pStyle w:val="paragraph"/>
        <w:shd w:val="clear" w:color="auto" w:fill="FFFFFF"/>
        <w:spacing w:before="0" w:beforeAutospacing="0" w:after="0" w:afterAutospacing="0" w:line="480" w:lineRule="auto"/>
        <w:ind w:firstLine="720"/>
        <w:jc w:val="both"/>
        <w:textAlignment w:val="baseline"/>
        <w:rPr>
          <w:sz w:val="28"/>
          <w:szCs w:val="28"/>
        </w:rPr>
      </w:pPr>
      <w:r>
        <w:rPr>
          <w:sz w:val="28"/>
          <w:szCs w:val="28"/>
        </w:rPr>
        <w:t xml:space="preserve">Moreover, </w:t>
      </w:r>
      <w:r w:rsidR="00E94FA9">
        <w:rPr>
          <w:sz w:val="28"/>
          <w:szCs w:val="28"/>
        </w:rPr>
        <w:t xml:space="preserve">the issue as to whether </w:t>
      </w:r>
      <w:r w:rsidR="00CF06C8">
        <w:rPr>
          <w:sz w:val="28"/>
          <w:szCs w:val="28"/>
        </w:rPr>
        <w:t>lifetime no-contact injunctions issued under A.R.S. § 13-719(D) are a criminal matter or a civil matter that arises from a criminal conviction</w:t>
      </w:r>
      <w:r w:rsidR="00542B66">
        <w:rPr>
          <w:sz w:val="28"/>
          <w:szCs w:val="28"/>
        </w:rPr>
        <w:t xml:space="preserve"> is unsettled</w:t>
      </w:r>
      <w:r w:rsidR="00CF06C8">
        <w:rPr>
          <w:sz w:val="28"/>
          <w:szCs w:val="28"/>
        </w:rPr>
        <w:t xml:space="preserve">. </w:t>
      </w:r>
      <w:r w:rsidR="00542B66">
        <w:rPr>
          <w:sz w:val="28"/>
          <w:szCs w:val="28"/>
        </w:rPr>
        <w:t>Although</w:t>
      </w:r>
      <w:r w:rsidR="00F9671C">
        <w:rPr>
          <w:sz w:val="28"/>
          <w:szCs w:val="28"/>
        </w:rPr>
        <w:t xml:space="preserve"> the provision for lifetime no-contact injunctions appears in Title 13, </w:t>
      </w:r>
      <w:r w:rsidR="00511F2F">
        <w:rPr>
          <w:sz w:val="28"/>
          <w:szCs w:val="28"/>
        </w:rPr>
        <w:t>its placement is</w:t>
      </w:r>
      <w:r w:rsidR="00F9671C">
        <w:rPr>
          <w:sz w:val="28"/>
          <w:szCs w:val="28"/>
        </w:rPr>
        <w:t xml:space="preserve"> not dispositive</w:t>
      </w:r>
      <w:r w:rsidR="00B107C3">
        <w:rPr>
          <w:sz w:val="28"/>
          <w:szCs w:val="28"/>
        </w:rPr>
        <w:t xml:space="preserve"> as to whether </w:t>
      </w:r>
      <w:r w:rsidR="00542B66">
        <w:rPr>
          <w:sz w:val="28"/>
          <w:szCs w:val="28"/>
        </w:rPr>
        <w:t>injunctions issued under</w:t>
      </w:r>
      <w:r w:rsidR="00F9671C">
        <w:rPr>
          <w:sz w:val="28"/>
          <w:szCs w:val="28"/>
        </w:rPr>
        <w:t xml:space="preserve"> </w:t>
      </w:r>
      <w:r w:rsidR="00542B66">
        <w:rPr>
          <w:sz w:val="28"/>
          <w:szCs w:val="28"/>
        </w:rPr>
        <w:t xml:space="preserve">A.R.S. § 13-719(D) are indeed a criminal matter. </w:t>
      </w:r>
      <w:r w:rsidR="00F9671C">
        <w:rPr>
          <w:sz w:val="28"/>
          <w:szCs w:val="28"/>
        </w:rPr>
        <w:t xml:space="preserve"> </w:t>
      </w:r>
      <w:r w:rsidR="00F96233">
        <w:rPr>
          <w:sz w:val="28"/>
          <w:szCs w:val="28"/>
        </w:rPr>
        <w:t xml:space="preserve">See </w:t>
      </w:r>
      <w:r w:rsidR="00F96233" w:rsidRPr="005606A1">
        <w:rPr>
          <w:i/>
          <w:iCs/>
          <w:sz w:val="28"/>
          <w:szCs w:val="28"/>
        </w:rPr>
        <w:t>State v. Trujillo</w:t>
      </w:r>
      <w:r w:rsidR="00F96233">
        <w:rPr>
          <w:sz w:val="28"/>
          <w:szCs w:val="28"/>
        </w:rPr>
        <w:t>, recognizing that although codification in Title 13 arguably evinces a legislative intent to classify a statute as criminal, this is not dispositive.  248 Ariz. 473, 479, 462 P.3d 550, 556 (2020).</w:t>
      </w:r>
      <w:r w:rsidR="00DD3412">
        <w:rPr>
          <w:sz w:val="28"/>
          <w:szCs w:val="28"/>
        </w:rPr>
        <w:t xml:space="preserve"> </w:t>
      </w:r>
      <w:r w:rsidR="00CE78F4">
        <w:rPr>
          <w:sz w:val="28"/>
          <w:szCs w:val="28"/>
        </w:rPr>
        <w:t xml:space="preserve">This is exemplified </w:t>
      </w:r>
      <w:r w:rsidR="002F30FA">
        <w:rPr>
          <w:sz w:val="28"/>
          <w:szCs w:val="28"/>
        </w:rPr>
        <w:t xml:space="preserve">by </w:t>
      </w:r>
      <w:r w:rsidR="00CE78F4">
        <w:rPr>
          <w:sz w:val="28"/>
          <w:szCs w:val="28"/>
        </w:rPr>
        <w:t xml:space="preserve">the placement of </w:t>
      </w:r>
      <w:r w:rsidR="00DD3412">
        <w:rPr>
          <w:sz w:val="28"/>
          <w:szCs w:val="28"/>
        </w:rPr>
        <w:t xml:space="preserve">orders of protection in Title 13, </w:t>
      </w:r>
      <w:r w:rsidR="00CE78F4">
        <w:rPr>
          <w:sz w:val="28"/>
          <w:szCs w:val="28"/>
        </w:rPr>
        <w:t>which</w:t>
      </w:r>
      <w:r w:rsidR="00DD3412">
        <w:rPr>
          <w:sz w:val="28"/>
          <w:szCs w:val="28"/>
        </w:rPr>
        <w:t xml:space="preserve"> are handled as civil matters.  </w:t>
      </w:r>
    </w:p>
    <w:p w14:paraId="1C7BE7C7" w14:textId="51EC5EC4" w:rsidR="00E0114C" w:rsidRDefault="0081001F" w:rsidP="00E0114C">
      <w:pPr>
        <w:pStyle w:val="paragraph"/>
        <w:shd w:val="clear" w:color="auto" w:fill="FFFFFF"/>
        <w:spacing w:before="0" w:beforeAutospacing="0" w:after="0" w:afterAutospacing="0" w:line="480" w:lineRule="auto"/>
        <w:ind w:firstLine="720"/>
        <w:jc w:val="both"/>
        <w:textAlignment w:val="baseline"/>
        <w:rPr>
          <w:sz w:val="28"/>
          <w:szCs w:val="28"/>
        </w:rPr>
      </w:pPr>
      <w:r>
        <w:rPr>
          <w:sz w:val="28"/>
          <w:szCs w:val="28"/>
        </w:rPr>
        <w:t>Further, b</w:t>
      </w:r>
      <w:r w:rsidR="00D72BC0">
        <w:rPr>
          <w:sz w:val="28"/>
          <w:szCs w:val="28"/>
        </w:rPr>
        <w:t>efore</w:t>
      </w:r>
      <w:r w:rsidR="00511F2F">
        <w:rPr>
          <w:sz w:val="28"/>
          <w:szCs w:val="28"/>
        </w:rPr>
        <w:t xml:space="preserve"> the enactment of SB 1653, injunction against harassment petitions filed by victims for the same crimes listed in A.R.S. § 13-719(A) were governed by the Arizona Rules of Protective Order Procedure and handl</w:t>
      </w:r>
      <w:r w:rsidR="00D72BC0">
        <w:rPr>
          <w:sz w:val="28"/>
          <w:szCs w:val="28"/>
        </w:rPr>
        <w:t>ed as civil matters</w:t>
      </w:r>
      <w:r w:rsidR="00511F2F">
        <w:rPr>
          <w:sz w:val="28"/>
          <w:szCs w:val="28"/>
        </w:rPr>
        <w:t xml:space="preserve">. Specifically, a victim of the same offenses listed in A.R.S. § 13-719(A) could obtain an injunction against harassment against the defendant by filing a petition under </w:t>
      </w:r>
      <w:r w:rsidR="00511F2F" w:rsidRPr="00AC56F9">
        <w:rPr>
          <w:sz w:val="28"/>
          <w:szCs w:val="28"/>
        </w:rPr>
        <w:t xml:space="preserve">A.R.S. § </w:t>
      </w:r>
      <w:r w:rsidR="00511F2F">
        <w:rPr>
          <w:sz w:val="28"/>
          <w:szCs w:val="28"/>
        </w:rPr>
        <w:t xml:space="preserve">12-1809(T)(3). </w:t>
      </w:r>
      <w:r w:rsidR="00512624">
        <w:rPr>
          <w:sz w:val="28"/>
          <w:szCs w:val="28"/>
        </w:rPr>
        <w:t xml:space="preserve">Although </w:t>
      </w:r>
      <w:r w:rsidR="00511F2F">
        <w:rPr>
          <w:sz w:val="28"/>
          <w:szCs w:val="28"/>
        </w:rPr>
        <w:t xml:space="preserve">SB 1653 repeals </w:t>
      </w:r>
      <w:r w:rsidR="00511F2F" w:rsidRPr="00AC56F9">
        <w:rPr>
          <w:sz w:val="28"/>
          <w:szCs w:val="28"/>
        </w:rPr>
        <w:t xml:space="preserve">A.R.S. § </w:t>
      </w:r>
      <w:r w:rsidR="00511F2F">
        <w:rPr>
          <w:sz w:val="28"/>
          <w:szCs w:val="28"/>
        </w:rPr>
        <w:t xml:space="preserve">12-1809(T)(3) and creates </w:t>
      </w:r>
      <w:r w:rsidR="00511F2F" w:rsidRPr="00AC56F9">
        <w:rPr>
          <w:sz w:val="28"/>
          <w:szCs w:val="28"/>
        </w:rPr>
        <w:t>A.R.S. § 13-719</w:t>
      </w:r>
      <w:r w:rsidR="00511F2F">
        <w:rPr>
          <w:sz w:val="28"/>
          <w:szCs w:val="28"/>
        </w:rPr>
        <w:t xml:space="preserve"> to allow for a protective order that does not carry the one-year expiration date that an injunction against harassment carries, </w:t>
      </w:r>
      <w:r w:rsidR="00512624">
        <w:rPr>
          <w:sz w:val="28"/>
          <w:szCs w:val="28"/>
        </w:rPr>
        <w:t xml:space="preserve">it does not necessarily follow that </w:t>
      </w:r>
      <w:r w:rsidR="00824B2A">
        <w:rPr>
          <w:sz w:val="28"/>
          <w:szCs w:val="28"/>
        </w:rPr>
        <w:t xml:space="preserve">a petition issued under A.R.S. § 13-719(D) is a </w:t>
      </w:r>
      <w:r w:rsidR="00824B2A">
        <w:rPr>
          <w:sz w:val="28"/>
          <w:szCs w:val="28"/>
        </w:rPr>
        <w:lastRenderedPageBreak/>
        <w:t>criminal matter. A.R.S. § 13-719</w:t>
      </w:r>
      <w:r w:rsidR="00735448">
        <w:rPr>
          <w:sz w:val="28"/>
          <w:szCs w:val="28"/>
        </w:rPr>
        <w:t xml:space="preserve"> governs the victim’s ability to request a lifetime no-contact injunction at sentencing, so its placement in Title 13 is appropriate.</w:t>
      </w:r>
      <w:r w:rsidR="00E84821">
        <w:rPr>
          <w:sz w:val="28"/>
          <w:szCs w:val="28"/>
        </w:rPr>
        <w:t xml:space="preserve"> </w:t>
      </w:r>
      <w:r>
        <w:rPr>
          <w:sz w:val="28"/>
          <w:szCs w:val="28"/>
        </w:rPr>
        <w:t xml:space="preserve">Whether a lifetime no-contact injunction issued </w:t>
      </w:r>
      <w:r w:rsidR="008E3D0F">
        <w:rPr>
          <w:sz w:val="28"/>
          <w:szCs w:val="28"/>
        </w:rPr>
        <w:t xml:space="preserve">against a defendant sentenced before </w:t>
      </w:r>
      <w:r w:rsidR="005E4E42">
        <w:rPr>
          <w:sz w:val="28"/>
          <w:szCs w:val="28"/>
        </w:rPr>
        <w:t xml:space="preserve">September 24, </w:t>
      </w:r>
      <w:proofErr w:type="gramStart"/>
      <w:r w:rsidR="005E4E42">
        <w:rPr>
          <w:sz w:val="28"/>
          <w:szCs w:val="28"/>
        </w:rPr>
        <w:t>2022</w:t>
      </w:r>
      <w:proofErr w:type="gramEnd"/>
      <w:r w:rsidR="00504890">
        <w:rPr>
          <w:sz w:val="28"/>
          <w:szCs w:val="28"/>
        </w:rPr>
        <w:t xml:space="preserve"> </w:t>
      </w:r>
      <w:r w:rsidR="005A1F69">
        <w:rPr>
          <w:sz w:val="28"/>
          <w:szCs w:val="28"/>
        </w:rPr>
        <w:t xml:space="preserve">is a criminal matter or </w:t>
      </w:r>
      <w:r w:rsidR="006D1867">
        <w:rPr>
          <w:sz w:val="28"/>
          <w:szCs w:val="28"/>
        </w:rPr>
        <w:t xml:space="preserve">a </w:t>
      </w:r>
      <w:r w:rsidR="005A1F69">
        <w:rPr>
          <w:sz w:val="28"/>
          <w:szCs w:val="28"/>
        </w:rPr>
        <w:t>civil matter hinges on legislative intent</w:t>
      </w:r>
      <w:r w:rsidR="00FA00F1">
        <w:rPr>
          <w:sz w:val="28"/>
          <w:szCs w:val="28"/>
        </w:rPr>
        <w:t>.</w:t>
      </w:r>
      <w:r w:rsidR="001A48A4">
        <w:rPr>
          <w:sz w:val="28"/>
          <w:szCs w:val="28"/>
        </w:rPr>
        <w:t xml:space="preserve"> </w:t>
      </w:r>
    </w:p>
    <w:p w14:paraId="58B42023" w14:textId="63C57484" w:rsidR="00BD1DCF" w:rsidRDefault="00CF06C8" w:rsidP="00E0114C">
      <w:pPr>
        <w:pStyle w:val="paragraph"/>
        <w:shd w:val="clear" w:color="auto" w:fill="FFFFFF"/>
        <w:spacing w:before="0" w:beforeAutospacing="0" w:after="0" w:afterAutospacing="0" w:line="480" w:lineRule="auto"/>
        <w:ind w:firstLine="720"/>
        <w:jc w:val="both"/>
        <w:textAlignment w:val="baseline"/>
        <w:rPr>
          <w:sz w:val="28"/>
          <w:szCs w:val="28"/>
        </w:rPr>
      </w:pPr>
      <w:r>
        <w:rPr>
          <w:sz w:val="28"/>
          <w:szCs w:val="28"/>
        </w:rPr>
        <w:t xml:space="preserve">Therefore, Petitioner </w:t>
      </w:r>
      <w:r w:rsidR="007502AF">
        <w:rPr>
          <w:sz w:val="28"/>
          <w:szCs w:val="28"/>
        </w:rPr>
        <w:t>does not support</w:t>
      </w:r>
      <w:r>
        <w:rPr>
          <w:sz w:val="28"/>
          <w:szCs w:val="28"/>
        </w:rPr>
        <w:t xml:space="preserve"> </w:t>
      </w:r>
      <w:r w:rsidR="0013564D">
        <w:rPr>
          <w:sz w:val="28"/>
          <w:szCs w:val="28"/>
        </w:rPr>
        <w:t>propos</w:t>
      </w:r>
      <w:r w:rsidR="007502AF">
        <w:rPr>
          <w:sz w:val="28"/>
          <w:szCs w:val="28"/>
        </w:rPr>
        <w:t>ing</w:t>
      </w:r>
      <w:r w:rsidR="0013564D">
        <w:rPr>
          <w:sz w:val="28"/>
          <w:szCs w:val="28"/>
        </w:rPr>
        <w:t xml:space="preserve"> a rule </w:t>
      </w:r>
      <w:r w:rsidR="007502AF">
        <w:rPr>
          <w:sz w:val="28"/>
          <w:szCs w:val="28"/>
        </w:rPr>
        <w:t xml:space="preserve">that would </w:t>
      </w:r>
      <w:r w:rsidR="00251B9D">
        <w:rPr>
          <w:sz w:val="28"/>
          <w:szCs w:val="28"/>
        </w:rPr>
        <w:t>requir</w:t>
      </w:r>
      <w:r w:rsidR="007502AF">
        <w:rPr>
          <w:sz w:val="28"/>
          <w:szCs w:val="28"/>
        </w:rPr>
        <w:t xml:space="preserve">e </w:t>
      </w:r>
      <w:r w:rsidR="0013564D">
        <w:rPr>
          <w:sz w:val="28"/>
          <w:szCs w:val="28"/>
        </w:rPr>
        <w:t xml:space="preserve">that </w:t>
      </w:r>
      <w:r w:rsidR="007502AF">
        <w:rPr>
          <w:sz w:val="28"/>
          <w:szCs w:val="28"/>
        </w:rPr>
        <w:t>petitions</w:t>
      </w:r>
      <w:r w:rsidR="009B33D9">
        <w:rPr>
          <w:sz w:val="28"/>
          <w:szCs w:val="28"/>
        </w:rPr>
        <w:t xml:space="preserve"> filed under A.R.S. § 13-719(D)</w:t>
      </w:r>
      <w:r w:rsidR="00251B9D">
        <w:rPr>
          <w:sz w:val="28"/>
          <w:szCs w:val="28"/>
        </w:rPr>
        <w:t xml:space="preserve"> be placed under the criminal case number</w:t>
      </w:r>
      <w:r w:rsidR="0013564D">
        <w:rPr>
          <w:sz w:val="28"/>
          <w:szCs w:val="28"/>
        </w:rPr>
        <w:t xml:space="preserve">. </w:t>
      </w:r>
      <w:r w:rsidR="00C6546B">
        <w:rPr>
          <w:sz w:val="28"/>
          <w:szCs w:val="28"/>
        </w:rPr>
        <w:t xml:space="preserve">Administrative Order 2022-117 </w:t>
      </w:r>
      <w:r w:rsidR="00BF1256">
        <w:rPr>
          <w:sz w:val="28"/>
          <w:szCs w:val="28"/>
        </w:rPr>
        <w:t xml:space="preserve">provides that the presiding judge of </w:t>
      </w:r>
      <w:r w:rsidR="00251B9D">
        <w:rPr>
          <w:sz w:val="28"/>
          <w:szCs w:val="28"/>
        </w:rPr>
        <w:t>each county will</w:t>
      </w:r>
      <w:r w:rsidR="00BF1256">
        <w:rPr>
          <w:sz w:val="28"/>
          <w:szCs w:val="28"/>
        </w:rPr>
        <w:t xml:space="preserve"> establish procedures </w:t>
      </w:r>
      <w:r w:rsidR="00251B9D">
        <w:rPr>
          <w:sz w:val="28"/>
          <w:szCs w:val="28"/>
        </w:rPr>
        <w:t>to determine how these cases are filed into each court</w:t>
      </w:r>
      <w:r w:rsidR="00C05B5B">
        <w:rPr>
          <w:sz w:val="28"/>
          <w:szCs w:val="28"/>
        </w:rPr>
        <w:t>, including determining whether these petitions will be placed in the criminal case or in a civil case</w:t>
      </w:r>
      <w:r w:rsidR="00251B9D">
        <w:rPr>
          <w:sz w:val="28"/>
          <w:szCs w:val="28"/>
        </w:rPr>
        <w:t xml:space="preserve">.  </w:t>
      </w:r>
      <w:r w:rsidR="003A4E29">
        <w:rPr>
          <w:sz w:val="28"/>
          <w:szCs w:val="28"/>
        </w:rPr>
        <w:t xml:space="preserve">It is Petitioner’s position that this is still the best approach, as each county functions differently and may have different procedures </w:t>
      </w:r>
      <w:r w:rsidR="007502AF">
        <w:rPr>
          <w:sz w:val="28"/>
          <w:szCs w:val="28"/>
        </w:rPr>
        <w:t>regarding</w:t>
      </w:r>
      <w:r w:rsidR="003A4E29">
        <w:rPr>
          <w:sz w:val="28"/>
          <w:szCs w:val="28"/>
        </w:rPr>
        <w:t xml:space="preserve"> which </w:t>
      </w:r>
      <w:r w:rsidR="00F81381">
        <w:rPr>
          <w:sz w:val="28"/>
          <w:szCs w:val="28"/>
        </w:rPr>
        <w:t xml:space="preserve">judicial officers </w:t>
      </w:r>
      <w:r w:rsidR="007502AF">
        <w:rPr>
          <w:sz w:val="28"/>
          <w:szCs w:val="28"/>
        </w:rPr>
        <w:t xml:space="preserve">will hear these petitions.  </w:t>
      </w:r>
      <w:r w:rsidR="003A4E29">
        <w:rPr>
          <w:sz w:val="28"/>
          <w:szCs w:val="28"/>
        </w:rPr>
        <w:t xml:space="preserve"> </w:t>
      </w:r>
      <w:r w:rsidR="00BF1256">
        <w:rPr>
          <w:sz w:val="28"/>
          <w:szCs w:val="28"/>
        </w:rPr>
        <w:t xml:space="preserve"> </w:t>
      </w:r>
      <w:r w:rsidR="00EB2739">
        <w:rPr>
          <w:sz w:val="28"/>
          <w:szCs w:val="28"/>
        </w:rPr>
        <w:t xml:space="preserve">  </w:t>
      </w:r>
    </w:p>
    <w:p w14:paraId="3E6809B6" w14:textId="4AE8E51B" w:rsidR="00524E99" w:rsidRDefault="00524E99" w:rsidP="00524E99">
      <w:pPr>
        <w:tabs>
          <w:tab w:val="left" w:pos="720"/>
        </w:tabs>
        <w:spacing w:line="480" w:lineRule="auto"/>
        <w:jc w:val="both"/>
        <w:rPr>
          <w:rFonts w:ascii="Times New Roman" w:hAnsi="Times New Roman"/>
          <w:b/>
          <w:bCs/>
          <w:i/>
          <w:iCs/>
          <w:sz w:val="28"/>
          <w:szCs w:val="28"/>
        </w:rPr>
      </w:pPr>
      <w:r>
        <w:rPr>
          <w:rFonts w:ascii="Times New Roman" w:hAnsi="Times New Roman"/>
          <w:b/>
          <w:bCs/>
          <w:i/>
          <w:iCs/>
          <w:sz w:val="28"/>
          <w:szCs w:val="28"/>
        </w:rPr>
        <w:tab/>
      </w:r>
      <w:r>
        <w:rPr>
          <w:rFonts w:ascii="Times New Roman" w:hAnsi="Times New Roman"/>
          <w:b/>
          <w:bCs/>
          <w:i/>
          <w:iCs/>
          <w:sz w:val="28"/>
          <w:szCs w:val="28"/>
        </w:rPr>
        <w:tab/>
        <w:t>5</w:t>
      </w:r>
      <w:r w:rsidRPr="009D6546">
        <w:rPr>
          <w:rFonts w:ascii="Times New Roman" w:hAnsi="Times New Roman"/>
          <w:b/>
          <w:bCs/>
          <w:i/>
          <w:iCs/>
          <w:sz w:val="28"/>
          <w:szCs w:val="28"/>
        </w:rPr>
        <w:t xml:space="preserve">. </w:t>
      </w:r>
      <w:r w:rsidR="00C75677">
        <w:rPr>
          <w:rFonts w:ascii="Times New Roman" w:hAnsi="Times New Roman"/>
          <w:b/>
          <w:bCs/>
          <w:i/>
          <w:iCs/>
          <w:sz w:val="28"/>
          <w:szCs w:val="28"/>
        </w:rPr>
        <w:t xml:space="preserve">Proposed </w:t>
      </w:r>
      <w:r w:rsidRPr="009D6546">
        <w:rPr>
          <w:rFonts w:ascii="Times New Roman" w:hAnsi="Times New Roman"/>
          <w:b/>
          <w:bCs/>
          <w:i/>
          <w:iCs/>
          <w:sz w:val="28"/>
          <w:szCs w:val="28"/>
        </w:rPr>
        <w:t>Protective Order Rule 43(</w:t>
      </w:r>
      <w:r w:rsidR="00076B33">
        <w:rPr>
          <w:rFonts w:ascii="Times New Roman" w:hAnsi="Times New Roman"/>
          <w:b/>
          <w:bCs/>
          <w:i/>
          <w:iCs/>
          <w:sz w:val="28"/>
          <w:szCs w:val="28"/>
        </w:rPr>
        <w:t>f</w:t>
      </w:r>
      <w:r w:rsidRPr="009D6546">
        <w:rPr>
          <w:rFonts w:ascii="Times New Roman" w:hAnsi="Times New Roman"/>
          <w:b/>
          <w:bCs/>
          <w:i/>
          <w:iCs/>
          <w:sz w:val="28"/>
          <w:szCs w:val="28"/>
        </w:rPr>
        <w:t>)</w:t>
      </w:r>
    </w:p>
    <w:p w14:paraId="00AB1598" w14:textId="234CDF04" w:rsidR="00524E99" w:rsidRDefault="000F67D8" w:rsidP="00076B33">
      <w:pPr>
        <w:pStyle w:val="paragraph"/>
        <w:shd w:val="clear" w:color="auto" w:fill="FFFFFF"/>
        <w:spacing w:before="0" w:beforeAutospacing="0" w:after="0" w:afterAutospacing="0" w:line="480" w:lineRule="auto"/>
        <w:jc w:val="both"/>
        <w:textAlignment w:val="baseline"/>
        <w:rPr>
          <w:sz w:val="28"/>
          <w:szCs w:val="28"/>
        </w:rPr>
      </w:pPr>
      <w:r>
        <w:rPr>
          <w:sz w:val="28"/>
          <w:szCs w:val="28"/>
        </w:rPr>
        <w:tab/>
        <w:t xml:space="preserve">The Clerk proposes adding verbiage to proposed Protective Order Rule 43(f) to require a victim who is updating their </w:t>
      </w:r>
      <w:r w:rsidR="000F786B">
        <w:rPr>
          <w:sz w:val="28"/>
          <w:szCs w:val="28"/>
        </w:rPr>
        <w:t xml:space="preserve">address or phone number to </w:t>
      </w:r>
      <w:r w:rsidR="00156D68">
        <w:rPr>
          <w:sz w:val="28"/>
          <w:szCs w:val="28"/>
        </w:rPr>
        <w:t>provide the information on the Confidential Victim Information Sheet.  Petitioner has no objections to this propos</w:t>
      </w:r>
      <w:r w:rsidR="00DF1AA5">
        <w:rPr>
          <w:sz w:val="28"/>
          <w:szCs w:val="28"/>
        </w:rPr>
        <w:t xml:space="preserve">al and has incorporated </w:t>
      </w:r>
      <w:r w:rsidR="00336C14">
        <w:rPr>
          <w:sz w:val="28"/>
          <w:szCs w:val="28"/>
        </w:rPr>
        <w:t>verbiage for this purpose as reflected</w:t>
      </w:r>
      <w:r w:rsidR="00DF1AA5">
        <w:rPr>
          <w:sz w:val="28"/>
          <w:szCs w:val="28"/>
        </w:rPr>
        <w:t xml:space="preserve"> in the Appendix.  </w:t>
      </w:r>
    </w:p>
    <w:p w14:paraId="18B4DE94" w14:textId="63AA22EF" w:rsidR="00617F5A" w:rsidRPr="00617F5A" w:rsidRDefault="00617F5A" w:rsidP="00076B33">
      <w:pPr>
        <w:pStyle w:val="paragraph"/>
        <w:shd w:val="clear" w:color="auto" w:fill="FFFFFF"/>
        <w:spacing w:before="0" w:beforeAutospacing="0" w:after="0" w:afterAutospacing="0" w:line="480" w:lineRule="auto"/>
        <w:jc w:val="both"/>
        <w:textAlignment w:val="baseline"/>
        <w:rPr>
          <w:b/>
          <w:bCs/>
          <w:i/>
          <w:iCs/>
          <w:sz w:val="28"/>
          <w:szCs w:val="28"/>
        </w:rPr>
      </w:pPr>
      <w:r>
        <w:rPr>
          <w:sz w:val="28"/>
          <w:szCs w:val="28"/>
        </w:rPr>
        <w:tab/>
      </w:r>
      <w:r w:rsidR="00D96416">
        <w:rPr>
          <w:sz w:val="28"/>
          <w:szCs w:val="28"/>
        </w:rPr>
        <w:tab/>
      </w:r>
      <w:r w:rsidRPr="00617F5A">
        <w:rPr>
          <w:b/>
          <w:bCs/>
          <w:i/>
          <w:iCs/>
          <w:sz w:val="28"/>
          <w:szCs w:val="28"/>
        </w:rPr>
        <w:t xml:space="preserve">6. </w:t>
      </w:r>
      <w:r w:rsidR="00C75677">
        <w:rPr>
          <w:b/>
          <w:bCs/>
          <w:i/>
          <w:iCs/>
          <w:sz w:val="28"/>
          <w:szCs w:val="28"/>
        </w:rPr>
        <w:t xml:space="preserve">Proposed </w:t>
      </w:r>
      <w:r w:rsidRPr="00617F5A">
        <w:rPr>
          <w:b/>
          <w:bCs/>
          <w:i/>
          <w:iCs/>
          <w:sz w:val="28"/>
          <w:szCs w:val="28"/>
        </w:rPr>
        <w:t>Protective Order Rule 43(h)(3)</w:t>
      </w:r>
    </w:p>
    <w:p w14:paraId="64ADCE7A" w14:textId="3EB59826" w:rsidR="007F4FCB" w:rsidRDefault="00617F5A" w:rsidP="00076B33">
      <w:pPr>
        <w:pStyle w:val="paragraph"/>
        <w:shd w:val="clear" w:color="auto" w:fill="FFFFFF"/>
        <w:spacing w:before="0" w:beforeAutospacing="0" w:after="0" w:afterAutospacing="0" w:line="480" w:lineRule="auto"/>
        <w:jc w:val="both"/>
        <w:textAlignment w:val="baseline"/>
        <w:rPr>
          <w:sz w:val="28"/>
          <w:szCs w:val="28"/>
        </w:rPr>
      </w:pPr>
      <w:r>
        <w:rPr>
          <w:sz w:val="28"/>
          <w:szCs w:val="28"/>
        </w:rPr>
        <w:lastRenderedPageBreak/>
        <w:tab/>
        <w:t>The Clerk proposes removing “fa</w:t>
      </w:r>
      <w:r w:rsidR="001E29DE">
        <w:rPr>
          <w:sz w:val="28"/>
          <w:szCs w:val="28"/>
        </w:rPr>
        <w:t xml:space="preserve">csimile” from </w:t>
      </w:r>
      <w:r w:rsidR="006D1867">
        <w:rPr>
          <w:sz w:val="28"/>
          <w:szCs w:val="28"/>
        </w:rPr>
        <w:t xml:space="preserve">proposed </w:t>
      </w:r>
      <w:r w:rsidR="001E29DE">
        <w:rPr>
          <w:sz w:val="28"/>
          <w:szCs w:val="28"/>
        </w:rPr>
        <w:t xml:space="preserve">Protective </w:t>
      </w:r>
      <w:r w:rsidR="006D1867">
        <w:rPr>
          <w:sz w:val="28"/>
          <w:szCs w:val="28"/>
        </w:rPr>
        <w:t xml:space="preserve">Order </w:t>
      </w:r>
      <w:r w:rsidR="001E29DE">
        <w:rPr>
          <w:sz w:val="28"/>
          <w:szCs w:val="28"/>
        </w:rPr>
        <w:t xml:space="preserve">Rule 43(h)(3) regarding how proof of service </w:t>
      </w:r>
      <w:r w:rsidR="006159F4">
        <w:rPr>
          <w:sz w:val="28"/>
          <w:szCs w:val="28"/>
        </w:rPr>
        <w:t xml:space="preserve">may be submitted to the court. </w:t>
      </w:r>
      <w:r w:rsidR="00A5324D">
        <w:rPr>
          <w:sz w:val="28"/>
          <w:szCs w:val="28"/>
        </w:rPr>
        <w:t xml:space="preserve"> </w:t>
      </w:r>
      <w:r w:rsidR="006159F4">
        <w:rPr>
          <w:sz w:val="28"/>
          <w:szCs w:val="28"/>
        </w:rPr>
        <w:t xml:space="preserve">Petitioner understands that facsimile </w:t>
      </w:r>
      <w:r w:rsidR="00921AE7">
        <w:rPr>
          <w:sz w:val="28"/>
          <w:szCs w:val="28"/>
        </w:rPr>
        <w:t>may</w:t>
      </w:r>
      <w:r w:rsidR="006159F4">
        <w:rPr>
          <w:sz w:val="28"/>
          <w:szCs w:val="28"/>
        </w:rPr>
        <w:t xml:space="preserve"> not</w:t>
      </w:r>
      <w:r w:rsidR="00921AE7">
        <w:rPr>
          <w:sz w:val="28"/>
          <w:szCs w:val="28"/>
        </w:rPr>
        <w:t xml:space="preserve"> be</w:t>
      </w:r>
      <w:r w:rsidR="006159F4">
        <w:rPr>
          <w:sz w:val="28"/>
          <w:szCs w:val="28"/>
        </w:rPr>
        <w:t xml:space="preserve"> the preferred method of </w:t>
      </w:r>
      <w:r w:rsidR="00E64022">
        <w:rPr>
          <w:sz w:val="28"/>
          <w:szCs w:val="28"/>
        </w:rPr>
        <w:t>receiving proof of service</w:t>
      </w:r>
      <w:r w:rsidR="00921AE7">
        <w:rPr>
          <w:sz w:val="28"/>
          <w:szCs w:val="28"/>
        </w:rPr>
        <w:t xml:space="preserve"> in Maricopa County</w:t>
      </w:r>
      <w:r w:rsidR="00E64022">
        <w:rPr>
          <w:sz w:val="28"/>
          <w:szCs w:val="28"/>
        </w:rPr>
        <w:t xml:space="preserve">, </w:t>
      </w:r>
      <w:r w:rsidR="007F4FCB">
        <w:rPr>
          <w:sz w:val="28"/>
          <w:szCs w:val="28"/>
        </w:rPr>
        <w:t xml:space="preserve">but </w:t>
      </w:r>
      <w:r w:rsidR="00847730">
        <w:rPr>
          <w:sz w:val="28"/>
          <w:szCs w:val="28"/>
        </w:rPr>
        <w:t xml:space="preserve">Petitioner does not recommend limiting </w:t>
      </w:r>
      <w:proofErr w:type="gramStart"/>
      <w:r w:rsidR="00847730">
        <w:rPr>
          <w:sz w:val="28"/>
          <w:szCs w:val="28"/>
        </w:rPr>
        <w:t>the means by which</w:t>
      </w:r>
      <w:proofErr w:type="gramEnd"/>
      <w:r w:rsidR="00847730">
        <w:rPr>
          <w:sz w:val="28"/>
          <w:szCs w:val="28"/>
        </w:rPr>
        <w:t xml:space="preserve"> proof of service may be submitted to the court, as </w:t>
      </w:r>
      <w:r w:rsidR="00921AE7">
        <w:rPr>
          <w:sz w:val="28"/>
          <w:szCs w:val="28"/>
        </w:rPr>
        <w:t xml:space="preserve">it may be </w:t>
      </w:r>
      <w:r w:rsidR="007F4FCB">
        <w:rPr>
          <w:sz w:val="28"/>
          <w:szCs w:val="28"/>
        </w:rPr>
        <w:t>a frequently used method</w:t>
      </w:r>
      <w:r w:rsidR="00921AE7">
        <w:rPr>
          <w:sz w:val="28"/>
          <w:szCs w:val="28"/>
        </w:rPr>
        <w:t xml:space="preserve"> by which </w:t>
      </w:r>
      <w:r w:rsidR="00A5324D">
        <w:rPr>
          <w:sz w:val="28"/>
          <w:szCs w:val="28"/>
        </w:rPr>
        <w:t>other</w:t>
      </w:r>
      <w:r w:rsidR="0094396F">
        <w:rPr>
          <w:sz w:val="28"/>
          <w:szCs w:val="28"/>
        </w:rPr>
        <w:t xml:space="preserve"> counties receive proof of service.  </w:t>
      </w:r>
    </w:p>
    <w:p w14:paraId="00E1DCAE" w14:textId="702689B0" w:rsidR="00617F5A" w:rsidRPr="00BD1DCF" w:rsidRDefault="0094396F" w:rsidP="007F4FCB">
      <w:pPr>
        <w:pStyle w:val="paragraph"/>
        <w:shd w:val="clear" w:color="auto" w:fill="FFFFFF"/>
        <w:spacing w:before="0" w:beforeAutospacing="0" w:after="0" w:afterAutospacing="0" w:line="480" w:lineRule="auto"/>
        <w:ind w:firstLine="720"/>
        <w:jc w:val="both"/>
        <w:textAlignment w:val="baseline"/>
        <w:rPr>
          <w:sz w:val="28"/>
          <w:szCs w:val="28"/>
        </w:rPr>
      </w:pPr>
      <w:r>
        <w:rPr>
          <w:sz w:val="28"/>
          <w:szCs w:val="28"/>
        </w:rPr>
        <w:t xml:space="preserve">Moreover, </w:t>
      </w:r>
      <w:r w:rsidR="00234404">
        <w:rPr>
          <w:sz w:val="28"/>
          <w:szCs w:val="28"/>
        </w:rPr>
        <w:t xml:space="preserve">facsimile is an acceptable method of submitting proof of service to the court for orders of protection, </w:t>
      </w:r>
      <w:r w:rsidR="00DC1C32">
        <w:rPr>
          <w:sz w:val="28"/>
          <w:szCs w:val="28"/>
        </w:rPr>
        <w:t>injunctions</w:t>
      </w:r>
      <w:r w:rsidR="00234404">
        <w:rPr>
          <w:sz w:val="28"/>
          <w:szCs w:val="28"/>
        </w:rPr>
        <w:t xml:space="preserve"> against harassment, and </w:t>
      </w:r>
      <w:r w:rsidR="00DC1C32">
        <w:rPr>
          <w:sz w:val="28"/>
          <w:szCs w:val="28"/>
        </w:rPr>
        <w:t>injunctions</w:t>
      </w:r>
      <w:r w:rsidR="00234404">
        <w:rPr>
          <w:sz w:val="28"/>
          <w:szCs w:val="28"/>
        </w:rPr>
        <w:t xml:space="preserve"> against workplace </w:t>
      </w:r>
      <w:r w:rsidR="00DC1C32">
        <w:rPr>
          <w:sz w:val="28"/>
          <w:szCs w:val="28"/>
        </w:rPr>
        <w:t>harassment</w:t>
      </w:r>
      <w:r w:rsidR="00234404">
        <w:rPr>
          <w:sz w:val="28"/>
          <w:szCs w:val="28"/>
        </w:rPr>
        <w:t xml:space="preserve"> under </w:t>
      </w:r>
      <w:r w:rsidR="00DC1C32">
        <w:rPr>
          <w:sz w:val="28"/>
          <w:szCs w:val="28"/>
        </w:rPr>
        <w:t>A.R.S. §§</w:t>
      </w:r>
      <w:r w:rsidR="008B5A0D">
        <w:rPr>
          <w:sz w:val="28"/>
          <w:szCs w:val="28"/>
        </w:rPr>
        <w:t xml:space="preserve"> 12-1809(L), 12-1810(K), and 13-3602(</w:t>
      </w:r>
      <w:r w:rsidR="00D41DE1">
        <w:rPr>
          <w:sz w:val="28"/>
          <w:szCs w:val="28"/>
        </w:rPr>
        <w:t>P)</w:t>
      </w:r>
      <w:r w:rsidR="006D0DC5">
        <w:rPr>
          <w:sz w:val="28"/>
          <w:szCs w:val="28"/>
        </w:rPr>
        <w:t xml:space="preserve"> and </w:t>
      </w:r>
      <w:r w:rsidR="00921AE7">
        <w:rPr>
          <w:sz w:val="28"/>
          <w:szCs w:val="28"/>
        </w:rPr>
        <w:t xml:space="preserve">Protective Order </w:t>
      </w:r>
      <w:r w:rsidR="006D0DC5">
        <w:rPr>
          <w:sz w:val="28"/>
          <w:szCs w:val="28"/>
        </w:rPr>
        <w:t xml:space="preserve">Rule </w:t>
      </w:r>
      <w:r w:rsidR="00921AE7">
        <w:rPr>
          <w:sz w:val="28"/>
          <w:szCs w:val="28"/>
        </w:rPr>
        <w:t>31(</w:t>
      </w:r>
      <w:proofErr w:type="spellStart"/>
      <w:r w:rsidR="00921AE7">
        <w:rPr>
          <w:sz w:val="28"/>
          <w:szCs w:val="28"/>
        </w:rPr>
        <w:t>i</w:t>
      </w:r>
      <w:proofErr w:type="spellEnd"/>
      <w:r w:rsidR="00921AE7">
        <w:rPr>
          <w:sz w:val="28"/>
          <w:szCs w:val="28"/>
        </w:rPr>
        <w:t xml:space="preserve">). </w:t>
      </w:r>
      <w:r w:rsidR="00847730">
        <w:rPr>
          <w:sz w:val="28"/>
          <w:szCs w:val="28"/>
        </w:rPr>
        <w:t xml:space="preserve">To maintain consistency in how proof of service may be submitted </w:t>
      </w:r>
      <w:r w:rsidR="008E3D8B">
        <w:rPr>
          <w:sz w:val="28"/>
          <w:szCs w:val="28"/>
        </w:rPr>
        <w:t>to the court for</w:t>
      </w:r>
      <w:r w:rsidR="00847730">
        <w:rPr>
          <w:sz w:val="28"/>
          <w:szCs w:val="28"/>
        </w:rPr>
        <w:t xml:space="preserve"> the four types of protective orders, Petitioner recommends </w:t>
      </w:r>
      <w:r w:rsidR="00F252EB">
        <w:rPr>
          <w:sz w:val="28"/>
          <w:szCs w:val="28"/>
        </w:rPr>
        <w:t>keeping</w:t>
      </w:r>
      <w:r w:rsidR="00714850">
        <w:rPr>
          <w:sz w:val="28"/>
          <w:szCs w:val="28"/>
        </w:rPr>
        <w:t xml:space="preserve"> facsimile in </w:t>
      </w:r>
      <w:r w:rsidR="0012011B">
        <w:rPr>
          <w:sz w:val="28"/>
          <w:szCs w:val="28"/>
        </w:rPr>
        <w:t xml:space="preserve">proposed Protective Order Rule </w:t>
      </w:r>
      <w:r w:rsidR="00714850">
        <w:rPr>
          <w:sz w:val="28"/>
          <w:szCs w:val="28"/>
        </w:rPr>
        <w:t xml:space="preserve">43(h)(3) as a method by which proof of service may be submitted to the court. </w:t>
      </w:r>
    </w:p>
    <w:p w14:paraId="363FAE43" w14:textId="294FC8EE" w:rsidR="008C5576" w:rsidRPr="008C5576" w:rsidRDefault="00CA5E0E" w:rsidP="007B56DC">
      <w:pPr>
        <w:pStyle w:val="ListParagraph"/>
        <w:tabs>
          <w:tab w:val="left" w:pos="720"/>
        </w:tabs>
        <w:spacing w:line="480" w:lineRule="auto"/>
        <w:jc w:val="both"/>
        <w:rPr>
          <w:rFonts w:ascii="Times New Roman" w:hAnsi="Times New Roman"/>
          <w:bCs/>
          <w:sz w:val="28"/>
          <w:szCs w:val="28"/>
        </w:rPr>
      </w:pPr>
      <w:r>
        <w:rPr>
          <w:rFonts w:ascii="Times New Roman" w:hAnsi="Times New Roman"/>
          <w:b/>
          <w:sz w:val="28"/>
          <w:szCs w:val="28"/>
        </w:rPr>
        <w:t>B</w:t>
      </w:r>
      <w:r w:rsidRPr="008C5576">
        <w:rPr>
          <w:rFonts w:ascii="Times New Roman" w:hAnsi="Times New Roman"/>
          <w:b/>
          <w:sz w:val="28"/>
          <w:szCs w:val="28"/>
        </w:rPr>
        <w:t xml:space="preserve">. </w:t>
      </w:r>
      <w:r w:rsidR="008C5576" w:rsidRPr="008C5576">
        <w:rPr>
          <w:rFonts w:ascii="Times New Roman" w:hAnsi="Times New Roman"/>
          <w:b/>
          <w:sz w:val="28"/>
          <w:szCs w:val="28"/>
        </w:rPr>
        <w:t>Directors of the Maricopa County Indigent Defense Agencies</w:t>
      </w:r>
      <w:r w:rsidR="008C5576">
        <w:rPr>
          <w:rFonts w:ascii="Times New Roman" w:hAnsi="Times New Roman"/>
          <w:b/>
          <w:sz w:val="28"/>
          <w:szCs w:val="28"/>
        </w:rPr>
        <w:t xml:space="preserve"> </w:t>
      </w:r>
    </w:p>
    <w:p w14:paraId="3629A2FF" w14:textId="110B1AC5" w:rsidR="00C509C1" w:rsidRPr="00EE303B" w:rsidRDefault="00421825" w:rsidP="001E1E63">
      <w:pPr>
        <w:spacing w:line="480" w:lineRule="auto"/>
        <w:ind w:firstLine="720"/>
        <w:jc w:val="both"/>
        <w:rPr>
          <w:rFonts w:ascii="Times New Roman" w:hAnsi="Times New Roman"/>
          <w:b/>
          <w:i/>
          <w:iCs/>
          <w:sz w:val="28"/>
          <w:szCs w:val="28"/>
        </w:rPr>
      </w:pPr>
      <w:r>
        <w:rPr>
          <w:rFonts w:ascii="Times New Roman" w:hAnsi="Times New Roman"/>
          <w:sz w:val="28"/>
          <w:szCs w:val="28"/>
        </w:rPr>
        <w:tab/>
      </w:r>
      <w:r w:rsidR="001E1E63">
        <w:rPr>
          <w:rFonts w:ascii="Times New Roman" w:hAnsi="Times New Roman"/>
          <w:b/>
          <w:i/>
          <w:iCs/>
          <w:sz w:val="28"/>
          <w:szCs w:val="28"/>
        </w:rPr>
        <w:t>1</w:t>
      </w:r>
      <w:r w:rsidR="00C509C1" w:rsidRPr="00EE303B">
        <w:rPr>
          <w:rFonts w:ascii="Times New Roman" w:hAnsi="Times New Roman"/>
          <w:b/>
          <w:i/>
          <w:iCs/>
          <w:sz w:val="28"/>
          <w:szCs w:val="28"/>
        </w:rPr>
        <w:t xml:space="preserve">. </w:t>
      </w:r>
      <w:r w:rsidR="00C75677">
        <w:rPr>
          <w:rFonts w:ascii="Times New Roman" w:hAnsi="Times New Roman"/>
          <w:b/>
          <w:bCs/>
          <w:i/>
          <w:iCs/>
          <w:sz w:val="28"/>
          <w:szCs w:val="28"/>
        </w:rPr>
        <w:t xml:space="preserve">Proposed </w:t>
      </w:r>
      <w:r w:rsidR="00EE303B" w:rsidRPr="00EE303B">
        <w:rPr>
          <w:rFonts w:ascii="Times New Roman" w:hAnsi="Times New Roman"/>
          <w:b/>
          <w:i/>
          <w:iCs/>
          <w:sz w:val="28"/>
          <w:szCs w:val="28"/>
        </w:rPr>
        <w:t>Protective</w:t>
      </w:r>
      <w:r w:rsidR="00C509C1" w:rsidRPr="00EE303B">
        <w:rPr>
          <w:rFonts w:ascii="Times New Roman" w:hAnsi="Times New Roman"/>
          <w:b/>
          <w:i/>
          <w:iCs/>
          <w:sz w:val="28"/>
          <w:szCs w:val="28"/>
        </w:rPr>
        <w:t xml:space="preserve"> Order </w:t>
      </w:r>
      <w:r w:rsidR="00EE303B" w:rsidRPr="00EE303B">
        <w:rPr>
          <w:rFonts w:ascii="Times New Roman" w:hAnsi="Times New Roman"/>
          <w:b/>
          <w:i/>
          <w:iCs/>
          <w:sz w:val="28"/>
          <w:szCs w:val="28"/>
        </w:rPr>
        <w:t>Rule 43(</w:t>
      </w:r>
      <w:proofErr w:type="spellStart"/>
      <w:r w:rsidR="00EE303B" w:rsidRPr="00EE303B">
        <w:rPr>
          <w:rFonts w:ascii="Times New Roman" w:hAnsi="Times New Roman"/>
          <w:b/>
          <w:i/>
          <w:iCs/>
          <w:sz w:val="28"/>
          <w:szCs w:val="28"/>
        </w:rPr>
        <w:t>i</w:t>
      </w:r>
      <w:proofErr w:type="spellEnd"/>
      <w:r w:rsidR="00EE303B" w:rsidRPr="00EE303B">
        <w:rPr>
          <w:rFonts w:ascii="Times New Roman" w:hAnsi="Times New Roman"/>
          <w:b/>
          <w:i/>
          <w:iCs/>
          <w:sz w:val="28"/>
          <w:szCs w:val="28"/>
        </w:rPr>
        <w:t>)</w:t>
      </w:r>
    </w:p>
    <w:p w14:paraId="588639E7" w14:textId="193456A9" w:rsidR="00EE303B" w:rsidRDefault="00EE303B" w:rsidP="00EE303B">
      <w:pPr>
        <w:spacing w:line="480" w:lineRule="auto"/>
        <w:ind w:firstLine="720"/>
        <w:jc w:val="both"/>
        <w:rPr>
          <w:rFonts w:ascii="Times New Roman" w:hAnsi="Times New Roman"/>
          <w:bCs/>
          <w:sz w:val="28"/>
          <w:szCs w:val="28"/>
        </w:rPr>
      </w:pPr>
      <w:r>
        <w:rPr>
          <w:rFonts w:ascii="Times New Roman" w:hAnsi="Times New Roman"/>
          <w:sz w:val="28"/>
          <w:szCs w:val="28"/>
        </w:rPr>
        <w:t xml:space="preserve">The comment from the </w:t>
      </w:r>
      <w:r w:rsidRPr="00421825">
        <w:rPr>
          <w:rFonts w:ascii="Times New Roman" w:hAnsi="Times New Roman"/>
          <w:bCs/>
          <w:sz w:val="28"/>
          <w:szCs w:val="28"/>
        </w:rPr>
        <w:t>Directors of the Maricopa County Indigent Defense Agencies</w:t>
      </w:r>
      <w:r>
        <w:rPr>
          <w:rFonts w:ascii="Times New Roman" w:hAnsi="Times New Roman"/>
          <w:bCs/>
          <w:sz w:val="28"/>
          <w:szCs w:val="28"/>
        </w:rPr>
        <w:t xml:space="preserve"> proposes </w:t>
      </w:r>
      <w:r w:rsidR="006073EE">
        <w:rPr>
          <w:rFonts w:ascii="Times New Roman" w:hAnsi="Times New Roman"/>
          <w:bCs/>
          <w:sz w:val="28"/>
          <w:szCs w:val="28"/>
        </w:rPr>
        <w:t xml:space="preserve">revisions to proposed </w:t>
      </w:r>
      <w:r w:rsidR="00C75677">
        <w:rPr>
          <w:rFonts w:ascii="Times New Roman" w:hAnsi="Times New Roman"/>
          <w:bCs/>
          <w:sz w:val="28"/>
          <w:szCs w:val="28"/>
        </w:rPr>
        <w:t xml:space="preserve">Protective Order </w:t>
      </w:r>
      <w:r w:rsidR="006073EE">
        <w:rPr>
          <w:rFonts w:ascii="Times New Roman" w:hAnsi="Times New Roman"/>
          <w:bCs/>
          <w:sz w:val="28"/>
          <w:szCs w:val="28"/>
        </w:rPr>
        <w:t>Rule 43(</w:t>
      </w:r>
      <w:proofErr w:type="spellStart"/>
      <w:r w:rsidR="006073EE">
        <w:rPr>
          <w:rFonts w:ascii="Times New Roman" w:hAnsi="Times New Roman"/>
          <w:bCs/>
          <w:sz w:val="28"/>
          <w:szCs w:val="28"/>
        </w:rPr>
        <w:t>i</w:t>
      </w:r>
      <w:proofErr w:type="spellEnd"/>
      <w:r w:rsidR="006073EE">
        <w:rPr>
          <w:rFonts w:ascii="Times New Roman" w:hAnsi="Times New Roman"/>
          <w:bCs/>
          <w:sz w:val="28"/>
          <w:szCs w:val="28"/>
        </w:rPr>
        <w:t>)</w:t>
      </w:r>
      <w:r w:rsidR="00283A8E">
        <w:rPr>
          <w:rFonts w:ascii="Times New Roman" w:hAnsi="Times New Roman"/>
          <w:bCs/>
          <w:sz w:val="28"/>
          <w:szCs w:val="28"/>
        </w:rPr>
        <w:t>(1) and (2)</w:t>
      </w:r>
      <w:r w:rsidR="006073EE">
        <w:rPr>
          <w:rFonts w:ascii="Times New Roman" w:hAnsi="Times New Roman"/>
          <w:bCs/>
          <w:sz w:val="28"/>
          <w:szCs w:val="28"/>
        </w:rPr>
        <w:t xml:space="preserve"> </w:t>
      </w:r>
      <w:r w:rsidR="0006708E">
        <w:rPr>
          <w:rFonts w:ascii="Times New Roman" w:hAnsi="Times New Roman"/>
          <w:bCs/>
          <w:sz w:val="28"/>
          <w:szCs w:val="28"/>
        </w:rPr>
        <w:t>regarding the dismissal of lifetime no-contact injunctions</w:t>
      </w:r>
      <w:r w:rsidR="00283A8E">
        <w:rPr>
          <w:rFonts w:ascii="Times New Roman" w:hAnsi="Times New Roman"/>
          <w:bCs/>
          <w:sz w:val="28"/>
          <w:szCs w:val="28"/>
        </w:rPr>
        <w:t xml:space="preserve"> on request of the victim or the defendant. Specif</w:t>
      </w:r>
      <w:r w:rsidR="00D12240">
        <w:rPr>
          <w:rFonts w:ascii="Times New Roman" w:hAnsi="Times New Roman"/>
          <w:bCs/>
          <w:sz w:val="28"/>
          <w:szCs w:val="28"/>
        </w:rPr>
        <w:t xml:space="preserve">ically, the comment proposes verbiage to </w:t>
      </w:r>
      <w:r w:rsidR="0080109F">
        <w:rPr>
          <w:rFonts w:ascii="Times New Roman" w:hAnsi="Times New Roman"/>
          <w:bCs/>
          <w:sz w:val="28"/>
          <w:szCs w:val="28"/>
        </w:rPr>
        <w:t>more closely</w:t>
      </w:r>
      <w:r w:rsidR="00D12240">
        <w:rPr>
          <w:rFonts w:ascii="Times New Roman" w:hAnsi="Times New Roman"/>
          <w:bCs/>
          <w:sz w:val="28"/>
          <w:szCs w:val="28"/>
        </w:rPr>
        <w:t xml:space="preserve"> align</w:t>
      </w:r>
      <w:r w:rsidR="0080109F">
        <w:rPr>
          <w:rFonts w:ascii="Times New Roman" w:hAnsi="Times New Roman"/>
          <w:bCs/>
          <w:sz w:val="28"/>
          <w:szCs w:val="28"/>
        </w:rPr>
        <w:t xml:space="preserve"> the proposed rule </w:t>
      </w:r>
      <w:r w:rsidR="00D12240">
        <w:rPr>
          <w:rFonts w:ascii="Times New Roman" w:hAnsi="Times New Roman"/>
          <w:bCs/>
          <w:sz w:val="28"/>
          <w:szCs w:val="28"/>
        </w:rPr>
        <w:t xml:space="preserve"> with A.R.S. § 13-719(E)</w:t>
      </w:r>
      <w:r w:rsidR="00922E87">
        <w:rPr>
          <w:rFonts w:ascii="Times New Roman" w:hAnsi="Times New Roman"/>
          <w:bCs/>
          <w:sz w:val="28"/>
          <w:szCs w:val="28"/>
        </w:rPr>
        <w:t xml:space="preserve"> as to when the court must grant a victim’s </w:t>
      </w:r>
      <w:r w:rsidR="00922E87">
        <w:rPr>
          <w:rFonts w:ascii="Times New Roman" w:hAnsi="Times New Roman"/>
          <w:bCs/>
          <w:sz w:val="28"/>
          <w:szCs w:val="28"/>
        </w:rPr>
        <w:lastRenderedPageBreak/>
        <w:t xml:space="preserve">or defendant’s request for dismissal. </w:t>
      </w:r>
      <w:r w:rsidR="00E77EBA">
        <w:rPr>
          <w:rFonts w:ascii="Times New Roman" w:hAnsi="Times New Roman"/>
          <w:bCs/>
          <w:sz w:val="28"/>
          <w:szCs w:val="28"/>
        </w:rPr>
        <w:t xml:space="preserve">Petitioner does not </w:t>
      </w:r>
      <w:r w:rsidR="00BF38A8">
        <w:rPr>
          <w:rFonts w:ascii="Times New Roman" w:hAnsi="Times New Roman"/>
          <w:bCs/>
          <w:sz w:val="28"/>
          <w:szCs w:val="28"/>
        </w:rPr>
        <w:t>object but</w:t>
      </w:r>
      <w:r w:rsidR="007721CA">
        <w:rPr>
          <w:rFonts w:ascii="Times New Roman" w:hAnsi="Times New Roman"/>
          <w:bCs/>
          <w:sz w:val="28"/>
          <w:szCs w:val="28"/>
        </w:rPr>
        <w:t xml:space="preserve"> proposes slightly alternative language to require the court to make a finding that the victim is not under duress or coercion before </w:t>
      </w:r>
      <w:r w:rsidR="00405117">
        <w:rPr>
          <w:rFonts w:ascii="Times New Roman" w:hAnsi="Times New Roman"/>
          <w:bCs/>
          <w:sz w:val="28"/>
          <w:szCs w:val="28"/>
        </w:rPr>
        <w:t xml:space="preserve">ordering the lifetime no-contact injunction </w:t>
      </w:r>
      <w:proofErr w:type="gramStart"/>
      <w:r w:rsidR="00405117">
        <w:rPr>
          <w:rFonts w:ascii="Times New Roman" w:hAnsi="Times New Roman"/>
          <w:bCs/>
          <w:sz w:val="28"/>
          <w:szCs w:val="28"/>
        </w:rPr>
        <w:t xml:space="preserve">dismissed, </w:t>
      </w:r>
      <w:r w:rsidR="009273A4">
        <w:rPr>
          <w:rFonts w:ascii="Times New Roman" w:hAnsi="Times New Roman"/>
          <w:bCs/>
          <w:sz w:val="28"/>
          <w:szCs w:val="28"/>
        </w:rPr>
        <w:t>and</w:t>
      </w:r>
      <w:proofErr w:type="gramEnd"/>
      <w:r w:rsidR="009273A4">
        <w:rPr>
          <w:rFonts w:ascii="Times New Roman" w:hAnsi="Times New Roman"/>
          <w:bCs/>
          <w:sz w:val="28"/>
          <w:szCs w:val="28"/>
        </w:rPr>
        <w:t xml:space="preserve"> requiring the </w:t>
      </w:r>
      <w:r w:rsidR="002035AD">
        <w:rPr>
          <w:rFonts w:ascii="Times New Roman" w:hAnsi="Times New Roman"/>
          <w:bCs/>
          <w:sz w:val="28"/>
          <w:szCs w:val="28"/>
        </w:rPr>
        <w:t xml:space="preserve">defendant to make a showing </w:t>
      </w:r>
      <w:r w:rsidR="00781590">
        <w:rPr>
          <w:rFonts w:ascii="Times New Roman" w:hAnsi="Times New Roman"/>
          <w:bCs/>
          <w:sz w:val="28"/>
          <w:szCs w:val="28"/>
        </w:rPr>
        <w:t xml:space="preserve">that </w:t>
      </w:r>
      <w:r w:rsidR="000426A4">
        <w:rPr>
          <w:rFonts w:ascii="Times New Roman" w:hAnsi="Times New Roman"/>
          <w:bCs/>
          <w:sz w:val="28"/>
          <w:szCs w:val="28"/>
        </w:rPr>
        <w:t xml:space="preserve">at least one of the criteria for dismissing </w:t>
      </w:r>
      <w:r w:rsidR="00781590">
        <w:rPr>
          <w:rFonts w:ascii="Times New Roman" w:hAnsi="Times New Roman"/>
          <w:bCs/>
          <w:sz w:val="28"/>
          <w:szCs w:val="28"/>
        </w:rPr>
        <w:t xml:space="preserve">the lifetime no-contact injunction </w:t>
      </w:r>
      <w:r w:rsidR="000426A4">
        <w:rPr>
          <w:rFonts w:ascii="Times New Roman" w:hAnsi="Times New Roman"/>
          <w:bCs/>
          <w:sz w:val="28"/>
          <w:szCs w:val="28"/>
        </w:rPr>
        <w:t>has been met</w:t>
      </w:r>
      <w:r w:rsidR="00781590">
        <w:rPr>
          <w:rFonts w:ascii="Times New Roman" w:hAnsi="Times New Roman"/>
          <w:bCs/>
          <w:sz w:val="28"/>
          <w:szCs w:val="28"/>
        </w:rPr>
        <w:t xml:space="preserve">.  </w:t>
      </w:r>
      <w:r w:rsidR="007228B8">
        <w:rPr>
          <w:rFonts w:ascii="Times New Roman" w:hAnsi="Times New Roman"/>
          <w:bCs/>
          <w:sz w:val="28"/>
          <w:szCs w:val="28"/>
        </w:rPr>
        <w:t xml:space="preserve">The proposed verbiage is set forth in the Appendix. </w:t>
      </w:r>
    </w:p>
    <w:p w14:paraId="33BF96A9" w14:textId="720EB947" w:rsidR="001E1E63" w:rsidRPr="00627D0D" w:rsidRDefault="001E1E63" w:rsidP="001E1E63">
      <w:pPr>
        <w:spacing w:line="480" w:lineRule="auto"/>
        <w:ind w:left="720" w:firstLine="720"/>
        <w:jc w:val="both"/>
        <w:rPr>
          <w:rFonts w:ascii="Times New Roman" w:hAnsi="Times New Roman"/>
          <w:b/>
          <w:bCs/>
          <w:i/>
          <w:iCs/>
          <w:sz w:val="28"/>
          <w:szCs w:val="28"/>
        </w:rPr>
      </w:pPr>
      <w:r>
        <w:rPr>
          <w:rFonts w:ascii="Times New Roman" w:hAnsi="Times New Roman"/>
          <w:b/>
          <w:bCs/>
          <w:i/>
          <w:iCs/>
          <w:sz w:val="28"/>
          <w:szCs w:val="28"/>
        </w:rPr>
        <w:t>2</w:t>
      </w:r>
      <w:r w:rsidRPr="00627D0D">
        <w:rPr>
          <w:rFonts w:ascii="Times New Roman" w:hAnsi="Times New Roman"/>
          <w:b/>
          <w:bCs/>
          <w:i/>
          <w:iCs/>
          <w:sz w:val="28"/>
          <w:szCs w:val="28"/>
        </w:rPr>
        <w:t xml:space="preserve">. </w:t>
      </w:r>
      <w:r w:rsidR="00C75677">
        <w:rPr>
          <w:rFonts w:ascii="Times New Roman" w:hAnsi="Times New Roman"/>
          <w:b/>
          <w:bCs/>
          <w:i/>
          <w:iCs/>
          <w:sz w:val="28"/>
          <w:szCs w:val="28"/>
        </w:rPr>
        <w:t xml:space="preserve">Proposed </w:t>
      </w:r>
      <w:r w:rsidRPr="00627D0D">
        <w:rPr>
          <w:rFonts w:ascii="Times New Roman" w:hAnsi="Times New Roman"/>
          <w:b/>
          <w:bCs/>
          <w:i/>
          <w:iCs/>
          <w:sz w:val="28"/>
          <w:szCs w:val="28"/>
        </w:rPr>
        <w:t>Protective Order Rule 43(g)</w:t>
      </w:r>
    </w:p>
    <w:p w14:paraId="300E682F" w14:textId="7026FD04" w:rsidR="001E1E63" w:rsidRPr="001E1E63" w:rsidRDefault="00BE6662" w:rsidP="001E1E63">
      <w:pPr>
        <w:spacing w:line="480" w:lineRule="auto"/>
        <w:ind w:firstLine="720"/>
        <w:jc w:val="both"/>
        <w:rPr>
          <w:rFonts w:ascii="Times New Roman" w:hAnsi="Times New Roman"/>
          <w:bCs/>
          <w:sz w:val="28"/>
          <w:szCs w:val="28"/>
        </w:rPr>
      </w:pPr>
      <w:r>
        <w:rPr>
          <w:rFonts w:ascii="Times New Roman" w:hAnsi="Times New Roman"/>
          <w:sz w:val="28"/>
          <w:szCs w:val="28"/>
        </w:rPr>
        <w:t>T</w:t>
      </w:r>
      <w:r w:rsidR="001E1E63">
        <w:rPr>
          <w:rFonts w:ascii="Times New Roman" w:hAnsi="Times New Roman"/>
          <w:sz w:val="28"/>
          <w:szCs w:val="28"/>
        </w:rPr>
        <w:t xml:space="preserve">he </w:t>
      </w:r>
      <w:r w:rsidR="001E1E63" w:rsidRPr="00421825">
        <w:rPr>
          <w:rFonts w:ascii="Times New Roman" w:hAnsi="Times New Roman"/>
          <w:bCs/>
          <w:sz w:val="28"/>
          <w:szCs w:val="28"/>
        </w:rPr>
        <w:t>Directors of the Maricopa County Indigent Defense Agencies</w:t>
      </w:r>
      <w:r w:rsidR="001E1E63">
        <w:rPr>
          <w:rFonts w:ascii="Times New Roman" w:hAnsi="Times New Roman"/>
          <w:bCs/>
          <w:sz w:val="28"/>
          <w:szCs w:val="28"/>
        </w:rPr>
        <w:t xml:space="preserve"> also propose adding a new subsection to the proposed </w:t>
      </w:r>
      <w:r>
        <w:rPr>
          <w:rFonts w:ascii="Times New Roman" w:hAnsi="Times New Roman"/>
          <w:bCs/>
          <w:sz w:val="28"/>
          <w:szCs w:val="28"/>
        </w:rPr>
        <w:t xml:space="preserve">Protective Order </w:t>
      </w:r>
      <w:r w:rsidR="001E1E63">
        <w:rPr>
          <w:rFonts w:ascii="Times New Roman" w:hAnsi="Times New Roman"/>
          <w:bCs/>
          <w:sz w:val="28"/>
          <w:szCs w:val="28"/>
        </w:rPr>
        <w:t xml:space="preserve">Rule 43 that would require notice to the defendant and the opportunity to respond </w:t>
      </w:r>
      <w:r w:rsidR="008E4EE4">
        <w:rPr>
          <w:rFonts w:ascii="Times New Roman" w:hAnsi="Times New Roman"/>
          <w:bCs/>
          <w:sz w:val="28"/>
          <w:szCs w:val="28"/>
        </w:rPr>
        <w:t xml:space="preserve">to the petition </w:t>
      </w:r>
      <w:r w:rsidR="001E1E63">
        <w:rPr>
          <w:rFonts w:ascii="Times New Roman" w:hAnsi="Times New Roman"/>
          <w:bCs/>
          <w:sz w:val="28"/>
          <w:szCs w:val="28"/>
        </w:rPr>
        <w:t xml:space="preserve">before the lifetime no-contact injunction is issued. Petitioner takes no position on this comment.   </w:t>
      </w:r>
    </w:p>
    <w:p w14:paraId="20CFEF35" w14:textId="552E2371" w:rsidR="00057CA4" w:rsidRPr="008A2401" w:rsidRDefault="00057CA4" w:rsidP="00057CA4">
      <w:pPr>
        <w:spacing w:line="480" w:lineRule="auto"/>
        <w:ind w:left="720"/>
        <w:jc w:val="both"/>
        <w:rPr>
          <w:rFonts w:ascii="Times New Roman" w:hAnsi="Times New Roman"/>
          <w:sz w:val="28"/>
          <w:szCs w:val="28"/>
        </w:rPr>
      </w:pPr>
      <w:r>
        <w:rPr>
          <w:rFonts w:ascii="Times New Roman" w:hAnsi="Times New Roman"/>
          <w:b/>
          <w:sz w:val="28"/>
          <w:szCs w:val="28"/>
        </w:rPr>
        <w:t>C</w:t>
      </w:r>
      <w:r w:rsidRPr="00057CA4">
        <w:rPr>
          <w:rFonts w:ascii="Times New Roman" w:hAnsi="Times New Roman"/>
          <w:b/>
          <w:sz w:val="28"/>
          <w:szCs w:val="28"/>
        </w:rPr>
        <w:t xml:space="preserve">. </w:t>
      </w:r>
      <w:r w:rsidRPr="00057CA4">
        <w:rPr>
          <w:rFonts w:ascii="Times New Roman" w:hAnsi="Times New Roman"/>
          <w:b/>
          <w:bCs/>
          <w:sz w:val="28"/>
          <w:szCs w:val="28"/>
        </w:rPr>
        <w:t xml:space="preserve">Honorable Jennifer Green, Criminal Presiding Judge in the Superior Court in Maricopa County </w:t>
      </w:r>
    </w:p>
    <w:p w14:paraId="68EC1C48" w14:textId="2D0F0B2A" w:rsidR="008A2401" w:rsidRDefault="00334384" w:rsidP="00D96416">
      <w:pPr>
        <w:spacing w:line="480" w:lineRule="auto"/>
        <w:ind w:left="720" w:firstLine="720"/>
        <w:jc w:val="both"/>
        <w:rPr>
          <w:rFonts w:ascii="Times New Roman" w:hAnsi="Times New Roman"/>
          <w:b/>
          <w:bCs/>
          <w:i/>
          <w:iCs/>
          <w:sz w:val="28"/>
          <w:szCs w:val="28"/>
        </w:rPr>
      </w:pPr>
      <w:r w:rsidRPr="00D96416">
        <w:rPr>
          <w:rFonts w:ascii="Times New Roman" w:hAnsi="Times New Roman"/>
          <w:b/>
          <w:bCs/>
          <w:i/>
          <w:iCs/>
          <w:sz w:val="28"/>
          <w:szCs w:val="28"/>
        </w:rPr>
        <w:t xml:space="preserve">1. </w:t>
      </w:r>
      <w:r w:rsidR="00AC6137">
        <w:rPr>
          <w:rFonts w:ascii="Times New Roman" w:hAnsi="Times New Roman"/>
          <w:b/>
          <w:bCs/>
          <w:i/>
          <w:iCs/>
          <w:sz w:val="28"/>
          <w:szCs w:val="28"/>
        </w:rPr>
        <w:t xml:space="preserve">Criminal </w:t>
      </w:r>
      <w:r w:rsidR="00D96416">
        <w:rPr>
          <w:rFonts w:ascii="Times New Roman" w:hAnsi="Times New Roman"/>
          <w:b/>
          <w:bCs/>
          <w:i/>
          <w:iCs/>
          <w:sz w:val="28"/>
          <w:szCs w:val="28"/>
        </w:rPr>
        <w:t>Rule 26.11</w:t>
      </w:r>
    </w:p>
    <w:p w14:paraId="6696D656" w14:textId="4660D23C" w:rsidR="00D96416" w:rsidRDefault="00D96416" w:rsidP="00D96416">
      <w:pPr>
        <w:spacing w:line="480" w:lineRule="auto"/>
        <w:ind w:firstLine="720"/>
        <w:jc w:val="both"/>
        <w:rPr>
          <w:rFonts w:ascii="Times New Roman" w:hAnsi="Times New Roman"/>
          <w:sz w:val="28"/>
          <w:szCs w:val="28"/>
        </w:rPr>
      </w:pPr>
      <w:r>
        <w:rPr>
          <w:rFonts w:ascii="Times New Roman" w:hAnsi="Times New Roman"/>
          <w:sz w:val="28"/>
          <w:szCs w:val="28"/>
        </w:rPr>
        <w:t xml:space="preserve">Judge Green’s comment points out that the proposed </w:t>
      </w:r>
      <w:r w:rsidR="00AC6137">
        <w:rPr>
          <w:rFonts w:ascii="Times New Roman" w:hAnsi="Times New Roman"/>
          <w:sz w:val="28"/>
          <w:szCs w:val="28"/>
        </w:rPr>
        <w:t>changes to Criminal Rule 26.11</w:t>
      </w:r>
      <w:r>
        <w:rPr>
          <w:rFonts w:ascii="Times New Roman" w:hAnsi="Times New Roman"/>
          <w:sz w:val="28"/>
          <w:szCs w:val="28"/>
        </w:rPr>
        <w:t xml:space="preserve"> does not make provisions </w:t>
      </w:r>
      <w:r w:rsidR="0081475A">
        <w:rPr>
          <w:rFonts w:ascii="Times New Roman" w:hAnsi="Times New Roman"/>
          <w:sz w:val="28"/>
          <w:szCs w:val="28"/>
        </w:rPr>
        <w:t>for service post-sentencing</w:t>
      </w:r>
      <w:r w:rsidR="00D00B4F">
        <w:rPr>
          <w:rFonts w:ascii="Times New Roman" w:hAnsi="Times New Roman"/>
          <w:sz w:val="28"/>
          <w:szCs w:val="28"/>
        </w:rPr>
        <w:t>, which may be necessary</w:t>
      </w:r>
      <w:r w:rsidR="0081475A">
        <w:rPr>
          <w:rFonts w:ascii="Times New Roman" w:hAnsi="Times New Roman"/>
          <w:sz w:val="28"/>
          <w:szCs w:val="28"/>
        </w:rPr>
        <w:t xml:space="preserve"> </w:t>
      </w:r>
      <w:r w:rsidR="00D00B4F">
        <w:rPr>
          <w:rFonts w:ascii="Times New Roman" w:hAnsi="Times New Roman"/>
          <w:sz w:val="28"/>
          <w:szCs w:val="28"/>
        </w:rPr>
        <w:t xml:space="preserve">if </w:t>
      </w:r>
      <w:r w:rsidR="0089289F">
        <w:rPr>
          <w:rFonts w:ascii="Times New Roman" w:hAnsi="Times New Roman"/>
          <w:sz w:val="28"/>
          <w:szCs w:val="28"/>
        </w:rPr>
        <w:t>adequate</w:t>
      </w:r>
      <w:r w:rsidR="00D00B4F">
        <w:rPr>
          <w:rFonts w:ascii="Times New Roman" w:hAnsi="Times New Roman"/>
          <w:sz w:val="28"/>
          <w:szCs w:val="28"/>
        </w:rPr>
        <w:t xml:space="preserve"> victim</w:t>
      </w:r>
      <w:r w:rsidR="0089289F">
        <w:rPr>
          <w:rFonts w:ascii="Times New Roman" w:hAnsi="Times New Roman"/>
          <w:sz w:val="28"/>
          <w:szCs w:val="28"/>
        </w:rPr>
        <w:t xml:space="preserve"> information is not available </w:t>
      </w:r>
      <w:r w:rsidR="00043C66">
        <w:rPr>
          <w:rFonts w:ascii="Times New Roman" w:hAnsi="Times New Roman"/>
          <w:sz w:val="28"/>
          <w:szCs w:val="28"/>
        </w:rPr>
        <w:t xml:space="preserve">for the court to issue the lifetime no-contact injunction </w:t>
      </w:r>
      <w:r w:rsidR="0089289F">
        <w:rPr>
          <w:rFonts w:ascii="Times New Roman" w:hAnsi="Times New Roman"/>
          <w:sz w:val="28"/>
          <w:szCs w:val="28"/>
        </w:rPr>
        <w:t xml:space="preserve">until after sentencing. </w:t>
      </w:r>
      <w:r w:rsidR="0056125D">
        <w:rPr>
          <w:rFonts w:ascii="Times New Roman" w:hAnsi="Times New Roman"/>
          <w:sz w:val="28"/>
          <w:szCs w:val="28"/>
        </w:rPr>
        <w:t xml:space="preserve">Specifically, there may be a scenario where the prosecutor requests a lifetime no-contact injunction </w:t>
      </w:r>
      <w:r w:rsidR="00043C66">
        <w:rPr>
          <w:rFonts w:ascii="Times New Roman" w:hAnsi="Times New Roman"/>
          <w:sz w:val="28"/>
          <w:szCs w:val="28"/>
        </w:rPr>
        <w:t xml:space="preserve">on behalf of the victim </w:t>
      </w:r>
      <w:r w:rsidR="0056125D">
        <w:rPr>
          <w:rFonts w:ascii="Times New Roman" w:hAnsi="Times New Roman"/>
          <w:sz w:val="28"/>
          <w:szCs w:val="28"/>
        </w:rPr>
        <w:t xml:space="preserve">at </w:t>
      </w:r>
      <w:r w:rsidR="0056125D">
        <w:rPr>
          <w:rFonts w:ascii="Times New Roman" w:hAnsi="Times New Roman"/>
          <w:sz w:val="28"/>
          <w:szCs w:val="28"/>
        </w:rPr>
        <w:lastRenderedPageBreak/>
        <w:t xml:space="preserve">sentencing, but the victim is not present at sentencing and the prosecutor lacks the adequate information to provide to the court so that the court can issue the </w:t>
      </w:r>
      <w:r w:rsidR="00612F09">
        <w:rPr>
          <w:rFonts w:ascii="Times New Roman" w:hAnsi="Times New Roman"/>
          <w:sz w:val="28"/>
          <w:szCs w:val="28"/>
        </w:rPr>
        <w:t xml:space="preserve">lifetime no-contact injunction. </w:t>
      </w:r>
    </w:p>
    <w:p w14:paraId="47C7F38F" w14:textId="6E536E84" w:rsidR="00612F09" w:rsidRPr="00D96416" w:rsidRDefault="00612F09" w:rsidP="00D96416">
      <w:pPr>
        <w:spacing w:line="480" w:lineRule="auto"/>
        <w:ind w:firstLine="720"/>
        <w:jc w:val="both"/>
        <w:rPr>
          <w:rFonts w:ascii="Times New Roman" w:hAnsi="Times New Roman"/>
          <w:sz w:val="28"/>
          <w:szCs w:val="28"/>
        </w:rPr>
      </w:pPr>
      <w:r>
        <w:rPr>
          <w:rFonts w:ascii="Times New Roman" w:hAnsi="Times New Roman"/>
          <w:sz w:val="28"/>
          <w:szCs w:val="28"/>
        </w:rPr>
        <w:t>The purpose of requiring</w:t>
      </w:r>
      <w:r w:rsidR="00F03AED">
        <w:rPr>
          <w:rFonts w:ascii="Times New Roman" w:hAnsi="Times New Roman"/>
          <w:sz w:val="28"/>
          <w:szCs w:val="28"/>
        </w:rPr>
        <w:t xml:space="preserve"> the </w:t>
      </w:r>
      <w:r w:rsidR="00986039">
        <w:rPr>
          <w:rFonts w:ascii="Times New Roman" w:hAnsi="Times New Roman"/>
          <w:sz w:val="28"/>
          <w:szCs w:val="28"/>
        </w:rPr>
        <w:t>Confidential Victim Informatio</w:t>
      </w:r>
      <w:r w:rsidR="00552513">
        <w:rPr>
          <w:rFonts w:ascii="Times New Roman" w:hAnsi="Times New Roman"/>
          <w:sz w:val="28"/>
          <w:szCs w:val="28"/>
        </w:rPr>
        <w:t>n</w:t>
      </w:r>
      <w:r w:rsidR="00F03AED">
        <w:rPr>
          <w:rFonts w:ascii="Times New Roman" w:hAnsi="Times New Roman"/>
          <w:sz w:val="28"/>
          <w:szCs w:val="28"/>
        </w:rPr>
        <w:t xml:space="preserve"> </w:t>
      </w:r>
      <w:r w:rsidR="00986039">
        <w:rPr>
          <w:rFonts w:ascii="Times New Roman" w:hAnsi="Times New Roman"/>
          <w:sz w:val="28"/>
          <w:szCs w:val="28"/>
        </w:rPr>
        <w:t>Sheet</w:t>
      </w:r>
      <w:r w:rsidR="00863C11">
        <w:rPr>
          <w:rFonts w:ascii="Times New Roman" w:hAnsi="Times New Roman"/>
          <w:sz w:val="28"/>
          <w:szCs w:val="28"/>
        </w:rPr>
        <w:t xml:space="preserve"> to</w:t>
      </w:r>
      <w:r w:rsidR="00986039">
        <w:rPr>
          <w:rFonts w:ascii="Times New Roman" w:hAnsi="Times New Roman"/>
          <w:sz w:val="28"/>
          <w:szCs w:val="28"/>
        </w:rPr>
        <w:t xml:space="preserve"> </w:t>
      </w:r>
      <w:r w:rsidR="00F03AED">
        <w:rPr>
          <w:rFonts w:ascii="Times New Roman" w:hAnsi="Times New Roman"/>
          <w:sz w:val="28"/>
          <w:szCs w:val="28"/>
        </w:rPr>
        <w:t xml:space="preserve">be </w:t>
      </w:r>
      <w:r w:rsidR="00986039">
        <w:rPr>
          <w:rFonts w:ascii="Times New Roman" w:hAnsi="Times New Roman"/>
          <w:sz w:val="28"/>
          <w:szCs w:val="28"/>
        </w:rPr>
        <w:t xml:space="preserve">submitted to the court is </w:t>
      </w:r>
      <w:r w:rsidR="00552513">
        <w:rPr>
          <w:rFonts w:ascii="Times New Roman" w:hAnsi="Times New Roman"/>
          <w:sz w:val="28"/>
          <w:szCs w:val="28"/>
        </w:rPr>
        <w:t xml:space="preserve">so that the court will have the required information so that it can issue the lifetime no-contact injunction and serve it at the time of sentencing as required by A.R.S. </w:t>
      </w:r>
      <w:r w:rsidR="00C75677">
        <w:rPr>
          <w:rFonts w:ascii="Times New Roman" w:hAnsi="Times New Roman"/>
          <w:sz w:val="28"/>
          <w:szCs w:val="28"/>
        </w:rPr>
        <w:t xml:space="preserve">§ </w:t>
      </w:r>
      <w:r w:rsidR="00552513">
        <w:rPr>
          <w:rFonts w:ascii="Times New Roman" w:hAnsi="Times New Roman"/>
          <w:sz w:val="28"/>
          <w:szCs w:val="28"/>
        </w:rPr>
        <w:t>13-719</w:t>
      </w:r>
      <w:r w:rsidR="00584EC5">
        <w:rPr>
          <w:rFonts w:ascii="Times New Roman" w:hAnsi="Times New Roman"/>
          <w:sz w:val="28"/>
          <w:szCs w:val="28"/>
        </w:rPr>
        <w:t>(B).  Petitioner proposes clarifying verbiage</w:t>
      </w:r>
      <w:r w:rsidR="004F2558">
        <w:rPr>
          <w:rFonts w:ascii="Times New Roman" w:hAnsi="Times New Roman"/>
          <w:sz w:val="28"/>
          <w:szCs w:val="28"/>
        </w:rPr>
        <w:t xml:space="preserve"> in </w:t>
      </w:r>
      <w:r w:rsidR="008E4EE4">
        <w:rPr>
          <w:rFonts w:ascii="Times New Roman" w:hAnsi="Times New Roman"/>
          <w:sz w:val="28"/>
          <w:szCs w:val="28"/>
        </w:rPr>
        <w:t xml:space="preserve">Criminal </w:t>
      </w:r>
      <w:r w:rsidR="004F2558">
        <w:rPr>
          <w:rFonts w:ascii="Times New Roman" w:hAnsi="Times New Roman"/>
          <w:sz w:val="28"/>
          <w:szCs w:val="28"/>
        </w:rPr>
        <w:t>Rule 26.11(c)</w:t>
      </w:r>
      <w:r w:rsidR="00584EC5">
        <w:rPr>
          <w:rFonts w:ascii="Times New Roman" w:hAnsi="Times New Roman"/>
          <w:sz w:val="28"/>
          <w:szCs w:val="28"/>
        </w:rPr>
        <w:t xml:space="preserve"> requir</w:t>
      </w:r>
      <w:r w:rsidR="00C75677">
        <w:rPr>
          <w:rFonts w:ascii="Times New Roman" w:hAnsi="Times New Roman"/>
          <w:sz w:val="28"/>
          <w:szCs w:val="28"/>
        </w:rPr>
        <w:t>ing the prosecutor or victim to submit</w:t>
      </w:r>
      <w:r w:rsidR="00584EC5">
        <w:rPr>
          <w:rFonts w:ascii="Times New Roman" w:hAnsi="Times New Roman"/>
          <w:sz w:val="28"/>
          <w:szCs w:val="28"/>
        </w:rPr>
        <w:t xml:space="preserve"> the </w:t>
      </w:r>
      <w:r w:rsidR="00450D12">
        <w:rPr>
          <w:rFonts w:ascii="Times New Roman" w:hAnsi="Times New Roman"/>
          <w:sz w:val="28"/>
          <w:szCs w:val="28"/>
        </w:rPr>
        <w:t xml:space="preserve">Confidential Victim Information Sheet </w:t>
      </w:r>
      <w:r w:rsidR="00C75677">
        <w:rPr>
          <w:rFonts w:ascii="Times New Roman" w:hAnsi="Times New Roman"/>
          <w:sz w:val="28"/>
          <w:szCs w:val="28"/>
        </w:rPr>
        <w:t>to the court</w:t>
      </w:r>
      <w:r w:rsidR="008038DE">
        <w:rPr>
          <w:rFonts w:ascii="Times New Roman" w:hAnsi="Times New Roman"/>
          <w:sz w:val="28"/>
          <w:szCs w:val="28"/>
        </w:rPr>
        <w:t xml:space="preserve"> </w:t>
      </w:r>
      <w:r w:rsidR="00450D12">
        <w:rPr>
          <w:rFonts w:ascii="Times New Roman" w:hAnsi="Times New Roman"/>
          <w:sz w:val="28"/>
          <w:szCs w:val="28"/>
        </w:rPr>
        <w:t>before or at the time of sentencing.</w:t>
      </w:r>
      <w:r w:rsidR="004176C2">
        <w:rPr>
          <w:rFonts w:ascii="Times New Roman" w:hAnsi="Times New Roman"/>
          <w:sz w:val="28"/>
          <w:szCs w:val="28"/>
        </w:rPr>
        <w:t xml:space="preserve"> The proposed verbiage is set forth in the Appendix. </w:t>
      </w:r>
      <w:r w:rsidR="00450D12">
        <w:rPr>
          <w:rFonts w:ascii="Times New Roman" w:hAnsi="Times New Roman"/>
          <w:sz w:val="28"/>
          <w:szCs w:val="28"/>
        </w:rPr>
        <w:t xml:space="preserve"> </w:t>
      </w:r>
    </w:p>
    <w:p w14:paraId="4E31CC4D" w14:textId="39E6BE19" w:rsidR="00334384" w:rsidRPr="003E1F98" w:rsidRDefault="00334384" w:rsidP="00D96416">
      <w:pPr>
        <w:spacing w:line="480" w:lineRule="auto"/>
        <w:ind w:left="720" w:firstLine="720"/>
        <w:jc w:val="both"/>
        <w:rPr>
          <w:rFonts w:ascii="Times New Roman" w:hAnsi="Times New Roman"/>
          <w:b/>
          <w:bCs/>
          <w:i/>
          <w:iCs/>
          <w:sz w:val="28"/>
          <w:szCs w:val="28"/>
        </w:rPr>
      </w:pPr>
      <w:r w:rsidRPr="003E1F98">
        <w:rPr>
          <w:rFonts w:ascii="Times New Roman" w:hAnsi="Times New Roman"/>
          <w:b/>
          <w:bCs/>
          <w:i/>
          <w:iCs/>
          <w:sz w:val="28"/>
          <w:szCs w:val="28"/>
        </w:rPr>
        <w:t xml:space="preserve">2. </w:t>
      </w:r>
      <w:r w:rsidR="00C75677">
        <w:rPr>
          <w:rFonts w:ascii="Times New Roman" w:hAnsi="Times New Roman"/>
          <w:b/>
          <w:bCs/>
          <w:i/>
          <w:iCs/>
          <w:sz w:val="28"/>
          <w:szCs w:val="28"/>
        </w:rPr>
        <w:t xml:space="preserve">Proposed </w:t>
      </w:r>
      <w:r w:rsidR="009E168F" w:rsidRPr="003E1F98">
        <w:rPr>
          <w:rFonts w:ascii="Times New Roman" w:hAnsi="Times New Roman"/>
          <w:b/>
          <w:bCs/>
          <w:i/>
          <w:iCs/>
          <w:sz w:val="28"/>
          <w:szCs w:val="28"/>
        </w:rPr>
        <w:t>Protective Order Rule 43</w:t>
      </w:r>
      <w:r w:rsidR="003E1F98">
        <w:rPr>
          <w:rFonts w:ascii="Times New Roman" w:hAnsi="Times New Roman"/>
          <w:b/>
          <w:bCs/>
          <w:i/>
          <w:iCs/>
          <w:sz w:val="28"/>
          <w:szCs w:val="28"/>
        </w:rPr>
        <w:t>(b)</w:t>
      </w:r>
    </w:p>
    <w:p w14:paraId="667F0279" w14:textId="1AF3126B" w:rsidR="00A10356" w:rsidRDefault="00E94E90" w:rsidP="00BD529A">
      <w:pPr>
        <w:spacing w:line="480" w:lineRule="auto"/>
        <w:ind w:firstLine="720"/>
        <w:jc w:val="both"/>
        <w:rPr>
          <w:rFonts w:ascii="Times New Roman" w:hAnsi="Times New Roman"/>
          <w:sz w:val="28"/>
          <w:szCs w:val="28"/>
        </w:rPr>
      </w:pPr>
      <w:r>
        <w:rPr>
          <w:rFonts w:ascii="Times New Roman" w:hAnsi="Times New Roman"/>
          <w:sz w:val="28"/>
          <w:szCs w:val="28"/>
        </w:rPr>
        <w:t xml:space="preserve">Judge Green’s comment </w:t>
      </w:r>
      <w:r w:rsidRPr="008E4EE4">
        <w:rPr>
          <w:rFonts w:ascii="Times New Roman" w:hAnsi="Times New Roman"/>
          <w:sz w:val="28"/>
          <w:szCs w:val="28"/>
        </w:rPr>
        <w:t xml:space="preserve">proposes a slight revision to </w:t>
      </w:r>
      <w:r w:rsidR="008E4EE4" w:rsidRPr="008E4EE4">
        <w:rPr>
          <w:rFonts w:ascii="Times New Roman" w:hAnsi="Times New Roman"/>
          <w:sz w:val="28"/>
          <w:szCs w:val="28"/>
        </w:rPr>
        <w:t xml:space="preserve">proposed Protective Order Rule </w:t>
      </w:r>
      <w:r w:rsidR="00BD529A" w:rsidRPr="008E4EE4">
        <w:rPr>
          <w:rFonts w:ascii="Times New Roman" w:hAnsi="Times New Roman"/>
          <w:sz w:val="28"/>
          <w:szCs w:val="28"/>
        </w:rPr>
        <w:t>43(b)</w:t>
      </w:r>
      <w:r w:rsidR="00F16855" w:rsidRPr="008E4EE4">
        <w:rPr>
          <w:rFonts w:ascii="Times New Roman" w:hAnsi="Times New Roman"/>
          <w:sz w:val="28"/>
          <w:szCs w:val="28"/>
        </w:rPr>
        <w:t xml:space="preserve"> to read “</w:t>
      </w:r>
      <w:r w:rsidR="007C54E2" w:rsidRPr="008E4EE4">
        <w:rPr>
          <w:rFonts w:ascii="Times New Roman" w:hAnsi="Times New Roman"/>
          <w:sz w:val="28"/>
          <w:szCs w:val="28"/>
        </w:rPr>
        <w:t>A qualifying conviction for a lifetime no-contact injunction issued pursuant to this rule is a conviction</w:t>
      </w:r>
      <w:r w:rsidR="007C54E2" w:rsidRPr="007C54E2">
        <w:rPr>
          <w:rFonts w:ascii="Times New Roman" w:hAnsi="Times New Roman"/>
          <w:sz w:val="28"/>
          <w:szCs w:val="28"/>
        </w:rPr>
        <w:t xml:space="preserve"> of any of the following offenses, whether completed or preparatory, if the conviction has not been dismissed, expunged, or </w:t>
      </w:r>
      <w:r w:rsidR="007C54E2" w:rsidRPr="00912ABE">
        <w:rPr>
          <w:rFonts w:ascii="Times New Roman" w:hAnsi="Times New Roman"/>
          <w:sz w:val="28"/>
          <w:szCs w:val="28"/>
        </w:rPr>
        <w:t xml:space="preserve">overturned; </w:t>
      </w:r>
      <w:r w:rsidR="007C54E2" w:rsidRPr="00912ABE">
        <w:rPr>
          <w:rFonts w:ascii="Times New Roman" w:hAnsi="Times New Roman"/>
          <w:i/>
          <w:iCs/>
          <w:sz w:val="28"/>
          <w:szCs w:val="28"/>
        </w:rPr>
        <w:t>or</w:t>
      </w:r>
      <w:r w:rsidR="007C54E2" w:rsidRPr="00912ABE">
        <w:rPr>
          <w:rFonts w:ascii="Times New Roman" w:hAnsi="Times New Roman"/>
          <w:sz w:val="28"/>
          <w:szCs w:val="28"/>
        </w:rPr>
        <w:t xml:space="preserve"> the defendant has not been pardoned</w:t>
      </w:r>
      <w:r w:rsidR="004B3238" w:rsidRPr="00912ABE">
        <w:rPr>
          <w:rFonts w:ascii="Times New Roman" w:hAnsi="Times New Roman"/>
          <w:sz w:val="28"/>
          <w:szCs w:val="28"/>
        </w:rPr>
        <w:t xml:space="preserve">,” instead </w:t>
      </w:r>
      <w:r w:rsidR="00912ABE" w:rsidRPr="00912ABE">
        <w:rPr>
          <w:rFonts w:ascii="Times New Roman" w:hAnsi="Times New Roman"/>
          <w:sz w:val="28"/>
          <w:szCs w:val="28"/>
        </w:rPr>
        <w:t>of</w:t>
      </w:r>
      <w:r w:rsidR="004B3238" w:rsidRPr="00912ABE">
        <w:rPr>
          <w:rFonts w:ascii="Times New Roman" w:hAnsi="Times New Roman"/>
          <w:sz w:val="28"/>
          <w:szCs w:val="28"/>
        </w:rPr>
        <w:t xml:space="preserve"> </w:t>
      </w:r>
      <w:r w:rsidR="00912ABE" w:rsidRPr="00912ABE">
        <w:rPr>
          <w:rFonts w:ascii="Times New Roman" w:hAnsi="Times New Roman"/>
          <w:sz w:val="28"/>
          <w:szCs w:val="28"/>
        </w:rPr>
        <w:t xml:space="preserve">reading </w:t>
      </w:r>
      <w:r w:rsidR="004B3238" w:rsidRPr="00912ABE">
        <w:rPr>
          <w:rFonts w:ascii="Times New Roman" w:hAnsi="Times New Roman"/>
          <w:sz w:val="28"/>
          <w:szCs w:val="28"/>
        </w:rPr>
        <w:t xml:space="preserve">“. . . and </w:t>
      </w:r>
      <w:r w:rsidR="00912ABE" w:rsidRPr="00912ABE">
        <w:rPr>
          <w:rFonts w:ascii="Times New Roman" w:hAnsi="Times New Roman"/>
          <w:sz w:val="28"/>
          <w:szCs w:val="28"/>
        </w:rPr>
        <w:t>the defendant has not been pardoned.</w:t>
      </w:r>
      <w:r w:rsidR="00421825">
        <w:rPr>
          <w:rFonts w:ascii="Times New Roman" w:hAnsi="Times New Roman"/>
          <w:sz w:val="28"/>
          <w:szCs w:val="28"/>
        </w:rPr>
        <w:t>”</w:t>
      </w:r>
      <w:r w:rsidR="00912ABE" w:rsidRPr="00912ABE">
        <w:rPr>
          <w:rFonts w:ascii="Times New Roman" w:hAnsi="Times New Roman"/>
          <w:sz w:val="28"/>
          <w:szCs w:val="28"/>
        </w:rPr>
        <w:t xml:space="preserve"> </w:t>
      </w:r>
    </w:p>
    <w:p w14:paraId="7F844BA8" w14:textId="0850F543" w:rsidR="00E94E90" w:rsidRPr="008A2401" w:rsidRDefault="00912ABE" w:rsidP="00BD529A">
      <w:pPr>
        <w:spacing w:line="480" w:lineRule="auto"/>
        <w:ind w:firstLine="720"/>
        <w:jc w:val="both"/>
        <w:rPr>
          <w:rFonts w:ascii="Times New Roman" w:hAnsi="Times New Roman"/>
          <w:sz w:val="28"/>
          <w:szCs w:val="28"/>
        </w:rPr>
      </w:pPr>
      <w:r w:rsidRPr="00912ABE">
        <w:rPr>
          <w:rFonts w:ascii="Times New Roman" w:hAnsi="Times New Roman"/>
          <w:sz w:val="28"/>
          <w:szCs w:val="28"/>
        </w:rPr>
        <w:t xml:space="preserve">Petitioner has no objections to this </w:t>
      </w:r>
      <w:r w:rsidRPr="006861D0">
        <w:rPr>
          <w:rFonts w:ascii="Times New Roman" w:hAnsi="Times New Roman"/>
          <w:sz w:val="28"/>
          <w:szCs w:val="28"/>
        </w:rPr>
        <w:t xml:space="preserve">proposal </w:t>
      </w:r>
      <w:r w:rsidR="00C55B81" w:rsidRPr="006861D0">
        <w:rPr>
          <w:rFonts w:ascii="Times New Roman" w:hAnsi="Times New Roman"/>
          <w:sz w:val="28"/>
          <w:szCs w:val="28"/>
        </w:rPr>
        <w:t>but recommends</w:t>
      </w:r>
      <w:r w:rsidR="00A10356">
        <w:rPr>
          <w:rFonts w:ascii="Times New Roman" w:hAnsi="Times New Roman"/>
          <w:sz w:val="28"/>
          <w:szCs w:val="28"/>
        </w:rPr>
        <w:t xml:space="preserve"> a</w:t>
      </w:r>
      <w:r w:rsidR="00C55B81" w:rsidRPr="006861D0">
        <w:rPr>
          <w:rFonts w:ascii="Times New Roman" w:hAnsi="Times New Roman"/>
          <w:sz w:val="28"/>
          <w:szCs w:val="28"/>
        </w:rPr>
        <w:t xml:space="preserve"> slight revision so that the </w:t>
      </w:r>
      <w:r w:rsidR="00D37FF5">
        <w:rPr>
          <w:rFonts w:ascii="Times New Roman" w:hAnsi="Times New Roman"/>
          <w:sz w:val="28"/>
          <w:szCs w:val="28"/>
        </w:rPr>
        <w:t>rule</w:t>
      </w:r>
      <w:r w:rsidR="006861D0" w:rsidRPr="006861D0">
        <w:rPr>
          <w:rFonts w:ascii="Times New Roman" w:hAnsi="Times New Roman"/>
          <w:sz w:val="28"/>
          <w:szCs w:val="28"/>
        </w:rPr>
        <w:t xml:space="preserve"> reads more clearly as follows: </w:t>
      </w:r>
      <w:r w:rsidR="00A10356">
        <w:rPr>
          <w:rFonts w:ascii="Times New Roman" w:hAnsi="Times New Roman"/>
          <w:sz w:val="28"/>
          <w:szCs w:val="28"/>
        </w:rPr>
        <w:t>“</w:t>
      </w:r>
      <w:r w:rsidR="006861D0" w:rsidRPr="006861D0">
        <w:rPr>
          <w:rStyle w:val="normaltextrun"/>
          <w:rFonts w:ascii="Times New Roman" w:hAnsi="Times New Roman"/>
          <w:sz w:val="28"/>
          <w:szCs w:val="28"/>
        </w:rPr>
        <w:t xml:space="preserve">A qualifying conviction for a lifetime no-contact injunction issued pursuant to this rule is a conviction of any of the </w:t>
      </w:r>
      <w:r w:rsidR="006861D0" w:rsidRPr="006861D0">
        <w:rPr>
          <w:rStyle w:val="normaltextrun"/>
          <w:rFonts w:ascii="Times New Roman" w:hAnsi="Times New Roman"/>
          <w:sz w:val="28"/>
          <w:szCs w:val="28"/>
        </w:rPr>
        <w:lastRenderedPageBreak/>
        <w:t xml:space="preserve">following offenses, whether completed or preparatory, </w:t>
      </w:r>
      <w:r w:rsidR="006861D0" w:rsidRPr="00CB2EFD">
        <w:rPr>
          <w:rStyle w:val="normaltextrun"/>
          <w:rFonts w:ascii="Times New Roman" w:hAnsi="Times New Roman"/>
          <w:sz w:val="28"/>
          <w:szCs w:val="28"/>
          <w:u w:val="single"/>
        </w:rPr>
        <w:t>unless</w:t>
      </w:r>
      <w:r w:rsidR="006861D0" w:rsidRPr="004C5235">
        <w:rPr>
          <w:rStyle w:val="normaltextrun"/>
          <w:rFonts w:ascii="Times New Roman" w:hAnsi="Times New Roman"/>
          <w:sz w:val="28"/>
          <w:szCs w:val="28"/>
        </w:rPr>
        <w:t xml:space="preserve"> </w:t>
      </w:r>
      <w:r w:rsidR="006861D0" w:rsidRPr="006861D0">
        <w:rPr>
          <w:rStyle w:val="normaltextrun"/>
          <w:rFonts w:ascii="Times New Roman" w:hAnsi="Times New Roman"/>
          <w:sz w:val="28"/>
          <w:szCs w:val="28"/>
        </w:rPr>
        <w:t xml:space="preserve">the conviction has been dismissed, expunged, or overturned, </w:t>
      </w:r>
      <w:r w:rsidR="006861D0" w:rsidRPr="00CB2EFD">
        <w:rPr>
          <w:rStyle w:val="normaltextrun"/>
          <w:rFonts w:ascii="Times New Roman" w:hAnsi="Times New Roman"/>
          <w:sz w:val="28"/>
          <w:szCs w:val="28"/>
          <w:u w:val="single"/>
        </w:rPr>
        <w:t>or</w:t>
      </w:r>
      <w:r w:rsidR="006861D0" w:rsidRPr="004C5235">
        <w:rPr>
          <w:rStyle w:val="normaltextrun"/>
          <w:rFonts w:ascii="Times New Roman" w:hAnsi="Times New Roman"/>
          <w:sz w:val="28"/>
          <w:szCs w:val="28"/>
        </w:rPr>
        <w:t xml:space="preserve"> </w:t>
      </w:r>
      <w:r w:rsidR="006861D0" w:rsidRPr="006861D0">
        <w:rPr>
          <w:rStyle w:val="normaltextrun"/>
          <w:rFonts w:ascii="Times New Roman" w:hAnsi="Times New Roman"/>
          <w:sz w:val="28"/>
          <w:szCs w:val="28"/>
        </w:rPr>
        <w:t>the defendant has been pardoned</w:t>
      </w:r>
      <w:r w:rsidR="00A10356">
        <w:rPr>
          <w:rStyle w:val="normaltextrun"/>
          <w:rFonts w:ascii="Times New Roman" w:hAnsi="Times New Roman"/>
          <w:sz w:val="28"/>
          <w:szCs w:val="28"/>
        </w:rPr>
        <w:t>.” This verbiage is</w:t>
      </w:r>
      <w:r w:rsidRPr="00912ABE">
        <w:rPr>
          <w:rFonts w:ascii="Times New Roman" w:hAnsi="Times New Roman"/>
          <w:sz w:val="28"/>
          <w:szCs w:val="28"/>
        </w:rPr>
        <w:t xml:space="preserve"> reflected in the Appendix.</w:t>
      </w:r>
      <w:r>
        <w:rPr>
          <w:sz w:val="28"/>
          <w:szCs w:val="28"/>
        </w:rPr>
        <w:t xml:space="preserve">  </w:t>
      </w:r>
    </w:p>
    <w:p w14:paraId="38B7ABBE" w14:textId="64178EBC" w:rsidR="003E1F98" w:rsidRPr="003E1F98" w:rsidRDefault="003E1F98" w:rsidP="00D96416">
      <w:pPr>
        <w:spacing w:line="480" w:lineRule="auto"/>
        <w:ind w:left="720" w:firstLine="720"/>
        <w:jc w:val="both"/>
        <w:rPr>
          <w:rFonts w:ascii="Times New Roman" w:hAnsi="Times New Roman"/>
          <w:b/>
          <w:bCs/>
          <w:i/>
          <w:iCs/>
          <w:sz w:val="28"/>
          <w:szCs w:val="28"/>
        </w:rPr>
      </w:pPr>
      <w:r>
        <w:rPr>
          <w:rFonts w:ascii="Times New Roman" w:hAnsi="Times New Roman"/>
          <w:b/>
          <w:bCs/>
          <w:i/>
          <w:iCs/>
          <w:sz w:val="28"/>
          <w:szCs w:val="28"/>
        </w:rPr>
        <w:t>3</w:t>
      </w:r>
      <w:r w:rsidRPr="003E1F98">
        <w:rPr>
          <w:rFonts w:ascii="Times New Roman" w:hAnsi="Times New Roman"/>
          <w:b/>
          <w:bCs/>
          <w:i/>
          <w:iCs/>
          <w:sz w:val="28"/>
          <w:szCs w:val="28"/>
        </w:rPr>
        <w:t xml:space="preserve">. </w:t>
      </w:r>
      <w:r w:rsidR="00C75677">
        <w:rPr>
          <w:rFonts w:ascii="Times New Roman" w:hAnsi="Times New Roman"/>
          <w:b/>
          <w:bCs/>
          <w:i/>
          <w:iCs/>
          <w:sz w:val="28"/>
          <w:szCs w:val="28"/>
        </w:rPr>
        <w:t xml:space="preserve">Proposed </w:t>
      </w:r>
      <w:r w:rsidRPr="003E1F98">
        <w:rPr>
          <w:rFonts w:ascii="Times New Roman" w:hAnsi="Times New Roman"/>
          <w:b/>
          <w:bCs/>
          <w:i/>
          <w:iCs/>
          <w:sz w:val="28"/>
          <w:szCs w:val="28"/>
        </w:rPr>
        <w:t>Protective Order Rule 43</w:t>
      </w:r>
      <w:r>
        <w:rPr>
          <w:rFonts w:ascii="Times New Roman" w:hAnsi="Times New Roman"/>
          <w:b/>
          <w:bCs/>
          <w:i/>
          <w:iCs/>
          <w:sz w:val="28"/>
          <w:szCs w:val="28"/>
        </w:rPr>
        <w:t>(c)</w:t>
      </w:r>
      <w:r w:rsidR="001B2C5F">
        <w:rPr>
          <w:rFonts w:ascii="Times New Roman" w:hAnsi="Times New Roman"/>
          <w:b/>
          <w:bCs/>
          <w:i/>
          <w:iCs/>
          <w:sz w:val="28"/>
          <w:szCs w:val="28"/>
        </w:rPr>
        <w:t xml:space="preserve"> and (h)(3)</w:t>
      </w:r>
    </w:p>
    <w:p w14:paraId="2FF34447" w14:textId="77777777" w:rsidR="00DC114C" w:rsidRDefault="00AC453B" w:rsidP="00CF48D5">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Judge Green’s comment proposes </w:t>
      </w:r>
      <w:r w:rsidR="00FE664C">
        <w:rPr>
          <w:rFonts w:ascii="Times New Roman" w:hAnsi="Times New Roman"/>
          <w:sz w:val="28"/>
          <w:szCs w:val="28"/>
        </w:rPr>
        <w:t xml:space="preserve">replacing “victim representative” </w:t>
      </w:r>
      <w:r w:rsidR="00E5532C">
        <w:rPr>
          <w:rFonts w:ascii="Times New Roman" w:hAnsi="Times New Roman"/>
          <w:sz w:val="28"/>
          <w:szCs w:val="28"/>
        </w:rPr>
        <w:t xml:space="preserve">in proposed </w:t>
      </w:r>
      <w:r w:rsidR="004C5235">
        <w:rPr>
          <w:rFonts w:ascii="Times New Roman" w:hAnsi="Times New Roman"/>
          <w:sz w:val="28"/>
          <w:szCs w:val="28"/>
        </w:rPr>
        <w:t xml:space="preserve">Protective Order </w:t>
      </w:r>
      <w:r w:rsidR="00E5532C">
        <w:rPr>
          <w:rFonts w:ascii="Times New Roman" w:hAnsi="Times New Roman"/>
          <w:sz w:val="28"/>
          <w:szCs w:val="28"/>
        </w:rPr>
        <w:t xml:space="preserve">Rule 43(c) </w:t>
      </w:r>
      <w:r w:rsidR="00FE664C">
        <w:rPr>
          <w:rFonts w:ascii="Times New Roman" w:hAnsi="Times New Roman"/>
          <w:sz w:val="28"/>
          <w:szCs w:val="28"/>
        </w:rPr>
        <w:t>with “the victim’s attorney, the victim’s legal guardian, or the prosecutor</w:t>
      </w:r>
      <w:r w:rsidR="003B4FDA">
        <w:rPr>
          <w:rFonts w:ascii="Times New Roman" w:hAnsi="Times New Roman"/>
          <w:sz w:val="28"/>
          <w:szCs w:val="28"/>
        </w:rPr>
        <w:t>.</w:t>
      </w:r>
      <w:r w:rsidR="00FE664C">
        <w:rPr>
          <w:rFonts w:ascii="Times New Roman" w:hAnsi="Times New Roman"/>
          <w:sz w:val="28"/>
          <w:szCs w:val="28"/>
        </w:rPr>
        <w:t>”</w:t>
      </w:r>
      <w:r w:rsidR="006D2CA8">
        <w:rPr>
          <w:rFonts w:ascii="Times New Roman" w:hAnsi="Times New Roman"/>
          <w:sz w:val="28"/>
          <w:szCs w:val="28"/>
        </w:rPr>
        <w:t xml:space="preserve"> </w:t>
      </w:r>
      <w:r w:rsidR="00FE664C">
        <w:rPr>
          <w:rFonts w:ascii="Times New Roman" w:hAnsi="Times New Roman"/>
          <w:sz w:val="28"/>
          <w:szCs w:val="28"/>
        </w:rPr>
        <w:t xml:space="preserve">Judge Green also proposes </w:t>
      </w:r>
      <w:r w:rsidR="004B15DD">
        <w:rPr>
          <w:rFonts w:ascii="Times New Roman" w:hAnsi="Times New Roman"/>
          <w:sz w:val="28"/>
          <w:szCs w:val="28"/>
        </w:rPr>
        <w:t xml:space="preserve">limiting who can initiate service of the order to the </w:t>
      </w:r>
      <w:r w:rsidR="0028320A">
        <w:rPr>
          <w:rFonts w:ascii="Times New Roman" w:hAnsi="Times New Roman"/>
          <w:sz w:val="28"/>
          <w:szCs w:val="28"/>
        </w:rPr>
        <w:t xml:space="preserve">victim, victim’s attorney, and the victim’s legal guardian.  Petitioner has no </w:t>
      </w:r>
      <w:r w:rsidR="001B2C5F">
        <w:rPr>
          <w:rFonts w:ascii="Times New Roman" w:hAnsi="Times New Roman"/>
          <w:sz w:val="28"/>
          <w:szCs w:val="28"/>
        </w:rPr>
        <w:t>objection</w:t>
      </w:r>
      <w:r w:rsidR="0028320A">
        <w:rPr>
          <w:rFonts w:ascii="Times New Roman" w:hAnsi="Times New Roman"/>
          <w:sz w:val="28"/>
          <w:szCs w:val="28"/>
        </w:rPr>
        <w:t xml:space="preserve"> to </w:t>
      </w:r>
      <w:r w:rsidR="001B2C5F">
        <w:rPr>
          <w:rFonts w:ascii="Times New Roman" w:hAnsi="Times New Roman"/>
          <w:sz w:val="28"/>
          <w:szCs w:val="28"/>
        </w:rPr>
        <w:t>th</w:t>
      </w:r>
      <w:r w:rsidR="00167892">
        <w:rPr>
          <w:rFonts w:ascii="Times New Roman" w:hAnsi="Times New Roman"/>
          <w:sz w:val="28"/>
          <w:szCs w:val="28"/>
        </w:rPr>
        <w:t>ese</w:t>
      </w:r>
      <w:r w:rsidR="001B2C5F">
        <w:rPr>
          <w:rFonts w:ascii="Times New Roman" w:hAnsi="Times New Roman"/>
          <w:sz w:val="28"/>
          <w:szCs w:val="28"/>
        </w:rPr>
        <w:t xml:space="preserve"> proposal</w:t>
      </w:r>
      <w:r w:rsidR="00167892">
        <w:rPr>
          <w:rFonts w:ascii="Times New Roman" w:hAnsi="Times New Roman"/>
          <w:sz w:val="28"/>
          <w:szCs w:val="28"/>
        </w:rPr>
        <w:t>s</w:t>
      </w:r>
      <w:r w:rsidR="001B2C5F">
        <w:rPr>
          <w:rFonts w:ascii="Times New Roman" w:hAnsi="Times New Roman"/>
          <w:sz w:val="28"/>
          <w:szCs w:val="28"/>
        </w:rPr>
        <w:t xml:space="preserve"> and has incorporated </w:t>
      </w:r>
      <w:r w:rsidR="0095798D">
        <w:rPr>
          <w:rFonts w:ascii="Times New Roman" w:hAnsi="Times New Roman"/>
          <w:sz w:val="28"/>
          <w:szCs w:val="28"/>
        </w:rPr>
        <w:t>the</w:t>
      </w:r>
      <w:r w:rsidR="001B2C5F">
        <w:rPr>
          <w:rFonts w:ascii="Times New Roman" w:hAnsi="Times New Roman"/>
          <w:sz w:val="28"/>
          <w:szCs w:val="28"/>
        </w:rPr>
        <w:t xml:space="preserve"> </w:t>
      </w:r>
      <w:r w:rsidR="003B4FDA">
        <w:rPr>
          <w:rFonts w:ascii="Times New Roman" w:hAnsi="Times New Roman"/>
          <w:sz w:val="28"/>
          <w:szCs w:val="28"/>
        </w:rPr>
        <w:t>proposed</w:t>
      </w:r>
      <w:r w:rsidR="001B2C5F">
        <w:rPr>
          <w:rFonts w:ascii="Times New Roman" w:hAnsi="Times New Roman"/>
          <w:sz w:val="28"/>
          <w:szCs w:val="28"/>
        </w:rPr>
        <w:t xml:space="preserve"> verbiage into </w:t>
      </w:r>
      <w:r w:rsidR="0095798D">
        <w:rPr>
          <w:rFonts w:ascii="Times New Roman" w:hAnsi="Times New Roman"/>
          <w:sz w:val="28"/>
          <w:szCs w:val="28"/>
        </w:rPr>
        <w:t>proposed</w:t>
      </w:r>
      <w:r w:rsidR="001B2C5F">
        <w:rPr>
          <w:rFonts w:ascii="Times New Roman" w:hAnsi="Times New Roman"/>
          <w:sz w:val="28"/>
          <w:szCs w:val="28"/>
        </w:rPr>
        <w:t xml:space="preserve"> </w:t>
      </w:r>
      <w:r w:rsidR="004C5235">
        <w:rPr>
          <w:rFonts w:ascii="Times New Roman" w:hAnsi="Times New Roman"/>
          <w:sz w:val="28"/>
          <w:szCs w:val="28"/>
        </w:rPr>
        <w:t xml:space="preserve">Protective Order </w:t>
      </w:r>
      <w:r w:rsidR="001B2C5F">
        <w:rPr>
          <w:rFonts w:ascii="Times New Roman" w:hAnsi="Times New Roman"/>
          <w:sz w:val="28"/>
          <w:szCs w:val="28"/>
        </w:rPr>
        <w:t xml:space="preserve">Rule </w:t>
      </w:r>
      <w:r w:rsidR="00F6708E">
        <w:rPr>
          <w:rFonts w:ascii="Times New Roman" w:hAnsi="Times New Roman"/>
          <w:sz w:val="28"/>
          <w:szCs w:val="28"/>
        </w:rPr>
        <w:t>43(c) and (h)(3)</w:t>
      </w:r>
      <w:r w:rsidR="001F2960">
        <w:rPr>
          <w:rFonts w:ascii="Times New Roman" w:hAnsi="Times New Roman"/>
          <w:sz w:val="28"/>
          <w:szCs w:val="28"/>
        </w:rPr>
        <w:t xml:space="preserve"> as set forth in the Appendix</w:t>
      </w:r>
      <w:r w:rsidR="00167892">
        <w:rPr>
          <w:rFonts w:ascii="Times New Roman" w:hAnsi="Times New Roman"/>
          <w:sz w:val="28"/>
          <w:szCs w:val="28"/>
        </w:rPr>
        <w:t>.</w:t>
      </w:r>
      <w:r w:rsidR="001B2C5F">
        <w:rPr>
          <w:rFonts w:ascii="Times New Roman" w:hAnsi="Times New Roman"/>
          <w:sz w:val="28"/>
          <w:szCs w:val="28"/>
        </w:rPr>
        <w:t xml:space="preserve"> </w:t>
      </w:r>
    </w:p>
    <w:p w14:paraId="6E21C6AE" w14:textId="5FC31BF3" w:rsidR="00057CA4" w:rsidRPr="00DC114C" w:rsidRDefault="00DC114C" w:rsidP="00CF48D5">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CF6D5E">
        <w:rPr>
          <w:rFonts w:ascii="Times New Roman" w:hAnsi="Times New Roman"/>
          <w:sz w:val="28"/>
          <w:szCs w:val="28"/>
        </w:rPr>
        <w:t xml:space="preserve">Petitioner </w:t>
      </w:r>
      <w:r>
        <w:rPr>
          <w:rFonts w:ascii="Times New Roman" w:hAnsi="Times New Roman"/>
          <w:sz w:val="28"/>
          <w:szCs w:val="28"/>
        </w:rPr>
        <w:t xml:space="preserve">also </w:t>
      </w:r>
      <w:r w:rsidR="00994DB1">
        <w:rPr>
          <w:rFonts w:ascii="Times New Roman" w:hAnsi="Times New Roman"/>
          <w:sz w:val="28"/>
          <w:szCs w:val="28"/>
        </w:rPr>
        <w:t xml:space="preserve">proposes adding language to </w:t>
      </w:r>
      <w:r>
        <w:rPr>
          <w:rFonts w:ascii="Times New Roman" w:hAnsi="Times New Roman"/>
          <w:sz w:val="28"/>
          <w:szCs w:val="28"/>
        </w:rPr>
        <w:t xml:space="preserve">proposed Protective Order Rule 43(c) to </w:t>
      </w:r>
      <w:r w:rsidR="00994DB1">
        <w:rPr>
          <w:rFonts w:ascii="Times New Roman" w:hAnsi="Times New Roman"/>
          <w:sz w:val="28"/>
          <w:szCs w:val="28"/>
        </w:rPr>
        <w:t xml:space="preserve">clarify </w:t>
      </w:r>
      <w:r w:rsidR="00B534F8">
        <w:rPr>
          <w:rFonts w:ascii="Times New Roman" w:hAnsi="Times New Roman"/>
          <w:sz w:val="28"/>
          <w:szCs w:val="28"/>
        </w:rPr>
        <w:t xml:space="preserve">that </w:t>
      </w:r>
      <w:r w:rsidR="00DE3E43">
        <w:rPr>
          <w:rFonts w:ascii="Times New Roman" w:hAnsi="Times New Roman"/>
          <w:sz w:val="28"/>
          <w:szCs w:val="28"/>
        </w:rPr>
        <w:t xml:space="preserve">a minor victim’s attorney or the prosecutor may file on behalf of the </w:t>
      </w:r>
      <w:r w:rsidR="00DE3E43" w:rsidRPr="00351E0F">
        <w:rPr>
          <w:rFonts w:ascii="Times New Roman" w:hAnsi="Times New Roman"/>
          <w:sz w:val="28"/>
          <w:szCs w:val="28"/>
        </w:rPr>
        <w:t xml:space="preserve">minor victim if the </w:t>
      </w:r>
      <w:r w:rsidR="00351E0F" w:rsidRPr="00351E0F">
        <w:rPr>
          <w:rFonts w:ascii="Times New Roman" w:hAnsi="Times New Roman"/>
          <w:sz w:val="28"/>
          <w:szCs w:val="28"/>
          <w:shd w:val="clear" w:color="auto" w:fill="FFFFFF"/>
        </w:rPr>
        <w:t xml:space="preserve">parent, legal guardian, or person who has statutorily defined legal custody of the minor victim </w:t>
      </w:r>
      <w:r w:rsidR="004C5235">
        <w:rPr>
          <w:rFonts w:ascii="Times New Roman" w:hAnsi="Times New Roman"/>
          <w:sz w:val="28"/>
          <w:szCs w:val="28"/>
          <w:shd w:val="clear" w:color="auto" w:fill="FFFFFF"/>
        </w:rPr>
        <w:t>authorizes the person to do so</w:t>
      </w:r>
      <w:r w:rsidR="00351E0F" w:rsidRPr="00351E0F">
        <w:rPr>
          <w:rFonts w:ascii="Times New Roman" w:hAnsi="Times New Roman"/>
          <w:sz w:val="28"/>
          <w:szCs w:val="28"/>
          <w:shd w:val="clear" w:color="auto" w:fill="FFFFFF"/>
        </w:rPr>
        <w:t>.</w:t>
      </w:r>
      <w:r w:rsidR="001F2960">
        <w:rPr>
          <w:rFonts w:ascii="Times New Roman" w:hAnsi="Times New Roman"/>
          <w:sz w:val="28"/>
          <w:szCs w:val="28"/>
          <w:shd w:val="clear" w:color="auto" w:fill="FFFFFF"/>
        </w:rPr>
        <w:t xml:space="preserve"> The proposed verbiage is set forth in the Appendix. </w:t>
      </w:r>
    </w:p>
    <w:p w14:paraId="19C08B4E" w14:textId="76CBB156" w:rsidR="00E21DDB" w:rsidRPr="003E1F98" w:rsidRDefault="00E21DDB" w:rsidP="00D96416">
      <w:pPr>
        <w:spacing w:line="480" w:lineRule="auto"/>
        <w:ind w:left="720" w:firstLine="720"/>
        <w:jc w:val="both"/>
        <w:rPr>
          <w:rFonts w:ascii="Times New Roman" w:hAnsi="Times New Roman"/>
          <w:b/>
          <w:bCs/>
          <w:i/>
          <w:iCs/>
          <w:sz w:val="28"/>
          <w:szCs w:val="28"/>
        </w:rPr>
      </w:pPr>
      <w:r>
        <w:rPr>
          <w:rFonts w:ascii="Times New Roman" w:hAnsi="Times New Roman"/>
          <w:b/>
          <w:bCs/>
          <w:i/>
          <w:iCs/>
          <w:sz w:val="28"/>
          <w:szCs w:val="28"/>
        </w:rPr>
        <w:t>4</w:t>
      </w:r>
      <w:r w:rsidRPr="003E1F98">
        <w:rPr>
          <w:rFonts w:ascii="Times New Roman" w:hAnsi="Times New Roman"/>
          <w:b/>
          <w:bCs/>
          <w:i/>
          <w:iCs/>
          <w:sz w:val="28"/>
          <w:szCs w:val="28"/>
        </w:rPr>
        <w:t xml:space="preserve">. </w:t>
      </w:r>
      <w:r w:rsidR="00C75677">
        <w:rPr>
          <w:rFonts w:ascii="Times New Roman" w:hAnsi="Times New Roman"/>
          <w:b/>
          <w:bCs/>
          <w:i/>
          <w:iCs/>
          <w:sz w:val="28"/>
          <w:szCs w:val="28"/>
        </w:rPr>
        <w:t xml:space="preserve">Proposed </w:t>
      </w:r>
      <w:r w:rsidRPr="003E1F98">
        <w:rPr>
          <w:rFonts w:ascii="Times New Roman" w:hAnsi="Times New Roman"/>
          <w:b/>
          <w:bCs/>
          <w:i/>
          <w:iCs/>
          <w:sz w:val="28"/>
          <w:szCs w:val="28"/>
        </w:rPr>
        <w:t>Protective Order Rule 43</w:t>
      </w:r>
      <w:r>
        <w:rPr>
          <w:rFonts w:ascii="Times New Roman" w:hAnsi="Times New Roman"/>
          <w:b/>
          <w:bCs/>
          <w:i/>
          <w:iCs/>
          <w:sz w:val="28"/>
          <w:szCs w:val="28"/>
        </w:rPr>
        <w:t>(e)</w:t>
      </w:r>
      <w:r w:rsidR="00FA57C4">
        <w:rPr>
          <w:rFonts w:ascii="Times New Roman" w:hAnsi="Times New Roman"/>
          <w:b/>
          <w:bCs/>
          <w:i/>
          <w:iCs/>
          <w:sz w:val="28"/>
          <w:szCs w:val="28"/>
        </w:rPr>
        <w:t>(1)(</w:t>
      </w:r>
      <w:r w:rsidR="00850463">
        <w:rPr>
          <w:rFonts w:ascii="Times New Roman" w:hAnsi="Times New Roman"/>
          <w:b/>
          <w:bCs/>
          <w:i/>
          <w:iCs/>
          <w:sz w:val="28"/>
          <w:szCs w:val="28"/>
        </w:rPr>
        <w:t>D</w:t>
      </w:r>
      <w:r w:rsidR="00FA57C4">
        <w:rPr>
          <w:rFonts w:ascii="Times New Roman" w:hAnsi="Times New Roman"/>
          <w:b/>
          <w:bCs/>
          <w:i/>
          <w:iCs/>
          <w:sz w:val="28"/>
          <w:szCs w:val="28"/>
        </w:rPr>
        <w:t>)</w:t>
      </w:r>
    </w:p>
    <w:p w14:paraId="1289880C" w14:textId="54F781C0" w:rsidR="00BF693B" w:rsidRDefault="009125B7" w:rsidP="00CF48D5">
      <w:pPr>
        <w:tabs>
          <w:tab w:val="left" w:pos="720"/>
        </w:tabs>
        <w:spacing w:line="480" w:lineRule="auto"/>
        <w:jc w:val="both"/>
        <w:rPr>
          <w:rFonts w:ascii="Times New Roman" w:hAnsi="Times New Roman"/>
          <w:bCs/>
          <w:sz w:val="28"/>
          <w:szCs w:val="28"/>
        </w:rPr>
      </w:pPr>
      <w:r w:rsidRPr="009125B7">
        <w:rPr>
          <w:rFonts w:ascii="Times New Roman" w:hAnsi="Times New Roman"/>
          <w:bCs/>
          <w:sz w:val="28"/>
          <w:szCs w:val="28"/>
        </w:rPr>
        <w:tab/>
        <w:t xml:space="preserve">Judge </w:t>
      </w:r>
      <w:r>
        <w:rPr>
          <w:rFonts w:ascii="Times New Roman" w:hAnsi="Times New Roman"/>
          <w:bCs/>
          <w:sz w:val="28"/>
          <w:szCs w:val="28"/>
        </w:rPr>
        <w:t xml:space="preserve">Green’s comment proposes expanding </w:t>
      </w:r>
      <w:r w:rsidR="00107A65" w:rsidRPr="00107A65">
        <w:rPr>
          <w:rFonts w:ascii="Times New Roman" w:hAnsi="Times New Roman"/>
          <w:sz w:val="28"/>
          <w:szCs w:val="28"/>
        </w:rPr>
        <w:t xml:space="preserve">proposed Protective Order Rule </w:t>
      </w:r>
      <w:r w:rsidR="00850463" w:rsidRPr="00107A65">
        <w:rPr>
          <w:rFonts w:ascii="Times New Roman" w:hAnsi="Times New Roman"/>
          <w:bCs/>
          <w:sz w:val="28"/>
          <w:szCs w:val="28"/>
        </w:rPr>
        <w:t xml:space="preserve">43(e)(1)(D) to include </w:t>
      </w:r>
      <w:r w:rsidR="0095798D" w:rsidRPr="00107A65">
        <w:rPr>
          <w:rFonts w:ascii="Times New Roman" w:hAnsi="Times New Roman"/>
          <w:bCs/>
          <w:sz w:val="28"/>
          <w:szCs w:val="28"/>
        </w:rPr>
        <w:t>notification to the court regarding other</w:t>
      </w:r>
      <w:r w:rsidR="0095798D">
        <w:rPr>
          <w:rFonts w:ascii="Times New Roman" w:hAnsi="Times New Roman"/>
          <w:bCs/>
          <w:sz w:val="28"/>
          <w:szCs w:val="28"/>
        </w:rPr>
        <w:t xml:space="preserve"> types of orders that may be impacted other than parenting time orders.  </w:t>
      </w:r>
      <w:r w:rsidR="0095798D">
        <w:rPr>
          <w:rFonts w:ascii="Times New Roman" w:hAnsi="Times New Roman"/>
          <w:sz w:val="28"/>
          <w:szCs w:val="28"/>
        </w:rPr>
        <w:t xml:space="preserve">Petitioner has no objection to </w:t>
      </w:r>
      <w:r w:rsidR="0095798D">
        <w:rPr>
          <w:rFonts w:ascii="Times New Roman" w:hAnsi="Times New Roman"/>
          <w:sz w:val="28"/>
          <w:szCs w:val="28"/>
        </w:rPr>
        <w:lastRenderedPageBreak/>
        <w:t>th</w:t>
      </w:r>
      <w:r w:rsidR="003A764E">
        <w:rPr>
          <w:rFonts w:ascii="Times New Roman" w:hAnsi="Times New Roman"/>
          <w:sz w:val="28"/>
          <w:szCs w:val="28"/>
        </w:rPr>
        <w:t>is</w:t>
      </w:r>
      <w:r w:rsidR="0095798D">
        <w:rPr>
          <w:rFonts w:ascii="Times New Roman" w:hAnsi="Times New Roman"/>
          <w:sz w:val="28"/>
          <w:szCs w:val="28"/>
        </w:rPr>
        <w:t xml:space="preserve"> proposa</w:t>
      </w:r>
      <w:r w:rsidR="003A764E">
        <w:rPr>
          <w:rFonts w:ascii="Times New Roman" w:hAnsi="Times New Roman"/>
          <w:sz w:val="28"/>
          <w:szCs w:val="28"/>
        </w:rPr>
        <w:t>l</w:t>
      </w:r>
      <w:r w:rsidR="0095798D">
        <w:rPr>
          <w:rFonts w:ascii="Times New Roman" w:hAnsi="Times New Roman"/>
          <w:sz w:val="28"/>
          <w:szCs w:val="28"/>
        </w:rPr>
        <w:t xml:space="preserve"> and has inco</w:t>
      </w:r>
      <w:r w:rsidR="0095798D" w:rsidRPr="00107A65">
        <w:rPr>
          <w:rFonts w:ascii="Times New Roman" w:hAnsi="Times New Roman"/>
          <w:sz w:val="28"/>
          <w:szCs w:val="28"/>
        </w:rPr>
        <w:t xml:space="preserve">rporated the proposed verbiage into </w:t>
      </w:r>
      <w:r w:rsidR="00107A65" w:rsidRPr="00107A65">
        <w:rPr>
          <w:rFonts w:ascii="Times New Roman" w:hAnsi="Times New Roman"/>
          <w:sz w:val="28"/>
          <w:szCs w:val="28"/>
        </w:rPr>
        <w:t xml:space="preserve">proposed Protective Order Rule </w:t>
      </w:r>
      <w:r w:rsidR="0095798D" w:rsidRPr="00107A65">
        <w:rPr>
          <w:rFonts w:ascii="Times New Roman" w:hAnsi="Times New Roman"/>
          <w:bCs/>
          <w:sz w:val="28"/>
          <w:szCs w:val="28"/>
        </w:rPr>
        <w:t>43(e)(1)(D)</w:t>
      </w:r>
      <w:r w:rsidR="001F2960" w:rsidRPr="00107A65">
        <w:rPr>
          <w:rFonts w:ascii="Times New Roman" w:hAnsi="Times New Roman"/>
          <w:bCs/>
          <w:sz w:val="28"/>
          <w:szCs w:val="28"/>
        </w:rPr>
        <w:t xml:space="preserve"> as set</w:t>
      </w:r>
      <w:r w:rsidR="001F2960">
        <w:rPr>
          <w:rFonts w:ascii="Times New Roman" w:hAnsi="Times New Roman"/>
          <w:bCs/>
          <w:sz w:val="28"/>
          <w:szCs w:val="28"/>
        </w:rPr>
        <w:t xml:space="preserve"> forth in the Appendix</w:t>
      </w:r>
      <w:r w:rsidR="0095798D">
        <w:rPr>
          <w:rFonts w:ascii="Times New Roman" w:hAnsi="Times New Roman"/>
          <w:sz w:val="28"/>
          <w:szCs w:val="28"/>
        </w:rPr>
        <w:t>.</w:t>
      </w:r>
    </w:p>
    <w:p w14:paraId="44555744" w14:textId="35FC07A6" w:rsidR="00541FC3" w:rsidRPr="00FE00C3" w:rsidRDefault="004D2562" w:rsidP="00CF48D5">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00AC404F" w:rsidRPr="00FE00C3">
        <w:rPr>
          <w:rFonts w:ascii="Times New Roman" w:hAnsi="Times New Roman"/>
          <w:b/>
          <w:sz w:val="28"/>
          <w:szCs w:val="28"/>
        </w:rPr>
        <w:t>Request</w:t>
      </w:r>
    </w:p>
    <w:p w14:paraId="1901A28C" w14:textId="3BB6BC07" w:rsidR="00AC404F" w:rsidRPr="00CF48D5" w:rsidRDefault="00F55656" w:rsidP="00CF48D5">
      <w:pPr>
        <w:tabs>
          <w:tab w:val="left" w:pos="720"/>
        </w:tabs>
        <w:spacing w:line="480" w:lineRule="auto"/>
        <w:jc w:val="both"/>
        <w:rPr>
          <w:rFonts w:ascii="Times New Roman" w:hAnsi="Times New Roman"/>
          <w:sz w:val="28"/>
          <w:szCs w:val="28"/>
        </w:rPr>
      </w:pPr>
      <w:r w:rsidRPr="00CF48D5">
        <w:rPr>
          <w:rFonts w:ascii="Times New Roman" w:hAnsi="Times New Roman"/>
          <w:sz w:val="28"/>
          <w:szCs w:val="28"/>
        </w:rPr>
        <w:tab/>
      </w:r>
      <w:r w:rsidR="00CF48D5" w:rsidRPr="00CF48D5">
        <w:rPr>
          <w:rFonts w:ascii="Times New Roman" w:hAnsi="Times New Roman"/>
          <w:sz w:val="28"/>
          <w:szCs w:val="28"/>
        </w:rPr>
        <w:t xml:space="preserve">Petitioner appreciates the comments stakeholders submitted during the comment period and deems it important to file this Reply to address the concerns reflected in the comments. Based on the foregoing responses, Petitioner respectfully requests that the Court adopt </w:t>
      </w:r>
      <w:r w:rsidR="00B2033E">
        <w:rPr>
          <w:rFonts w:ascii="Times New Roman" w:hAnsi="Times New Roman"/>
          <w:sz w:val="28"/>
          <w:szCs w:val="28"/>
        </w:rPr>
        <w:t xml:space="preserve">on an emergency basis at its December 2022 Rules Agenda </w:t>
      </w:r>
      <w:r w:rsidR="0052753A">
        <w:rPr>
          <w:rFonts w:ascii="Times New Roman" w:hAnsi="Times New Roman"/>
          <w:sz w:val="28"/>
          <w:szCs w:val="28"/>
        </w:rPr>
        <w:t xml:space="preserve">the </w:t>
      </w:r>
      <w:r w:rsidR="00B2033E">
        <w:rPr>
          <w:rFonts w:ascii="Times New Roman" w:hAnsi="Times New Roman"/>
          <w:sz w:val="28"/>
          <w:szCs w:val="28"/>
        </w:rPr>
        <w:t xml:space="preserve">proposed rule </w:t>
      </w:r>
      <w:r w:rsidR="0052753A">
        <w:rPr>
          <w:rFonts w:ascii="Times New Roman" w:hAnsi="Times New Roman"/>
          <w:sz w:val="28"/>
          <w:szCs w:val="28"/>
        </w:rPr>
        <w:t xml:space="preserve">amendments </w:t>
      </w:r>
      <w:r w:rsidR="00CF48D5" w:rsidRPr="00CF48D5">
        <w:rPr>
          <w:rFonts w:ascii="Times New Roman" w:hAnsi="Times New Roman"/>
          <w:sz w:val="28"/>
          <w:szCs w:val="28"/>
        </w:rPr>
        <w:t xml:space="preserve">as set forth </w:t>
      </w:r>
      <w:r w:rsidR="007228B8">
        <w:rPr>
          <w:rFonts w:ascii="Times New Roman" w:hAnsi="Times New Roman"/>
          <w:sz w:val="28"/>
          <w:szCs w:val="28"/>
        </w:rPr>
        <w:t>in the Appendix</w:t>
      </w:r>
      <w:r w:rsidR="00721930" w:rsidRPr="00CF48D5">
        <w:rPr>
          <w:rFonts w:ascii="Times New Roman" w:hAnsi="Times New Roman"/>
          <w:sz w:val="28"/>
          <w:szCs w:val="28"/>
        </w:rPr>
        <w:t>.</w:t>
      </w:r>
    </w:p>
    <w:p w14:paraId="6EC59C57" w14:textId="70F9914E"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057CA4">
        <w:rPr>
          <w:rFonts w:ascii="Times New Roman" w:hAnsi="Times New Roman"/>
          <w:sz w:val="28"/>
          <w:szCs w:val="28"/>
        </w:rPr>
        <w:t>4</w:t>
      </w:r>
      <w:r w:rsidR="00D336BA" w:rsidRPr="00D336BA">
        <w:rPr>
          <w:rFonts w:ascii="Times New Roman" w:hAnsi="Times New Roman"/>
          <w:sz w:val="28"/>
          <w:szCs w:val="28"/>
          <w:vertAlign w:val="superscript"/>
        </w:rPr>
        <w:t>th</w:t>
      </w:r>
      <w:r w:rsidR="00324E48">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057CA4">
        <w:rPr>
          <w:rFonts w:ascii="Times New Roman" w:hAnsi="Times New Roman"/>
          <w:sz w:val="28"/>
          <w:szCs w:val="28"/>
        </w:rPr>
        <w:t>November</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A1AC3">
        <w:rPr>
          <w:rFonts w:ascii="Times New Roman" w:hAnsi="Times New Roman"/>
          <w:sz w:val="28"/>
          <w:szCs w:val="28"/>
        </w:rPr>
        <w:t>2</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672E11B8" w:rsidR="009619AF" w:rsidRPr="008C7AC9" w:rsidRDefault="00CB0272" w:rsidP="00666D7F">
      <w:pPr>
        <w:tabs>
          <w:tab w:val="left" w:pos="4320"/>
        </w:tabs>
        <w:rPr>
          <w:rFonts w:ascii="Times New Roman" w:hAnsi="Times New Roman"/>
          <w:sz w:val="28"/>
          <w:szCs w:val="28"/>
          <w:u w:val="single"/>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8C7AC9" w:rsidRPr="008C7AC9">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AB4936" w:rsidRDefault="000B051C" w:rsidP="000B051C">
      <w:pPr>
        <w:jc w:val="center"/>
        <w:rPr>
          <w:rFonts w:ascii="Times New Roman" w:eastAsia="Times New Roman" w:hAnsi="Times New Roman"/>
          <w:b/>
          <w:bCs/>
          <w:sz w:val="28"/>
          <w:szCs w:val="28"/>
        </w:rPr>
        <w:sectPr w:rsidR="000B051C" w:rsidRPr="00AB4936">
          <w:headerReference w:type="default" r:id="rId11"/>
          <w:footerReference w:type="default" r:id="rId12"/>
          <w:pgSz w:w="12240" w:h="15840"/>
          <w:pgMar w:top="1440" w:right="1440" w:bottom="1440" w:left="1440" w:header="720" w:footer="720" w:gutter="0"/>
          <w:cols w:space="720"/>
          <w:docGrid w:linePitch="360"/>
        </w:sectPr>
      </w:pPr>
    </w:p>
    <w:p w14:paraId="7B36DB4D" w14:textId="37E5FBC3" w:rsidR="00AD66BE" w:rsidRPr="00AB4936" w:rsidRDefault="00AD66BE" w:rsidP="00AD66BE">
      <w:pPr>
        <w:jc w:val="center"/>
        <w:rPr>
          <w:rFonts w:ascii="Times New Roman" w:eastAsia="Times New Roman" w:hAnsi="Times New Roman"/>
          <w:b/>
          <w:bCs/>
          <w:sz w:val="28"/>
          <w:szCs w:val="28"/>
        </w:rPr>
      </w:pPr>
      <w:r w:rsidRPr="00AB4936">
        <w:rPr>
          <w:rFonts w:ascii="Times New Roman" w:eastAsia="Times New Roman" w:hAnsi="Times New Roman"/>
          <w:b/>
          <w:bCs/>
          <w:sz w:val="28"/>
          <w:szCs w:val="28"/>
        </w:rPr>
        <w:lastRenderedPageBreak/>
        <w:t xml:space="preserve">APPENDIX </w:t>
      </w:r>
    </w:p>
    <w:p w14:paraId="0288077F" w14:textId="77777777" w:rsidR="00AD66BE" w:rsidRPr="00AB4936" w:rsidRDefault="00AD66BE" w:rsidP="003A764E">
      <w:pPr>
        <w:jc w:val="center"/>
        <w:rPr>
          <w:rFonts w:ascii="Times New Roman" w:eastAsia="Times New Roman" w:hAnsi="Times New Roman"/>
          <w:iCs/>
          <w:sz w:val="28"/>
          <w:szCs w:val="28"/>
        </w:rPr>
      </w:pPr>
      <w:r w:rsidRPr="00AB4936">
        <w:rPr>
          <w:rFonts w:ascii="Times New Roman" w:eastAsia="Times New Roman" w:hAnsi="Times New Roman"/>
          <w:iCs/>
          <w:sz w:val="28"/>
          <w:szCs w:val="28"/>
        </w:rPr>
        <w:t>(</w:t>
      </w:r>
      <w:proofErr w:type="gramStart"/>
      <w:r w:rsidRPr="00AB4936">
        <w:rPr>
          <w:rFonts w:ascii="Times New Roman" w:eastAsia="Times New Roman" w:hAnsi="Times New Roman"/>
          <w:iCs/>
          <w:sz w:val="28"/>
          <w:szCs w:val="28"/>
        </w:rPr>
        <w:t>deletions</w:t>
      </w:r>
      <w:proofErr w:type="gramEnd"/>
      <w:r w:rsidRPr="00AB4936">
        <w:rPr>
          <w:rFonts w:ascii="Times New Roman" w:eastAsia="Times New Roman" w:hAnsi="Times New Roman"/>
          <w:iCs/>
          <w:sz w:val="28"/>
          <w:szCs w:val="28"/>
        </w:rPr>
        <w:t xml:space="preserve"> shown with </w:t>
      </w:r>
      <w:r w:rsidRPr="00AB4936">
        <w:rPr>
          <w:rFonts w:ascii="Times New Roman" w:eastAsia="Times New Roman" w:hAnsi="Times New Roman"/>
          <w:iCs/>
          <w:strike/>
          <w:sz w:val="28"/>
          <w:szCs w:val="28"/>
        </w:rPr>
        <w:t>strikethrough</w:t>
      </w:r>
      <w:r w:rsidRPr="00AB4936">
        <w:rPr>
          <w:rFonts w:ascii="Times New Roman" w:eastAsia="Times New Roman" w:hAnsi="Times New Roman"/>
          <w:iCs/>
          <w:sz w:val="28"/>
          <w:szCs w:val="28"/>
        </w:rPr>
        <w:t xml:space="preserve">, new language is </w:t>
      </w:r>
      <w:r w:rsidRPr="00AB4936">
        <w:rPr>
          <w:rFonts w:ascii="Times New Roman" w:eastAsia="Times New Roman" w:hAnsi="Times New Roman"/>
          <w:iCs/>
          <w:sz w:val="28"/>
          <w:szCs w:val="28"/>
          <w:u w:val="single"/>
        </w:rPr>
        <w:t>underlined</w:t>
      </w:r>
      <w:r w:rsidRPr="00AB4936">
        <w:rPr>
          <w:rFonts w:ascii="Times New Roman" w:eastAsia="Times New Roman" w:hAnsi="Times New Roman"/>
          <w:iCs/>
          <w:sz w:val="28"/>
          <w:szCs w:val="28"/>
        </w:rPr>
        <w:t>)</w:t>
      </w:r>
    </w:p>
    <w:p w14:paraId="3794439E" w14:textId="77777777" w:rsidR="00AD66BE" w:rsidRPr="00AB4936" w:rsidRDefault="00AD66BE" w:rsidP="00AD66BE">
      <w:pPr>
        <w:jc w:val="both"/>
        <w:rPr>
          <w:rFonts w:ascii="Times New Roman" w:eastAsia="Times New Roman" w:hAnsi="Times New Roman"/>
          <w:b/>
          <w:bCs/>
          <w:sz w:val="28"/>
          <w:szCs w:val="28"/>
        </w:rPr>
      </w:pPr>
    </w:p>
    <w:p w14:paraId="4DF2CBE2" w14:textId="77777777" w:rsidR="00AD66BE" w:rsidRPr="00AB4936" w:rsidRDefault="00AD66BE" w:rsidP="00AD66BE">
      <w:pPr>
        <w:pStyle w:val="paragraph"/>
        <w:shd w:val="clear" w:color="auto" w:fill="FFFFFF"/>
        <w:spacing w:before="0" w:beforeAutospacing="0" w:after="0" w:afterAutospacing="0"/>
        <w:jc w:val="both"/>
        <w:textAlignment w:val="baseline"/>
        <w:rPr>
          <w:rStyle w:val="normaltextrun"/>
        </w:rPr>
      </w:pPr>
      <w:r w:rsidRPr="00AB4936">
        <w:rPr>
          <w:rStyle w:val="normaltextrun"/>
          <w:b/>
          <w:bCs/>
          <w:sz w:val="28"/>
          <w:szCs w:val="28"/>
        </w:rPr>
        <w:t>Arizona Rules of Criminal Procedure</w:t>
      </w:r>
    </w:p>
    <w:p w14:paraId="76847284" w14:textId="77777777" w:rsidR="00AD66BE" w:rsidRPr="00AB4936" w:rsidRDefault="00AD66BE" w:rsidP="00AD66BE">
      <w:pPr>
        <w:pStyle w:val="paragraph"/>
        <w:shd w:val="clear" w:color="auto" w:fill="FFFFFF"/>
        <w:spacing w:before="0" w:beforeAutospacing="0" w:after="0" w:afterAutospacing="0"/>
        <w:jc w:val="both"/>
        <w:textAlignment w:val="baseline"/>
        <w:rPr>
          <w:rStyle w:val="normaltextrun"/>
          <w:b/>
          <w:bCs/>
          <w:sz w:val="22"/>
          <w:szCs w:val="22"/>
        </w:rPr>
      </w:pPr>
    </w:p>
    <w:p w14:paraId="522A34DA" w14:textId="77777777" w:rsidR="00AD66BE" w:rsidRPr="00AB4936" w:rsidRDefault="00AD66BE" w:rsidP="00AD66BE">
      <w:pPr>
        <w:pStyle w:val="paragraph"/>
        <w:shd w:val="clear" w:color="auto" w:fill="FFFFFF"/>
        <w:spacing w:before="0" w:beforeAutospacing="0" w:after="0" w:afterAutospacing="0"/>
        <w:jc w:val="both"/>
        <w:textAlignment w:val="baseline"/>
        <w:rPr>
          <w:rStyle w:val="Strong"/>
          <w:sz w:val="28"/>
          <w:szCs w:val="28"/>
          <w:bdr w:val="none" w:sz="0" w:space="0" w:color="auto" w:frame="1"/>
          <w:shd w:val="clear" w:color="auto" w:fill="FFFFFF"/>
        </w:rPr>
      </w:pPr>
      <w:r w:rsidRPr="00AB4936">
        <w:rPr>
          <w:rStyle w:val="Strong"/>
          <w:sz w:val="28"/>
          <w:szCs w:val="28"/>
          <w:bdr w:val="none" w:sz="0" w:space="0" w:color="auto" w:frame="1"/>
          <w:shd w:val="clear" w:color="auto" w:fill="FFFFFF"/>
        </w:rPr>
        <w:t>Rule 26.11. A Court's Duty After Pronouncing Sentence</w:t>
      </w:r>
    </w:p>
    <w:p w14:paraId="383A75A0" w14:textId="77777777" w:rsidR="00AD66BE" w:rsidRPr="00AB4936" w:rsidRDefault="00AD66BE" w:rsidP="00AD66BE">
      <w:pPr>
        <w:pStyle w:val="paragraph"/>
        <w:shd w:val="clear" w:color="auto" w:fill="FFFFFF"/>
        <w:spacing w:before="0" w:beforeAutospacing="0" w:after="0" w:afterAutospacing="0"/>
        <w:jc w:val="both"/>
        <w:textAlignment w:val="baseline"/>
        <w:rPr>
          <w:rStyle w:val="Strong"/>
          <w:sz w:val="28"/>
          <w:szCs w:val="28"/>
          <w:bdr w:val="none" w:sz="0" w:space="0" w:color="auto" w:frame="1"/>
          <w:shd w:val="clear" w:color="auto" w:fill="FFFFFF"/>
        </w:rPr>
      </w:pPr>
      <w:r w:rsidRPr="00AB4936">
        <w:rPr>
          <w:rStyle w:val="Strong"/>
          <w:sz w:val="28"/>
          <w:szCs w:val="28"/>
          <w:bdr w:val="none" w:sz="0" w:space="0" w:color="auto" w:frame="1"/>
          <w:shd w:val="clear" w:color="auto" w:fill="FFFFFF"/>
        </w:rPr>
        <w:t>(a) and (b) [No Changes]</w:t>
      </w:r>
    </w:p>
    <w:p w14:paraId="35BF3A37" w14:textId="152B7BF6" w:rsidR="00AD66BE" w:rsidRPr="00AB4936" w:rsidRDefault="00AD66BE" w:rsidP="00AD66BE">
      <w:pPr>
        <w:shd w:val="clear" w:color="auto" w:fill="FFFFFF" w:themeFill="background1"/>
        <w:jc w:val="both"/>
        <w:textAlignment w:val="baseline"/>
        <w:rPr>
          <w:rStyle w:val="Strong"/>
          <w:rFonts w:ascii="Times New Roman" w:hAnsi="Times New Roman"/>
          <w:b w:val="0"/>
          <w:bCs w:val="0"/>
          <w:sz w:val="28"/>
          <w:szCs w:val="28"/>
          <w:u w:val="single"/>
          <w:bdr w:val="none" w:sz="0" w:space="0" w:color="auto" w:frame="1"/>
        </w:rPr>
      </w:pPr>
      <w:r w:rsidRPr="00AB4936">
        <w:rPr>
          <w:rStyle w:val="Strong"/>
          <w:rFonts w:ascii="Times New Roman" w:hAnsi="Times New Roman"/>
          <w:sz w:val="28"/>
          <w:szCs w:val="28"/>
          <w:u w:val="single"/>
          <w:bdr w:val="none" w:sz="0" w:space="0" w:color="auto" w:frame="1"/>
          <w:shd w:val="clear" w:color="auto" w:fill="FFFFFF"/>
        </w:rPr>
        <w:t xml:space="preserve">(c) </w:t>
      </w:r>
      <w:r w:rsidR="00E276FB" w:rsidRPr="00AB4936">
        <w:rPr>
          <w:rStyle w:val="Strong"/>
          <w:rFonts w:ascii="Times New Roman" w:hAnsi="Times New Roman"/>
          <w:sz w:val="28"/>
          <w:szCs w:val="28"/>
          <w:u w:val="single"/>
          <w:bdr w:val="none" w:sz="0" w:space="0" w:color="auto" w:frame="1"/>
          <w:shd w:val="clear" w:color="auto" w:fill="FFFFFF"/>
        </w:rPr>
        <w:t xml:space="preserve">Order for </w:t>
      </w:r>
      <w:r w:rsidRPr="00AB4936">
        <w:rPr>
          <w:rStyle w:val="Strong"/>
          <w:rFonts w:ascii="Times New Roman" w:hAnsi="Times New Roman"/>
          <w:sz w:val="28"/>
          <w:szCs w:val="28"/>
          <w:u w:val="single"/>
          <w:bdr w:val="none" w:sz="0" w:space="0" w:color="auto" w:frame="1"/>
          <w:shd w:val="clear" w:color="auto" w:fill="FFFFFF"/>
        </w:rPr>
        <w:t xml:space="preserve">Lifetime No-Contact Injunction. </w:t>
      </w:r>
      <w:r w:rsidRPr="00AB4936">
        <w:rPr>
          <w:rStyle w:val="Strong"/>
          <w:rFonts w:ascii="Times New Roman" w:hAnsi="Times New Roman"/>
          <w:b w:val="0"/>
          <w:bCs w:val="0"/>
          <w:sz w:val="28"/>
          <w:szCs w:val="28"/>
          <w:u w:val="single"/>
          <w:bdr w:val="none" w:sz="0" w:space="0" w:color="auto" w:frame="1"/>
          <w:shd w:val="clear" w:color="auto" w:fill="FFFFFF"/>
        </w:rPr>
        <w:t xml:space="preserve">If the defendant is convicted of an offense listed in A.R.S. § 13-719(A), upon request by the prosecutor or victim at the time of sentencing, the court must issue a written </w:t>
      </w:r>
      <w:r w:rsidR="001177EE" w:rsidRPr="00AB4936">
        <w:rPr>
          <w:rStyle w:val="Strong"/>
          <w:rFonts w:ascii="Times New Roman" w:hAnsi="Times New Roman"/>
          <w:b w:val="0"/>
          <w:bCs w:val="0"/>
          <w:sz w:val="28"/>
          <w:szCs w:val="28"/>
          <w:u w:val="single"/>
          <w:bdr w:val="none" w:sz="0" w:space="0" w:color="auto" w:frame="1"/>
          <w:shd w:val="clear" w:color="auto" w:fill="FFFFFF"/>
        </w:rPr>
        <w:t>O</w:t>
      </w:r>
      <w:r w:rsidR="000B0070" w:rsidRPr="00AB4936">
        <w:rPr>
          <w:rStyle w:val="Strong"/>
          <w:rFonts w:ascii="Times New Roman" w:hAnsi="Times New Roman"/>
          <w:b w:val="0"/>
          <w:bCs w:val="0"/>
          <w:sz w:val="28"/>
          <w:szCs w:val="28"/>
          <w:u w:val="single"/>
          <w:bdr w:val="none" w:sz="0" w:space="0" w:color="auto" w:frame="1"/>
          <w:shd w:val="clear" w:color="auto" w:fill="FFFFFF"/>
        </w:rPr>
        <w:t>rder</w:t>
      </w:r>
      <w:r w:rsidRPr="00AB4936">
        <w:rPr>
          <w:rStyle w:val="Strong"/>
          <w:rFonts w:ascii="Times New Roman" w:hAnsi="Times New Roman"/>
          <w:b w:val="0"/>
          <w:bCs w:val="0"/>
          <w:sz w:val="28"/>
          <w:szCs w:val="28"/>
          <w:u w:val="single"/>
          <w:bdr w:val="none" w:sz="0" w:space="0" w:color="auto" w:frame="1"/>
          <w:shd w:val="clear" w:color="auto" w:fill="FFFFFF"/>
        </w:rPr>
        <w:t xml:space="preserve"> for Lifetime No-Contact Injunction to prohibit the defendant from contacting the victim</w:t>
      </w:r>
      <w:r w:rsidR="00DA066F" w:rsidRPr="00AB4936">
        <w:rPr>
          <w:rStyle w:val="Strong"/>
          <w:rFonts w:ascii="Times New Roman" w:hAnsi="Times New Roman"/>
          <w:b w:val="0"/>
          <w:bCs w:val="0"/>
          <w:sz w:val="28"/>
          <w:szCs w:val="28"/>
          <w:u w:val="single"/>
          <w:bdr w:val="none" w:sz="0" w:space="0" w:color="auto" w:frame="1"/>
          <w:shd w:val="clear" w:color="auto" w:fill="FFFFFF"/>
        </w:rPr>
        <w:t>.</w:t>
      </w:r>
      <w:r w:rsidR="00DA066F" w:rsidRPr="00AB4936">
        <w:rPr>
          <w:rFonts w:ascii="Times New Roman" w:hAnsi="Times New Roman"/>
          <w:b/>
          <w:bCs/>
          <w:sz w:val="28"/>
          <w:szCs w:val="28"/>
          <w:u w:val="single"/>
          <w:shd w:val="clear" w:color="auto" w:fill="FFFFFF"/>
        </w:rPr>
        <w:t xml:space="preserve"> </w:t>
      </w:r>
    </w:p>
    <w:p w14:paraId="25A85890" w14:textId="1FBDF21C" w:rsidR="00BC75B3" w:rsidRPr="00AB4936" w:rsidRDefault="00B24F8F" w:rsidP="00BC75B3">
      <w:pPr>
        <w:pStyle w:val="paragraph"/>
        <w:shd w:val="clear" w:color="auto" w:fill="FFFFFF" w:themeFill="background1"/>
        <w:spacing w:before="0" w:beforeAutospacing="0" w:after="0" w:afterAutospacing="0"/>
        <w:ind w:left="720"/>
        <w:jc w:val="both"/>
        <w:textAlignment w:val="baseline"/>
        <w:rPr>
          <w:rStyle w:val="Strong"/>
          <w:b w:val="0"/>
          <w:bCs w:val="0"/>
          <w:sz w:val="28"/>
          <w:szCs w:val="28"/>
          <w:u w:val="single"/>
          <w:bdr w:val="none" w:sz="0" w:space="0" w:color="auto" w:frame="1"/>
          <w:shd w:val="clear" w:color="auto" w:fill="FFFFFF"/>
        </w:rPr>
      </w:pPr>
      <w:r w:rsidRPr="00AB4936">
        <w:rPr>
          <w:rStyle w:val="Strong"/>
          <w:b w:val="0"/>
          <w:bCs w:val="0"/>
          <w:sz w:val="28"/>
          <w:szCs w:val="28"/>
          <w:u w:val="single"/>
          <w:bdr w:val="none" w:sz="0" w:space="0" w:color="auto" w:frame="1"/>
          <w:shd w:val="clear" w:color="auto" w:fill="FFFFFF"/>
        </w:rPr>
        <w:t xml:space="preserve">(1) </w:t>
      </w:r>
      <w:r w:rsidRPr="00AB4936">
        <w:rPr>
          <w:rStyle w:val="Strong"/>
          <w:b w:val="0"/>
          <w:bCs w:val="0"/>
          <w:i/>
          <w:iCs/>
          <w:sz w:val="28"/>
          <w:szCs w:val="28"/>
          <w:u w:val="single"/>
          <w:bdr w:val="none" w:sz="0" w:space="0" w:color="auto" w:frame="1"/>
          <w:shd w:val="clear" w:color="auto" w:fill="FFFFFF"/>
        </w:rPr>
        <w:t>Confidential Victim Information Sheet</w:t>
      </w:r>
      <w:r w:rsidRPr="00AB4936">
        <w:rPr>
          <w:rStyle w:val="Strong"/>
          <w:b w:val="0"/>
          <w:bCs w:val="0"/>
          <w:sz w:val="28"/>
          <w:szCs w:val="28"/>
          <w:u w:val="single"/>
          <w:bdr w:val="none" w:sz="0" w:space="0" w:color="auto" w:frame="1"/>
          <w:shd w:val="clear" w:color="auto" w:fill="FFFFFF"/>
        </w:rPr>
        <w:t>. The prosecutor or victim must submit a Confidential Victim Information Sheet to the court before sentencing or at the time of sentencing so that the court has the necessary information to issue the Order for Lifetime No-Contact Injunction.</w:t>
      </w:r>
    </w:p>
    <w:p w14:paraId="63DF4AB5" w14:textId="7002C729" w:rsidR="00B66734" w:rsidRPr="00AB4936" w:rsidRDefault="00AD66BE" w:rsidP="00AD66BE">
      <w:pPr>
        <w:pStyle w:val="paragraph"/>
        <w:shd w:val="clear" w:color="auto" w:fill="FFFFFF" w:themeFill="background1"/>
        <w:spacing w:before="0" w:beforeAutospacing="0" w:after="0" w:afterAutospacing="0"/>
        <w:ind w:left="720"/>
        <w:jc w:val="both"/>
        <w:textAlignment w:val="baseline"/>
        <w:rPr>
          <w:rStyle w:val="Strong"/>
          <w:b w:val="0"/>
          <w:bCs w:val="0"/>
          <w:sz w:val="28"/>
          <w:szCs w:val="28"/>
          <w:u w:val="single"/>
          <w:bdr w:val="none" w:sz="0" w:space="0" w:color="auto" w:frame="1"/>
          <w:shd w:val="clear" w:color="auto" w:fill="FFFFFF"/>
        </w:rPr>
      </w:pPr>
      <w:r w:rsidRPr="00AB4936">
        <w:rPr>
          <w:rStyle w:val="Strong"/>
          <w:b w:val="0"/>
          <w:bCs w:val="0"/>
          <w:sz w:val="28"/>
          <w:szCs w:val="28"/>
          <w:u w:val="single"/>
          <w:bdr w:val="none" w:sz="0" w:space="0" w:color="auto" w:frame="1"/>
          <w:shd w:val="clear" w:color="auto" w:fill="FFFFFF"/>
        </w:rPr>
        <w:t>(</w:t>
      </w:r>
      <w:r w:rsidR="00B24F8F" w:rsidRPr="00AB4936">
        <w:rPr>
          <w:rStyle w:val="Strong"/>
          <w:b w:val="0"/>
          <w:bCs w:val="0"/>
          <w:sz w:val="28"/>
          <w:szCs w:val="28"/>
          <w:u w:val="single"/>
          <w:bdr w:val="none" w:sz="0" w:space="0" w:color="auto" w:frame="1"/>
          <w:shd w:val="clear" w:color="auto" w:fill="FFFFFF"/>
        </w:rPr>
        <w:t>2</w:t>
      </w:r>
      <w:r w:rsidRPr="00AB4936">
        <w:rPr>
          <w:rStyle w:val="Strong"/>
          <w:b w:val="0"/>
          <w:bCs w:val="0"/>
          <w:sz w:val="28"/>
          <w:szCs w:val="28"/>
          <w:u w:val="single"/>
          <w:bdr w:val="none" w:sz="0" w:space="0" w:color="auto" w:frame="1"/>
          <w:shd w:val="clear" w:color="auto" w:fill="FFFFFF"/>
        </w:rPr>
        <w:t xml:space="preserve">) </w:t>
      </w:r>
      <w:r w:rsidR="00BC75B3" w:rsidRPr="00AB4936">
        <w:rPr>
          <w:rStyle w:val="Strong"/>
          <w:b w:val="0"/>
          <w:bCs w:val="0"/>
          <w:i/>
          <w:iCs/>
          <w:sz w:val="28"/>
          <w:szCs w:val="28"/>
          <w:u w:val="single"/>
          <w:bdr w:val="none" w:sz="0" w:space="0" w:color="auto" w:frame="1"/>
          <w:shd w:val="clear" w:color="auto" w:fill="FFFFFF"/>
        </w:rPr>
        <w:t>Providing the Order</w:t>
      </w:r>
      <w:r w:rsidR="00ED4AEF" w:rsidRPr="00AB4936">
        <w:rPr>
          <w:rStyle w:val="Strong"/>
          <w:b w:val="0"/>
          <w:bCs w:val="0"/>
          <w:i/>
          <w:iCs/>
          <w:sz w:val="28"/>
          <w:szCs w:val="28"/>
          <w:u w:val="single"/>
          <w:bdr w:val="none" w:sz="0" w:space="0" w:color="auto" w:frame="1"/>
          <w:shd w:val="clear" w:color="auto" w:fill="FFFFFF"/>
        </w:rPr>
        <w:t xml:space="preserve"> to the Victim</w:t>
      </w:r>
      <w:r w:rsidRPr="00AB4936">
        <w:rPr>
          <w:rStyle w:val="Strong"/>
          <w:b w:val="0"/>
          <w:bCs w:val="0"/>
          <w:i/>
          <w:iCs/>
          <w:sz w:val="28"/>
          <w:szCs w:val="28"/>
          <w:u w:val="single"/>
          <w:bdr w:val="none" w:sz="0" w:space="0" w:color="auto" w:frame="1"/>
          <w:shd w:val="clear" w:color="auto" w:fill="FFFFFF"/>
        </w:rPr>
        <w:t>.</w:t>
      </w:r>
      <w:r w:rsidRPr="00AB4936">
        <w:rPr>
          <w:rStyle w:val="Strong"/>
          <w:sz w:val="28"/>
          <w:szCs w:val="28"/>
          <w:u w:val="single"/>
          <w:bdr w:val="none" w:sz="0" w:space="0" w:color="auto" w:frame="1"/>
          <w:shd w:val="clear" w:color="auto" w:fill="FFFFFF"/>
        </w:rPr>
        <w:t xml:space="preserve"> </w:t>
      </w:r>
      <w:r w:rsidR="00BC75B3" w:rsidRPr="00AB4936">
        <w:rPr>
          <w:rStyle w:val="Strong"/>
          <w:b w:val="0"/>
          <w:bCs w:val="0"/>
          <w:sz w:val="28"/>
          <w:szCs w:val="28"/>
          <w:u w:val="single"/>
          <w:bdr w:val="none" w:sz="0" w:space="0" w:color="auto" w:frame="1"/>
          <w:shd w:val="clear" w:color="auto" w:fill="FFFFFF"/>
        </w:rPr>
        <w:t>The clerk must provide a copy of the Order for Lifetime No-Contact Injunction to the victim or to the prosecutor if the prosecutor is providing victim advocate services to the victim</w:t>
      </w:r>
      <w:r w:rsidR="00162F4F" w:rsidRPr="00AB4936">
        <w:rPr>
          <w:rStyle w:val="Strong"/>
          <w:b w:val="0"/>
          <w:bCs w:val="0"/>
          <w:sz w:val="28"/>
          <w:szCs w:val="28"/>
          <w:u w:val="single"/>
          <w:bdr w:val="none" w:sz="0" w:space="0" w:color="auto" w:frame="1"/>
          <w:shd w:val="clear" w:color="auto" w:fill="FFFFFF"/>
        </w:rPr>
        <w:t>.</w:t>
      </w:r>
      <w:r w:rsidR="00BC75B3" w:rsidRPr="00AB4936">
        <w:rPr>
          <w:rStyle w:val="Strong"/>
          <w:b w:val="0"/>
          <w:bCs w:val="0"/>
          <w:sz w:val="28"/>
          <w:szCs w:val="28"/>
          <w:u w:val="single"/>
          <w:bdr w:val="none" w:sz="0" w:space="0" w:color="auto" w:frame="1"/>
          <w:shd w:val="clear" w:color="auto" w:fill="FFFFFF"/>
        </w:rPr>
        <w:t xml:space="preserve"> </w:t>
      </w:r>
    </w:p>
    <w:p w14:paraId="04292793" w14:textId="25241156" w:rsidR="00AD66BE" w:rsidRPr="00AB4936" w:rsidRDefault="00B66734" w:rsidP="00AD66BE">
      <w:pPr>
        <w:pStyle w:val="paragraph"/>
        <w:shd w:val="clear" w:color="auto" w:fill="FFFFFF" w:themeFill="background1"/>
        <w:spacing w:before="0" w:beforeAutospacing="0" w:after="0" w:afterAutospacing="0"/>
        <w:ind w:left="720"/>
        <w:jc w:val="both"/>
        <w:textAlignment w:val="baseline"/>
        <w:rPr>
          <w:rStyle w:val="Strong"/>
          <w:b w:val="0"/>
          <w:bCs w:val="0"/>
          <w:sz w:val="28"/>
          <w:szCs w:val="28"/>
          <w:u w:val="single"/>
          <w:bdr w:val="none" w:sz="0" w:space="0" w:color="auto" w:frame="1"/>
          <w:shd w:val="clear" w:color="auto" w:fill="FFFFFF"/>
        </w:rPr>
      </w:pPr>
      <w:r w:rsidRPr="00AB4936">
        <w:rPr>
          <w:rStyle w:val="Strong"/>
          <w:b w:val="0"/>
          <w:bCs w:val="0"/>
          <w:sz w:val="28"/>
          <w:szCs w:val="28"/>
          <w:u w:val="single"/>
          <w:bdr w:val="none" w:sz="0" w:space="0" w:color="auto" w:frame="1"/>
          <w:shd w:val="clear" w:color="auto" w:fill="FFFFFF"/>
        </w:rPr>
        <w:t xml:space="preserve">(3) </w:t>
      </w:r>
      <w:r w:rsidRPr="00AB4936">
        <w:rPr>
          <w:rStyle w:val="Strong"/>
          <w:b w:val="0"/>
          <w:bCs w:val="0"/>
          <w:i/>
          <w:iCs/>
          <w:sz w:val="28"/>
          <w:szCs w:val="28"/>
          <w:u w:val="single"/>
          <w:bdr w:val="none" w:sz="0" w:space="0" w:color="auto" w:frame="1"/>
          <w:shd w:val="clear" w:color="auto" w:fill="FFFFFF"/>
        </w:rPr>
        <w:t>Serving the Defendant.</w:t>
      </w:r>
      <w:r w:rsidRPr="00AB4936">
        <w:rPr>
          <w:rStyle w:val="Strong"/>
          <w:b w:val="0"/>
          <w:bCs w:val="0"/>
          <w:sz w:val="28"/>
          <w:szCs w:val="28"/>
          <w:u w:val="single"/>
          <w:bdr w:val="none" w:sz="0" w:space="0" w:color="auto" w:frame="1"/>
          <w:shd w:val="clear" w:color="auto" w:fill="FFFFFF"/>
        </w:rPr>
        <w:t xml:space="preserve"> </w:t>
      </w:r>
      <w:r w:rsidR="001426DF" w:rsidRPr="00AB4936">
        <w:rPr>
          <w:rStyle w:val="Strong"/>
          <w:b w:val="0"/>
          <w:bCs w:val="0"/>
          <w:sz w:val="28"/>
          <w:szCs w:val="28"/>
          <w:u w:val="single"/>
          <w:bdr w:val="none" w:sz="0" w:space="0" w:color="auto" w:frame="1"/>
          <w:shd w:val="clear" w:color="auto" w:fill="FFFFFF"/>
        </w:rPr>
        <w:t>The</w:t>
      </w:r>
      <w:r w:rsidR="00AD66BE" w:rsidRPr="00AB4936">
        <w:rPr>
          <w:rStyle w:val="Strong"/>
          <w:b w:val="0"/>
          <w:bCs w:val="0"/>
          <w:sz w:val="28"/>
          <w:szCs w:val="28"/>
          <w:u w:val="single"/>
          <w:bdr w:val="none" w:sz="0" w:space="0" w:color="auto" w:frame="1"/>
          <w:shd w:val="clear" w:color="auto" w:fill="FFFFFF"/>
        </w:rPr>
        <w:t xml:space="preserve"> </w:t>
      </w:r>
      <w:r w:rsidR="00831F20" w:rsidRPr="00AB4936">
        <w:rPr>
          <w:rStyle w:val="Strong"/>
          <w:b w:val="0"/>
          <w:bCs w:val="0"/>
          <w:sz w:val="28"/>
          <w:szCs w:val="28"/>
          <w:u w:val="single"/>
          <w:bdr w:val="none" w:sz="0" w:space="0" w:color="auto" w:frame="1"/>
          <w:shd w:val="clear" w:color="auto" w:fill="FFFFFF"/>
        </w:rPr>
        <w:t>O</w:t>
      </w:r>
      <w:r w:rsidR="00AD66BE" w:rsidRPr="00AB4936">
        <w:rPr>
          <w:rStyle w:val="Strong"/>
          <w:b w:val="0"/>
          <w:bCs w:val="0"/>
          <w:sz w:val="28"/>
          <w:szCs w:val="28"/>
          <w:u w:val="single"/>
          <w:bdr w:val="none" w:sz="0" w:space="0" w:color="auto" w:frame="1"/>
          <w:shd w:val="clear" w:color="auto" w:fill="FFFFFF"/>
        </w:rPr>
        <w:t xml:space="preserve">rder for </w:t>
      </w:r>
      <w:r w:rsidR="00831F20" w:rsidRPr="00AB4936">
        <w:rPr>
          <w:rStyle w:val="Strong"/>
          <w:b w:val="0"/>
          <w:bCs w:val="0"/>
          <w:sz w:val="28"/>
          <w:szCs w:val="28"/>
          <w:u w:val="single"/>
          <w:bdr w:val="none" w:sz="0" w:space="0" w:color="auto" w:frame="1"/>
          <w:shd w:val="clear" w:color="auto" w:fill="FFFFFF"/>
        </w:rPr>
        <w:t>L</w:t>
      </w:r>
      <w:r w:rsidR="00AD66BE" w:rsidRPr="00AB4936">
        <w:rPr>
          <w:rStyle w:val="Strong"/>
          <w:b w:val="0"/>
          <w:bCs w:val="0"/>
          <w:sz w:val="28"/>
          <w:szCs w:val="28"/>
          <w:u w:val="single"/>
          <w:bdr w:val="none" w:sz="0" w:space="0" w:color="auto" w:frame="1"/>
          <w:shd w:val="clear" w:color="auto" w:fill="FFFFFF"/>
        </w:rPr>
        <w:t xml:space="preserve">ifetime </w:t>
      </w:r>
      <w:r w:rsidR="00831F20" w:rsidRPr="00AB4936">
        <w:rPr>
          <w:rStyle w:val="Strong"/>
          <w:b w:val="0"/>
          <w:bCs w:val="0"/>
          <w:sz w:val="28"/>
          <w:szCs w:val="28"/>
          <w:u w:val="single"/>
          <w:bdr w:val="none" w:sz="0" w:space="0" w:color="auto" w:frame="1"/>
          <w:shd w:val="clear" w:color="auto" w:fill="FFFFFF"/>
        </w:rPr>
        <w:t>N</w:t>
      </w:r>
      <w:r w:rsidR="00AD66BE" w:rsidRPr="00AB4936">
        <w:rPr>
          <w:rStyle w:val="Strong"/>
          <w:b w:val="0"/>
          <w:bCs w:val="0"/>
          <w:sz w:val="28"/>
          <w:szCs w:val="28"/>
          <w:u w:val="single"/>
          <w:bdr w:val="none" w:sz="0" w:space="0" w:color="auto" w:frame="1"/>
          <w:shd w:val="clear" w:color="auto" w:fill="FFFFFF"/>
        </w:rPr>
        <w:t>o-</w:t>
      </w:r>
      <w:r w:rsidR="00831F20" w:rsidRPr="00AB4936">
        <w:rPr>
          <w:rStyle w:val="Strong"/>
          <w:b w:val="0"/>
          <w:bCs w:val="0"/>
          <w:sz w:val="28"/>
          <w:szCs w:val="28"/>
          <w:u w:val="single"/>
          <w:bdr w:val="none" w:sz="0" w:space="0" w:color="auto" w:frame="1"/>
          <w:shd w:val="clear" w:color="auto" w:fill="FFFFFF"/>
        </w:rPr>
        <w:t>C</w:t>
      </w:r>
      <w:r w:rsidR="00AD66BE" w:rsidRPr="00AB4936">
        <w:rPr>
          <w:rStyle w:val="Strong"/>
          <w:b w:val="0"/>
          <w:bCs w:val="0"/>
          <w:sz w:val="28"/>
          <w:szCs w:val="28"/>
          <w:u w:val="single"/>
          <w:bdr w:val="none" w:sz="0" w:space="0" w:color="auto" w:frame="1"/>
          <w:shd w:val="clear" w:color="auto" w:fill="FFFFFF"/>
        </w:rPr>
        <w:t xml:space="preserve">ontact </w:t>
      </w:r>
      <w:r w:rsidR="00831F20" w:rsidRPr="00AB4936">
        <w:rPr>
          <w:rStyle w:val="Strong"/>
          <w:b w:val="0"/>
          <w:bCs w:val="0"/>
          <w:sz w:val="28"/>
          <w:szCs w:val="28"/>
          <w:u w:val="single"/>
          <w:bdr w:val="none" w:sz="0" w:space="0" w:color="auto" w:frame="1"/>
          <w:shd w:val="clear" w:color="auto" w:fill="FFFFFF"/>
        </w:rPr>
        <w:t>I</w:t>
      </w:r>
      <w:r w:rsidR="00AD66BE" w:rsidRPr="00AB4936">
        <w:rPr>
          <w:rStyle w:val="Strong"/>
          <w:b w:val="0"/>
          <w:bCs w:val="0"/>
          <w:sz w:val="28"/>
          <w:szCs w:val="28"/>
          <w:u w:val="single"/>
          <w:bdr w:val="none" w:sz="0" w:space="0" w:color="auto" w:frame="1"/>
          <w:shd w:val="clear" w:color="auto" w:fill="FFFFFF"/>
        </w:rPr>
        <w:t>njunction must be served on the defendant at the time of sentencing</w:t>
      </w:r>
      <w:r w:rsidR="00146EE2" w:rsidRPr="00AB4936">
        <w:rPr>
          <w:rStyle w:val="Strong"/>
          <w:b w:val="0"/>
          <w:bCs w:val="0"/>
          <w:sz w:val="28"/>
          <w:szCs w:val="28"/>
          <w:u w:val="single"/>
          <w:bdr w:val="none" w:sz="0" w:space="0" w:color="auto" w:frame="1"/>
          <w:shd w:val="clear" w:color="auto" w:fill="FFFFFF"/>
        </w:rPr>
        <w:t>.</w:t>
      </w:r>
      <w:r w:rsidR="00146EE2" w:rsidRPr="00AB4936">
        <w:rPr>
          <w:sz w:val="28"/>
          <w:szCs w:val="28"/>
          <w:u w:val="single"/>
        </w:rPr>
        <w:t xml:space="preserve"> </w:t>
      </w:r>
      <w:r w:rsidR="00AD66BE" w:rsidRPr="00AB4936">
        <w:rPr>
          <w:rStyle w:val="Strong"/>
          <w:b w:val="0"/>
          <w:bCs w:val="0"/>
          <w:sz w:val="28"/>
          <w:szCs w:val="28"/>
          <w:u w:val="single"/>
          <w:bdr w:val="none" w:sz="0" w:space="0" w:color="auto" w:frame="1"/>
          <w:shd w:val="clear" w:color="auto" w:fill="FFFFFF"/>
        </w:rPr>
        <w:t xml:space="preserve">The court must indicate on the Order for Lifetime No-Contact Injunction that the defendant was served with the </w:t>
      </w:r>
      <w:r w:rsidR="007F6454" w:rsidRPr="00AB4936">
        <w:rPr>
          <w:rStyle w:val="Strong"/>
          <w:b w:val="0"/>
          <w:bCs w:val="0"/>
          <w:sz w:val="28"/>
          <w:szCs w:val="28"/>
          <w:u w:val="single"/>
          <w:bdr w:val="none" w:sz="0" w:space="0" w:color="auto" w:frame="1"/>
          <w:shd w:val="clear" w:color="auto" w:fill="FFFFFF"/>
        </w:rPr>
        <w:t>order</w:t>
      </w:r>
      <w:r w:rsidR="00AD66BE" w:rsidRPr="00AB4936">
        <w:rPr>
          <w:rStyle w:val="Strong"/>
          <w:b w:val="0"/>
          <w:bCs w:val="0"/>
          <w:sz w:val="28"/>
          <w:szCs w:val="28"/>
          <w:u w:val="single"/>
          <w:bdr w:val="none" w:sz="0" w:space="0" w:color="auto" w:frame="1"/>
          <w:shd w:val="clear" w:color="auto" w:fill="FFFFFF"/>
        </w:rPr>
        <w:t xml:space="preserve"> at the time of sentencing.</w:t>
      </w:r>
    </w:p>
    <w:p w14:paraId="39DFF2D7" w14:textId="1E92E5E4" w:rsidR="00AD66BE" w:rsidRPr="00AB4936" w:rsidRDefault="00AD66BE" w:rsidP="00AD66BE">
      <w:pPr>
        <w:pStyle w:val="paragraph"/>
        <w:shd w:val="clear" w:color="auto" w:fill="FFFFFF" w:themeFill="background1"/>
        <w:spacing w:before="0" w:beforeAutospacing="0" w:after="0" w:afterAutospacing="0"/>
        <w:ind w:left="720"/>
        <w:jc w:val="both"/>
        <w:textAlignment w:val="baseline"/>
        <w:rPr>
          <w:rStyle w:val="Strong"/>
          <w:b w:val="0"/>
          <w:bCs w:val="0"/>
          <w:sz w:val="28"/>
          <w:szCs w:val="28"/>
          <w:u w:val="single"/>
          <w:bdr w:val="none" w:sz="0" w:space="0" w:color="auto" w:frame="1"/>
          <w:shd w:val="clear" w:color="auto" w:fill="FFFFFF"/>
        </w:rPr>
      </w:pPr>
      <w:r w:rsidRPr="00AB4936">
        <w:rPr>
          <w:rStyle w:val="Strong"/>
          <w:b w:val="0"/>
          <w:bCs w:val="0"/>
          <w:sz w:val="28"/>
          <w:szCs w:val="28"/>
          <w:u w:val="single"/>
          <w:bdr w:val="none" w:sz="0" w:space="0" w:color="auto" w:frame="1"/>
          <w:shd w:val="clear" w:color="auto" w:fill="FFFFFF"/>
        </w:rPr>
        <w:t>(</w:t>
      </w:r>
      <w:r w:rsidR="00ED4AEF" w:rsidRPr="00AB4936">
        <w:rPr>
          <w:rStyle w:val="Strong"/>
          <w:b w:val="0"/>
          <w:bCs w:val="0"/>
          <w:sz w:val="28"/>
          <w:szCs w:val="28"/>
          <w:u w:val="single"/>
          <w:bdr w:val="none" w:sz="0" w:space="0" w:color="auto" w:frame="1"/>
          <w:shd w:val="clear" w:color="auto" w:fill="FFFFFF"/>
        </w:rPr>
        <w:t>4</w:t>
      </w:r>
      <w:r w:rsidRPr="00AB4936">
        <w:rPr>
          <w:rStyle w:val="Strong"/>
          <w:b w:val="0"/>
          <w:bCs w:val="0"/>
          <w:sz w:val="28"/>
          <w:szCs w:val="28"/>
          <w:u w:val="single"/>
          <w:bdr w:val="none" w:sz="0" w:space="0" w:color="auto" w:frame="1"/>
          <w:shd w:val="clear" w:color="auto" w:fill="FFFFFF"/>
        </w:rPr>
        <w:t xml:space="preserve">) </w:t>
      </w:r>
      <w:r w:rsidRPr="00AB4936">
        <w:rPr>
          <w:rStyle w:val="Strong"/>
          <w:b w:val="0"/>
          <w:bCs w:val="0"/>
          <w:i/>
          <w:iCs/>
          <w:sz w:val="28"/>
          <w:szCs w:val="28"/>
          <w:u w:val="single"/>
          <w:bdr w:val="none" w:sz="0" w:space="0" w:color="auto" w:frame="1"/>
          <w:shd w:val="clear" w:color="auto" w:fill="FFFFFF"/>
        </w:rPr>
        <w:t>Forwarding the Order to the Department of Public Safety (DPS)</w:t>
      </w:r>
      <w:r w:rsidRPr="00AB4936">
        <w:rPr>
          <w:rStyle w:val="Strong"/>
          <w:b w:val="0"/>
          <w:bCs w:val="0"/>
          <w:sz w:val="28"/>
          <w:szCs w:val="28"/>
          <w:u w:val="single"/>
          <w:bdr w:val="none" w:sz="0" w:space="0" w:color="auto" w:frame="1"/>
          <w:shd w:val="clear" w:color="auto" w:fill="FFFFFF"/>
        </w:rPr>
        <w:t xml:space="preserve">. The clerk </w:t>
      </w:r>
      <w:r w:rsidR="00DA21CE" w:rsidRPr="00AB4936">
        <w:rPr>
          <w:rStyle w:val="Strong"/>
          <w:b w:val="0"/>
          <w:bCs w:val="0"/>
          <w:sz w:val="28"/>
          <w:szCs w:val="28"/>
          <w:u w:val="single"/>
          <w:bdr w:val="none" w:sz="0" w:space="0" w:color="auto" w:frame="1"/>
          <w:shd w:val="clear" w:color="auto" w:fill="FFFFFF"/>
        </w:rPr>
        <w:t xml:space="preserve">or other court staff </w:t>
      </w:r>
      <w:r w:rsidRPr="00AB4936">
        <w:rPr>
          <w:rStyle w:val="Strong"/>
          <w:b w:val="0"/>
          <w:bCs w:val="0"/>
          <w:sz w:val="28"/>
          <w:szCs w:val="28"/>
          <w:u w:val="single"/>
          <w:bdr w:val="none" w:sz="0" w:space="0" w:color="auto" w:frame="1"/>
          <w:shd w:val="clear" w:color="auto" w:fill="FFFFFF"/>
        </w:rPr>
        <w:t>must promptly forward a copy of the Order for Lifetime No-Contact Injunction and Confidential Victim Information Sheet to DPS.</w:t>
      </w:r>
      <w:r w:rsidRPr="00AB4936">
        <w:rPr>
          <w:sz w:val="28"/>
          <w:szCs w:val="28"/>
          <w:u w:val="single"/>
          <w:shd w:val="clear" w:color="auto" w:fill="FFFFFF"/>
        </w:rPr>
        <w:t xml:space="preserve"> The Confidential Victim Information Sheet cannot otherwise be made available to the public or the defendant to inspect, obtain copies of, or otherwise have access to.</w:t>
      </w:r>
    </w:p>
    <w:p w14:paraId="5F740409" w14:textId="42935150" w:rsidR="00AD66BE" w:rsidRPr="00AB4936" w:rsidRDefault="00AD66BE" w:rsidP="00AD66BE">
      <w:pPr>
        <w:pStyle w:val="paragraph"/>
        <w:shd w:val="clear" w:color="auto" w:fill="FFFFFF" w:themeFill="background1"/>
        <w:spacing w:before="0" w:beforeAutospacing="0" w:after="0" w:afterAutospacing="0"/>
        <w:ind w:left="720"/>
        <w:jc w:val="both"/>
        <w:textAlignment w:val="baseline"/>
        <w:rPr>
          <w:sz w:val="28"/>
          <w:szCs w:val="28"/>
        </w:rPr>
      </w:pPr>
      <w:r w:rsidRPr="00AB4936">
        <w:rPr>
          <w:rStyle w:val="Strong"/>
          <w:b w:val="0"/>
          <w:bCs w:val="0"/>
          <w:sz w:val="28"/>
          <w:szCs w:val="28"/>
          <w:u w:val="single"/>
          <w:bdr w:val="none" w:sz="0" w:space="0" w:color="auto" w:frame="1"/>
          <w:shd w:val="clear" w:color="auto" w:fill="FFFFFF"/>
        </w:rPr>
        <w:t>(</w:t>
      </w:r>
      <w:r w:rsidR="00ED4AEF" w:rsidRPr="00AB4936">
        <w:rPr>
          <w:rStyle w:val="Strong"/>
          <w:b w:val="0"/>
          <w:bCs w:val="0"/>
          <w:sz w:val="28"/>
          <w:szCs w:val="28"/>
          <w:u w:val="single"/>
          <w:bdr w:val="none" w:sz="0" w:space="0" w:color="auto" w:frame="1"/>
          <w:shd w:val="clear" w:color="auto" w:fill="FFFFFF"/>
        </w:rPr>
        <w:t>5</w:t>
      </w:r>
      <w:r w:rsidRPr="00AB4936">
        <w:rPr>
          <w:rStyle w:val="Strong"/>
          <w:b w:val="0"/>
          <w:bCs w:val="0"/>
          <w:sz w:val="28"/>
          <w:szCs w:val="28"/>
          <w:u w:val="single"/>
          <w:bdr w:val="none" w:sz="0" w:space="0" w:color="auto" w:frame="1"/>
          <w:shd w:val="clear" w:color="auto" w:fill="FFFFFF"/>
        </w:rPr>
        <w:t xml:space="preserve">) </w:t>
      </w:r>
      <w:r w:rsidRPr="00AB4936">
        <w:rPr>
          <w:rStyle w:val="Strong"/>
          <w:b w:val="0"/>
          <w:bCs w:val="0"/>
          <w:i/>
          <w:iCs/>
          <w:sz w:val="28"/>
          <w:szCs w:val="28"/>
          <w:u w:val="single"/>
          <w:bdr w:val="none" w:sz="0" w:space="0" w:color="auto" w:frame="1"/>
          <w:shd w:val="clear" w:color="auto" w:fill="FFFFFF"/>
        </w:rPr>
        <w:t>Effective Date; Validity; Requests for Dismissal.</w:t>
      </w:r>
      <w:r w:rsidRPr="00AB4936">
        <w:rPr>
          <w:sz w:val="28"/>
          <w:szCs w:val="28"/>
          <w:u w:val="single"/>
        </w:rPr>
        <w:t xml:space="preserve"> An </w:t>
      </w:r>
      <w:r w:rsidR="001B51AF" w:rsidRPr="00AB4936">
        <w:rPr>
          <w:sz w:val="28"/>
          <w:szCs w:val="28"/>
          <w:u w:val="single"/>
        </w:rPr>
        <w:t>O</w:t>
      </w:r>
      <w:r w:rsidRPr="00AB4936">
        <w:rPr>
          <w:sz w:val="28"/>
          <w:szCs w:val="28"/>
          <w:u w:val="single"/>
        </w:rPr>
        <w:t xml:space="preserve">rder for </w:t>
      </w:r>
      <w:r w:rsidR="001B51AF" w:rsidRPr="00AB4936">
        <w:rPr>
          <w:sz w:val="28"/>
          <w:szCs w:val="28"/>
          <w:u w:val="single"/>
        </w:rPr>
        <w:t>L</w:t>
      </w:r>
      <w:r w:rsidRPr="00AB4936">
        <w:rPr>
          <w:sz w:val="28"/>
          <w:szCs w:val="28"/>
          <w:u w:val="single"/>
        </w:rPr>
        <w:t xml:space="preserve">ifetime </w:t>
      </w:r>
      <w:r w:rsidR="001B51AF" w:rsidRPr="00AB4936">
        <w:rPr>
          <w:sz w:val="28"/>
          <w:szCs w:val="28"/>
          <w:u w:val="single"/>
        </w:rPr>
        <w:t>N</w:t>
      </w:r>
      <w:r w:rsidRPr="00AB4936">
        <w:rPr>
          <w:sz w:val="28"/>
          <w:szCs w:val="28"/>
          <w:u w:val="single"/>
        </w:rPr>
        <w:t>o-</w:t>
      </w:r>
      <w:r w:rsidR="001B51AF" w:rsidRPr="00AB4936">
        <w:rPr>
          <w:sz w:val="28"/>
          <w:szCs w:val="28"/>
          <w:u w:val="single"/>
        </w:rPr>
        <w:t>C</w:t>
      </w:r>
      <w:r w:rsidRPr="00AB4936">
        <w:rPr>
          <w:sz w:val="28"/>
          <w:szCs w:val="28"/>
          <w:u w:val="single"/>
        </w:rPr>
        <w:t xml:space="preserve">ontact </w:t>
      </w:r>
      <w:r w:rsidR="001B51AF" w:rsidRPr="00AB4936">
        <w:rPr>
          <w:sz w:val="28"/>
          <w:szCs w:val="28"/>
          <w:u w:val="single"/>
        </w:rPr>
        <w:t>I</w:t>
      </w:r>
      <w:r w:rsidRPr="00AB4936">
        <w:rPr>
          <w:sz w:val="28"/>
          <w:szCs w:val="28"/>
          <w:u w:val="single"/>
        </w:rPr>
        <w:t xml:space="preserve">njunction is effective immediately </w:t>
      </w:r>
      <w:r w:rsidR="00004D92" w:rsidRPr="00AB4936">
        <w:rPr>
          <w:sz w:val="28"/>
          <w:szCs w:val="28"/>
          <w:u w:val="single"/>
        </w:rPr>
        <w:t xml:space="preserve">upon service </w:t>
      </w:r>
      <w:r w:rsidRPr="00AB4936">
        <w:rPr>
          <w:sz w:val="28"/>
          <w:szCs w:val="28"/>
          <w:u w:val="single"/>
        </w:rPr>
        <w:t>and is valid for the defendant’s natural lifetime</w:t>
      </w:r>
      <w:r w:rsidRPr="00AB4936">
        <w:rPr>
          <w:b/>
          <w:bCs/>
          <w:sz w:val="28"/>
          <w:szCs w:val="28"/>
          <w:u w:val="single"/>
        </w:rPr>
        <w:t xml:space="preserve"> </w:t>
      </w:r>
      <w:r w:rsidRPr="00AB4936">
        <w:rPr>
          <w:sz w:val="28"/>
          <w:szCs w:val="28"/>
          <w:u w:val="single"/>
        </w:rPr>
        <w:t>unless it is dismissed. Rule 43(</w:t>
      </w:r>
      <w:proofErr w:type="spellStart"/>
      <w:r w:rsidRPr="00AB4936">
        <w:rPr>
          <w:sz w:val="28"/>
          <w:szCs w:val="28"/>
          <w:u w:val="single"/>
        </w:rPr>
        <w:t>i</w:t>
      </w:r>
      <w:proofErr w:type="spellEnd"/>
      <w:r w:rsidRPr="00AB4936">
        <w:rPr>
          <w:sz w:val="28"/>
          <w:szCs w:val="28"/>
          <w:u w:val="single"/>
        </w:rPr>
        <w:t>) of the Arizona Rules of Protective Order Procedure governs requests for dismissal.</w:t>
      </w:r>
    </w:p>
    <w:p w14:paraId="00CBB69F" w14:textId="1C64F017" w:rsidR="00AD66BE" w:rsidRPr="00AB4936" w:rsidRDefault="00AD66BE" w:rsidP="00AD66BE">
      <w:pPr>
        <w:ind w:left="720"/>
        <w:jc w:val="both"/>
        <w:rPr>
          <w:rFonts w:ascii="Times New Roman" w:hAnsi="Times New Roman"/>
          <w:sz w:val="28"/>
          <w:szCs w:val="28"/>
          <w:u w:val="single"/>
        </w:rPr>
      </w:pPr>
      <w:r w:rsidRPr="00AB4936">
        <w:rPr>
          <w:rStyle w:val="Strong"/>
          <w:rFonts w:ascii="Times New Roman" w:hAnsi="Times New Roman"/>
          <w:b w:val="0"/>
          <w:bCs w:val="0"/>
          <w:sz w:val="28"/>
          <w:szCs w:val="28"/>
          <w:u w:val="single"/>
          <w:bdr w:val="none" w:sz="0" w:space="0" w:color="auto" w:frame="1"/>
          <w:shd w:val="clear" w:color="auto" w:fill="FFFFFF"/>
        </w:rPr>
        <w:t>(</w:t>
      </w:r>
      <w:r w:rsidR="00ED4AEF" w:rsidRPr="00AB4936">
        <w:rPr>
          <w:rStyle w:val="Strong"/>
          <w:rFonts w:ascii="Times New Roman" w:hAnsi="Times New Roman"/>
          <w:b w:val="0"/>
          <w:bCs w:val="0"/>
          <w:sz w:val="28"/>
          <w:szCs w:val="28"/>
          <w:u w:val="single"/>
          <w:bdr w:val="none" w:sz="0" w:space="0" w:color="auto" w:frame="1"/>
          <w:shd w:val="clear" w:color="auto" w:fill="FFFFFF"/>
        </w:rPr>
        <w:t>6</w:t>
      </w:r>
      <w:r w:rsidRPr="00AB4936">
        <w:rPr>
          <w:rStyle w:val="Strong"/>
          <w:rFonts w:ascii="Times New Roman" w:hAnsi="Times New Roman"/>
          <w:b w:val="0"/>
          <w:bCs w:val="0"/>
          <w:sz w:val="28"/>
          <w:szCs w:val="28"/>
          <w:u w:val="single"/>
          <w:bdr w:val="none" w:sz="0" w:space="0" w:color="auto" w:frame="1"/>
          <w:shd w:val="clear" w:color="auto" w:fill="FFFFFF"/>
        </w:rPr>
        <w:t>)</w:t>
      </w:r>
      <w:r w:rsidRPr="00AB4936">
        <w:rPr>
          <w:rFonts w:ascii="Times New Roman" w:hAnsi="Times New Roman"/>
          <w:sz w:val="28"/>
          <w:szCs w:val="28"/>
          <w:u w:val="single"/>
        </w:rPr>
        <w:t xml:space="preserve"> </w:t>
      </w:r>
      <w:r w:rsidRPr="00AB4936">
        <w:rPr>
          <w:rFonts w:ascii="Times New Roman" w:hAnsi="Times New Roman"/>
          <w:i/>
          <w:iCs/>
          <w:sz w:val="28"/>
          <w:szCs w:val="28"/>
          <w:u w:val="single"/>
        </w:rPr>
        <w:t>Forms</w:t>
      </w:r>
      <w:r w:rsidRPr="00AB4936">
        <w:rPr>
          <w:rFonts w:ascii="Times New Roman" w:hAnsi="Times New Roman"/>
          <w:sz w:val="28"/>
          <w:szCs w:val="28"/>
          <w:u w:val="single"/>
        </w:rPr>
        <w:t>. For purposes of assisting law enforcement and other agencies with recognizing</w:t>
      </w:r>
      <w:r w:rsidR="001B595B" w:rsidRPr="00AB4936">
        <w:rPr>
          <w:rFonts w:ascii="Times New Roman" w:hAnsi="Times New Roman"/>
          <w:sz w:val="28"/>
          <w:szCs w:val="28"/>
          <w:u w:val="single"/>
        </w:rPr>
        <w:t xml:space="preserve"> </w:t>
      </w:r>
      <w:r w:rsidR="003B780A" w:rsidRPr="00AB4936">
        <w:rPr>
          <w:rFonts w:ascii="Times New Roman" w:hAnsi="Times New Roman"/>
          <w:sz w:val="28"/>
          <w:szCs w:val="28"/>
          <w:u w:val="single"/>
        </w:rPr>
        <w:t xml:space="preserve">an </w:t>
      </w:r>
      <w:r w:rsidR="001B595B" w:rsidRPr="00AB4936">
        <w:rPr>
          <w:rFonts w:ascii="Times New Roman" w:hAnsi="Times New Roman"/>
          <w:sz w:val="28"/>
          <w:szCs w:val="28"/>
          <w:u w:val="single"/>
        </w:rPr>
        <w:t>O</w:t>
      </w:r>
      <w:r w:rsidRPr="00AB4936">
        <w:rPr>
          <w:rFonts w:ascii="Times New Roman" w:hAnsi="Times New Roman"/>
          <w:sz w:val="28"/>
          <w:szCs w:val="28"/>
          <w:u w:val="single"/>
        </w:rPr>
        <w:t xml:space="preserve">rder for </w:t>
      </w:r>
      <w:r w:rsidR="001B595B" w:rsidRPr="00AB4936">
        <w:rPr>
          <w:rFonts w:ascii="Times New Roman" w:hAnsi="Times New Roman"/>
          <w:sz w:val="28"/>
          <w:szCs w:val="28"/>
          <w:u w:val="single"/>
        </w:rPr>
        <w:t>L</w:t>
      </w:r>
      <w:r w:rsidRPr="00AB4936">
        <w:rPr>
          <w:rFonts w:ascii="Times New Roman" w:hAnsi="Times New Roman"/>
          <w:sz w:val="28"/>
          <w:szCs w:val="28"/>
          <w:u w:val="single"/>
        </w:rPr>
        <w:t xml:space="preserve">ifetime </w:t>
      </w:r>
      <w:r w:rsidR="001B595B" w:rsidRPr="00AB4936">
        <w:rPr>
          <w:rFonts w:ascii="Times New Roman" w:hAnsi="Times New Roman"/>
          <w:sz w:val="28"/>
          <w:szCs w:val="28"/>
          <w:u w:val="single"/>
        </w:rPr>
        <w:t>N</w:t>
      </w:r>
      <w:r w:rsidRPr="00AB4936">
        <w:rPr>
          <w:rFonts w:ascii="Times New Roman" w:hAnsi="Times New Roman"/>
          <w:sz w:val="28"/>
          <w:szCs w:val="28"/>
          <w:u w:val="single"/>
        </w:rPr>
        <w:t>o-</w:t>
      </w:r>
      <w:r w:rsidR="001B595B" w:rsidRPr="00AB4936">
        <w:rPr>
          <w:rFonts w:ascii="Times New Roman" w:hAnsi="Times New Roman"/>
          <w:sz w:val="28"/>
          <w:szCs w:val="28"/>
          <w:u w:val="single"/>
        </w:rPr>
        <w:t>C</w:t>
      </w:r>
      <w:r w:rsidRPr="00AB4936">
        <w:rPr>
          <w:rFonts w:ascii="Times New Roman" w:hAnsi="Times New Roman"/>
          <w:sz w:val="28"/>
          <w:szCs w:val="28"/>
          <w:u w:val="single"/>
        </w:rPr>
        <w:t xml:space="preserve">ontact </w:t>
      </w:r>
      <w:r w:rsidR="001B595B" w:rsidRPr="00AB4936">
        <w:rPr>
          <w:rFonts w:ascii="Times New Roman" w:hAnsi="Times New Roman"/>
          <w:sz w:val="28"/>
          <w:szCs w:val="28"/>
          <w:u w:val="single"/>
        </w:rPr>
        <w:t>I</w:t>
      </w:r>
      <w:r w:rsidRPr="00AB4936">
        <w:rPr>
          <w:rFonts w:ascii="Times New Roman" w:hAnsi="Times New Roman"/>
          <w:sz w:val="28"/>
          <w:szCs w:val="28"/>
          <w:u w:val="single"/>
        </w:rPr>
        <w:t xml:space="preserve">njunction, </w:t>
      </w:r>
      <w:r w:rsidRPr="00AB4936">
        <w:rPr>
          <w:rStyle w:val="Emphasis"/>
          <w:rFonts w:ascii="Times New Roman" w:hAnsi="Times New Roman"/>
          <w:i w:val="0"/>
          <w:iCs w:val="0"/>
          <w:sz w:val="28"/>
          <w:szCs w:val="28"/>
          <w:u w:val="single"/>
          <w:bdr w:val="none" w:sz="0" w:space="0" w:color="auto" w:frame="1"/>
        </w:rPr>
        <w:t>c</w:t>
      </w:r>
      <w:r w:rsidRPr="00AB4936">
        <w:rPr>
          <w:rFonts w:ascii="Times New Roman" w:hAnsi="Times New Roman"/>
          <w:sz w:val="28"/>
          <w:szCs w:val="28"/>
          <w:u w:val="single"/>
        </w:rPr>
        <w:t>ourts and parties must use the forms approved under Rule 43(k) of the Arizona Rules of Protective Order Procedure. Courts may make margin and caption changes.</w:t>
      </w:r>
    </w:p>
    <w:p w14:paraId="2229B413" w14:textId="77777777" w:rsidR="00AD66BE" w:rsidRPr="00AB4936" w:rsidRDefault="00AD66BE" w:rsidP="00AD66BE">
      <w:pPr>
        <w:pStyle w:val="paragraph"/>
        <w:shd w:val="clear" w:color="auto" w:fill="FFFFFF"/>
        <w:spacing w:before="0" w:beforeAutospacing="0" w:after="0" w:afterAutospacing="0"/>
        <w:jc w:val="both"/>
        <w:textAlignment w:val="baseline"/>
        <w:rPr>
          <w:rStyle w:val="normaltextrun"/>
          <w:b/>
          <w:bCs/>
          <w:sz w:val="28"/>
          <w:szCs w:val="28"/>
        </w:rPr>
      </w:pPr>
    </w:p>
    <w:p w14:paraId="34EE0D3A" w14:textId="77777777" w:rsidR="00AD66BE" w:rsidRPr="00AB4936" w:rsidRDefault="00AD66BE" w:rsidP="00AD66BE">
      <w:pPr>
        <w:shd w:val="clear" w:color="auto" w:fill="FFFFFF"/>
        <w:spacing w:line="280" w:lineRule="atLeast"/>
        <w:jc w:val="both"/>
        <w:textAlignment w:val="baseline"/>
        <w:rPr>
          <w:rStyle w:val="Strong"/>
          <w:rFonts w:ascii="Times New Roman" w:hAnsi="Times New Roman"/>
          <w:sz w:val="28"/>
          <w:szCs w:val="28"/>
          <w:bdr w:val="none" w:sz="0" w:space="0" w:color="auto" w:frame="1"/>
        </w:rPr>
      </w:pPr>
      <w:bookmarkStart w:id="0" w:name="_Hlk115350001"/>
    </w:p>
    <w:p w14:paraId="547CFAB4" w14:textId="77777777" w:rsidR="000B5A29" w:rsidRPr="00AB4936" w:rsidRDefault="000B5A29" w:rsidP="00AD66BE">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2D0FE5D6" w14:textId="77777777" w:rsidR="000B5A29" w:rsidRPr="00AB4936" w:rsidRDefault="000B5A29" w:rsidP="00AD66BE">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2B7E449F" w14:textId="77777777" w:rsidR="00AD66BE" w:rsidRPr="00AB4936" w:rsidRDefault="00AD66BE" w:rsidP="00A90539">
      <w:pPr>
        <w:shd w:val="clear" w:color="auto" w:fill="FFFFFF"/>
        <w:spacing w:line="280" w:lineRule="atLeast"/>
        <w:jc w:val="center"/>
        <w:textAlignment w:val="baseline"/>
        <w:rPr>
          <w:rStyle w:val="Strong"/>
          <w:rFonts w:ascii="Times New Roman" w:hAnsi="Times New Roman"/>
          <w:sz w:val="28"/>
          <w:szCs w:val="28"/>
          <w:bdr w:val="none" w:sz="0" w:space="0" w:color="auto" w:frame="1"/>
        </w:rPr>
      </w:pPr>
      <w:r w:rsidRPr="00AB4936">
        <w:rPr>
          <w:rStyle w:val="Strong"/>
          <w:rFonts w:ascii="Times New Roman" w:hAnsi="Times New Roman"/>
          <w:sz w:val="28"/>
          <w:szCs w:val="28"/>
          <w:bdr w:val="none" w:sz="0" w:space="0" w:color="auto" w:frame="1"/>
        </w:rPr>
        <w:lastRenderedPageBreak/>
        <w:t>Arizona Rules of Protective Order Procedure</w:t>
      </w:r>
    </w:p>
    <w:p w14:paraId="261B6217" w14:textId="77777777" w:rsidR="00AD66BE" w:rsidRPr="00AB4936" w:rsidRDefault="00AD66BE" w:rsidP="00AD66BE">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038ED1C8" w14:textId="77777777" w:rsidR="00AD66BE" w:rsidRPr="00AB4936" w:rsidRDefault="00AD66BE" w:rsidP="00AD66BE">
      <w:pPr>
        <w:shd w:val="clear" w:color="auto" w:fill="FFFFFF"/>
        <w:spacing w:line="280" w:lineRule="atLeast"/>
        <w:jc w:val="both"/>
        <w:textAlignment w:val="baseline"/>
        <w:rPr>
          <w:rFonts w:ascii="Times New Roman" w:hAnsi="Times New Roman"/>
          <w:sz w:val="28"/>
          <w:szCs w:val="28"/>
          <w:u w:val="single"/>
        </w:rPr>
      </w:pPr>
      <w:r w:rsidRPr="00AB4936">
        <w:rPr>
          <w:rStyle w:val="Strong"/>
          <w:rFonts w:ascii="Times New Roman" w:hAnsi="Times New Roman"/>
          <w:sz w:val="28"/>
          <w:szCs w:val="28"/>
          <w:bdr w:val="none" w:sz="0" w:space="0" w:color="auto" w:frame="1"/>
        </w:rPr>
        <w:t>Rule 1. Scope</w:t>
      </w:r>
      <w:r w:rsidRPr="00AB4936">
        <w:rPr>
          <w:rStyle w:val="Strong"/>
          <w:rFonts w:ascii="Times New Roman" w:hAnsi="Times New Roman"/>
          <w:sz w:val="28"/>
          <w:szCs w:val="28"/>
          <w:u w:val="single"/>
          <w:bdr w:val="none" w:sz="0" w:space="0" w:color="auto" w:frame="1"/>
        </w:rPr>
        <w:t xml:space="preserve"> and Applicability </w:t>
      </w:r>
    </w:p>
    <w:p w14:paraId="19129114" w14:textId="206877F7" w:rsidR="00AD66BE" w:rsidRPr="00AB4936" w:rsidRDefault="00AD66BE" w:rsidP="00AD66BE">
      <w:pPr>
        <w:pStyle w:val="paragraph"/>
        <w:shd w:val="clear" w:color="auto" w:fill="FFFFFF"/>
        <w:spacing w:before="0" w:beforeAutospacing="0" w:after="0" w:afterAutospacing="0"/>
        <w:jc w:val="both"/>
        <w:textAlignment w:val="baseline"/>
        <w:rPr>
          <w:sz w:val="28"/>
          <w:szCs w:val="28"/>
          <w:shd w:val="clear" w:color="auto" w:fill="FFFFFF"/>
        </w:rPr>
      </w:pPr>
      <w:r w:rsidRPr="00AB4936">
        <w:rPr>
          <w:strike/>
          <w:sz w:val="28"/>
          <w:szCs w:val="28"/>
          <w:shd w:val="clear" w:color="auto" w:fill="FFFFFF"/>
        </w:rPr>
        <w:t xml:space="preserve">These </w:t>
      </w:r>
      <w:proofErr w:type="spellStart"/>
      <w:r w:rsidRPr="00AB4936">
        <w:rPr>
          <w:strike/>
          <w:sz w:val="28"/>
          <w:szCs w:val="28"/>
          <w:shd w:val="clear" w:color="auto" w:fill="FFFFFF"/>
        </w:rPr>
        <w:t>r</w:t>
      </w:r>
      <w:r w:rsidRPr="00AB4936">
        <w:rPr>
          <w:sz w:val="28"/>
          <w:szCs w:val="28"/>
          <w:u w:val="single"/>
          <w:shd w:val="clear" w:color="auto" w:fill="FFFFFF"/>
        </w:rPr>
        <w:t>R</w:t>
      </w:r>
      <w:r w:rsidRPr="00AB4936">
        <w:rPr>
          <w:sz w:val="28"/>
          <w:szCs w:val="28"/>
          <w:shd w:val="clear" w:color="auto" w:fill="FFFFFF"/>
        </w:rPr>
        <w:t>ules</w:t>
      </w:r>
      <w:proofErr w:type="spellEnd"/>
      <w:r w:rsidRPr="00AB4936">
        <w:rPr>
          <w:sz w:val="28"/>
          <w:szCs w:val="28"/>
          <w:u w:val="single"/>
          <w:shd w:val="clear" w:color="auto" w:fill="FFFFFF"/>
        </w:rPr>
        <w:t xml:space="preserve"> 2 through 42</w:t>
      </w:r>
      <w:r w:rsidRPr="00AB4936">
        <w:rPr>
          <w:sz w:val="28"/>
          <w:szCs w:val="28"/>
          <w:shd w:val="clear" w:color="auto" w:fill="FFFFFF"/>
        </w:rPr>
        <w:t xml:space="preserve"> govern procedures in Arizona courts for any case brought under </w:t>
      </w:r>
      <w:r w:rsidRPr="00AB4936">
        <w:rPr>
          <w:sz w:val="28"/>
          <w:szCs w:val="28"/>
          <w:bdr w:val="none" w:sz="0" w:space="0" w:color="auto" w:frame="1"/>
          <w:shd w:val="clear" w:color="auto" w:fill="FFFFFF"/>
        </w:rPr>
        <w:t>Arizona Revised Statutes (“A.R.S.”) § 13-3602</w:t>
      </w:r>
      <w:r w:rsidRPr="00AB4936">
        <w:rPr>
          <w:sz w:val="28"/>
          <w:szCs w:val="28"/>
          <w:shd w:val="clear" w:color="auto" w:fill="FFFFFF"/>
        </w:rPr>
        <w:t>, Order of Protection; </w:t>
      </w:r>
      <w:r w:rsidRPr="00AB4936">
        <w:rPr>
          <w:sz w:val="28"/>
          <w:szCs w:val="28"/>
          <w:bdr w:val="none" w:sz="0" w:space="0" w:color="auto" w:frame="1"/>
          <w:shd w:val="clear" w:color="auto" w:fill="FFFFFF"/>
        </w:rPr>
        <w:t>A.R.S. § 13-3624</w:t>
      </w:r>
      <w:r w:rsidRPr="00AB4936">
        <w:rPr>
          <w:sz w:val="28"/>
          <w:szCs w:val="28"/>
          <w:shd w:val="clear" w:color="auto" w:fill="FFFFFF"/>
        </w:rPr>
        <w:t>, Emergency Order of Protection; </w:t>
      </w:r>
      <w:r w:rsidRPr="00AB4936">
        <w:rPr>
          <w:sz w:val="28"/>
          <w:szCs w:val="28"/>
          <w:bdr w:val="none" w:sz="0" w:space="0" w:color="auto" w:frame="1"/>
          <w:shd w:val="clear" w:color="auto" w:fill="FFFFFF"/>
        </w:rPr>
        <w:t>A.R.S. § 12-1809</w:t>
      </w:r>
      <w:r w:rsidRPr="00AB4936">
        <w:rPr>
          <w:sz w:val="28"/>
          <w:szCs w:val="28"/>
          <w:shd w:val="clear" w:color="auto" w:fill="FFFFFF"/>
        </w:rPr>
        <w:t>, Injunction Against Harassment; or </w:t>
      </w:r>
      <w:r w:rsidRPr="00AB4936">
        <w:rPr>
          <w:sz w:val="28"/>
          <w:szCs w:val="28"/>
          <w:bdr w:val="none" w:sz="0" w:space="0" w:color="auto" w:frame="1"/>
          <w:shd w:val="clear" w:color="auto" w:fill="FFFFFF"/>
        </w:rPr>
        <w:t>A.R.S. § 12-1810</w:t>
      </w:r>
      <w:r w:rsidRPr="00AB4936">
        <w:rPr>
          <w:sz w:val="28"/>
          <w:szCs w:val="28"/>
          <w:shd w:val="clear" w:color="auto" w:fill="FFFFFF"/>
        </w:rPr>
        <w:t xml:space="preserve">, Injunction Against Workplace Harassment. </w:t>
      </w:r>
      <w:r w:rsidRPr="00AB4936">
        <w:rPr>
          <w:sz w:val="28"/>
          <w:szCs w:val="28"/>
          <w:u w:val="single"/>
          <w:shd w:val="clear" w:color="auto" w:fill="FFFFFF"/>
        </w:rPr>
        <w:t>Rules 3, 4, 42, and 43 govern procedures in Arizona for any petition filed under A.R.S. § 13-719(D) for a</w:t>
      </w:r>
      <w:r w:rsidR="002944C2" w:rsidRPr="00AB4936">
        <w:rPr>
          <w:sz w:val="28"/>
          <w:szCs w:val="28"/>
          <w:u w:val="single"/>
          <w:shd w:val="clear" w:color="auto" w:fill="FFFFFF"/>
        </w:rPr>
        <w:t>n Order for</w:t>
      </w:r>
      <w:r w:rsidRPr="00AB4936">
        <w:rPr>
          <w:sz w:val="28"/>
          <w:szCs w:val="28"/>
          <w:u w:val="single"/>
          <w:shd w:val="clear" w:color="auto" w:fill="FFFFFF"/>
        </w:rPr>
        <w:t xml:space="preserve"> Lifetime No-Contact Injunction</w:t>
      </w:r>
      <w:r w:rsidRPr="00AB4936">
        <w:rPr>
          <w:sz w:val="28"/>
          <w:szCs w:val="28"/>
          <w:shd w:val="clear" w:color="auto" w:fill="FFFFFF"/>
        </w:rPr>
        <w:t xml:space="preserve">. </w:t>
      </w:r>
      <w:r w:rsidRPr="00AB4936">
        <w:rPr>
          <w:sz w:val="28"/>
          <w:szCs w:val="28"/>
          <w:u w:val="single"/>
          <w:shd w:val="clear" w:color="auto" w:fill="FFFFFF"/>
        </w:rPr>
        <w:t xml:space="preserve"> </w:t>
      </w:r>
    </w:p>
    <w:bookmarkEnd w:id="0"/>
    <w:p w14:paraId="78547CEC" w14:textId="77777777" w:rsidR="00AD66BE" w:rsidRPr="00AB4936" w:rsidRDefault="00AD66BE" w:rsidP="00AD66BE">
      <w:pPr>
        <w:pStyle w:val="paragraph"/>
        <w:shd w:val="clear" w:color="auto" w:fill="FFFFFF"/>
        <w:spacing w:before="0" w:beforeAutospacing="0" w:after="0" w:afterAutospacing="0"/>
        <w:jc w:val="both"/>
        <w:textAlignment w:val="baseline"/>
        <w:rPr>
          <w:sz w:val="28"/>
          <w:szCs w:val="28"/>
          <w:shd w:val="clear" w:color="auto" w:fill="FFFFFF"/>
        </w:rPr>
      </w:pPr>
    </w:p>
    <w:p w14:paraId="5C496B52" w14:textId="77777777" w:rsidR="00AD66BE" w:rsidRPr="00AB4936" w:rsidRDefault="00AD66BE" w:rsidP="00AD66BE">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07A71B82" w14:textId="77777777" w:rsidR="00AD66BE" w:rsidRPr="00AB4936" w:rsidRDefault="00AD66BE" w:rsidP="00AD66BE">
      <w:pPr>
        <w:shd w:val="clear" w:color="auto" w:fill="FFFFFF"/>
        <w:spacing w:line="280" w:lineRule="atLeast"/>
        <w:jc w:val="both"/>
        <w:textAlignment w:val="baseline"/>
        <w:rPr>
          <w:rFonts w:ascii="Times New Roman" w:hAnsi="Times New Roman"/>
          <w:sz w:val="28"/>
          <w:szCs w:val="28"/>
        </w:rPr>
      </w:pPr>
      <w:r w:rsidRPr="00AB4936">
        <w:rPr>
          <w:rStyle w:val="Strong"/>
          <w:rFonts w:ascii="Times New Roman" w:hAnsi="Times New Roman"/>
          <w:sz w:val="28"/>
          <w:szCs w:val="28"/>
          <w:bdr w:val="none" w:sz="0" w:space="0" w:color="auto" w:frame="1"/>
        </w:rPr>
        <w:t>Rule 3. Definitions</w:t>
      </w:r>
    </w:p>
    <w:p w14:paraId="30D7013A" w14:textId="77777777" w:rsidR="00AD66BE" w:rsidRPr="00AB4936" w:rsidRDefault="00AD66BE" w:rsidP="00AD66BE">
      <w:pPr>
        <w:shd w:val="clear" w:color="auto" w:fill="FFFFFF"/>
        <w:jc w:val="both"/>
        <w:textAlignment w:val="baseline"/>
        <w:rPr>
          <w:rFonts w:ascii="Times New Roman" w:hAnsi="Times New Roman"/>
          <w:sz w:val="28"/>
          <w:szCs w:val="28"/>
        </w:rPr>
      </w:pPr>
      <w:r w:rsidRPr="00AB4936">
        <w:rPr>
          <w:rStyle w:val="Strong"/>
          <w:rFonts w:ascii="Times New Roman" w:hAnsi="Times New Roman"/>
          <w:sz w:val="28"/>
          <w:szCs w:val="28"/>
          <w:bdr w:val="none" w:sz="0" w:space="0" w:color="auto" w:frame="1"/>
        </w:rPr>
        <w:t xml:space="preserve">(a) through (f) [No Changes] </w:t>
      </w:r>
    </w:p>
    <w:p w14:paraId="4356CDFC" w14:textId="1BE3F5E2" w:rsidR="00AD66BE" w:rsidRPr="00AB4936" w:rsidRDefault="00AD66BE" w:rsidP="00AD66BE">
      <w:pPr>
        <w:shd w:val="clear" w:color="auto" w:fill="FFFFFF"/>
        <w:jc w:val="both"/>
        <w:textAlignment w:val="baseline"/>
        <w:rPr>
          <w:rFonts w:ascii="Times New Roman" w:hAnsi="Times New Roman"/>
          <w:sz w:val="28"/>
          <w:szCs w:val="28"/>
        </w:rPr>
      </w:pPr>
      <w:r w:rsidRPr="00AB4936">
        <w:rPr>
          <w:rStyle w:val="Strong"/>
          <w:rFonts w:ascii="Times New Roman" w:hAnsi="Times New Roman"/>
          <w:sz w:val="28"/>
          <w:szCs w:val="28"/>
          <w:bdr w:val="none" w:sz="0" w:space="0" w:color="auto" w:frame="1"/>
        </w:rPr>
        <w:t>(g) “Protective order,”</w:t>
      </w:r>
      <w:r w:rsidRPr="00AB4936">
        <w:rPr>
          <w:rFonts w:ascii="Times New Roman" w:hAnsi="Times New Roman"/>
          <w:sz w:val="28"/>
          <w:szCs w:val="28"/>
        </w:rPr>
        <w:t> </w:t>
      </w:r>
      <w:r w:rsidRPr="00AB4936">
        <w:rPr>
          <w:rFonts w:ascii="Times New Roman" w:hAnsi="Times New Roman"/>
          <w:sz w:val="28"/>
          <w:szCs w:val="28"/>
          <w:shd w:val="clear" w:color="auto" w:fill="FFFFFF"/>
        </w:rPr>
        <w:t xml:space="preserve">as used in </w:t>
      </w:r>
      <w:r w:rsidRPr="00AB4936">
        <w:rPr>
          <w:rFonts w:ascii="Times New Roman" w:hAnsi="Times New Roman"/>
          <w:strike/>
          <w:sz w:val="28"/>
          <w:szCs w:val="28"/>
          <w:shd w:val="clear" w:color="auto" w:fill="FFFFFF"/>
        </w:rPr>
        <w:t xml:space="preserve">these </w:t>
      </w:r>
      <w:r w:rsidRPr="00AB4936">
        <w:rPr>
          <w:rFonts w:ascii="Times New Roman" w:hAnsi="Times New Roman"/>
          <w:sz w:val="28"/>
          <w:szCs w:val="28"/>
          <w:shd w:val="clear" w:color="auto" w:fill="FFFFFF"/>
        </w:rPr>
        <w:t>rules</w:t>
      </w:r>
      <w:r w:rsidRPr="00AB4936">
        <w:rPr>
          <w:rFonts w:ascii="Times New Roman" w:hAnsi="Times New Roman"/>
          <w:sz w:val="28"/>
          <w:szCs w:val="28"/>
          <w:u w:val="single"/>
          <w:shd w:val="clear" w:color="auto" w:fill="FFFFFF"/>
        </w:rPr>
        <w:t xml:space="preserve"> 4 through 42</w:t>
      </w:r>
      <w:r w:rsidRPr="00AB4936">
        <w:rPr>
          <w:rFonts w:ascii="Times New Roman" w:hAnsi="Times New Roman"/>
          <w:sz w:val="28"/>
          <w:szCs w:val="28"/>
          <w:shd w:val="clear" w:color="auto" w:fill="FFFFFF"/>
        </w:rPr>
        <w:t>, means an Order of Protection, an Emergency Order of Protection, an Injunction Against Harassment, or an Injunction Against Workplace Harassment</w:t>
      </w:r>
      <w:r w:rsidRPr="00AB4936">
        <w:rPr>
          <w:rFonts w:ascii="Times New Roman" w:hAnsi="Times New Roman"/>
          <w:sz w:val="28"/>
          <w:szCs w:val="28"/>
          <w:u w:val="single"/>
          <w:shd w:val="clear" w:color="auto" w:fill="FFFFFF"/>
        </w:rPr>
        <w:t>, except that “protective order” as used in rule 4 also includes a</w:t>
      </w:r>
      <w:r w:rsidR="002944C2" w:rsidRPr="00AB4936">
        <w:rPr>
          <w:rFonts w:ascii="Times New Roman" w:hAnsi="Times New Roman"/>
          <w:sz w:val="28"/>
          <w:szCs w:val="28"/>
          <w:u w:val="single"/>
          <w:shd w:val="clear" w:color="auto" w:fill="FFFFFF"/>
        </w:rPr>
        <w:t>n Order for</w:t>
      </w:r>
      <w:r w:rsidRPr="00AB4936">
        <w:rPr>
          <w:rFonts w:ascii="Times New Roman" w:hAnsi="Times New Roman"/>
          <w:sz w:val="28"/>
          <w:szCs w:val="28"/>
          <w:u w:val="single"/>
          <w:shd w:val="clear" w:color="auto" w:fill="FFFFFF"/>
        </w:rPr>
        <w:t xml:space="preserve"> Lifetime No-Contact Injunction issued pursuant to A.R.S. § 13-719(D)</w:t>
      </w:r>
      <w:r w:rsidRPr="00AB4936">
        <w:rPr>
          <w:rFonts w:ascii="Times New Roman" w:hAnsi="Times New Roman"/>
          <w:sz w:val="28"/>
          <w:szCs w:val="28"/>
          <w:shd w:val="clear" w:color="auto" w:fill="FFFFFF"/>
        </w:rPr>
        <w:t>.</w:t>
      </w:r>
    </w:p>
    <w:p w14:paraId="7429140F" w14:textId="77777777" w:rsidR="00AD66BE" w:rsidRPr="00AB4936" w:rsidRDefault="00AD66BE" w:rsidP="00AD66BE">
      <w:pPr>
        <w:shd w:val="clear" w:color="auto" w:fill="FFFFFF"/>
        <w:jc w:val="both"/>
        <w:textAlignment w:val="baseline"/>
        <w:rPr>
          <w:rFonts w:ascii="Times New Roman" w:hAnsi="Times New Roman"/>
          <w:sz w:val="28"/>
          <w:szCs w:val="28"/>
        </w:rPr>
      </w:pPr>
    </w:p>
    <w:p w14:paraId="66F389A5" w14:textId="77777777" w:rsidR="00AD66BE" w:rsidRPr="00AB4936" w:rsidRDefault="00AD66BE" w:rsidP="00AD66BE">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27F46512" w14:textId="77777777" w:rsidR="00AD66BE" w:rsidRPr="00AB4936" w:rsidRDefault="00AD66BE" w:rsidP="00AD66BE">
      <w:pPr>
        <w:shd w:val="clear" w:color="auto" w:fill="FFFFFF"/>
        <w:spacing w:line="280" w:lineRule="atLeast"/>
        <w:jc w:val="both"/>
        <w:textAlignment w:val="baseline"/>
        <w:rPr>
          <w:rFonts w:ascii="Times New Roman" w:hAnsi="Times New Roman"/>
          <w:sz w:val="28"/>
          <w:szCs w:val="28"/>
          <w:u w:val="single"/>
        </w:rPr>
      </w:pPr>
      <w:r w:rsidRPr="00AB4936">
        <w:rPr>
          <w:rStyle w:val="Strong"/>
          <w:rFonts w:ascii="Times New Roman" w:hAnsi="Times New Roman"/>
          <w:sz w:val="28"/>
          <w:szCs w:val="28"/>
          <w:bdr w:val="none" w:sz="0" w:space="0" w:color="auto" w:frame="1"/>
        </w:rPr>
        <w:t xml:space="preserve">Rule 4. Protective Orders Governed </w:t>
      </w:r>
      <w:proofErr w:type="gramStart"/>
      <w:r w:rsidRPr="00AB4936">
        <w:rPr>
          <w:rStyle w:val="Strong"/>
          <w:rFonts w:ascii="Times New Roman" w:hAnsi="Times New Roman"/>
          <w:sz w:val="28"/>
          <w:szCs w:val="28"/>
          <w:bdr w:val="none" w:sz="0" w:space="0" w:color="auto" w:frame="1"/>
        </w:rPr>
        <w:t>By</w:t>
      </w:r>
      <w:proofErr w:type="gramEnd"/>
      <w:r w:rsidRPr="00AB4936">
        <w:rPr>
          <w:rStyle w:val="Strong"/>
          <w:rFonts w:ascii="Times New Roman" w:hAnsi="Times New Roman"/>
          <w:sz w:val="28"/>
          <w:szCs w:val="28"/>
          <w:bdr w:val="none" w:sz="0" w:space="0" w:color="auto" w:frame="1"/>
        </w:rPr>
        <w:t xml:space="preserve"> These Rules</w:t>
      </w:r>
      <w:r w:rsidRPr="00AB4936">
        <w:rPr>
          <w:rStyle w:val="Strong"/>
          <w:rFonts w:ascii="Times New Roman" w:hAnsi="Times New Roman"/>
          <w:sz w:val="28"/>
          <w:szCs w:val="28"/>
          <w:u w:val="single"/>
          <w:bdr w:val="none" w:sz="0" w:space="0" w:color="auto" w:frame="1"/>
        </w:rPr>
        <w:t xml:space="preserve"> </w:t>
      </w:r>
    </w:p>
    <w:p w14:paraId="65D62D1E" w14:textId="77777777" w:rsidR="00AD66BE" w:rsidRPr="00AB4936" w:rsidRDefault="00AD66BE" w:rsidP="00AD66BE">
      <w:pPr>
        <w:shd w:val="clear" w:color="auto" w:fill="FFFFFF"/>
        <w:jc w:val="both"/>
        <w:textAlignment w:val="baseline"/>
        <w:rPr>
          <w:rFonts w:ascii="Times New Roman" w:hAnsi="Times New Roman"/>
          <w:sz w:val="28"/>
          <w:szCs w:val="28"/>
        </w:rPr>
      </w:pPr>
      <w:r w:rsidRPr="00AB4936">
        <w:rPr>
          <w:rStyle w:val="Strong"/>
          <w:rFonts w:ascii="Times New Roman" w:hAnsi="Times New Roman"/>
          <w:sz w:val="28"/>
          <w:szCs w:val="28"/>
          <w:bdr w:val="none" w:sz="0" w:space="0" w:color="auto" w:frame="1"/>
        </w:rPr>
        <w:t>(a) through (e) [No Changes]</w:t>
      </w:r>
    </w:p>
    <w:p w14:paraId="648DBFF9" w14:textId="3190A83F" w:rsidR="00AD66BE" w:rsidRPr="00AB4936" w:rsidRDefault="00AD66BE" w:rsidP="00AD66BE">
      <w:pPr>
        <w:shd w:val="clear" w:color="auto" w:fill="FFFFFF"/>
        <w:jc w:val="both"/>
        <w:textAlignment w:val="baseline"/>
        <w:rPr>
          <w:rStyle w:val="normaltextrun"/>
          <w:rFonts w:ascii="Times New Roman" w:hAnsi="Times New Roman"/>
          <w:sz w:val="28"/>
          <w:szCs w:val="28"/>
        </w:rPr>
      </w:pPr>
      <w:r w:rsidRPr="00AB4936">
        <w:rPr>
          <w:rFonts w:ascii="Times New Roman" w:hAnsi="Times New Roman"/>
          <w:b/>
          <w:bCs/>
          <w:sz w:val="28"/>
          <w:szCs w:val="28"/>
          <w:u w:val="single"/>
        </w:rPr>
        <w:t xml:space="preserve">(e) </w:t>
      </w:r>
      <w:r w:rsidR="006151D8" w:rsidRPr="00AB4936">
        <w:rPr>
          <w:rFonts w:ascii="Times New Roman" w:hAnsi="Times New Roman"/>
          <w:b/>
          <w:bCs/>
          <w:sz w:val="28"/>
          <w:szCs w:val="28"/>
          <w:u w:val="single"/>
        </w:rPr>
        <w:t xml:space="preserve">Order for </w:t>
      </w:r>
      <w:r w:rsidRPr="00AB4936">
        <w:rPr>
          <w:rFonts w:ascii="Times New Roman" w:hAnsi="Times New Roman"/>
          <w:b/>
          <w:bCs/>
          <w:sz w:val="28"/>
          <w:szCs w:val="28"/>
          <w:u w:val="single"/>
        </w:rPr>
        <w:t>Lifetime No-Contact Injunction Under A.R.S. § 13-719(D).</w:t>
      </w:r>
      <w:r w:rsidRPr="00AB4936">
        <w:rPr>
          <w:rFonts w:ascii="Times New Roman" w:hAnsi="Times New Roman"/>
          <w:sz w:val="28"/>
          <w:szCs w:val="28"/>
          <w:u w:val="single"/>
        </w:rPr>
        <w:t xml:space="preserve">  A</w:t>
      </w:r>
      <w:r w:rsidR="006151D8" w:rsidRPr="00AB4936">
        <w:rPr>
          <w:rFonts w:ascii="Times New Roman" w:hAnsi="Times New Roman"/>
          <w:sz w:val="28"/>
          <w:szCs w:val="28"/>
          <w:u w:val="single"/>
        </w:rPr>
        <w:t>n Order for</w:t>
      </w:r>
      <w:r w:rsidRPr="00AB4936">
        <w:rPr>
          <w:rFonts w:ascii="Times New Roman" w:hAnsi="Times New Roman"/>
          <w:sz w:val="28"/>
          <w:szCs w:val="28"/>
          <w:u w:val="single"/>
        </w:rPr>
        <w:t xml:space="preserve"> Lifetime No-Contact Injunction prohibits any contact by the defendant in a criminal case against the victim in that case and may be issued under A.R.S. § 13-719(D) if the defendant was convicted of and sentenced for an offense in A.R.S. § 13-719(A) before September 24, 2022.  </w:t>
      </w:r>
    </w:p>
    <w:p w14:paraId="2D0A98C3" w14:textId="77777777" w:rsidR="00AD66BE" w:rsidRPr="00AB4936" w:rsidRDefault="00AD66BE" w:rsidP="00AD66BE">
      <w:pPr>
        <w:pStyle w:val="paragraph"/>
        <w:shd w:val="clear" w:color="auto" w:fill="FFFFFF"/>
        <w:spacing w:before="0" w:beforeAutospacing="0" w:after="0" w:afterAutospacing="0"/>
        <w:jc w:val="both"/>
        <w:textAlignment w:val="baseline"/>
        <w:rPr>
          <w:rStyle w:val="normaltextrun"/>
          <w:b/>
          <w:bCs/>
          <w:sz w:val="28"/>
          <w:szCs w:val="28"/>
          <w:u w:val="single"/>
        </w:rPr>
      </w:pPr>
    </w:p>
    <w:p w14:paraId="0A933A7F" w14:textId="77777777" w:rsidR="00AD66BE" w:rsidRPr="00AB4936" w:rsidRDefault="00AD66BE" w:rsidP="00AD66BE">
      <w:pPr>
        <w:shd w:val="clear" w:color="auto" w:fill="FFFFFF"/>
        <w:spacing w:line="280" w:lineRule="atLeast"/>
        <w:jc w:val="both"/>
        <w:textAlignment w:val="baseline"/>
        <w:rPr>
          <w:rFonts w:ascii="Times New Roman" w:hAnsi="Times New Roman"/>
          <w:sz w:val="28"/>
          <w:szCs w:val="28"/>
        </w:rPr>
      </w:pPr>
      <w:r w:rsidRPr="00AB4936">
        <w:rPr>
          <w:rStyle w:val="Strong"/>
          <w:rFonts w:ascii="Times New Roman" w:hAnsi="Times New Roman"/>
          <w:sz w:val="28"/>
          <w:szCs w:val="28"/>
          <w:bdr w:val="none" w:sz="0" w:space="0" w:color="auto" w:frame="1"/>
        </w:rPr>
        <w:t>Rule 42. Appeals</w:t>
      </w:r>
    </w:p>
    <w:p w14:paraId="4D37E2D1" w14:textId="77777777" w:rsidR="00AD66BE" w:rsidRPr="00AB4936" w:rsidRDefault="00AD66BE" w:rsidP="00AD66BE">
      <w:pPr>
        <w:shd w:val="clear" w:color="auto" w:fill="FFFFFF"/>
        <w:jc w:val="both"/>
        <w:textAlignment w:val="baseline"/>
        <w:rPr>
          <w:rFonts w:ascii="Times New Roman" w:hAnsi="Times New Roman"/>
          <w:sz w:val="28"/>
          <w:szCs w:val="28"/>
        </w:rPr>
      </w:pPr>
      <w:r w:rsidRPr="00AB4936">
        <w:rPr>
          <w:rStyle w:val="Strong"/>
          <w:rFonts w:ascii="Times New Roman" w:hAnsi="Times New Roman"/>
          <w:sz w:val="28"/>
          <w:szCs w:val="28"/>
          <w:bdr w:val="none" w:sz="0" w:space="0" w:color="auto" w:frame="1"/>
        </w:rPr>
        <w:t>(a) Appealable Orders.</w:t>
      </w:r>
      <w:r w:rsidRPr="00AB4936">
        <w:rPr>
          <w:rFonts w:ascii="Times New Roman" w:hAnsi="Times New Roman"/>
          <w:sz w:val="28"/>
          <w:szCs w:val="28"/>
        </w:rPr>
        <w:t> The following orders are appealable and are not subject to </w:t>
      </w:r>
      <w:r w:rsidRPr="00AB4936">
        <w:rPr>
          <w:rFonts w:ascii="Times New Roman" w:hAnsi="Times New Roman"/>
          <w:sz w:val="28"/>
          <w:szCs w:val="28"/>
          <w:bdr w:val="none" w:sz="0" w:space="0" w:color="auto" w:frame="1"/>
        </w:rPr>
        <w:t>Rule 54(c), Rules of Civil Procedure</w:t>
      </w:r>
      <w:r w:rsidRPr="00AB4936">
        <w:rPr>
          <w:rFonts w:ascii="Times New Roman" w:hAnsi="Times New Roman"/>
          <w:sz w:val="28"/>
          <w:szCs w:val="28"/>
        </w:rPr>
        <w:t>, or Rule 78(c), Rules of Family Law Procedure:</w:t>
      </w:r>
    </w:p>
    <w:p w14:paraId="74054D1B" w14:textId="54679F5E" w:rsidR="00AD66BE" w:rsidRPr="00AB4936" w:rsidRDefault="00AD66BE" w:rsidP="00AD66BE">
      <w:pPr>
        <w:shd w:val="clear" w:color="auto" w:fill="FFFFFF"/>
        <w:ind w:left="720"/>
        <w:jc w:val="both"/>
        <w:textAlignment w:val="baseline"/>
        <w:rPr>
          <w:rFonts w:ascii="Times New Roman" w:hAnsi="Times New Roman"/>
          <w:sz w:val="28"/>
          <w:szCs w:val="28"/>
        </w:rPr>
      </w:pPr>
      <w:r w:rsidRPr="00AB4936">
        <w:rPr>
          <w:rFonts w:ascii="Times New Roman" w:hAnsi="Times New Roman"/>
          <w:sz w:val="28"/>
          <w:szCs w:val="28"/>
        </w:rPr>
        <w:t xml:space="preserve">(1) An order denying a petition for an Order of Protection, an Injunction Against Harassment, </w:t>
      </w:r>
      <w:r w:rsidRPr="00AB4936">
        <w:rPr>
          <w:rFonts w:ascii="Times New Roman" w:hAnsi="Times New Roman"/>
          <w:strike/>
          <w:sz w:val="28"/>
          <w:szCs w:val="28"/>
        </w:rPr>
        <w:t xml:space="preserve">or </w:t>
      </w:r>
      <w:r w:rsidRPr="00AB4936">
        <w:rPr>
          <w:rFonts w:ascii="Times New Roman" w:hAnsi="Times New Roman"/>
          <w:sz w:val="28"/>
          <w:szCs w:val="28"/>
        </w:rPr>
        <w:t>an Injunction Against Workplace Harassment</w:t>
      </w:r>
      <w:r w:rsidRPr="00AB4936">
        <w:rPr>
          <w:rFonts w:ascii="Times New Roman" w:hAnsi="Times New Roman"/>
          <w:sz w:val="28"/>
          <w:szCs w:val="28"/>
          <w:u w:val="single"/>
        </w:rPr>
        <w:t>, or an order granting or denying a petition for a</w:t>
      </w:r>
      <w:r w:rsidR="004A2843" w:rsidRPr="00AB4936">
        <w:rPr>
          <w:rFonts w:ascii="Times New Roman" w:hAnsi="Times New Roman"/>
          <w:sz w:val="28"/>
          <w:szCs w:val="28"/>
          <w:u w:val="single"/>
        </w:rPr>
        <w:t>n Order for</w:t>
      </w:r>
      <w:r w:rsidRPr="00AB4936">
        <w:rPr>
          <w:rFonts w:ascii="Times New Roman" w:hAnsi="Times New Roman"/>
          <w:sz w:val="28"/>
          <w:szCs w:val="28"/>
          <w:u w:val="single"/>
        </w:rPr>
        <w:t xml:space="preserve"> Lifetime No-Contact Injunction</w:t>
      </w:r>
      <w:r w:rsidRPr="00AB4936">
        <w:rPr>
          <w:rFonts w:ascii="Times New Roman" w:hAnsi="Times New Roman"/>
          <w:sz w:val="28"/>
          <w:szCs w:val="28"/>
        </w:rPr>
        <w:t>.</w:t>
      </w:r>
    </w:p>
    <w:p w14:paraId="0A6BF534" w14:textId="77777777" w:rsidR="00AD66BE" w:rsidRPr="00AB4936" w:rsidRDefault="00AD66BE" w:rsidP="00AD66BE">
      <w:pPr>
        <w:shd w:val="clear" w:color="auto" w:fill="FFFFFF"/>
        <w:ind w:left="720"/>
        <w:jc w:val="both"/>
        <w:textAlignment w:val="baseline"/>
        <w:rPr>
          <w:rFonts w:ascii="Times New Roman" w:hAnsi="Times New Roman"/>
          <w:sz w:val="28"/>
          <w:szCs w:val="28"/>
          <w:u w:val="single"/>
        </w:rPr>
      </w:pPr>
      <w:r w:rsidRPr="00AB4936">
        <w:rPr>
          <w:rFonts w:ascii="Times New Roman" w:hAnsi="Times New Roman"/>
          <w:sz w:val="28"/>
          <w:szCs w:val="28"/>
        </w:rPr>
        <w:t xml:space="preserve">(2) and (3) [No Change] </w:t>
      </w:r>
    </w:p>
    <w:p w14:paraId="6AAA910C" w14:textId="28154210" w:rsidR="00AD66BE" w:rsidRPr="00AB4936" w:rsidRDefault="00AD66BE" w:rsidP="00AD66BE">
      <w:pPr>
        <w:shd w:val="clear" w:color="auto" w:fill="FFFFFF"/>
        <w:ind w:left="720"/>
        <w:jc w:val="both"/>
        <w:textAlignment w:val="baseline"/>
        <w:rPr>
          <w:rFonts w:ascii="Times New Roman" w:hAnsi="Times New Roman"/>
          <w:sz w:val="28"/>
          <w:szCs w:val="28"/>
          <w:u w:val="single"/>
        </w:rPr>
      </w:pPr>
      <w:r w:rsidRPr="00AB4936">
        <w:rPr>
          <w:rFonts w:ascii="Times New Roman" w:hAnsi="Times New Roman"/>
          <w:sz w:val="28"/>
          <w:szCs w:val="28"/>
          <w:u w:val="single"/>
        </w:rPr>
        <w:t>(4) An order granting or denying a request to dismiss a</w:t>
      </w:r>
      <w:r w:rsidR="004A2843" w:rsidRPr="00AB4936">
        <w:rPr>
          <w:rFonts w:ascii="Times New Roman" w:hAnsi="Times New Roman"/>
          <w:sz w:val="28"/>
          <w:szCs w:val="28"/>
          <w:u w:val="single"/>
        </w:rPr>
        <w:t>n Order for</w:t>
      </w:r>
      <w:r w:rsidRPr="00AB4936">
        <w:rPr>
          <w:rFonts w:ascii="Times New Roman" w:hAnsi="Times New Roman"/>
          <w:sz w:val="28"/>
          <w:szCs w:val="28"/>
          <w:u w:val="single"/>
        </w:rPr>
        <w:t xml:space="preserve"> Lifetime No-Contact Injunction.</w:t>
      </w:r>
    </w:p>
    <w:p w14:paraId="2C8B6C4D" w14:textId="77777777" w:rsidR="00AD66BE" w:rsidRPr="00AB4936" w:rsidRDefault="00AD66BE" w:rsidP="00AD66BE">
      <w:pPr>
        <w:shd w:val="clear" w:color="auto" w:fill="FFFFFF"/>
        <w:jc w:val="both"/>
        <w:textAlignment w:val="baseline"/>
        <w:rPr>
          <w:rStyle w:val="Strong"/>
          <w:rFonts w:ascii="Times New Roman" w:hAnsi="Times New Roman"/>
          <w:sz w:val="28"/>
          <w:szCs w:val="28"/>
          <w:bdr w:val="none" w:sz="0" w:space="0" w:color="auto" w:frame="1"/>
        </w:rPr>
      </w:pPr>
      <w:r w:rsidRPr="00AB4936">
        <w:rPr>
          <w:rStyle w:val="Strong"/>
          <w:rFonts w:ascii="Times New Roman" w:hAnsi="Times New Roman"/>
          <w:sz w:val="28"/>
          <w:szCs w:val="28"/>
          <w:bdr w:val="none" w:sz="0" w:space="0" w:color="auto" w:frame="1"/>
        </w:rPr>
        <w:t>(b) [No Change]</w:t>
      </w:r>
    </w:p>
    <w:p w14:paraId="7BC691DF" w14:textId="77777777" w:rsidR="00AD66BE" w:rsidRPr="00AB4936" w:rsidRDefault="00AD66BE" w:rsidP="00AD66BE">
      <w:pPr>
        <w:shd w:val="clear" w:color="auto" w:fill="FFFFFF"/>
        <w:jc w:val="both"/>
        <w:textAlignment w:val="baseline"/>
        <w:rPr>
          <w:rStyle w:val="Strong"/>
          <w:rFonts w:ascii="Times New Roman" w:hAnsi="Times New Roman"/>
          <w:sz w:val="28"/>
          <w:szCs w:val="28"/>
          <w:bdr w:val="none" w:sz="0" w:space="0" w:color="auto" w:frame="1"/>
        </w:rPr>
      </w:pPr>
    </w:p>
    <w:p w14:paraId="0BD7184B" w14:textId="77777777" w:rsidR="00AD66BE" w:rsidRPr="00AB4936" w:rsidRDefault="00AD66BE" w:rsidP="00AD66BE">
      <w:pPr>
        <w:shd w:val="clear" w:color="auto" w:fill="FFFFFF"/>
        <w:jc w:val="both"/>
        <w:textAlignment w:val="baseline"/>
        <w:rPr>
          <w:rFonts w:ascii="Times New Roman" w:hAnsi="Times New Roman"/>
          <w:caps/>
          <w:sz w:val="28"/>
          <w:szCs w:val="28"/>
          <w:u w:val="single"/>
        </w:rPr>
      </w:pPr>
      <w:r w:rsidRPr="00AB4936">
        <w:rPr>
          <w:rStyle w:val="Strong"/>
          <w:rFonts w:ascii="Times New Roman" w:hAnsi="Times New Roman"/>
          <w:sz w:val="28"/>
          <w:szCs w:val="28"/>
          <w:u w:val="single"/>
          <w:bdr w:val="none" w:sz="0" w:space="0" w:color="auto" w:frame="1"/>
        </w:rPr>
        <w:t xml:space="preserve">PART XI. </w:t>
      </w:r>
      <w:r w:rsidRPr="00AB4936">
        <w:rPr>
          <w:rStyle w:val="Strong"/>
          <w:rFonts w:ascii="Times New Roman" w:hAnsi="Times New Roman"/>
          <w:caps/>
          <w:sz w:val="28"/>
          <w:szCs w:val="28"/>
          <w:u w:val="single"/>
          <w:bdr w:val="none" w:sz="0" w:space="0" w:color="auto" w:frame="1"/>
        </w:rPr>
        <w:t xml:space="preserve">Lifetime No-Contact Injunctions UNDER A.R.S. § 13-719(D) </w:t>
      </w:r>
    </w:p>
    <w:p w14:paraId="55CBA786" w14:textId="77777777" w:rsidR="00AD66BE" w:rsidRPr="00AB4936" w:rsidRDefault="00AD66BE" w:rsidP="00AD66BE">
      <w:pPr>
        <w:pStyle w:val="paragraph"/>
        <w:shd w:val="clear" w:color="auto" w:fill="FFFFFF"/>
        <w:spacing w:before="0" w:beforeAutospacing="0" w:after="0" w:afterAutospacing="0"/>
        <w:jc w:val="both"/>
        <w:textAlignment w:val="baseline"/>
        <w:rPr>
          <w:rStyle w:val="normaltextrun"/>
          <w:b/>
          <w:bCs/>
          <w:sz w:val="28"/>
          <w:szCs w:val="28"/>
        </w:rPr>
      </w:pPr>
    </w:p>
    <w:p w14:paraId="00E694F4" w14:textId="68C99F1D" w:rsidR="00AD66BE" w:rsidRPr="00AB4936" w:rsidRDefault="00AD66BE" w:rsidP="00AD66BE">
      <w:pPr>
        <w:pStyle w:val="paragraph"/>
        <w:shd w:val="clear" w:color="auto" w:fill="FFFFFF"/>
        <w:spacing w:before="0" w:beforeAutospacing="0" w:after="0" w:afterAutospacing="0"/>
        <w:jc w:val="both"/>
        <w:textAlignment w:val="baseline"/>
        <w:rPr>
          <w:rStyle w:val="normaltextrun"/>
          <w:b/>
          <w:bCs/>
          <w:sz w:val="28"/>
          <w:szCs w:val="28"/>
          <w:u w:val="single"/>
        </w:rPr>
      </w:pPr>
      <w:r w:rsidRPr="00AB4936">
        <w:rPr>
          <w:rStyle w:val="normaltextrun"/>
          <w:b/>
          <w:bCs/>
          <w:sz w:val="28"/>
          <w:szCs w:val="28"/>
          <w:u w:val="single"/>
        </w:rPr>
        <w:t xml:space="preserve">Rule 43. </w:t>
      </w:r>
      <w:r w:rsidR="00A27BB0" w:rsidRPr="00AB4936">
        <w:rPr>
          <w:rStyle w:val="normaltextrun"/>
          <w:b/>
          <w:bCs/>
          <w:sz w:val="28"/>
          <w:szCs w:val="28"/>
          <w:u w:val="single"/>
        </w:rPr>
        <w:t xml:space="preserve">Order for </w:t>
      </w:r>
      <w:r w:rsidRPr="00AB4936">
        <w:rPr>
          <w:rStyle w:val="normaltextrun"/>
          <w:b/>
          <w:bCs/>
          <w:sz w:val="28"/>
          <w:szCs w:val="28"/>
          <w:u w:val="single"/>
        </w:rPr>
        <w:t xml:space="preserve">Lifetime No-Contact Injunction </w:t>
      </w:r>
    </w:p>
    <w:p w14:paraId="28ECFCE1" w14:textId="52434E80" w:rsidR="00AD66BE" w:rsidRPr="00AB4936" w:rsidRDefault="00AD66BE" w:rsidP="00AD66BE">
      <w:pPr>
        <w:pStyle w:val="paragraph"/>
        <w:shd w:val="clear" w:color="auto" w:fill="FFFFFF"/>
        <w:spacing w:before="0" w:beforeAutospacing="0" w:after="0" w:afterAutospacing="0"/>
        <w:jc w:val="both"/>
        <w:textAlignment w:val="baseline"/>
        <w:rPr>
          <w:sz w:val="28"/>
          <w:szCs w:val="28"/>
        </w:rPr>
      </w:pPr>
      <w:r w:rsidRPr="00AB4936">
        <w:rPr>
          <w:rStyle w:val="normaltextrun"/>
          <w:b/>
          <w:bCs/>
          <w:sz w:val="28"/>
          <w:szCs w:val="28"/>
          <w:u w:val="single"/>
        </w:rPr>
        <w:t>(a) Applicability.</w:t>
      </w:r>
      <w:r w:rsidRPr="00AB4936">
        <w:rPr>
          <w:rStyle w:val="normaltextrun"/>
          <w:sz w:val="28"/>
          <w:szCs w:val="28"/>
          <w:u w:val="single"/>
        </w:rPr>
        <w:t xml:space="preserve"> This rule governs petitions that are filed pursuant to A.R.S. § 13-719(D) </w:t>
      </w:r>
      <w:r w:rsidRPr="00AB4936">
        <w:rPr>
          <w:sz w:val="28"/>
          <w:szCs w:val="28"/>
          <w:u w:val="single"/>
        </w:rPr>
        <w:t>for the issuance of a</w:t>
      </w:r>
      <w:r w:rsidR="00800689" w:rsidRPr="00AB4936">
        <w:rPr>
          <w:sz w:val="28"/>
          <w:szCs w:val="28"/>
          <w:u w:val="single"/>
        </w:rPr>
        <w:t>n Order for</w:t>
      </w:r>
      <w:r w:rsidRPr="00AB4936">
        <w:rPr>
          <w:sz w:val="28"/>
          <w:szCs w:val="28"/>
          <w:u w:val="single"/>
        </w:rPr>
        <w:t xml:space="preserve"> </w:t>
      </w:r>
      <w:r w:rsidR="00800689" w:rsidRPr="00AB4936">
        <w:rPr>
          <w:sz w:val="28"/>
          <w:szCs w:val="28"/>
          <w:u w:val="single"/>
        </w:rPr>
        <w:t>L</w:t>
      </w:r>
      <w:r w:rsidRPr="00AB4936">
        <w:rPr>
          <w:sz w:val="28"/>
          <w:szCs w:val="28"/>
          <w:u w:val="single"/>
        </w:rPr>
        <w:t xml:space="preserve">ifetime </w:t>
      </w:r>
      <w:r w:rsidR="00800689" w:rsidRPr="00AB4936">
        <w:rPr>
          <w:sz w:val="28"/>
          <w:szCs w:val="28"/>
          <w:u w:val="single"/>
        </w:rPr>
        <w:t>N</w:t>
      </w:r>
      <w:r w:rsidRPr="00AB4936">
        <w:rPr>
          <w:sz w:val="28"/>
          <w:szCs w:val="28"/>
          <w:u w:val="single"/>
        </w:rPr>
        <w:t>o-</w:t>
      </w:r>
      <w:r w:rsidR="00800689" w:rsidRPr="00AB4936">
        <w:rPr>
          <w:sz w:val="28"/>
          <w:szCs w:val="28"/>
          <w:u w:val="single"/>
        </w:rPr>
        <w:t>C</w:t>
      </w:r>
      <w:r w:rsidRPr="00AB4936">
        <w:rPr>
          <w:sz w:val="28"/>
          <w:szCs w:val="28"/>
          <w:u w:val="single"/>
        </w:rPr>
        <w:t xml:space="preserve">ontact </w:t>
      </w:r>
      <w:r w:rsidR="00800689" w:rsidRPr="00AB4936">
        <w:rPr>
          <w:sz w:val="28"/>
          <w:szCs w:val="28"/>
          <w:u w:val="single"/>
        </w:rPr>
        <w:t>I</w:t>
      </w:r>
      <w:r w:rsidRPr="00AB4936">
        <w:rPr>
          <w:sz w:val="28"/>
          <w:szCs w:val="28"/>
          <w:u w:val="single"/>
        </w:rPr>
        <w:t xml:space="preserve">njunction against a defendant sentenced before September 24, </w:t>
      </w:r>
      <w:proofErr w:type="gramStart"/>
      <w:r w:rsidRPr="00AB4936">
        <w:rPr>
          <w:sz w:val="28"/>
          <w:szCs w:val="28"/>
          <w:u w:val="single"/>
        </w:rPr>
        <w:t>2022</w:t>
      </w:r>
      <w:proofErr w:type="gramEnd"/>
      <w:r w:rsidRPr="00AB4936">
        <w:rPr>
          <w:sz w:val="28"/>
          <w:szCs w:val="28"/>
          <w:u w:val="single"/>
        </w:rPr>
        <w:t xml:space="preserve"> for a conviction of an offense listed in A.R.S. § 13-719(A).</w:t>
      </w:r>
      <w:r w:rsidRPr="00AB4936">
        <w:rPr>
          <w:rStyle w:val="normaltextrun"/>
          <w:sz w:val="28"/>
          <w:szCs w:val="28"/>
          <w:u w:val="single"/>
        </w:rPr>
        <w:t xml:space="preserve">  </w:t>
      </w:r>
    </w:p>
    <w:p w14:paraId="26AE0BF9" w14:textId="77777777" w:rsidR="00AD66BE" w:rsidRPr="00AB4936" w:rsidRDefault="00AD66BE" w:rsidP="00AD66BE">
      <w:pPr>
        <w:pStyle w:val="paragraph"/>
        <w:shd w:val="clear" w:color="auto" w:fill="FFFFFF"/>
        <w:spacing w:before="0" w:beforeAutospacing="0" w:after="0" w:afterAutospacing="0"/>
        <w:jc w:val="both"/>
        <w:textAlignment w:val="baseline"/>
        <w:rPr>
          <w:sz w:val="28"/>
          <w:szCs w:val="28"/>
        </w:rPr>
      </w:pPr>
      <w:r w:rsidRPr="00AB4936">
        <w:rPr>
          <w:rStyle w:val="eop"/>
          <w:sz w:val="28"/>
          <w:szCs w:val="28"/>
        </w:rPr>
        <w:t> </w:t>
      </w:r>
    </w:p>
    <w:p w14:paraId="7E0E1254" w14:textId="14A53710" w:rsidR="00AD66BE" w:rsidRPr="00AB4936" w:rsidRDefault="00AD66BE" w:rsidP="00AD66BE">
      <w:pPr>
        <w:pStyle w:val="paragraph"/>
        <w:shd w:val="clear" w:color="auto" w:fill="FFFFFF"/>
        <w:spacing w:before="0" w:beforeAutospacing="0" w:after="0" w:afterAutospacing="0"/>
        <w:jc w:val="both"/>
        <w:textAlignment w:val="baseline"/>
        <w:rPr>
          <w:sz w:val="28"/>
          <w:szCs w:val="28"/>
          <w:u w:val="single"/>
        </w:rPr>
      </w:pPr>
      <w:r w:rsidRPr="00AB4936">
        <w:rPr>
          <w:rStyle w:val="normaltextrun"/>
          <w:b/>
          <w:bCs/>
          <w:sz w:val="28"/>
          <w:szCs w:val="28"/>
          <w:u w:val="single"/>
        </w:rPr>
        <w:t xml:space="preserve">(b) Qualifying Convictions. </w:t>
      </w:r>
      <w:r w:rsidRPr="00AB4936">
        <w:rPr>
          <w:rStyle w:val="normaltextrun"/>
          <w:sz w:val="28"/>
          <w:szCs w:val="28"/>
          <w:u w:val="single"/>
        </w:rPr>
        <w:t xml:space="preserve">A qualifying conviction for </w:t>
      </w:r>
      <w:r w:rsidR="00800689" w:rsidRPr="00AB4936">
        <w:rPr>
          <w:sz w:val="28"/>
          <w:szCs w:val="28"/>
          <w:u w:val="single"/>
        </w:rPr>
        <w:t xml:space="preserve">an Order for Lifetime No-Contact Injunction </w:t>
      </w:r>
      <w:r w:rsidRPr="00AB4936">
        <w:rPr>
          <w:rStyle w:val="normaltextrun"/>
          <w:sz w:val="28"/>
          <w:szCs w:val="28"/>
          <w:u w:val="single"/>
        </w:rPr>
        <w:t xml:space="preserve">issued pursuant to this rule is a conviction of any of the following offenses, whether completed or preparatory, </w:t>
      </w:r>
      <w:r w:rsidR="00CB5C50" w:rsidRPr="00AB4936">
        <w:rPr>
          <w:rStyle w:val="normaltextrun"/>
          <w:sz w:val="28"/>
          <w:szCs w:val="28"/>
          <w:u w:val="single"/>
        </w:rPr>
        <w:t>unless</w:t>
      </w:r>
      <w:r w:rsidRPr="00AB4936">
        <w:rPr>
          <w:rStyle w:val="normaltextrun"/>
          <w:sz w:val="28"/>
          <w:szCs w:val="28"/>
          <w:u w:val="single"/>
        </w:rPr>
        <w:t xml:space="preserve"> the conviction has been dismissed, expunged, or overturned</w:t>
      </w:r>
      <w:r w:rsidR="00CB5C50" w:rsidRPr="00AB4936">
        <w:rPr>
          <w:rStyle w:val="normaltextrun"/>
          <w:sz w:val="28"/>
          <w:szCs w:val="28"/>
          <w:u w:val="single"/>
        </w:rPr>
        <w:t>,</w:t>
      </w:r>
      <w:r w:rsidR="006C1982" w:rsidRPr="00AB4936">
        <w:rPr>
          <w:rStyle w:val="normaltextrun"/>
          <w:sz w:val="28"/>
          <w:szCs w:val="28"/>
          <w:u w:val="single"/>
        </w:rPr>
        <w:t xml:space="preserve"> or</w:t>
      </w:r>
      <w:r w:rsidRPr="00AB4936">
        <w:rPr>
          <w:rStyle w:val="normaltextrun"/>
          <w:sz w:val="28"/>
          <w:szCs w:val="28"/>
          <w:u w:val="single"/>
        </w:rPr>
        <w:t xml:space="preserve"> the defendant has been pardoned:</w:t>
      </w:r>
      <w:r w:rsidRPr="00AB4936">
        <w:rPr>
          <w:rStyle w:val="eop"/>
          <w:sz w:val="28"/>
          <w:szCs w:val="28"/>
        </w:rPr>
        <w:t> </w:t>
      </w:r>
    </w:p>
    <w:p w14:paraId="7CE211EB" w14:textId="77777777" w:rsidR="00AD66BE" w:rsidRPr="00AB4936" w:rsidRDefault="00AD66BE" w:rsidP="00AD66BE">
      <w:pPr>
        <w:pStyle w:val="paragraph"/>
        <w:shd w:val="clear" w:color="auto" w:fill="FFFFFF"/>
        <w:spacing w:before="0" w:beforeAutospacing="0" w:after="0" w:afterAutospacing="0"/>
        <w:jc w:val="both"/>
        <w:textAlignment w:val="baseline"/>
        <w:rPr>
          <w:sz w:val="28"/>
          <w:szCs w:val="28"/>
          <w:u w:val="single"/>
        </w:rPr>
      </w:pPr>
    </w:p>
    <w:p w14:paraId="07D64E19" w14:textId="77777777" w:rsidR="00AD66BE" w:rsidRPr="00AB4936" w:rsidRDefault="00AD66BE" w:rsidP="00AD66BE">
      <w:pPr>
        <w:pStyle w:val="paragraph"/>
        <w:shd w:val="clear" w:color="auto" w:fill="FFFFFF"/>
        <w:spacing w:before="0" w:beforeAutospacing="0" w:after="0" w:afterAutospacing="0"/>
        <w:ind w:left="720"/>
        <w:jc w:val="both"/>
        <w:textAlignment w:val="baseline"/>
        <w:rPr>
          <w:sz w:val="28"/>
          <w:szCs w:val="28"/>
          <w:u w:val="single"/>
        </w:rPr>
      </w:pPr>
      <w:r w:rsidRPr="00AB4936">
        <w:rPr>
          <w:rStyle w:val="normaltextrun"/>
          <w:sz w:val="28"/>
          <w:szCs w:val="28"/>
          <w:u w:val="single"/>
        </w:rPr>
        <w:t xml:space="preserve">(1) A dangerous offense as defined in A.R.S. § 13-105 that is also a </w:t>
      </w:r>
      <w:proofErr w:type="gramStart"/>
      <w:r w:rsidRPr="00AB4936">
        <w:rPr>
          <w:rStyle w:val="normaltextrun"/>
          <w:sz w:val="28"/>
          <w:szCs w:val="28"/>
          <w:u w:val="single"/>
        </w:rPr>
        <w:t>felony</w:t>
      </w:r>
      <w:r w:rsidRPr="00AB4936">
        <w:rPr>
          <w:rStyle w:val="contextualspellingandgrammarerror"/>
          <w:sz w:val="28"/>
          <w:szCs w:val="28"/>
          <w:u w:val="single"/>
        </w:rPr>
        <w:t>;</w:t>
      </w:r>
      <w:proofErr w:type="gramEnd"/>
      <w:r w:rsidRPr="00AB4936">
        <w:rPr>
          <w:rStyle w:val="eop"/>
          <w:sz w:val="28"/>
          <w:szCs w:val="28"/>
        </w:rPr>
        <w:t> </w:t>
      </w:r>
    </w:p>
    <w:p w14:paraId="437ED3F2" w14:textId="77777777" w:rsidR="00AD66BE" w:rsidRPr="00AB4936" w:rsidRDefault="00AD66BE" w:rsidP="00AD66BE">
      <w:pPr>
        <w:pStyle w:val="paragraph"/>
        <w:shd w:val="clear" w:color="auto" w:fill="FFFFFF"/>
        <w:spacing w:before="0" w:beforeAutospacing="0" w:after="0" w:afterAutospacing="0"/>
        <w:ind w:left="720"/>
        <w:jc w:val="both"/>
        <w:textAlignment w:val="baseline"/>
        <w:rPr>
          <w:sz w:val="28"/>
          <w:szCs w:val="28"/>
          <w:u w:val="single"/>
        </w:rPr>
      </w:pPr>
      <w:r w:rsidRPr="00AB4936">
        <w:rPr>
          <w:rStyle w:val="normaltextrun"/>
          <w:sz w:val="28"/>
          <w:szCs w:val="28"/>
          <w:u w:val="single"/>
        </w:rPr>
        <w:t>(2) A serious offense or violent or aggravated felony as defined in A.R.S. § 13-706; or</w:t>
      </w:r>
      <w:r w:rsidRPr="00AB4936">
        <w:rPr>
          <w:rStyle w:val="normaltextrun"/>
          <w:sz w:val="28"/>
          <w:szCs w:val="28"/>
        </w:rPr>
        <w:t>  </w:t>
      </w:r>
      <w:r w:rsidRPr="00AB4936">
        <w:rPr>
          <w:rStyle w:val="eop"/>
          <w:sz w:val="28"/>
          <w:szCs w:val="28"/>
        </w:rPr>
        <w:t> </w:t>
      </w:r>
    </w:p>
    <w:p w14:paraId="7395D3F6" w14:textId="77777777" w:rsidR="00AD66BE" w:rsidRPr="00AB4936" w:rsidRDefault="00AD66BE" w:rsidP="00AD66BE">
      <w:pPr>
        <w:pStyle w:val="paragraph"/>
        <w:shd w:val="clear" w:color="auto" w:fill="FFFFFF"/>
        <w:spacing w:before="0" w:beforeAutospacing="0" w:after="0" w:afterAutospacing="0"/>
        <w:ind w:firstLine="720"/>
        <w:jc w:val="both"/>
        <w:textAlignment w:val="baseline"/>
        <w:rPr>
          <w:sz w:val="28"/>
          <w:szCs w:val="28"/>
          <w:u w:val="single"/>
        </w:rPr>
      </w:pPr>
      <w:r w:rsidRPr="00AB4936">
        <w:rPr>
          <w:rStyle w:val="normaltextrun"/>
          <w:sz w:val="28"/>
          <w:szCs w:val="28"/>
          <w:u w:val="single"/>
        </w:rPr>
        <w:t>(3) A felony offense included in Title 13, Chapter 14 or 35.1.</w:t>
      </w:r>
      <w:r w:rsidRPr="00AB4936">
        <w:rPr>
          <w:rStyle w:val="eop"/>
          <w:sz w:val="28"/>
          <w:szCs w:val="28"/>
        </w:rPr>
        <w:t> </w:t>
      </w:r>
    </w:p>
    <w:p w14:paraId="55F17788" w14:textId="77777777" w:rsidR="00AD66BE" w:rsidRPr="00AB4936" w:rsidRDefault="00AD66BE" w:rsidP="00AD66BE">
      <w:pPr>
        <w:jc w:val="both"/>
        <w:rPr>
          <w:rStyle w:val="normaltextrun"/>
          <w:rFonts w:ascii="Times New Roman" w:hAnsi="Times New Roman"/>
          <w:b/>
          <w:bCs/>
          <w:sz w:val="28"/>
          <w:szCs w:val="28"/>
        </w:rPr>
      </w:pPr>
    </w:p>
    <w:p w14:paraId="2B837D4A" w14:textId="0A0E3FA8" w:rsidR="00AD66BE" w:rsidRPr="00AB4936" w:rsidRDefault="00AD66BE" w:rsidP="00AD66BE">
      <w:pPr>
        <w:jc w:val="both"/>
        <w:rPr>
          <w:rStyle w:val="normaltextrun"/>
          <w:rFonts w:ascii="Times New Roman" w:hAnsi="Times New Roman"/>
          <w:sz w:val="28"/>
          <w:szCs w:val="28"/>
          <w:u w:val="single"/>
        </w:rPr>
      </w:pPr>
      <w:r w:rsidRPr="00AB4936">
        <w:rPr>
          <w:rStyle w:val="normaltextrun"/>
          <w:rFonts w:ascii="Times New Roman" w:hAnsi="Times New Roman"/>
          <w:b/>
          <w:bCs/>
          <w:sz w:val="28"/>
          <w:szCs w:val="28"/>
          <w:u w:val="single"/>
        </w:rPr>
        <w:t xml:space="preserve">(c) Who May File. </w:t>
      </w:r>
      <w:r w:rsidRPr="00AB4936">
        <w:rPr>
          <w:rStyle w:val="normaltextrun"/>
          <w:rFonts w:ascii="Times New Roman" w:hAnsi="Times New Roman"/>
          <w:sz w:val="28"/>
          <w:szCs w:val="28"/>
          <w:u w:val="single"/>
        </w:rPr>
        <w:t>The victim</w:t>
      </w:r>
      <w:r w:rsidR="006F77FA" w:rsidRPr="00AB4936">
        <w:rPr>
          <w:rStyle w:val="normaltextrun"/>
          <w:rFonts w:ascii="Times New Roman" w:hAnsi="Times New Roman"/>
          <w:sz w:val="28"/>
          <w:szCs w:val="28"/>
          <w:u w:val="single"/>
        </w:rPr>
        <w:t>,</w:t>
      </w:r>
      <w:r w:rsidRPr="00AB4936">
        <w:rPr>
          <w:rStyle w:val="normaltextrun"/>
          <w:rFonts w:ascii="Times New Roman" w:hAnsi="Times New Roman"/>
          <w:sz w:val="28"/>
          <w:szCs w:val="28"/>
          <w:u w:val="single"/>
        </w:rPr>
        <w:t xml:space="preserve"> </w:t>
      </w:r>
      <w:r w:rsidR="006F77FA" w:rsidRPr="00AB4936">
        <w:rPr>
          <w:rFonts w:ascii="Times New Roman" w:hAnsi="Times New Roman"/>
          <w:sz w:val="28"/>
          <w:szCs w:val="28"/>
          <w:u w:val="single"/>
        </w:rPr>
        <w:t>the victim’s attorney, the victim’s legal guardian, or the prosecutor</w:t>
      </w:r>
      <w:r w:rsidR="006F77FA" w:rsidRPr="00AB4936">
        <w:rPr>
          <w:rStyle w:val="normaltextrun"/>
          <w:rFonts w:ascii="Times New Roman" w:hAnsi="Times New Roman"/>
          <w:sz w:val="28"/>
          <w:szCs w:val="28"/>
          <w:u w:val="single"/>
        </w:rPr>
        <w:t xml:space="preserve"> </w:t>
      </w:r>
      <w:r w:rsidRPr="00AB4936">
        <w:rPr>
          <w:rStyle w:val="normaltextrun"/>
          <w:rFonts w:ascii="Times New Roman" w:hAnsi="Times New Roman"/>
          <w:sz w:val="28"/>
          <w:szCs w:val="28"/>
          <w:u w:val="single"/>
        </w:rPr>
        <w:t>may file the petition, except that i</w:t>
      </w:r>
      <w:r w:rsidRPr="00AB4936">
        <w:rPr>
          <w:rFonts w:ascii="Times New Roman" w:hAnsi="Times New Roman"/>
          <w:sz w:val="28"/>
          <w:szCs w:val="28"/>
          <w:u w:val="single"/>
          <w:shd w:val="clear" w:color="auto" w:fill="FFFFFF"/>
        </w:rPr>
        <w:t xml:space="preserve">f the victim requesting the </w:t>
      </w:r>
      <w:r w:rsidR="00F356EC" w:rsidRPr="00AB4936">
        <w:rPr>
          <w:rFonts w:ascii="Times New Roman" w:hAnsi="Times New Roman"/>
          <w:sz w:val="28"/>
          <w:szCs w:val="28"/>
          <w:u w:val="single"/>
        </w:rPr>
        <w:t>Order for Lifetime No-Contact Injunction</w:t>
      </w:r>
      <w:r w:rsidRPr="00AB4936">
        <w:rPr>
          <w:rFonts w:ascii="Times New Roman" w:hAnsi="Times New Roman"/>
          <w:sz w:val="28"/>
          <w:szCs w:val="28"/>
          <w:u w:val="single"/>
          <w:shd w:val="clear" w:color="auto" w:fill="FFFFFF"/>
        </w:rPr>
        <w:t xml:space="preserve"> is a minor</w:t>
      </w:r>
      <w:r w:rsidR="00D954AF" w:rsidRPr="00AB4936">
        <w:rPr>
          <w:rFonts w:ascii="Times New Roman" w:hAnsi="Times New Roman"/>
          <w:sz w:val="28"/>
          <w:szCs w:val="28"/>
          <w:u w:val="single"/>
          <w:shd w:val="clear" w:color="auto" w:fill="FFFFFF"/>
        </w:rPr>
        <w:t>,</w:t>
      </w:r>
      <w:r w:rsidR="00B8190D" w:rsidRPr="00AB4936">
        <w:rPr>
          <w:rFonts w:ascii="Times New Roman" w:hAnsi="Times New Roman"/>
          <w:sz w:val="28"/>
          <w:szCs w:val="28"/>
          <w:u w:val="single"/>
          <w:shd w:val="clear" w:color="auto" w:fill="FFFFFF"/>
        </w:rPr>
        <w:t xml:space="preserve"> unless the court determines otherwise</w:t>
      </w:r>
      <w:r w:rsidR="00F4399A" w:rsidRPr="00AB4936">
        <w:rPr>
          <w:rFonts w:ascii="Times New Roman" w:hAnsi="Times New Roman"/>
          <w:sz w:val="28"/>
          <w:szCs w:val="28"/>
          <w:u w:val="single"/>
          <w:shd w:val="clear" w:color="auto" w:fill="FFFFFF"/>
        </w:rPr>
        <w:t>,</w:t>
      </w:r>
      <w:r w:rsidRPr="00AB4936">
        <w:rPr>
          <w:rFonts w:ascii="Times New Roman" w:hAnsi="Times New Roman"/>
          <w:sz w:val="28"/>
          <w:szCs w:val="28"/>
          <w:u w:val="single"/>
          <w:shd w:val="clear" w:color="auto" w:fill="FFFFFF"/>
        </w:rPr>
        <w:t xml:space="preserve"> the parent, legal guardian, or person who has statutorily defined legal custody of the minor victim must file the petition</w:t>
      </w:r>
      <w:r w:rsidR="002D79C6" w:rsidRPr="00AB4936">
        <w:rPr>
          <w:rFonts w:ascii="Times New Roman" w:hAnsi="Times New Roman"/>
          <w:sz w:val="28"/>
          <w:szCs w:val="28"/>
          <w:u w:val="single"/>
          <w:shd w:val="clear" w:color="auto" w:fill="FFFFFF"/>
        </w:rPr>
        <w:t xml:space="preserve"> or ma</w:t>
      </w:r>
      <w:r w:rsidR="00880FE5" w:rsidRPr="00AB4936">
        <w:rPr>
          <w:rFonts w:ascii="Times New Roman" w:hAnsi="Times New Roman"/>
          <w:sz w:val="28"/>
          <w:szCs w:val="28"/>
          <w:u w:val="single"/>
          <w:shd w:val="clear" w:color="auto" w:fill="FFFFFF"/>
        </w:rPr>
        <w:t>y authorize the prosecutor or the minor victim’s attorney to file the petition</w:t>
      </w:r>
      <w:r w:rsidRPr="00AB4936">
        <w:rPr>
          <w:rFonts w:ascii="Times New Roman" w:hAnsi="Times New Roman"/>
          <w:sz w:val="28"/>
          <w:szCs w:val="28"/>
          <w:u w:val="single"/>
          <w:shd w:val="clear" w:color="auto" w:fill="FFFFFF"/>
        </w:rPr>
        <w:t xml:space="preserve">. </w:t>
      </w:r>
      <w:r w:rsidRPr="00AB4936">
        <w:rPr>
          <w:rStyle w:val="normaltextrun"/>
          <w:rFonts w:ascii="Times New Roman" w:hAnsi="Times New Roman"/>
          <w:sz w:val="28"/>
          <w:szCs w:val="28"/>
          <w:u w:val="single"/>
        </w:rPr>
        <w:t>“Victim” as used in this rule and in Rule 4(e) has the same meaning as set forth in A.R.S. § 13-4401.</w:t>
      </w:r>
      <w:r w:rsidR="00541308" w:rsidRPr="00AB4936">
        <w:rPr>
          <w:rFonts w:ascii="Times New Roman" w:hAnsi="Times New Roman"/>
          <w:sz w:val="28"/>
          <w:szCs w:val="28"/>
          <w:u w:val="single"/>
        </w:rPr>
        <w:t xml:space="preserve"> </w:t>
      </w:r>
      <w:r w:rsidR="00762FE6" w:rsidRPr="00AB4936">
        <w:rPr>
          <w:rFonts w:ascii="Times New Roman" w:hAnsi="Times New Roman"/>
          <w:sz w:val="28"/>
          <w:szCs w:val="28"/>
          <w:u w:val="single"/>
        </w:rPr>
        <w:t xml:space="preserve"> </w:t>
      </w:r>
    </w:p>
    <w:p w14:paraId="6E6A5466" w14:textId="77777777" w:rsidR="00AD66BE" w:rsidRPr="00AB4936" w:rsidRDefault="00AD66BE" w:rsidP="00AD66BE">
      <w:pPr>
        <w:jc w:val="both"/>
        <w:rPr>
          <w:rFonts w:ascii="Times New Roman" w:hAnsi="Times New Roman"/>
          <w:sz w:val="28"/>
          <w:szCs w:val="28"/>
        </w:rPr>
      </w:pPr>
    </w:p>
    <w:p w14:paraId="0034C911" w14:textId="77777777" w:rsidR="00AD66BE" w:rsidRPr="00AB4936" w:rsidRDefault="00AD66BE" w:rsidP="00AD66BE">
      <w:pPr>
        <w:pStyle w:val="paragraph"/>
        <w:shd w:val="clear" w:color="auto" w:fill="FFFFFF"/>
        <w:spacing w:before="0" w:beforeAutospacing="0" w:after="0" w:afterAutospacing="0"/>
        <w:jc w:val="both"/>
        <w:textAlignment w:val="baseline"/>
        <w:rPr>
          <w:b/>
          <w:bCs/>
          <w:sz w:val="28"/>
          <w:szCs w:val="28"/>
          <w:u w:val="single"/>
        </w:rPr>
      </w:pPr>
      <w:r w:rsidRPr="00AB4936">
        <w:rPr>
          <w:rStyle w:val="normaltextrun"/>
          <w:b/>
          <w:bCs/>
          <w:sz w:val="28"/>
          <w:szCs w:val="28"/>
          <w:u w:val="single"/>
        </w:rPr>
        <w:t xml:space="preserve">(d) Place of Filing. </w:t>
      </w:r>
      <w:r w:rsidRPr="00AB4936">
        <w:rPr>
          <w:rStyle w:val="normaltextrun"/>
          <w:sz w:val="28"/>
          <w:szCs w:val="28"/>
          <w:u w:val="single"/>
        </w:rPr>
        <w:t>The petition must be filed in the court where the defendant was sentenced.</w:t>
      </w:r>
      <w:r w:rsidRPr="00AB4936">
        <w:rPr>
          <w:rStyle w:val="eop"/>
          <w:sz w:val="28"/>
          <w:szCs w:val="28"/>
          <w:u w:val="single"/>
        </w:rPr>
        <w:t xml:space="preserve"> </w:t>
      </w:r>
    </w:p>
    <w:p w14:paraId="041235F8" w14:textId="77777777" w:rsidR="00AD66BE" w:rsidRPr="00AB4936" w:rsidRDefault="00AD66BE" w:rsidP="00AD66BE">
      <w:pPr>
        <w:pStyle w:val="paragraph"/>
        <w:shd w:val="clear" w:color="auto" w:fill="FFFFFF"/>
        <w:spacing w:before="0" w:beforeAutospacing="0" w:after="0" w:afterAutospacing="0"/>
        <w:jc w:val="both"/>
        <w:textAlignment w:val="baseline"/>
        <w:rPr>
          <w:rStyle w:val="normaltextrun"/>
          <w:sz w:val="28"/>
          <w:szCs w:val="28"/>
        </w:rPr>
      </w:pPr>
      <w:r w:rsidRPr="00AB4936">
        <w:rPr>
          <w:rStyle w:val="normaltextrun"/>
          <w:sz w:val="28"/>
          <w:szCs w:val="28"/>
          <w:u w:val="single"/>
        </w:rPr>
        <w:t xml:space="preserve"> </w:t>
      </w:r>
    </w:p>
    <w:p w14:paraId="49AD25B0" w14:textId="77777777" w:rsidR="00AD66BE" w:rsidRPr="00AB4936" w:rsidRDefault="00AD66BE" w:rsidP="00AD66BE">
      <w:pPr>
        <w:pStyle w:val="paragraph"/>
        <w:shd w:val="clear" w:color="auto" w:fill="FFFFFF"/>
        <w:spacing w:before="0" w:beforeAutospacing="0" w:after="0" w:afterAutospacing="0"/>
        <w:jc w:val="both"/>
        <w:textAlignment w:val="baseline"/>
        <w:rPr>
          <w:rStyle w:val="normaltextrun"/>
          <w:b/>
          <w:bCs/>
          <w:sz w:val="28"/>
          <w:szCs w:val="28"/>
          <w:u w:val="single"/>
        </w:rPr>
      </w:pPr>
      <w:r w:rsidRPr="00AB4936">
        <w:rPr>
          <w:rStyle w:val="normaltextrun"/>
          <w:b/>
          <w:bCs/>
          <w:sz w:val="28"/>
          <w:szCs w:val="28"/>
          <w:u w:val="single"/>
        </w:rPr>
        <w:t xml:space="preserve">(e) Petition; Supporting Documentation. </w:t>
      </w:r>
    </w:p>
    <w:p w14:paraId="128BBACD" w14:textId="77777777" w:rsidR="00AD66BE" w:rsidRPr="00AB4936" w:rsidRDefault="00AD66BE" w:rsidP="00AD66BE">
      <w:pPr>
        <w:pStyle w:val="paragraph"/>
        <w:shd w:val="clear" w:color="auto" w:fill="FFFFFF"/>
        <w:spacing w:before="0" w:beforeAutospacing="0" w:after="0" w:afterAutospacing="0"/>
        <w:ind w:firstLine="720"/>
        <w:jc w:val="both"/>
        <w:textAlignment w:val="baseline"/>
        <w:rPr>
          <w:sz w:val="28"/>
          <w:szCs w:val="28"/>
        </w:rPr>
      </w:pPr>
      <w:r w:rsidRPr="00AB4936">
        <w:rPr>
          <w:rStyle w:val="normaltextrun"/>
          <w:sz w:val="28"/>
          <w:szCs w:val="28"/>
          <w:u w:val="single"/>
        </w:rPr>
        <w:t>(1)</w:t>
      </w:r>
      <w:r w:rsidRPr="00AB4936">
        <w:rPr>
          <w:rStyle w:val="normaltextrun"/>
          <w:b/>
          <w:bCs/>
          <w:sz w:val="28"/>
          <w:szCs w:val="28"/>
          <w:u w:val="single"/>
        </w:rPr>
        <w:t xml:space="preserve"> </w:t>
      </w:r>
      <w:r w:rsidRPr="00AB4936">
        <w:rPr>
          <w:rStyle w:val="normaltextrun"/>
          <w:i/>
          <w:iCs/>
          <w:sz w:val="28"/>
          <w:szCs w:val="28"/>
          <w:u w:val="single"/>
        </w:rPr>
        <w:t>Required Information.</w:t>
      </w:r>
      <w:r w:rsidRPr="00AB4936">
        <w:rPr>
          <w:rStyle w:val="normaltextrun"/>
          <w:b/>
          <w:bCs/>
          <w:sz w:val="28"/>
          <w:szCs w:val="28"/>
          <w:u w:val="single"/>
        </w:rPr>
        <w:t xml:space="preserve"> </w:t>
      </w:r>
      <w:r w:rsidRPr="00AB4936">
        <w:rPr>
          <w:rStyle w:val="normaltextrun"/>
          <w:sz w:val="28"/>
          <w:szCs w:val="28"/>
          <w:u w:val="single"/>
        </w:rPr>
        <w:t>The petition must include:</w:t>
      </w:r>
      <w:r w:rsidRPr="00AB4936">
        <w:rPr>
          <w:rStyle w:val="eop"/>
          <w:sz w:val="28"/>
          <w:szCs w:val="28"/>
          <w:u w:val="single"/>
        </w:rPr>
        <w:t> </w:t>
      </w:r>
    </w:p>
    <w:p w14:paraId="158A0059" w14:textId="5F99F89E" w:rsidR="00AD66BE" w:rsidRPr="00AB4936" w:rsidRDefault="00AD66BE" w:rsidP="00A431E9">
      <w:pPr>
        <w:pStyle w:val="paragraph"/>
        <w:shd w:val="clear" w:color="auto" w:fill="FFFFFF"/>
        <w:spacing w:before="0" w:beforeAutospacing="0" w:after="0" w:afterAutospacing="0"/>
        <w:ind w:left="1440"/>
        <w:jc w:val="both"/>
        <w:textAlignment w:val="baseline"/>
        <w:rPr>
          <w:sz w:val="28"/>
          <w:szCs w:val="28"/>
          <w:u w:val="single"/>
        </w:rPr>
      </w:pPr>
      <w:r w:rsidRPr="00AB4936">
        <w:rPr>
          <w:rStyle w:val="normaltextrun"/>
          <w:sz w:val="28"/>
          <w:szCs w:val="28"/>
          <w:u w:val="single"/>
        </w:rPr>
        <w:t>(</w:t>
      </w:r>
      <w:r w:rsidR="00202FBB" w:rsidRPr="00AB4936">
        <w:rPr>
          <w:rStyle w:val="normaltextrun"/>
          <w:sz w:val="28"/>
          <w:szCs w:val="28"/>
          <w:u w:val="single"/>
        </w:rPr>
        <w:t>A</w:t>
      </w:r>
      <w:r w:rsidRPr="00AB4936">
        <w:rPr>
          <w:rStyle w:val="normaltextrun"/>
          <w:sz w:val="28"/>
          <w:szCs w:val="28"/>
          <w:u w:val="single"/>
        </w:rPr>
        <w:t xml:space="preserve">) whether the filer is the victim or </w:t>
      </w:r>
      <w:r w:rsidR="00B1061E" w:rsidRPr="00AB4936">
        <w:rPr>
          <w:rStyle w:val="normaltextrun"/>
          <w:sz w:val="28"/>
          <w:szCs w:val="28"/>
          <w:u w:val="single"/>
        </w:rPr>
        <w:t>an authorized</w:t>
      </w:r>
      <w:r w:rsidR="00A431E9" w:rsidRPr="00AB4936">
        <w:rPr>
          <w:rStyle w:val="normaltextrun"/>
          <w:sz w:val="28"/>
          <w:szCs w:val="28"/>
          <w:u w:val="single"/>
        </w:rPr>
        <w:t xml:space="preserve"> </w:t>
      </w:r>
      <w:r w:rsidR="006B796B" w:rsidRPr="00AB4936">
        <w:rPr>
          <w:rStyle w:val="normaltextrun"/>
          <w:sz w:val="28"/>
          <w:szCs w:val="28"/>
          <w:u w:val="single"/>
        </w:rPr>
        <w:t xml:space="preserve">filer </w:t>
      </w:r>
      <w:r w:rsidR="00A431E9" w:rsidRPr="00AB4936">
        <w:rPr>
          <w:rStyle w:val="normaltextrun"/>
          <w:sz w:val="28"/>
          <w:szCs w:val="28"/>
          <w:u w:val="single"/>
        </w:rPr>
        <w:t xml:space="preserve">as </w:t>
      </w:r>
      <w:r w:rsidR="00F04F5E" w:rsidRPr="00AB4936">
        <w:rPr>
          <w:rStyle w:val="normaltextrun"/>
          <w:sz w:val="28"/>
          <w:szCs w:val="28"/>
          <w:u w:val="single"/>
        </w:rPr>
        <w:t>set forth in</w:t>
      </w:r>
      <w:r w:rsidR="00A431E9" w:rsidRPr="00AB4936">
        <w:rPr>
          <w:rStyle w:val="normaltextrun"/>
          <w:sz w:val="28"/>
          <w:szCs w:val="28"/>
          <w:u w:val="single"/>
        </w:rPr>
        <w:t xml:space="preserve"> Rule </w:t>
      </w:r>
      <w:proofErr w:type="gramStart"/>
      <w:r w:rsidR="00A431E9" w:rsidRPr="00AB4936">
        <w:rPr>
          <w:rStyle w:val="normaltextrun"/>
          <w:sz w:val="28"/>
          <w:szCs w:val="28"/>
          <w:u w:val="single"/>
        </w:rPr>
        <w:t>43(c)</w:t>
      </w:r>
      <w:r w:rsidRPr="00AB4936">
        <w:rPr>
          <w:rStyle w:val="contextualspellingandgrammarerror"/>
          <w:sz w:val="28"/>
          <w:szCs w:val="28"/>
          <w:u w:val="single"/>
        </w:rPr>
        <w:t>;</w:t>
      </w:r>
      <w:proofErr w:type="gramEnd"/>
      <w:r w:rsidRPr="00AB4936">
        <w:rPr>
          <w:rStyle w:val="eop"/>
          <w:sz w:val="28"/>
          <w:szCs w:val="28"/>
          <w:u w:val="single"/>
        </w:rPr>
        <w:t> </w:t>
      </w:r>
    </w:p>
    <w:p w14:paraId="6A3C20CF" w14:textId="7F14C375" w:rsidR="00AD66BE" w:rsidRPr="00AB4936" w:rsidRDefault="00AD66BE" w:rsidP="00AD66BE">
      <w:pPr>
        <w:pStyle w:val="paragraph"/>
        <w:shd w:val="clear" w:color="auto" w:fill="FFFFFF"/>
        <w:spacing w:before="0" w:beforeAutospacing="0" w:after="0" w:afterAutospacing="0"/>
        <w:ind w:left="720" w:firstLine="720"/>
        <w:jc w:val="both"/>
        <w:textAlignment w:val="baseline"/>
        <w:rPr>
          <w:sz w:val="28"/>
          <w:szCs w:val="28"/>
          <w:u w:val="single"/>
        </w:rPr>
      </w:pPr>
      <w:r w:rsidRPr="00AB4936">
        <w:rPr>
          <w:rStyle w:val="normaltextrun"/>
          <w:sz w:val="28"/>
          <w:szCs w:val="28"/>
          <w:u w:val="single"/>
        </w:rPr>
        <w:t>(</w:t>
      </w:r>
      <w:r w:rsidR="00202FBB" w:rsidRPr="00AB4936">
        <w:rPr>
          <w:rStyle w:val="normaltextrun"/>
          <w:sz w:val="28"/>
          <w:szCs w:val="28"/>
          <w:u w:val="single"/>
        </w:rPr>
        <w:t>B</w:t>
      </w:r>
      <w:r w:rsidRPr="00AB4936">
        <w:rPr>
          <w:rStyle w:val="normaltextrun"/>
          <w:sz w:val="28"/>
          <w:szCs w:val="28"/>
          <w:u w:val="single"/>
        </w:rPr>
        <w:t xml:space="preserve">) the defendant’s name and date of </w:t>
      </w:r>
      <w:proofErr w:type="gramStart"/>
      <w:r w:rsidRPr="00AB4936">
        <w:rPr>
          <w:rStyle w:val="normaltextrun"/>
          <w:sz w:val="28"/>
          <w:szCs w:val="28"/>
          <w:u w:val="single"/>
        </w:rPr>
        <w:t>birth</w:t>
      </w:r>
      <w:r w:rsidRPr="00AB4936">
        <w:rPr>
          <w:rStyle w:val="contextualspellingandgrammarerror"/>
          <w:sz w:val="28"/>
          <w:szCs w:val="28"/>
          <w:u w:val="single"/>
        </w:rPr>
        <w:t>;</w:t>
      </w:r>
      <w:proofErr w:type="gramEnd"/>
      <w:r w:rsidRPr="00AB4936">
        <w:rPr>
          <w:rStyle w:val="eop"/>
          <w:sz w:val="28"/>
          <w:szCs w:val="28"/>
          <w:u w:val="single"/>
        </w:rPr>
        <w:t> </w:t>
      </w:r>
    </w:p>
    <w:p w14:paraId="1FC3942C" w14:textId="14940170" w:rsidR="00AD66BE" w:rsidRPr="00AB4936" w:rsidRDefault="00AD66BE" w:rsidP="00AD66BE">
      <w:pPr>
        <w:pStyle w:val="paragraph"/>
        <w:shd w:val="clear" w:color="auto" w:fill="FFFFFF"/>
        <w:spacing w:before="0" w:beforeAutospacing="0" w:after="0" w:afterAutospacing="0"/>
        <w:ind w:left="720" w:firstLine="720"/>
        <w:jc w:val="both"/>
        <w:textAlignment w:val="baseline"/>
        <w:rPr>
          <w:rStyle w:val="normaltextrun"/>
          <w:sz w:val="28"/>
          <w:szCs w:val="28"/>
        </w:rPr>
      </w:pPr>
      <w:r w:rsidRPr="00AB4936">
        <w:rPr>
          <w:rStyle w:val="normaltextrun"/>
          <w:sz w:val="28"/>
          <w:szCs w:val="28"/>
          <w:u w:val="single"/>
        </w:rPr>
        <w:t>(</w:t>
      </w:r>
      <w:r w:rsidR="00202FBB" w:rsidRPr="00AB4936">
        <w:rPr>
          <w:rStyle w:val="normaltextrun"/>
          <w:sz w:val="28"/>
          <w:szCs w:val="28"/>
          <w:u w:val="single"/>
        </w:rPr>
        <w:t>C</w:t>
      </w:r>
      <w:r w:rsidRPr="00AB4936">
        <w:rPr>
          <w:rStyle w:val="normaltextrun"/>
          <w:sz w:val="28"/>
          <w:szCs w:val="28"/>
          <w:u w:val="single"/>
        </w:rPr>
        <w:t xml:space="preserve">) the eligible conviction that forms the basis of the </w:t>
      </w:r>
      <w:proofErr w:type="gramStart"/>
      <w:r w:rsidRPr="00AB4936">
        <w:rPr>
          <w:rStyle w:val="normaltextrun"/>
          <w:sz w:val="28"/>
          <w:szCs w:val="28"/>
          <w:u w:val="single"/>
        </w:rPr>
        <w:t>request;</w:t>
      </w:r>
      <w:proofErr w:type="gramEnd"/>
      <w:r w:rsidRPr="00AB4936">
        <w:rPr>
          <w:rStyle w:val="normaltextrun"/>
          <w:sz w:val="28"/>
          <w:szCs w:val="28"/>
          <w:u w:val="single"/>
        </w:rPr>
        <w:t xml:space="preserve"> </w:t>
      </w:r>
    </w:p>
    <w:p w14:paraId="2D180FD6" w14:textId="257206A2" w:rsidR="00AD66BE" w:rsidRPr="00AB4936" w:rsidRDefault="00AD66BE" w:rsidP="00AD66BE">
      <w:pPr>
        <w:pStyle w:val="paragraph"/>
        <w:shd w:val="clear" w:color="auto" w:fill="FFFFFF"/>
        <w:spacing w:before="0" w:beforeAutospacing="0" w:after="0" w:afterAutospacing="0"/>
        <w:ind w:left="1440"/>
        <w:jc w:val="both"/>
        <w:textAlignment w:val="baseline"/>
        <w:rPr>
          <w:rStyle w:val="eop"/>
          <w:sz w:val="28"/>
          <w:szCs w:val="28"/>
        </w:rPr>
      </w:pPr>
      <w:r w:rsidRPr="00AB4936">
        <w:rPr>
          <w:rStyle w:val="normaltextrun"/>
          <w:sz w:val="28"/>
          <w:szCs w:val="28"/>
          <w:u w:val="single"/>
        </w:rPr>
        <w:t>(</w:t>
      </w:r>
      <w:r w:rsidR="00202FBB" w:rsidRPr="00AB4936">
        <w:rPr>
          <w:rStyle w:val="normaltextrun"/>
          <w:sz w:val="28"/>
          <w:szCs w:val="28"/>
          <w:u w:val="single"/>
        </w:rPr>
        <w:t>D</w:t>
      </w:r>
      <w:r w:rsidRPr="00AB4936">
        <w:rPr>
          <w:rStyle w:val="normaltextrun"/>
          <w:sz w:val="28"/>
          <w:szCs w:val="28"/>
          <w:u w:val="single"/>
        </w:rPr>
        <w:t xml:space="preserve">) whether the victim and the defendant have </w:t>
      </w:r>
      <w:r w:rsidR="008E31BB" w:rsidRPr="00AB4936">
        <w:rPr>
          <w:sz w:val="28"/>
          <w:szCs w:val="28"/>
          <w:u w:val="single"/>
        </w:rPr>
        <w:t>existing orders</w:t>
      </w:r>
      <w:r w:rsidR="0044006F" w:rsidRPr="00AB4936">
        <w:rPr>
          <w:sz w:val="28"/>
          <w:szCs w:val="28"/>
          <w:u w:val="single"/>
        </w:rPr>
        <w:t xml:space="preserve"> in place</w:t>
      </w:r>
      <w:r w:rsidR="008E31BB" w:rsidRPr="00AB4936">
        <w:rPr>
          <w:sz w:val="28"/>
          <w:szCs w:val="28"/>
          <w:u w:val="single"/>
        </w:rPr>
        <w:t xml:space="preserve"> under A.R.S. Title 25 regarding parenting time or decision-making or </w:t>
      </w:r>
      <w:r w:rsidR="001B6CAD" w:rsidRPr="00AB4936">
        <w:rPr>
          <w:sz w:val="28"/>
          <w:szCs w:val="28"/>
          <w:u w:val="single"/>
        </w:rPr>
        <w:t xml:space="preserve">under </w:t>
      </w:r>
      <w:r w:rsidR="008E31BB" w:rsidRPr="00AB4936">
        <w:rPr>
          <w:sz w:val="28"/>
          <w:szCs w:val="28"/>
          <w:u w:val="single"/>
        </w:rPr>
        <w:t>A.R.S. Title 8</w:t>
      </w:r>
      <w:r w:rsidRPr="00AB4936">
        <w:rPr>
          <w:rStyle w:val="normaltextrun"/>
          <w:sz w:val="28"/>
          <w:szCs w:val="28"/>
          <w:u w:val="single"/>
        </w:rPr>
        <w:t>; and</w:t>
      </w:r>
      <w:r w:rsidRPr="00AB4936">
        <w:rPr>
          <w:rStyle w:val="eop"/>
          <w:sz w:val="28"/>
          <w:szCs w:val="28"/>
          <w:u w:val="single"/>
        </w:rPr>
        <w:t> </w:t>
      </w:r>
    </w:p>
    <w:p w14:paraId="0F2452E5" w14:textId="1A31304D" w:rsidR="00AD66BE" w:rsidRPr="00AB4936" w:rsidRDefault="00AD66BE" w:rsidP="00AD66BE">
      <w:pPr>
        <w:pStyle w:val="paragraph"/>
        <w:shd w:val="clear" w:color="auto" w:fill="FFFFFF"/>
        <w:spacing w:before="0" w:beforeAutospacing="0" w:after="0" w:afterAutospacing="0"/>
        <w:ind w:left="720" w:firstLine="720"/>
        <w:jc w:val="both"/>
        <w:textAlignment w:val="baseline"/>
        <w:rPr>
          <w:sz w:val="28"/>
          <w:szCs w:val="28"/>
        </w:rPr>
      </w:pPr>
      <w:r w:rsidRPr="00AB4936">
        <w:rPr>
          <w:rStyle w:val="eop"/>
          <w:sz w:val="28"/>
          <w:szCs w:val="28"/>
          <w:u w:val="single"/>
        </w:rPr>
        <w:lastRenderedPageBreak/>
        <w:t>(</w:t>
      </w:r>
      <w:r w:rsidR="00202FBB" w:rsidRPr="00AB4936">
        <w:rPr>
          <w:rStyle w:val="eop"/>
          <w:sz w:val="28"/>
          <w:szCs w:val="28"/>
          <w:u w:val="single"/>
        </w:rPr>
        <w:t>E</w:t>
      </w:r>
      <w:r w:rsidRPr="00AB4936">
        <w:rPr>
          <w:rStyle w:val="eop"/>
          <w:sz w:val="28"/>
          <w:szCs w:val="28"/>
          <w:u w:val="single"/>
        </w:rPr>
        <w:t>) the criminal case number for the conviction.</w:t>
      </w:r>
    </w:p>
    <w:p w14:paraId="7F8CDFF9" w14:textId="77777777" w:rsidR="00AD66BE" w:rsidRPr="00AB4936" w:rsidRDefault="00AD66BE" w:rsidP="00AD66BE">
      <w:pPr>
        <w:pStyle w:val="paragraph"/>
        <w:shd w:val="clear" w:color="auto" w:fill="FFFFFF"/>
        <w:spacing w:before="0" w:beforeAutospacing="0" w:after="0" w:afterAutospacing="0"/>
        <w:ind w:left="720"/>
        <w:jc w:val="both"/>
        <w:textAlignment w:val="baseline"/>
        <w:rPr>
          <w:rStyle w:val="normaltextrun"/>
          <w:sz w:val="28"/>
          <w:szCs w:val="28"/>
        </w:rPr>
      </w:pPr>
      <w:r w:rsidRPr="00AB4936">
        <w:rPr>
          <w:rStyle w:val="normaltextrun"/>
          <w:sz w:val="28"/>
          <w:szCs w:val="28"/>
          <w:u w:val="single"/>
        </w:rPr>
        <w:t xml:space="preserve">(2) </w:t>
      </w:r>
      <w:r w:rsidRPr="00AB4936">
        <w:rPr>
          <w:rStyle w:val="normaltextrun"/>
          <w:i/>
          <w:iCs/>
          <w:sz w:val="28"/>
          <w:szCs w:val="28"/>
          <w:u w:val="single"/>
        </w:rPr>
        <w:t>Other Information, if Available.</w:t>
      </w:r>
      <w:r w:rsidRPr="00AB4936">
        <w:rPr>
          <w:rStyle w:val="normaltextrun"/>
          <w:sz w:val="28"/>
          <w:szCs w:val="28"/>
          <w:u w:val="single"/>
        </w:rPr>
        <w:t xml:space="preserve"> The petition should also include, if available: </w:t>
      </w:r>
    </w:p>
    <w:p w14:paraId="5A7949EB" w14:textId="3D64E250" w:rsidR="00AD66BE" w:rsidRPr="00AB4936" w:rsidRDefault="00AD66BE" w:rsidP="00AD66BE">
      <w:pPr>
        <w:pStyle w:val="paragraph"/>
        <w:shd w:val="clear" w:color="auto" w:fill="FFFFFF"/>
        <w:spacing w:before="0" w:beforeAutospacing="0" w:after="0" w:afterAutospacing="0"/>
        <w:ind w:left="720" w:firstLine="720"/>
        <w:jc w:val="both"/>
        <w:textAlignment w:val="baseline"/>
        <w:rPr>
          <w:rStyle w:val="eop"/>
          <w:sz w:val="28"/>
          <w:szCs w:val="28"/>
        </w:rPr>
      </w:pPr>
      <w:r w:rsidRPr="00AB4936">
        <w:rPr>
          <w:rStyle w:val="normaltextrun"/>
          <w:sz w:val="28"/>
          <w:szCs w:val="28"/>
          <w:u w:val="single"/>
        </w:rPr>
        <w:t>(</w:t>
      </w:r>
      <w:r w:rsidR="00202FBB" w:rsidRPr="00AB4936">
        <w:rPr>
          <w:rStyle w:val="normaltextrun"/>
          <w:sz w:val="28"/>
          <w:szCs w:val="28"/>
          <w:u w:val="single"/>
        </w:rPr>
        <w:t>A</w:t>
      </w:r>
      <w:r w:rsidRPr="00AB4936">
        <w:rPr>
          <w:rStyle w:val="normaltextrun"/>
          <w:sz w:val="28"/>
          <w:szCs w:val="28"/>
          <w:u w:val="single"/>
        </w:rPr>
        <w:t xml:space="preserve">) the defendant’s address, telephone number, and email </w:t>
      </w:r>
      <w:proofErr w:type="gramStart"/>
      <w:r w:rsidRPr="00AB4936">
        <w:rPr>
          <w:rStyle w:val="normaltextrun"/>
          <w:sz w:val="28"/>
          <w:szCs w:val="28"/>
          <w:u w:val="single"/>
        </w:rPr>
        <w:t>address</w:t>
      </w:r>
      <w:r w:rsidRPr="00AB4936">
        <w:rPr>
          <w:rStyle w:val="contextualspellingandgrammarerror"/>
          <w:sz w:val="28"/>
          <w:szCs w:val="28"/>
          <w:u w:val="single"/>
        </w:rPr>
        <w:t>;</w:t>
      </w:r>
      <w:proofErr w:type="gramEnd"/>
      <w:r w:rsidRPr="00AB4936">
        <w:rPr>
          <w:rStyle w:val="eop"/>
          <w:sz w:val="28"/>
          <w:szCs w:val="28"/>
          <w:u w:val="single"/>
        </w:rPr>
        <w:t> </w:t>
      </w:r>
    </w:p>
    <w:p w14:paraId="7A159CF3" w14:textId="6D793D13" w:rsidR="00AD66BE" w:rsidRPr="00AB4936" w:rsidRDefault="00AD66BE" w:rsidP="00AD66BE">
      <w:pPr>
        <w:pStyle w:val="paragraph"/>
        <w:shd w:val="clear" w:color="auto" w:fill="FFFFFF"/>
        <w:spacing w:before="0" w:beforeAutospacing="0" w:after="0" w:afterAutospacing="0"/>
        <w:ind w:left="1440"/>
        <w:jc w:val="both"/>
        <w:textAlignment w:val="baseline"/>
        <w:rPr>
          <w:sz w:val="28"/>
          <w:szCs w:val="28"/>
        </w:rPr>
      </w:pPr>
      <w:r w:rsidRPr="00AB4936">
        <w:rPr>
          <w:rStyle w:val="eop"/>
          <w:sz w:val="28"/>
          <w:szCs w:val="28"/>
          <w:u w:val="single"/>
        </w:rPr>
        <w:t>(</w:t>
      </w:r>
      <w:r w:rsidR="00202FBB" w:rsidRPr="00AB4936">
        <w:rPr>
          <w:rStyle w:val="eop"/>
          <w:sz w:val="28"/>
          <w:szCs w:val="28"/>
          <w:u w:val="single"/>
        </w:rPr>
        <w:t>B</w:t>
      </w:r>
      <w:r w:rsidRPr="00AB4936">
        <w:rPr>
          <w:rStyle w:val="eop"/>
          <w:sz w:val="28"/>
          <w:szCs w:val="28"/>
          <w:u w:val="single"/>
        </w:rPr>
        <w:t xml:space="preserve">) the defendant’s whereabouts or information regarding the best location for </w:t>
      </w:r>
      <w:proofErr w:type="gramStart"/>
      <w:r w:rsidRPr="00AB4936">
        <w:rPr>
          <w:rStyle w:val="eop"/>
          <w:sz w:val="28"/>
          <w:szCs w:val="28"/>
          <w:u w:val="single"/>
        </w:rPr>
        <w:t>service;</w:t>
      </w:r>
      <w:proofErr w:type="gramEnd"/>
      <w:r w:rsidRPr="00AB4936">
        <w:rPr>
          <w:rStyle w:val="eop"/>
          <w:sz w:val="28"/>
          <w:szCs w:val="28"/>
          <w:u w:val="single"/>
        </w:rPr>
        <w:t xml:space="preserve">   </w:t>
      </w:r>
    </w:p>
    <w:p w14:paraId="2A331BA7" w14:textId="4045F9F5" w:rsidR="00AD66BE" w:rsidRPr="00AB4936" w:rsidRDefault="00AD66BE" w:rsidP="00AD66BE">
      <w:pPr>
        <w:pStyle w:val="paragraph"/>
        <w:shd w:val="clear" w:color="auto" w:fill="FFFFFF"/>
        <w:spacing w:before="0" w:beforeAutospacing="0" w:after="0" w:afterAutospacing="0"/>
        <w:ind w:left="1440"/>
        <w:jc w:val="both"/>
        <w:textAlignment w:val="baseline"/>
        <w:rPr>
          <w:rStyle w:val="normaltextrun"/>
          <w:sz w:val="28"/>
          <w:szCs w:val="28"/>
        </w:rPr>
      </w:pPr>
      <w:r w:rsidRPr="00AB4936">
        <w:rPr>
          <w:rStyle w:val="normaltextrun"/>
          <w:sz w:val="28"/>
          <w:szCs w:val="28"/>
          <w:u w:val="single"/>
        </w:rPr>
        <w:t>(</w:t>
      </w:r>
      <w:r w:rsidR="00202FBB" w:rsidRPr="00AB4936">
        <w:rPr>
          <w:rStyle w:val="normaltextrun"/>
          <w:sz w:val="28"/>
          <w:szCs w:val="28"/>
          <w:u w:val="single"/>
        </w:rPr>
        <w:t>C</w:t>
      </w:r>
      <w:r w:rsidRPr="00AB4936">
        <w:rPr>
          <w:rStyle w:val="normaltextrun"/>
          <w:sz w:val="28"/>
          <w:szCs w:val="28"/>
          <w:u w:val="single"/>
        </w:rPr>
        <w:t>) the defendant’s name at the time of arrest if different than the defendant’s current name; and</w:t>
      </w:r>
    </w:p>
    <w:p w14:paraId="05B89570" w14:textId="3CDB7215" w:rsidR="00AD66BE" w:rsidRPr="00AB4936" w:rsidRDefault="00AD66BE" w:rsidP="00AD66BE">
      <w:pPr>
        <w:pStyle w:val="paragraph"/>
        <w:shd w:val="clear" w:color="auto" w:fill="FFFFFF"/>
        <w:spacing w:before="0" w:beforeAutospacing="0" w:after="0" w:afterAutospacing="0"/>
        <w:ind w:left="1440"/>
        <w:jc w:val="both"/>
        <w:textAlignment w:val="baseline"/>
        <w:rPr>
          <w:rStyle w:val="normaltextrun"/>
          <w:sz w:val="28"/>
          <w:szCs w:val="28"/>
          <w:u w:val="single"/>
        </w:rPr>
      </w:pPr>
      <w:r w:rsidRPr="00AB4936">
        <w:rPr>
          <w:rStyle w:val="normaltextrun"/>
          <w:sz w:val="28"/>
          <w:szCs w:val="28"/>
          <w:u w:val="single"/>
        </w:rPr>
        <w:t>(</w:t>
      </w:r>
      <w:r w:rsidR="00202FBB" w:rsidRPr="00AB4936">
        <w:rPr>
          <w:rStyle w:val="normaltextrun"/>
          <w:sz w:val="28"/>
          <w:szCs w:val="28"/>
          <w:u w:val="single"/>
        </w:rPr>
        <w:t>D</w:t>
      </w:r>
      <w:r w:rsidRPr="00AB4936">
        <w:rPr>
          <w:rStyle w:val="normaltextrun"/>
          <w:sz w:val="28"/>
          <w:szCs w:val="28"/>
          <w:u w:val="single"/>
        </w:rPr>
        <w:t>) a copy of the sentencing order.</w:t>
      </w:r>
    </w:p>
    <w:p w14:paraId="15498CE8" w14:textId="77777777" w:rsidR="00AD66BE" w:rsidRPr="00AB4936" w:rsidRDefault="00AD66BE" w:rsidP="00AD66BE">
      <w:pPr>
        <w:pStyle w:val="paragraph"/>
        <w:shd w:val="clear" w:color="auto" w:fill="FFFFFF"/>
        <w:spacing w:before="0" w:beforeAutospacing="0" w:after="0" w:afterAutospacing="0"/>
        <w:ind w:left="720"/>
        <w:jc w:val="both"/>
        <w:textAlignment w:val="baseline"/>
        <w:rPr>
          <w:rStyle w:val="eop"/>
          <w:sz w:val="28"/>
          <w:szCs w:val="28"/>
        </w:rPr>
      </w:pPr>
      <w:r w:rsidRPr="00AB4936">
        <w:rPr>
          <w:rStyle w:val="normaltextrun"/>
          <w:sz w:val="28"/>
          <w:szCs w:val="28"/>
          <w:u w:val="single"/>
        </w:rPr>
        <w:t xml:space="preserve">(3) </w:t>
      </w:r>
      <w:r w:rsidRPr="00AB4936">
        <w:rPr>
          <w:rStyle w:val="normaltextrun"/>
          <w:i/>
          <w:iCs/>
          <w:sz w:val="28"/>
          <w:szCs w:val="28"/>
          <w:u w:val="single"/>
        </w:rPr>
        <w:t xml:space="preserve">Declaration Under Penalty of Perjury. </w:t>
      </w:r>
      <w:r w:rsidRPr="00AB4936">
        <w:rPr>
          <w:rStyle w:val="normaltextrun"/>
          <w:sz w:val="28"/>
          <w:szCs w:val="28"/>
          <w:u w:val="single"/>
        </w:rPr>
        <w:t xml:space="preserve">The filer must sign the petition with the following declaration: “I declare under penalty of perjury that the information I have provided in this petition and any attachments is true and correct to the best of my knowledge.” </w:t>
      </w:r>
    </w:p>
    <w:p w14:paraId="41AF61FE" w14:textId="77777777" w:rsidR="00AD66BE" w:rsidRPr="00AB4936" w:rsidRDefault="00AD66BE" w:rsidP="00AD66BE">
      <w:pPr>
        <w:pStyle w:val="paragraph"/>
        <w:shd w:val="clear" w:color="auto" w:fill="FFFFFF"/>
        <w:spacing w:before="0" w:beforeAutospacing="0" w:after="0" w:afterAutospacing="0"/>
        <w:ind w:left="720"/>
        <w:jc w:val="both"/>
        <w:textAlignment w:val="baseline"/>
        <w:rPr>
          <w:rStyle w:val="eop"/>
          <w:sz w:val="28"/>
          <w:szCs w:val="28"/>
          <w:u w:val="single"/>
        </w:rPr>
      </w:pPr>
      <w:r w:rsidRPr="00AB4936">
        <w:rPr>
          <w:rStyle w:val="eop"/>
          <w:sz w:val="28"/>
          <w:szCs w:val="28"/>
          <w:u w:val="single"/>
        </w:rPr>
        <w:t xml:space="preserve">(4) </w:t>
      </w:r>
      <w:r w:rsidRPr="00AB4936">
        <w:rPr>
          <w:rStyle w:val="eop"/>
          <w:i/>
          <w:iCs/>
          <w:sz w:val="28"/>
          <w:szCs w:val="28"/>
          <w:u w:val="single"/>
        </w:rPr>
        <w:t xml:space="preserve">Confidential Victim Information Sheet. </w:t>
      </w:r>
      <w:r w:rsidRPr="00AB4936">
        <w:rPr>
          <w:rStyle w:val="eop"/>
          <w:sz w:val="28"/>
          <w:szCs w:val="28"/>
          <w:u w:val="single"/>
        </w:rPr>
        <w:t xml:space="preserve">The filer must attach a completed Confidential Victim Information Sheet to the petition.  </w:t>
      </w:r>
    </w:p>
    <w:p w14:paraId="004F3295" w14:textId="77777777" w:rsidR="00AD66BE" w:rsidRPr="00AB4936" w:rsidRDefault="00AD66BE" w:rsidP="00AD66BE">
      <w:pPr>
        <w:pStyle w:val="paragraph"/>
        <w:shd w:val="clear" w:color="auto" w:fill="FFFFFF"/>
        <w:spacing w:before="0" w:beforeAutospacing="0" w:after="0" w:afterAutospacing="0"/>
        <w:ind w:left="720"/>
        <w:jc w:val="both"/>
        <w:textAlignment w:val="baseline"/>
        <w:rPr>
          <w:sz w:val="28"/>
          <w:szCs w:val="28"/>
        </w:rPr>
      </w:pPr>
      <w:r w:rsidRPr="00AB4936">
        <w:rPr>
          <w:rStyle w:val="eop"/>
          <w:sz w:val="28"/>
          <w:szCs w:val="28"/>
          <w:u w:val="single"/>
        </w:rPr>
        <w:t xml:space="preserve">(5) </w:t>
      </w:r>
      <w:r w:rsidRPr="00AB4936">
        <w:rPr>
          <w:rStyle w:val="eop"/>
          <w:i/>
          <w:iCs/>
          <w:sz w:val="28"/>
          <w:szCs w:val="28"/>
          <w:u w:val="single"/>
        </w:rPr>
        <w:t>Supporting Documentation.</w:t>
      </w:r>
      <w:r w:rsidRPr="00AB4936">
        <w:rPr>
          <w:rStyle w:val="eop"/>
          <w:sz w:val="28"/>
          <w:szCs w:val="28"/>
          <w:u w:val="single"/>
        </w:rPr>
        <w:t xml:space="preserve"> </w:t>
      </w:r>
      <w:r w:rsidRPr="00AB4936">
        <w:rPr>
          <w:sz w:val="28"/>
          <w:szCs w:val="28"/>
          <w:u w:val="single"/>
        </w:rPr>
        <w:t>The court may request supporting documentation for purposes of verifying that the offense for which the defendant was convicted is a qualifying offense.</w:t>
      </w:r>
    </w:p>
    <w:p w14:paraId="7954216B" w14:textId="77777777" w:rsidR="00AD66BE" w:rsidRPr="00AB4936" w:rsidRDefault="00AD66BE" w:rsidP="00AD66BE">
      <w:pPr>
        <w:pStyle w:val="paragraph"/>
        <w:shd w:val="clear" w:color="auto" w:fill="FFFFFF"/>
        <w:spacing w:before="0" w:beforeAutospacing="0" w:after="0" w:afterAutospacing="0"/>
        <w:ind w:left="720"/>
        <w:jc w:val="both"/>
        <w:textAlignment w:val="baseline"/>
        <w:rPr>
          <w:sz w:val="28"/>
          <w:szCs w:val="28"/>
          <w:u w:val="single"/>
        </w:rPr>
      </w:pPr>
    </w:p>
    <w:p w14:paraId="2B92F4EB" w14:textId="6E7B07EC" w:rsidR="00AD66BE" w:rsidRPr="00AB4936" w:rsidRDefault="00AD66BE" w:rsidP="00AD66BE">
      <w:pPr>
        <w:shd w:val="clear" w:color="auto" w:fill="FFFFFF"/>
        <w:jc w:val="both"/>
        <w:textAlignment w:val="baseline"/>
        <w:rPr>
          <w:rFonts w:ascii="Times New Roman" w:hAnsi="Times New Roman"/>
          <w:sz w:val="28"/>
          <w:szCs w:val="28"/>
          <w:u w:val="single"/>
        </w:rPr>
      </w:pPr>
      <w:r w:rsidRPr="00AB4936">
        <w:rPr>
          <w:rStyle w:val="Strong"/>
          <w:rFonts w:ascii="Times New Roman" w:hAnsi="Times New Roman"/>
          <w:sz w:val="28"/>
          <w:szCs w:val="28"/>
          <w:u w:val="single"/>
          <w:bdr w:val="none" w:sz="0" w:space="0" w:color="auto" w:frame="1"/>
        </w:rPr>
        <w:t>(f) Continuing Duty to Provide Current Address.</w:t>
      </w:r>
      <w:r w:rsidRPr="00AB4936">
        <w:rPr>
          <w:rFonts w:ascii="Times New Roman" w:hAnsi="Times New Roman"/>
          <w:sz w:val="28"/>
          <w:szCs w:val="28"/>
          <w:u w:val="single"/>
        </w:rPr>
        <w:t> The victim has a continuing duty to provide the clerk of the court with a current and correct phone number and mailing address where the victim can be notified.</w:t>
      </w:r>
      <w:r w:rsidR="005F2612" w:rsidRPr="00AB4936">
        <w:rPr>
          <w:rFonts w:ascii="Times New Roman" w:hAnsi="Times New Roman"/>
          <w:sz w:val="28"/>
          <w:szCs w:val="28"/>
          <w:u w:val="single"/>
        </w:rPr>
        <w:t xml:space="preserve"> </w:t>
      </w:r>
      <w:r w:rsidR="0083773A" w:rsidRPr="00AB4936">
        <w:rPr>
          <w:rFonts w:ascii="Times New Roman" w:hAnsi="Times New Roman"/>
          <w:sz w:val="28"/>
          <w:szCs w:val="28"/>
          <w:u w:val="single"/>
        </w:rPr>
        <w:t xml:space="preserve">To update </w:t>
      </w:r>
      <w:r w:rsidR="009F3E65" w:rsidRPr="00AB4936">
        <w:rPr>
          <w:rFonts w:ascii="Times New Roman" w:hAnsi="Times New Roman"/>
          <w:sz w:val="28"/>
          <w:szCs w:val="28"/>
          <w:u w:val="single"/>
        </w:rPr>
        <w:t>contact information, t</w:t>
      </w:r>
      <w:r w:rsidR="005F2612" w:rsidRPr="00AB4936">
        <w:rPr>
          <w:rFonts w:ascii="Times New Roman" w:hAnsi="Times New Roman"/>
          <w:sz w:val="28"/>
          <w:szCs w:val="28"/>
          <w:u w:val="single"/>
        </w:rPr>
        <w:t xml:space="preserve">he </w:t>
      </w:r>
      <w:r w:rsidR="00C902CE" w:rsidRPr="00AB4936">
        <w:rPr>
          <w:rFonts w:ascii="Times New Roman" w:hAnsi="Times New Roman"/>
          <w:sz w:val="28"/>
          <w:szCs w:val="28"/>
          <w:u w:val="single"/>
        </w:rPr>
        <w:t xml:space="preserve">victim must </w:t>
      </w:r>
      <w:r w:rsidR="009F3E65" w:rsidRPr="00AB4936">
        <w:rPr>
          <w:rFonts w:ascii="Times New Roman" w:hAnsi="Times New Roman"/>
          <w:sz w:val="28"/>
          <w:szCs w:val="28"/>
          <w:u w:val="single"/>
        </w:rPr>
        <w:t>file</w:t>
      </w:r>
      <w:r w:rsidR="00C902CE" w:rsidRPr="00AB4936">
        <w:rPr>
          <w:rFonts w:ascii="Times New Roman" w:hAnsi="Times New Roman"/>
          <w:sz w:val="28"/>
          <w:szCs w:val="28"/>
          <w:u w:val="single"/>
        </w:rPr>
        <w:t xml:space="preserve"> a</w:t>
      </w:r>
      <w:r w:rsidR="009F3E65" w:rsidRPr="00AB4936">
        <w:rPr>
          <w:rFonts w:ascii="Times New Roman" w:hAnsi="Times New Roman"/>
          <w:sz w:val="28"/>
          <w:szCs w:val="28"/>
          <w:u w:val="single"/>
        </w:rPr>
        <w:t xml:space="preserve">n </w:t>
      </w:r>
      <w:r w:rsidR="004C3DCF" w:rsidRPr="00AB4936">
        <w:rPr>
          <w:rFonts w:ascii="Times New Roman" w:hAnsi="Times New Roman"/>
          <w:sz w:val="28"/>
          <w:szCs w:val="28"/>
          <w:u w:val="single"/>
        </w:rPr>
        <w:t>U</w:t>
      </w:r>
      <w:r w:rsidR="009F3E65" w:rsidRPr="00AB4936">
        <w:rPr>
          <w:rFonts w:ascii="Times New Roman" w:hAnsi="Times New Roman"/>
          <w:sz w:val="28"/>
          <w:szCs w:val="28"/>
          <w:u w:val="single"/>
        </w:rPr>
        <w:t>pdated</w:t>
      </w:r>
      <w:r w:rsidR="00C902CE" w:rsidRPr="00AB4936">
        <w:rPr>
          <w:rFonts w:ascii="Times New Roman" w:hAnsi="Times New Roman"/>
          <w:sz w:val="28"/>
          <w:szCs w:val="28"/>
          <w:u w:val="single"/>
        </w:rPr>
        <w:t xml:space="preserve"> Confidential Victim Information Sheet</w:t>
      </w:r>
      <w:r w:rsidR="009F3E65" w:rsidRPr="00AB4936">
        <w:rPr>
          <w:rFonts w:ascii="Times New Roman" w:hAnsi="Times New Roman"/>
          <w:sz w:val="28"/>
          <w:szCs w:val="28"/>
          <w:u w:val="single"/>
        </w:rPr>
        <w:t>.</w:t>
      </w:r>
    </w:p>
    <w:p w14:paraId="3FCAA494" w14:textId="77777777" w:rsidR="00AD66BE" w:rsidRPr="00AB4936" w:rsidRDefault="00AD66BE" w:rsidP="00AD66BE">
      <w:pPr>
        <w:pStyle w:val="paragraph"/>
        <w:shd w:val="clear" w:color="auto" w:fill="FFFFFF" w:themeFill="background1"/>
        <w:spacing w:before="0" w:beforeAutospacing="0" w:after="0" w:afterAutospacing="0"/>
        <w:jc w:val="both"/>
        <w:textAlignment w:val="baseline"/>
        <w:rPr>
          <w:b/>
          <w:bCs/>
          <w:sz w:val="28"/>
          <w:szCs w:val="28"/>
          <w:u w:val="single"/>
        </w:rPr>
      </w:pPr>
    </w:p>
    <w:p w14:paraId="5C1886FF" w14:textId="2EC753E0" w:rsidR="00AD66BE" w:rsidRPr="00AB4936" w:rsidRDefault="00AD66BE" w:rsidP="00AD66BE">
      <w:pPr>
        <w:pStyle w:val="paragraph"/>
        <w:shd w:val="clear" w:color="auto" w:fill="FFFFFF" w:themeFill="background1"/>
        <w:spacing w:before="0" w:beforeAutospacing="0" w:after="0" w:afterAutospacing="0"/>
        <w:jc w:val="both"/>
        <w:textAlignment w:val="baseline"/>
        <w:rPr>
          <w:sz w:val="28"/>
          <w:szCs w:val="28"/>
          <w:u w:val="single"/>
        </w:rPr>
      </w:pPr>
      <w:r w:rsidRPr="00AB4936">
        <w:rPr>
          <w:b/>
          <w:bCs/>
          <w:sz w:val="28"/>
          <w:szCs w:val="28"/>
          <w:u w:val="single"/>
        </w:rPr>
        <w:t>(g) Processing the Petition.</w:t>
      </w:r>
      <w:r w:rsidRPr="00AB4936">
        <w:rPr>
          <w:sz w:val="28"/>
          <w:szCs w:val="28"/>
          <w:u w:val="single"/>
        </w:rPr>
        <w:t xml:space="preserve"> If the court determines that the conviction is a qualifying offense, the court must issue the </w:t>
      </w:r>
      <w:r w:rsidR="00F356EC" w:rsidRPr="00AB4936">
        <w:rPr>
          <w:sz w:val="28"/>
          <w:szCs w:val="28"/>
          <w:u w:val="single"/>
        </w:rPr>
        <w:t xml:space="preserve">Order for Lifetime No-Contact Injunction </w:t>
      </w:r>
      <w:r w:rsidRPr="00AB4936">
        <w:rPr>
          <w:sz w:val="28"/>
          <w:szCs w:val="28"/>
          <w:u w:val="single"/>
        </w:rPr>
        <w:t xml:space="preserve">and provide a copy to the victim. If the court determines that the conviction is not a qualifying conviction, the court must issue a written order stating the reason for denial and provide a copy of the order to the victim.    </w:t>
      </w:r>
    </w:p>
    <w:p w14:paraId="33FFDE8C" w14:textId="77777777" w:rsidR="00AD66BE" w:rsidRPr="00AB4936" w:rsidRDefault="00AD66BE" w:rsidP="00AD66BE">
      <w:pPr>
        <w:pStyle w:val="paragraph"/>
        <w:shd w:val="clear" w:color="auto" w:fill="FFFFFF"/>
        <w:spacing w:before="0" w:beforeAutospacing="0" w:after="0" w:afterAutospacing="0"/>
        <w:jc w:val="both"/>
        <w:textAlignment w:val="baseline"/>
        <w:rPr>
          <w:sz w:val="28"/>
          <w:szCs w:val="28"/>
          <w:u w:val="single"/>
        </w:rPr>
      </w:pPr>
    </w:p>
    <w:p w14:paraId="7A0968A3" w14:textId="29EF4F74" w:rsidR="00AD66BE" w:rsidRPr="00AB4936" w:rsidRDefault="00AD66BE" w:rsidP="00AD66BE">
      <w:pPr>
        <w:pStyle w:val="paragraph"/>
        <w:shd w:val="clear" w:color="auto" w:fill="FFFFFF" w:themeFill="background1"/>
        <w:spacing w:before="0" w:beforeAutospacing="0" w:after="0" w:afterAutospacing="0"/>
        <w:jc w:val="both"/>
        <w:textAlignment w:val="baseline"/>
        <w:rPr>
          <w:sz w:val="28"/>
          <w:szCs w:val="28"/>
          <w:u w:val="single"/>
        </w:rPr>
      </w:pPr>
      <w:r w:rsidRPr="00AB4936">
        <w:rPr>
          <w:b/>
          <w:bCs/>
          <w:sz w:val="28"/>
          <w:szCs w:val="28"/>
          <w:u w:val="single"/>
        </w:rPr>
        <w:t>(h) Service.</w:t>
      </w:r>
      <w:r w:rsidRPr="00AB4936">
        <w:rPr>
          <w:sz w:val="28"/>
          <w:szCs w:val="28"/>
          <w:u w:val="single"/>
        </w:rPr>
        <w:t xml:space="preserve"> If the court issues </w:t>
      </w:r>
      <w:r w:rsidR="00F356EC" w:rsidRPr="00AB4936">
        <w:rPr>
          <w:sz w:val="28"/>
          <w:szCs w:val="28"/>
          <w:u w:val="single"/>
        </w:rPr>
        <w:t>an Order for Lifetime No-Contact Injunction</w:t>
      </w:r>
      <w:r w:rsidRPr="00AB4936">
        <w:rPr>
          <w:sz w:val="28"/>
          <w:szCs w:val="28"/>
          <w:u w:val="single"/>
        </w:rPr>
        <w:t xml:space="preserve">, a copy of the order must be personally served on the defendant. There is no requirement that the copy of the order served on the defendant be certified.   </w:t>
      </w:r>
    </w:p>
    <w:p w14:paraId="560035DE" w14:textId="52A8A056" w:rsidR="00AD66BE" w:rsidRPr="00AB4936" w:rsidRDefault="00AD66BE" w:rsidP="00AD66BE">
      <w:pPr>
        <w:pStyle w:val="paragraph"/>
        <w:shd w:val="clear" w:color="auto" w:fill="FFFFFF" w:themeFill="background1"/>
        <w:spacing w:before="0" w:beforeAutospacing="0" w:after="0" w:afterAutospacing="0"/>
        <w:ind w:left="720"/>
        <w:jc w:val="both"/>
        <w:textAlignment w:val="baseline"/>
        <w:rPr>
          <w:sz w:val="28"/>
          <w:szCs w:val="28"/>
          <w:u w:val="single"/>
        </w:rPr>
      </w:pPr>
      <w:r w:rsidRPr="00AB4936">
        <w:rPr>
          <w:sz w:val="28"/>
          <w:szCs w:val="28"/>
          <w:u w:val="single"/>
        </w:rPr>
        <w:t xml:space="preserve">(1) </w:t>
      </w:r>
      <w:r w:rsidRPr="00AB4936">
        <w:rPr>
          <w:i/>
          <w:iCs/>
          <w:sz w:val="28"/>
          <w:szCs w:val="28"/>
          <w:u w:val="single"/>
        </w:rPr>
        <w:t>Who Can Serve.</w:t>
      </w:r>
      <w:r w:rsidRPr="00AB4936">
        <w:rPr>
          <w:sz w:val="28"/>
          <w:szCs w:val="28"/>
          <w:u w:val="single"/>
        </w:rPr>
        <w:t xml:space="preserve"> </w:t>
      </w:r>
      <w:r w:rsidR="00925C12" w:rsidRPr="00AB4936">
        <w:rPr>
          <w:sz w:val="28"/>
          <w:szCs w:val="28"/>
          <w:u w:val="single"/>
        </w:rPr>
        <w:t xml:space="preserve">An Order for Lifetime No-Contact Injunction </w:t>
      </w:r>
      <w:r w:rsidRPr="00AB4936">
        <w:rPr>
          <w:sz w:val="28"/>
          <w:szCs w:val="28"/>
          <w:u w:val="single"/>
        </w:rPr>
        <w:t>issued pursuant to A.R.S. § 13-719(D) must be served by the sheriff or other law enforcement officer, or a process server.</w:t>
      </w:r>
    </w:p>
    <w:p w14:paraId="611F5AD7" w14:textId="1B354D4F" w:rsidR="00AD66BE" w:rsidRPr="00AB4936" w:rsidRDefault="00AD66BE" w:rsidP="00AD66BE">
      <w:pPr>
        <w:pStyle w:val="paragraph"/>
        <w:shd w:val="clear" w:color="auto" w:fill="FFFFFF" w:themeFill="background1"/>
        <w:spacing w:before="0" w:beforeAutospacing="0" w:after="0" w:afterAutospacing="0"/>
        <w:ind w:left="720"/>
        <w:jc w:val="both"/>
        <w:textAlignment w:val="baseline"/>
        <w:rPr>
          <w:sz w:val="28"/>
          <w:szCs w:val="28"/>
          <w:u w:val="single"/>
        </w:rPr>
      </w:pPr>
      <w:r w:rsidRPr="00AB4936">
        <w:rPr>
          <w:sz w:val="28"/>
          <w:szCs w:val="28"/>
          <w:u w:val="single"/>
        </w:rPr>
        <w:t xml:space="preserve">(2) </w:t>
      </w:r>
      <w:r w:rsidRPr="00AB4936">
        <w:rPr>
          <w:i/>
          <w:iCs/>
          <w:sz w:val="28"/>
          <w:szCs w:val="28"/>
          <w:u w:val="single"/>
        </w:rPr>
        <w:t>Service by Sheriff or Other Law Enforcement Officer.</w:t>
      </w:r>
      <w:r w:rsidRPr="00AB4936">
        <w:rPr>
          <w:sz w:val="28"/>
          <w:szCs w:val="28"/>
          <w:u w:val="single"/>
        </w:rPr>
        <w:t xml:space="preserve"> The victim</w:t>
      </w:r>
      <w:r w:rsidR="00242E80" w:rsidRPr="00AB4936">
        <w:rPr>
          <w:sz w:val="28"/>
          <w:szCs w:val="28"/>
          <w:u w:val="single"/>
        </w:rPr>
        <w:t>, the victim’s attorney, the victim’s legal guardian</w:t>
      </w:r>
      <w:r w:rsidR="00796812" w:rsidRPr="00AB4936">
        <w:rPr>
          <w:sz w:val="28"/>
          <w:szCs w:val="28"/>
          <w:u w:val="single"/>
        </w:rPr>
        <w:t xml:space="preserve">, or if the victim is a minor, </w:t>
      </w:r>
      <w:r w:rsidR="00BB05D9" w:rsidRPr="00AB4936">
        <w:rPr>
          <w:sz w:val="28"/>
          <w:szCs w:val="28"/>
          <w:u w:val="single"/>
          <w:shd w:val="clear" w:color="auto" w:fill="FFFFFF"/>
        </w:rPr>
        <w:t>the minor’s parent, legal guardian, or person who has statutorily defined legal custody of the minor victim,</w:t>
      </w:r>
      <w:r w:rsidR="00242E80" w:rsidRPr="00AB4936">
        <w:rPr>
          <w:sz w:val="28"/>
          <w:szCs w:val="28"/>
          <w:u w:val="single"/>
        </w:rPr>
        <w:t xml:space="preserve"> </w:t>
      </w:r>
      <w:r w:rsidRPr="00AB4936">
        <w:rPr>
          <w:sz w:val="28"/>
          <w:szCs w:val="28"/>
          <w:u w:val="single"/>
        </w:rPr>
        <w:t xml:space="preserve">may initiate service by the sheriff or other law </w:t>
      </w:r>
      <w:r w:rsidRPr="00AB4936">
        <w:rPr>
          <w:sz w:val="28"/>
          <w:szCs w:val="28"/>
          <w:u w:val="single"/>
        </w:rPr>
        <w:lastRenderedPageBreak/>
        <w:t xml:space="preserve">enforcement officer by delivering a copy of the </w:t>
      </w:r>
      <w:r w:rsidR="00925C12" w:rsidRPr="00AB4936">
        <w:rPr>
          <w:sz w:val="28"/>
          <w:szCs w:val="28"/>
          <w:u w:val="single"/>
        </w:rPr>
        <w:t>Order for Lifetime No-Contact Injunction</w:t>
      </w:r>
      <w:r w:rsidRPr="00AB4936">
        <w:rPr>
          <w:sz w:val="28"/>
          <w:szCs w:val="28"/>
          <w:u w:val="single"/>
        </w:rPr>
        <w:t xml:space="preserve"> to the sheriff of the issuing county or other appropriate law enforcement agency. A fee </w:t>
      </w:r>
      <w:r w:rsidR="00985197">
        <w:rPr>
          <w:sz w:val="28"/>
          <w:szCs w:val="28"/>
          <w:u w:val="single"/>
        </w:rPr>
        <w:t>can</w:t>
      </w:r>
      <w:r w:rsidRPr="00AB4936">
        <w:rPr>
          <w:sz w:val="28"/>
          <w:szCs w:val="28"/>
          <w:u w:val="single"/>
        </w:rPr>
        <w:t xml:space="preserve">not be charged for service by the sheriff or other law enforcement agency.  </w:t>
      </w:r>
    </w:p>
    <w:p w14:paraId="0AECD81B" w14:textId="77777777" w:rsidR="00AD66BE" w:rsidRPr="00AB4936" w:rsidRDefault="00AD66BE" w:rsidP="00AD66BE">
      <w:pPr>
        <w:pStyle w:val="paragraph"/>
        <w:shd w:val="clear" w:color="auto" w:fill="FFFFFF"/>
        <w:spacing w:before="0" w:beforeAutospacing="0" w:after="0" w:afterAutospacing="0"/>
        <w:ind w:left="720"/>
        <w:jc w:val="both"/>
        <w:textAlignment w:val="baseline"/>
        <w:rPr>
          <w:sz w:val="28"/>
          <w:szCs w:val="28"/>
          <w:u w:val="single"/>
        </w:rPr>
      </w:pPr>
      <w:r w:rsidRPr="00AB4936">
        <w:rPr>
          <w:sz w:val="28"/>
          <w:szCs w:val="28"/>
          <w:u w:val="single"/>
        </w:rPr>
        <w:t xml:space="preserve">(3) </w:t>
      </w:r>
      <w:r w:rsidRPr="00AB4936">
        <w:rPr>
          <w:i/>
          <w:iCs/>
          <w:sz w:val="28"/>
          <w:szCs w:val="28"/>
          <w:u w:val="single"/>
        </w:rPr>
        <w:t>Proof of Service.</w:t>
      </w:r>
      <w:r w:rsidRPr="00AB4936">
        <w:rPr>
          <w:sz w:val="28"/>
          <w:szCs w:val="28"/>
          <w:u w:val="single"/>
        </w:rPr>
        <w:t xml:space="preserve"> Proof of service must be promptly filed with the clerk of the issuing court as soon as practicable after service but no later than 72 hours, excluding weekends and holidays. Proof of service may be submitted by facsimile, electronically, or in person. </w:t>
      </w:r>
    </w:p>
    <w:p w14:paraId="3B2B29CC" w14:textId="220ACC4B" w:rsidR="00AD66BE" w:rsidRPr="00AB4936" w:rsidRDefault="00AD66BE" w:rsidP="00AD66BE">
      <w:pPr>
        <w:pStyle w:val="paragraph"/>
        <w:shd w:val="clear" w:color="auto" w:fill="FFFFFF"/>
        <w:spacing w:before="0" w:beforeAutospacing="0" w:after="0" w:afterAutospacing="0"/>
        <w:ind w:left="720"/>
        <w:jc w:val="both"/>
        <w:textAlignment w:val="baseline"/>
        <w:rPr>
          <w:sz w:val="28"/>
          <w:szCs w:val="28"/>
          <w:u w:val="single"/>
        </w:rPr>
      </w:pPr>
      <w:r w:rsidRPr="00AB4936">
        <w:rPr>
          <w:sz w:val="28"/>
          <w:szCs w:val="28"/>
          <w:u w:val="single"/>
        </w:rPr>
        <w:t xml:space="preserve">(4) </w:t>
      </w:r>
      <w:r w:rsidRPr="00AB4936">
        <w:rPr>
          <w:i/>
          <w:iCs/>
          <w:sz w:val="28"/>
          <w:szCs w:val="28"/>
          <w:u w:val="single"/>
        </w:rPr>
        <w:t>Notifying the Department of Public Safety (DPS).</w:t>
      </w:r>
      <w:r w:rsidRPr="00AB4936">
        <w:rPr>
          <w:sz w:val="28"/>
          <w:szCs w:val="28"/>
          <w:u w:val="single"/>
        </w:rPr>
        <w:t xml:space="preserve"> Upon receiving proof of service, the clerk or other court staff must forward a copy of the returned proof of service, the </w:t>
      </w:r>
      <w:r w:rsidR="00D402BB" w:rsidRPr="00AB4936">
        <w:rPr>
          <w:sz w:val="28"/>
          <w:szCs w:val="28"/>
          <w:u w:val="single"/>
        </w:rPr>
        <w:t>Order for Lifetime No-Contact Injunction</w:t>
      </w:r>
      <w:r w:rsidRPr="00AB4936">
        <w:rPr>
          <w:sz w:val="28"/>
          <w:szCs w:val="28"/>
          <w:u w:val="single"/>
        </w:rPr>
        <w:t xml:space="preserve">, and Confidential Victim Information Sheet to DPS to register the </w:t>
      </w:r>
      <w:r w:rsidR="00D402BB" w:rsidRPr="00AB4936">
        <w:rPr>
          <w:sz w:val="28"/>
          <w:szCs w:val="28"/>
          <w:u w:val="single"/>
        </w:rPr>
        <w:t xml:space="preserve">Order for Lifetime No-Contact Injunction </w:t>
      </w:r>
      <w:r w:rsidRPr="00AB4936">
        <w:rPr>
          <w:sz w:val="28"/>
          <w:szCs w:val="28"/>
          <w:u w:val="single"/>
        </w:rPr>
        <w:t>with the National Crime Information Center.</w:t>
      </w:r>
    </w:p>
    <w:p w14:paraId="01EF5479" w14:textId="77777777" w:rsidR="00AD66BE" w:rsidRPr="00AB4936" w:rsidRDefault="00AD66BE" w:rsidP="00AD66BE">
      <w:pPr>
        <w:pStyle w:val="paragraph"/>
        <w:shd w:val="clear" w:color="auto" w:fill="FFFFFF"/>
        <w:spacing w:before="0" w:beforeAutospacing="0" w:after="0" w:afterAutospacing="0"/>
        <w:jc w:val="both"/>
        <w:textAlignment w:val="baseline"/>
        <w:rPr>
          <w:sz w:val="28"/>
          <w:szCs w:val="28"/>
          <w:u w:val="single"/>
        </w:rPr>
      </w:pPr>
    </w:p>
    <w:p w14:paraId="558865DF" w14:textId="76255623" w:rsidR="00AD66BE" w:rsidRPr="00AB4936" w:rsidRDefault="00AD66BE" w:rsidP="00AD66BE">
      <w:pPr>
        <w:pStyle w:val="paragraph"/>
        <w:shd w:val="clear" w:color="auto" w:fill="FFFFFF"/>
        <w:spacing w:before="0" w:beforeAutospacing="0" w:after="0" w:afterAutospacing="0"/>
        <w:jc w:val="both"/>
        <w:textAlignment w:val="baseline"/>
        <w:rPr>
          <w:sz w:val="28"/>
          <w:szCs w:val="28"/>
          <w:u w:val="single"/>
        </w:rPr>
      </w:pPr>
      <w:r w:rsidRPr="00AB4936">
        <w:rPr>
          <w:b/>
          <w:bCs/>
          <w:sz w:val="28"/>
          <w:szCs w:val="28"/>
          <w:u w:val="single"/>
        </w:rPr>
        <w:t>(</w:t>
      </w:r>
      <w:proofErr w:type="spellStart"/>
      <w:r w:rsidRPr="00AB4936">
        <w:rPr>
          <w:b/>
          <w:bCs/>
          <w:sz w:val="28"/>
          <w:szCs w:val="28"/>
          <w:u w:val="single"/>
        </w:rPr>
        <w:t>i</w:t>
      </w:r>
      <w:proofErr w:type="spellEnd"/>
      <w:r w:rsidRPr="00AB4936">
        <w:rPr>
          <w:b/>
          <w:bCs/>
          <w:sz w:val="28"/>
          <w:szCs w:val="28"/>
          <w:u w:val="single"/>
        </w:rPr>
        <w:t>) Validity; Dismissal.</w:t>
      </w:r>
      <w:r w:rsidRPr="00AB4936">
        <w:rPr>
          <w:sz w:val="28"/>
          <w:szCs w:val="28"/>
          <w:u w:val="single"/>
        </w:rPr>
        <w:t xml:space="preserve"> A</w:t>
      </w:r>
      <w:r w:rsidR="00D402BB" w:rsidRPr="00AB4936">
        <w:rPr>
          <w:sz w:val="28"/>
          <w:szCs w:val="28"/>
          <w:u w:val="single"/>
        </w:rPr>
        <w:t xml:space="preserve">n Order for Lifetime No-Contact Injunction </w:t>
      </w:r>
      <w:r w:rsidRPr="00AB4936">
        <w:rPr>
          <w:sz w:val="28"/>
          <w:szCs w:val="28"/>
          <w:u w:val="single"/>
        </w:rPr>
        <w:t xml:space="preserve">issued </w:t>
      </w:r>
      <w:r w:rsidRPr="00AB4936">
        <w:rPr>
          <w:rStyle w:val="normaltextrun"/>
          <w:sz w:val="28"/>
          <w:szCs w:val="28"/>
          <w:u w:val="single"/>
        </w:rPr>
        <w:t xml:space="preserve">pursuant to A.R.S. § 13-719(D) </w:t>
      </w:r>
      <w:r w:rsidRPr="00AB4936">
        <w:rPr>
          <w:sz w:val="28"/>
          <w:szCs w:val="28"/>
          <w:u w:val="single"/>
        </w:rPr>
        <w:t>is effective on service and is valid for the defendant’s natural lifetime</w:t>
      </w:r>
      <w:r w:rsidRPr="00AB4936">
        <w:rPr>
          <w:b/>
          <w:bCs/>
          <w:sz w:val="28"/>
          <w:szCs w:val="28"/>
          <w:u w:val="single"/>
        </w:rPr>
        <w:t xml:space="preserve"> </w:t>
      </w:r>
      <w:r w:rsidRPr="00AB4936">
        <w:rPr>
          <w:sz w:val="28"/>
          <w:szCs w:val="28"/>
          <w:u w:val="single"/>
        </w:rPr>
        <w:t xml:space="preserve">unless it is dismissed. </w:t>
      </w:r>
    </w:p>
    <w:p w14:paraId="6CB8F387" w14:textId="6E678E47" w:rsidR="00AD66BE" w:rsidRPr="00AB4936" w:rsidRDefault="00AD66BE" w:rsidP="00AD66BE">
      <w:pPr>
        <w:pStyle w:val="paragraph"/>
        <w:shd w:val="clear" w:color="auto" w:fill="FFFFFF" w:themeFill="background1"/>
        <w:spacing w:before="0" w:beforeAutospacing="0" w:after="0" w:afterAutospacing="0"/>
        <w:ind w:left="720"/>
        <w:jc w:val="both"/>
        <w:textAlignment w:val="baseline"/>
        <w:rPr>
          <w:sz w:val="28"/>
          <w:szCs w:val="28"/>
          <w:u w:val="single"/>
        </w:rPr>
      </w:pPr>
      <w:r w:rsidRPr="00AB4936">
        <w:rPr>
          <w:sz w:val="28"/>
          <w:szCs w:val="28"/>
          <w:u w:val="single"/>
        </w:rPr>
        <w:t>(1)</w:t>
      </w:r>
      <w:r w:rsidRPr="00AB4936">
        <w:rPr>
          <w:i/>
          <w:iCs/>
          <w:sz w:val="28"/>
          <w:szCs w:val="28"/>
          <w:u w:val="single"/>
        </w:rPr>
        <w:t xml:space="preserve"> Dismissal on Request of the Victim. </w:t>
      </w:r>
      <w:r w:rsidRPr="00AB4936">
        <w:rPr>
          <w:sz w:val="28"/>
          <w:szCs w:val="28"/>
          <w:u w:val="single"/>
        </w:rPr>
        <w:t xml:space="preserve">The victim may make a request to the court to dismiss the </w:t>
      </w:r>
      <w:r w:rsidR="00D402BB" w:rsidRPr="00AB4936">
        <w:rPr>
          <w:sz w:val="28"/>
          <w:szCs w:val="28"/>
          <w:u w:val="single"/>
        </w:rPr>
        <w:t xml:space="preserve">Order for Lifetime No-Contact Injunction </w:t>
      </w:r>
      <w:r w:rsidRPr="00AB4936">
        <w:rPr>
          <w:sz w:val="28"/>
          <w:szCs w:val="28"/>
          <w:u w:val="single"/>
        </w:rPr>
        <w:t xml:space="preserve">at any time by filing a written motion to dismiss. Court personnel must verify the victim’s identity when the motion is filed. The court may schedule a hearing to </w:t>
      </w:r>
      <w:r w:rsidR="000426A4" w:rsidRPr="00AB4936">
        <w:rPr>
          <w:sz w:val="28"/>
          <w:szCs w:val="28"/>
          <w:u w:val="single"/>
        </w:rPr>
        <w:t xml:space="preserve">verify </w:t>
      </w:r>
      <w:r w:rsidRPr="00AB4936">
        <w:rPr>
          <w:sz w:val="28"/>
          <w:szCs w:val="28"/>
          <w:u w:val="single"/>
        </w:rPr>
        <w:t xml:space="preserve">the victim’s request </w:t>
      </w:r>
      <w:r w:rsidR="00FC26BE" w:rsidRPr="00AB4936">
        <w:rPr>
          <w:sz w:val="28"/>
          <w:szCs w:val="28"/>
          <w:u w:val="single"/>
        </w:rPr>
        <w:t xml:space="preserve">and </w:t>
      </w:r>
      <w:r w:rsidR="005C0127" w:rsidRPr="00AB4936">
        <w:rPr>
          <w:sz w:val="28"/>
          <w:szCs w:val="28"/>
          <w:u w:val="single"/>
        </w:rPr>
        <w:t>that the victim is not making the request under duress or coercion</w:t>
      </w:r>
      <w:r w:rsidRPr="00AB4936">
        <w:rPr>
          <w:sz w:val="28"/>
          <w:szCs w:val="28"/>
          <w:u w:val="single"/>
        </w:rPr>
        <w:t xml:space="preserve">. </w:t>
      </w:r>
      <w:r w:rsidR="00D25B04" w:rsidRPr="00AB4936">
        <w:rPr>
          <w:sz w:val="28"/>
          <w:szCs w:val="28"/>
          <w:u w:val="single"/>
        </w:rPr>
        <w:t>T</w:t>
      </w:r>
      <w:r w:rsidRPr="00AB4936">
        <w:rPr>
          <w:sz w:val="28"/>
          <w:szCs w:val="28"/>
          <w:u w:val="single"/>
        </w:rPr>
        <w:t xml:space="preserve">he </w:t>
      </w:r>
      <w:r w:rsidR="00D25B04" w:rsidRPr="00AB4936">
        <w:rPr>
          <w:sz w:val="28"/>
          <w:szCs w:val="28"/>
          <w:u w:val="single"/>
        </w:rPr>
        <w:t xml:space="preserve">court must grant the </w:t>
      </w:r>
      <w:r w:rsidRPr="00AB4936">
        <w:rPr>
          <w:sz w:val="28"/>
          <w:szCs w:val="28"/>
          <w:u w:val="single"/>
        </w:rPr>
        <w:t>victim’s request</w:t>
      </w:r>
      <w:r w:rsidR="00D25B04" w:rsidRPr="00AB4936">
        <w:rPr>
          <w:sz w:val="28"/>
          <w:szCs w:val="28"/>
          <w:u w:val="single"/>
        </w:rPr>
        <w:t xml:space="preserve"> upon verification</w:t>
      </w:r>
      <w:r w:rsidRPr="00AB4936">
        <w:rPr>
          <w:sz w:val="28"/>
          <w:szCs w:val="28"/>
          <w:u w:val="single"/>
        </w:rPr>
        <w:t>, issue a written order</w:t>
      </w:r>
      <w:r w:rsidR="00D25B04" w:rsidRPr="00AB4936">
        <w:rPr>
          <w:sz w:val="28"/>
          <w:szCs w:val="28"/>
          <w:u w:val="single"/>
        </w:rPr>
        <w:t>,</w:t>
      </w:r>
      <w:r w:rsidRPr="00AB4936">
        <w:rPr>
          <w:sz w:val="28"/>
          <w:szCs w:val="28"/>
          <w:u w:val="single"/>
        </w:rPr>
        <w:t xml:space="preserve"> and provide a copy to the victim and the defendant.        </w:t>
      </w:r>
    </w:p>
    <w:p w14:paraId="0E6378E2" w14:textId="05E6EE04" w:rsidR="00AD66BE" w:rsidRPr="00AB4936" w:rsidRDefault="00AD66BE" w:rsidP="00AD66BE">
      <w:pPr>
        <w:pStyle w:val="paragraph"/>
        <w:shd w:val="clear" w:color="auto" w:fill="FFFFFF" w:themeFill="background1"/>
        <w:spacing w:before="0" w:beforeAutospacing="0" w:after="0" w:afterAutospacing="0"/>
        <w:ind w:left="720"/>
        <w:jc w:val="both"/>
        <w:textAlignment w:val="baseline"/>
        <w:rPr>
          <w:sz w:val="28"/>
          <w:szCs w:val="28"/>
          <w:u w:val="single"/>
        </w:rPr>
      </w:pPr>
      <w:r w:rsidRPr="00AB4936">
        <w:rPr>
          <w:sz w:val="28"/>
          <w:szCs w:val="28"/>
          <w:u w:val="single"/>
        </w:rPr>
        <w:t xml:space="preserve">(2) </w:t>
      </w:r>
      <w:r w:rsidRPr="00AB4936">
        <w:rPr>
          <w:i/>
          <w:iCs/>
          <w:sz w:val="28"/>
          <w:szCs w:val="28"/>
          <w:u w:val="single"/>
        </w:rPr>
        <w:t>Dismissal</w:t>
      </w:r>
      <w:r w:rsidRPr="00AB4936">
        <w:rPr>
          <w:sz w:val="28"/>
          <w:szCs w:val="28"/>
          <w:u w:val="single"/>
        </w:rPr>
        <w:t xml:space="preserve"> </w:t>
      </w:r>
      <w:r w:rsidRPr="00AB4936">
        <w:rPr>
          <w:i/>
          <w:iCs/>
          <w:sz w:val="28"/>
          <w:szCs w:val="28"/>
          <w:u w:val="single"/>
        </w:rPr>
        <w:t>on Request of the Defendant</w:t>
      </w:r>
      <w:r w:rsidRPr="00AB4936">
        <w:rPr>
          <w:sz w:val="28"/>
          <w:szCs w:val="28"/>
          <w:u w:val="single"/>
        </w:rPr>
        <w:t xml:space="preserve">. The defendant, by filing a written motion, may request dismissal of </w:t>
      </w:r>
      <w:r w:rsidR="00D402BB" w:rsidRPr="00AB4936">
        <w:rPr>
          <w:sz w:val="28"/>
          <w:szCs w:val="28"/>
          <w:u w:val="single"/>
        </w:rPr>
        <w:t xml:space="preserve">an Order for Lifetime No-Contact Injunction </w:t>
      </w:r>
      <w:r w:rsidR="00155497" w:rsidRPr="00AB4936">
        <w:rPr>
          <w:sz w:val="28"/>
          <w:szCs w:val="28"/>
          <w:u w:val="single"/>
        </w:rPr>
        <w:t>only if</w:t>
      </w:r>
      <w:r w:rsidRPr="00AB4936">
        <w:rPr>
          <w:sz w:val="28"/>
          <w:szCs w:val="28"/>
          <w:u w:val="single"/>
        </w:rPr>
        <w:t xml:space="preserve">:  </w:t>
      </w:r>
    </w:p>
    <w:p w14:paraId="19212CE0" w14:textId="29980E42" w:rsidR="00AD66BE" w:rsidRPr="00AB4936" w:rsidRDefault="00AD66BE" w:rsidP="00AD66BE">
      <w:pPr>
        <w:pStyle w:val="paragraph"/>
        <w:shd w:val="clear" w:color="auto" w:fill="FFFFFF"/>
        <w:spacing w:before="0" w:beforeAutospacing="0" w:after="0" w:afterAutospacing="0"/>
        <w:ind w:left="720"/>
        <w:jc w:val="both"/>
        <w:textAlignment w:val="baseline"/>
        <w:rPr>
          <w:sz w:val="28"/>
          <w:szCs w:val="28"/>
          <w:u w:val="single"/>
        </w:rPr>
      </w:pPr>
      <w:r w:rsidRPr="00AB4936">
        <w:rPr>
          <w:sz w:val="28"/>
          <w:szCs w:val="28"/>
        </w:rPr>
        <w:tab/>
      </w:r>
      <w:r w:rsidRPr="00AB4936">
        <w:rPr>
          <w:sz w:val="28"/>
          <w:szCs w:val="28"/>
          <w:u w:val="single"/>
        </w:rPr>
        <w:t>(</w:t>
      </w:r>
      <w:r w:rsidR="00202FBB" w:rsidRPr="00AB4936">
        <w:rPr>
          <w:sz w:val="28"/>
          <w:szCs w:val="28"/>
          <w:u w:val="single"/>
        </w:rPr>
        <w:t>A</w:t>
      </w:r>
      <w:r w:rsidRPr="00AB4936">
        <w:rPr>
          <w:sz w:val="28"/>
          <w:szCs w:val="28"/>
          <w:u w:val="single"/>
        </w:rPr>
        <w:t xml:space="preserve">) the victim has </w:t>
      </w:r>
      <w:proofErr w:type="gramStart"/>
      <w:r w:rsidRPr="00AB4936">
        <w:rPr>
          <w:sz w:val="28"/>
          <w:szCs w:val="28"/>
          <w:u w:val="single"/>
        </w:rPr>
        <w:t>died;</w:t>
      </w:r>
      <w:proofErr w:type="gramEnd"/>
      <w:r w:rsidRPr="00AB4936">
        <w:rPr>
          <w:sz w:val="28"/>
          <w:szCs w:val="28"/>
          <w:u w:val="single"/>
        </w:rPr>
        <w:t xml:space="preserve"> </w:t>
      </w:r>
    </w:p>
    <w:p w14:paraId="28C35EC0" w14:textId="36333E58" w:rsidR="00AD66BE" w:rsidRPr="00AB4936" w:rsidRDefault="00AD66BE" w:rsidP="00AD66BE">
      <w:pPr>
        <w:pStyle w:val="paragraph"/>
        <w:shd w:val="clear" w:color="auto" w:fill="FFFFFF"/>
        <w:spacing w:before="0" w:beforeAutospacing="0" w:after="0" w:afterAutospacing="0"/>
        <w:ind w:left="1440"/>
        <w:jc w:val="both"/>
        <w:textAlignment w:val="baseline"/>
        <w:rPr>
          <w:sz w:val="28"/>
          <w:szCs w:val="28"/>
          <w:u w:val="single"/>
        </w:rPr>
      </w:pPr>
      <w:r w:rsidRPr="00AB4936">
        <w:rPr>
          <w:sz w:val="28"/>
          <w:szCs w:val="28"/>
          <w:u w:val="single"/>
        </w:rPr>
        <w:t>(</w:t>
      </w:r>
      <w:r w:rsidR="00202FBB" w:rsidRPr="00AB4936">
        <w:rPr>
          <w:sz w:val="28"/>
          <w:szCs w:val="28"/>
          <w:u w:val="single"/>
        </w:rPr>
        <w:t>B</w:t>
      </w:r>
      <w:r w:rsidRPr="00AB4936">
        <w:rPr>
          <w:sz w:val="28"/>
          <w:szCs w:val="28"/>
          <w:u w:val="single"/>
        </w:rPr>
        <w:t xml:space="preserve">) the conviction on which the </w:t>
      </w:r>
      <w:r w:rsidR="00D402BB" w:rsidRPr="00AB4936">
        <w:rPr>
          <w:sz w:val="28"/>
          <w:szCs w:val="28"/>
          <w:u w:val="single"/>
        </w:rPr>
        <w:t xml:space="preserve">Order for Lifetime No-Contact Injunction </w:t>
      </w:r>
      <w:r w:rsidRPr="00AB4936">
        <w:rPr>
          <w:sz w:val="28"/>
          <w:szCs w:val="28"/>
          <w:u w:val="single"/>
        </w:rPr>
        <w:t xml:space="preserve">is based has been dismissed, </w:t>
      </w:r>
      <w:proofErr w:type="gramStart"/>
      <w:r w:rsidRPr="00AB4936">
        <w:rPr>
          <w:sz w:val="28"/>
          <w:szCs w:val="28"/>
          <w:u w:val="single"/>
        </w:rPr>
        <w:t>expunged</w:t>
      </w:r>
      <w:proofErr w:type="gramEnd"/>
      <w:r w:rsidRPr="00AB4936">
        <w:rPr>
          <w:sz w:val="28"/>
          <w:szCs w:val="28"/>
          <w:u w:val="single"/>
        </w:rPr>
        <w:t xml:space="preserve"> or overturned, or the defendant has been pardoned; or</w:t>
      </w:r>
    </w:p>
    <w:p w14:paraId="6731B23F" w14:textId="1DFB6565" w:rsidR="00B816F4" w:rsidRPr="00AB4936" w:rsidRDefault="00AD66BE" w:rsidP="005158E1">
      <w:pPr>
        <w:pStyle w:val="paragraph"/>
        <w:shd w:val="clear" w:color="auto" w:fill="FFFFFF"/>
        <w:spacing w:before="0" w:beforeAutospacing="0" w:after="0" w:afterAutospacing="0"/>
        <w:ind w:left="1440"/>
        <w:jc w:val="both"/>
        <w:textAlignment w:val="baseline"/>
        <w:rPr>
          <w:sz w:val="28"/>
          <w:szCs w:val="28"/>
        </w:rPr>
      </w:pPr>
      <w:r w:rsidRPr="00AB4936">
        <w:rPr>
          <w:sz w:val="28"/>
          <w:szCs w:val="28"/>
          <w:u w:val="single"/>
        </w:rPr>
        <w:t>(</w:t>
      </w:r>
      <w:r w:rsidR="00202FBB" w:rsidRPr="00AB4936">
        <w:rPr>
          <w:sz w:val="28"/>
          <w:szCs w:val="28"/>
          <w:u w:val="single"/>
        </w:rPr>
        <w:t>C</w:t>
      </w:r>
      <w:r w:rsidRPr="00AB4936">
        <w:rPr>
          <w:sz w:val="28"/>
          <w:szCs w:val="28"/>
          <w:u w:val="single"/>
        </w:rPr>
        <w:t xml:space="preserve">) the conviction on which the </w:t>
      </w:r>
      <w:r w:rsidR="00D402BB" w:rsidRPr="00AB4936">
        <w:rPr>
          <w:sz w:val="28"/>
          <w:szCs w:val="28"/>
          <w:u w:val="single"/>
        </w:rPr>
        <w:t xml:space="preserve">Order for Lifetime No-Contact Injunction </w:t>
      </w:r>
      <w:r w:rsidRPr="00AB4936">
        <w:rPr>
          <w:sz w:val="28"/>
          <w:szCs w:val="28"/>
          <w:u w:val="single"/>
        </w:rPr>
        <w:t>is based is not a qualifying conviction.</w:t>
      </w:r>
      <w:r w:rsidR="002E34D7" w:rsidRPr="00AB4936">
        <w:rPr>
          <w:sz w:val="28"/>
          <w:szCs w:val="28"/>
        </w:rPr>
        <w:t xml:space="preserve"> </w:t>
      </w:r>
    </w:p>
    <w:p w14:paraId="1E2F0CCF" w14:textId="7481FDB4" w:rsidR="00155497" w:rsidRPr="00AB4936" w:rsidRDefault="00155497" w:rsidP="00DB5D51">
      <w:pPr>
        <w:pStyle w:val="paragraph"/>
        <w:shd w:val="clear" w:color="auto" w:fill="FFFFFF"/>
        <w:spacing w:before="0" w:beforeAutospacing="0" w:after="0" w:afterAutospacing="0"/>
        <w:ind w:left="720"/>
        <w:jc w:val="both"/>
        <w:textAlignment w:val="baseline"/>
        <w:rPr>
          <w:sz w:val="28"/>
          <w:szCs w:val="28"/>
          <w:u w:val="single"/>
        </w:rPr>
      </w:pPr>
      <w:r w:rsidRPr="00AB4936">
        <w:rPr>
          <w:sz w:val="28"/>
          <w:szCs w:val="28"/>
          <w:u w:val="single"/>
        </w:rPr>
        <w:t xml:space="preserve">(3) </w:t>
      </w:r>
      <w:r w:rsidR="00707355" w:rsidRPr="00AB4936">
        <w:rPr>
          <w:i/>
          <w:iCs/>
          <w:sz w:val="28"/>
          <w:szCs w:val="28"/>
          <w:u w:val="single"/>
        </w:rPr>
        <w:t>Granting the Defendant’s Request to Dismiss</w:t>
      </w:r>
      <w:r w:rsidR="00707355" w:rsidRPr="00AB4936">
        <w:rPr>
          <w:sz w:val="28"/>
          <w:szCs w:val="28"/>
          <w:u w:val="single"/>
        </w:rPr>
        <w:t xml:space="preserve">. </w:t>
      </w:r>
      <w:r w:rsidR="00DB5D51" w:rsidRPr="00AB4936">
        <w:rPr>
          <w:sz w:val="28"/>
          <w:szCs w:val="28"/>
          <w:u w:val="single"/>
        </w:rPr>
        <w:t>The court must grant the defendant’s request for dismissal u</w:t>
      </w:r>
      <w:r w:rsidRPr="00AB4936">
        <w:rPr>
          <w:sz w:val="28"/>
          <w:szCs w:val="28"/>
          <w:u w:val="single"/>
        </w:rPr>
        <w:t xml:space="preserve">pon a showing </w:t>
      </w:r>
      <w:r w:rsidR="0049567A" w:rsidRPr="00AB4936">
        <w:rPr>
          <w:sz w:val="28"/>
          <w:szCs w:val="28"/>
          <w:u w:val="single"/>
        </w:rPr>
        <w:t xml:space="preserve">that </w:t>
      </w:r>
      <w:r w:rsidR="00E751FF" w:rsidRPr="00AB4936">
        <w:rPr>
          <w:sz w:val="28"/>
          <w:szCs w:val="28"/>
          <w:u w:val="single"/>
        </w:rPr>
        <w:t>one of the circumstances in (</w:t>
      </w:r>
      <w:proofErr w:type="spellStart"/>
      <w:r w:rsidR="00E751FF" w:rsidRPr="00AB4936">
        <w:rPr>
          <w:sz w:val="28"/>
          <w:szCs w:val="28"/>
          <w:u w:val="single"/>
        </w:rPr>
        <w:t>i</w:t>
      </w:r>
      <w:proofErr w:type="spellEnd"/>
      <w:r w:rsidR="00E751FF" w:rsidRPr="00AB4936">
        <w:rPr>
          <w:sz w:val="28"/>
          <w:szCs w:val="28"/>
          <w:u w:val="single"/>
        </w:rPr>
        <w:t>)(2) exists</w:t>
      </w:r>
      <w:r w:rsidR="00DB5D51" w:rsidRPr="00AB4936">
        <w:rPr>
          <w:sz w:val="28"/>
          <w:szCs w:val="28"/>
        </w:rPr>
        <w:t xml:space="preserve">. </w:t>
      </w:r>
    </w:p>
    <w:p w14:paraId="0268746B" w14:textId="23E858EB" w:rsidR="00AD66BE" w:rsidRPr="00AB4936" w:rsidRDefault="00AD66BE" w:rsidP="00AD66BE">
      <w:pPr>
        <w:pStyle w:val="paragraph"/>
        <w:shd w:val="clear" w:color="auto" w:fill="FFFFFF"/>
        <w:spacing w:before="0" w:beforeAutospacing="0" w:after="0" w:afterAutospacing="0"/>
        <w:ind w:left="720"/>
        <w:jc w:val="both"/>
        <w:textAlignment w:val="baseline"/>
        <w:rPr>
          <w:sz w:val="28"/>
          <w:szCs w:val="28"/>
          <w:u w:val="single"/>
        </w:rPr>
      </w:pPr>
      <w:r w:rsidRPr="00AB4936">
        <w:rPr>
          <w:sz w:val="28"/>
          <w:szCs w:val="28"/>
          <w:u w:val="single"/>
        </w:rPr>
        <w:t>(</w:t>
      </w:r>
      <w:r w:rsidR="00B27372" w:rsidRPr="00AB4936">
        <w:rPr>
          <w:sz w:val="28"/>
          <w:szCs w:val="28"/>
          <w:u w:val="single"/>
        </w:rPr>
        <w:t>4</w:t>
      </w:r>
      <w:r w:rsidRPr="00AB4936">
        <w:rPr>
          <w:sz w:val="28"/>
          <w:szCs w:val="28"/>
          <w:u w:val="single"/>
        </w:rPr>
        <w:t xml:space="preserve">) </w:t>
      </w:r>
      <w:r w:rsidRPr="00AB4936">
        <w:rPr>
          <w:i/>
          <w:iCs/>
          <w:sz w:val="28"/>
          <w:szCs w:val="28"/>
          <w:u w:val="single"/>
        </w:rPr>
        <w:t>Notification; Response.</w:t>
      </w:r>
      <w:r w:rsidRPr="00AB4936">
        <w:rPr>
          <w:sz w:val="28"/>
          <w:szCs w:val="28"/>
          <w:u w:val="single"/>
        </w:rPr>
        <w:t xml:space="preserve"> Before granting a defendant’s request to dismiss </w:t>
      </w:r>
      <w:r w:rsidR="00D402BB" w:rsidRPr="00AB4936">
        <w:rPr>
          <w:sz w:val="28"/>
          <w:szCs w:val="28"/>
          <w:u w:val="single"/>
        </w:rPr>
        <w:t xml:space="preserve">an Order for Lifetime No-Contact Injunction </w:t>
      </w:r>
      <w:r w:rsidRPr="00AB4936">
        <w:rPr>
          <w:sz w:val="28"/>
          <w:szCs w:val="28"/>
          <w:u w:val="single"/>
        </w:rPr>
        <w:t xml:space="preserve">based on </w:t>
      </w:r>
      <w:r w:rsidR="00331D5A" w:rsidRPr="00AB4936">
        <w:rPr>
          <w:sz w:val="28"/>
          <w:szCs w:val="28"/>
          <w:u w:val="single"/>
        </w:rPr>
        <w:t>(</w:t>
      </w:r>
      <w:r w:rsidRPr="00AB4936">
        <w:rPr>
          <w:sz w:val="28"/>
          <w:szCs w:val="28"/>
          <w:u w:val="single"/>
        </w:rPr>
        <w:t>2</w:t>
      </w:r>
      <w:r w:rsidR="00331D5A" w:rsidRPr="00AB4936">
        <w:rPr>
          <w:sz w:val="28"/>
          <w:szCs w:val="28"/>
          <w:u w:val="single"/>
        </w:rPr>
        <w:t>)</w:t>
      </w:r>
      <w:r w:rsidRPr="00AB4936">
        <w:rPr>
          <w:sz w:val="28"/>
          <w:szCs w:val="28"/>
          <w:u w:val="single"/>
        </w:rPr>
        <w:t>(</w:t>
      </w:r>
      <w:r w:rsidR="00B27372" w:rsidRPr="00AB4936">
        <w:rPr>
          <w:sz w:val="28"/>
          <w:szCs w:val="28"/>
          <w:u w:val="single"/>
        </w:rPr>
        <w:t>B</w:t>
      </w:r>
      <w:r w:rsidRPr="00AB4936">
        <w:rPr>
          <w:sz w:val="28"/>
          <w:szCs w:val="28"/>
          <w:u w:val="single"/>
        </w:rPr>
        <w:t>) or (</w:t>
      </w:r>
      <w:r w:rsidR="00B27372" w:rsidRPr="00AB4936">
        <w:rPr>
          <w:sz w:val="28"/>
          <w:szCs w:val="28"/>
          <w:u w:val="single"/>
        </w:rPr>
        <w:t>C</w:t>
      </w:r>
      <w:r w:rsidRPr="00AB4936">
        <w:rPr>
          <w:sz w:val="28"/>
          <w:szCs w:val="28"/>
          <w:u w:val="single"/>
        </w:rPr>
        <w:t xml:space="preserve">), the court must notify the victim of the request and give the victim an opportunity to file a written response. </w:t>
      </w:r>
    </w:p>
    <w:p w14:paraId="7C46D0C2" w14:textId="77777777" w:rsidR="00AD66BE" w:rsidRPr="00AB4936" w:rsidRDefault="00AD66BE" w:rsidP="00AD66BE">
      <w:pPr>
        <w:pStyle w:val="paragraph"/>
        <w:shd w:val="clear" w:color="auto" w:fill="FFFFFF"/>
        <w:spacing w:before="0" w:beforeAutospacing="0" w:after="0" w:afterAutospacing="0"/>
        <w:ind w:left="1440"/>
        <w:jc w:val="both"/>
        <w:textAlignment w:val="baseline"/>
        <w:rPr>
          <w:sz w:val="28"/>
          <w:szCs w:val="28"/>
          <w:u w:val="single"/>
        </w:rPr>
      </w:pPr>
    </w:p>
    <w:p w14:paraId="43C3A2E8" w14:textId="77777777" w:rsidR="00AD66BE" w:rsidRPr="00AB4936" w:rsidRDefault="00AD66BE" w:rsidP="00AD66BE">
      <w:pPr>
        <w:pStyle w:val="paragraph"/>
        <w:shd w:val="clear" w:color="auto" w:fill="FFFFFF"/>
        <w:spacing w:before="0" w:beforeAutospacing="0" w:after="0" w:afterAutospacing="0"/>
        <w:jc w:val="both"/>
        <w:textAlignment w:val="baseline"/>
        <w:rPr>
          <w:sz w:val="28"/>
          <w:szCs w:val="28"/>
          <w:u w:val="single"/>
        </w:rPr>
      </w:pPr>
      <w:r w:rsidRPr="00AB4936">
        <w:rPr>
          <w:b/>
          <w:bCs/>
          <w:sz w:val="28"/>
          <w:szCs w:val="28"/>
          <w:u w:val="single"/>
        </w:rPr>
        <w:t>(j)Public Access to Petition or Injunction Information.</w:t>
      </w:r>
      <w:r w:rsidRPr="00AB4936">
        <w:rPr>
          <w:sz w:val="28"/>
          <w:szCs w:val="28"/>
          <w:u w:val="single"/>
        </w:rPr>
        <w:t xml:space="preserve"> </w:t>
      </w:r>
    </w:p>
    <w:p w14:paraId="434D7593" w14:textId="23A7F44F" w:rsidR="00AD66BE" w:rsidRPr="00AB4936" w:rsidRDefault="00AD66BE" w:rsidP="00AD66BE">
      <w:pPr>
        <w:pStyle w:val="paragraph"/>
        <w:shd w:val="clear" w:color="auto" w:fill="FFFFFF" w:themeFill="background1"/>
        <w:spacing w:before="0" w:beforeAutospacing="0" w:after="0" w:afterAutospacing="0"/>
        <w:ind w:left="720"/>
        <w:jc w:val="both"/>
        <w:textAlignment w:val="baseline"/>
        <w:rPr>
          <w:sz w:val="28"/>
          <w:szCs w:val="28"/>
          <w:u w:val="single"/>
          <w:shd w:val="clear" w:color="auto" w:fill="FFFFFF"/>
        </w:rPr>
      </w:pPr>
      <w:r w:rsidRPr="00AB4936">
        <w:rPr>
          <w:sz w:val="28"/>
          <w:szCs w:val="28"/>
          <w:u w:val="single"/>
          <w:shd w:val="clear" w:color="auto" w:fill="FFFFFF"/>
        </w:rPr>
        <w:t xml:space="preserve">(1) The court must not make publicly available any information regarding the filing for, contents of a petition for, or issuance of </w:t>
      </w:r>
      <w:r w:rsidR="00D402BB" w:rsidRPr="00AB4936">
        <w:rPr>
          <w:sz w:val="28"/>
          <w:szCs w:val="28"/>
          <w:u w:val="single"/>
        </w:rPr>
        <w:t xml:space="preserve">an Order for Lifetime No-Contact Injunction </w:t>
      </w:r>
      <w:r w:rsidRPr="00AB4936">
        <w:rPr>
          <w:sz w:val="28"/>
          <w:szCs w:val="28"/>
          <w:u w:val="single"/>
          <w:shd w:val="clear" w:color="auto" w:fill="FFFFFF"/>
        </w:rPr>
        <w:t xml:space="preserve">issued under this rule until proof of service of the </w:t>
      </w:r>
      <w:r w:rsidR="00D402BB" w:rsidRPr="00AB4936">
        <w:rPr>
          <w:sz w:val="28"/>
          <w:szCs w:val="28"/>
          <w:u w:val="single"/>
        </w:rPr>
        <w:t xml:space="preserve">Order for Lifetime No-Contact Injunction </w:t>
      </w:r>
      <w:r w:rsidRPr="00AB4936">
        <w:rPr>
          <w:sz w:val="28"/>
          <w:szCs w:val="28"/>
          <w:u w:val="single"/>
          <w:shd w:val="clear" w:color="auto" w:fill="FFFFFF"/>
        </w:rPr>
        <w:t xml:space="preserve">has been filed with the court. The court may share information about the </w:t>
      </w:r>
      <w:r w:rsidR="00D402BB" w:rsidRPr="00AB4936">
        <w:rPr>
          <w:sz w:val="28"/>
          <w:szCs w:val="28"/>
          <w:u w:val="single"/>
        </w:rPr>
        <w:t xml:space="preserve">Order for Lifetime No-Contact Injunction </w:t>
      </w:r>
      <w:r w:rsidRPr="00AB4936">
        <w:rPr>
          <w:sz w:val="28"/>
          <w:szCs w:val="28"/>
          <w:u w:val="single"/>
          <w:shd w:val="clear" w:color="auto" w:fill="FFFFFF"/>
        </w:rPr>
        <w:t>with the victim</w:t>
      </w:r>
      <w:r w:rsidR="007D7BED" w:rsidRPr="00AB4936">
        <w:rPr>
          <w:sz w:val="28"/>
          <w:szCs w:val="28"/>
          <w:u w:val="single"/>
          <w:shd w:val="clear" w:color="auto" w:fill="FFFFFF"/>
        </w:rPr>
        <w:t xml:space="preserve">, the victim’s attorney, the victim’s legal guardian, or if the victim is a minor, the parent, legal guardian, or person who has statutorily defined legal custody of the minor victim, </w:t>
      </w:r>
      <w:r w:rsidRPr="00AB4936">
        <w:rPr>
          <w:sz w:val="28"/>
          <w:szCs w:val="28"/>
          <w:u w:val="single"/>
          <w:shd w:val="clear" w:color="auto" w:fill="FFFFFF"/>
        </w:rPr>
        <w:t>and prosecutors or law enforcement when necessary to carry out their official responsibilities.</w:t>
      </w:r>
    </w:p>
    <w:p w14:paraId="0DA45356" w14:textId="77777777" w:rsidR="00AD66BE" w:rsidRPr="00AB4936" w:rsidRDefault="00AD66BE" w:rsidP="00AD66BE">
      <w:pPr>
        <w:pStyle w:val="paragraph"/>
        <w:shd w:val="clear" w:color="auto" w:fill="FFFFFF"/>
        <w:spacing w:before="0" w:beforeAutospacing="0" w:after="0" w:afterAutospacing="0"/>
        <w:ind w:left="720"/>
        <w:jc w:val="both"/>
        <w:textAlignment w:val="baseline"/>
        <w:rPr>
          <w:sz w:val="28"/>
          <w:szCs w:val="28"/>
          <w:u w:val="single"/>
          <w:shd w:val="clear" w:color="auto" w:fill="FFFFFF"/>
        </w:rPr>
      </w:pPr>
      <w:r w:rsidRPr="00AB4936">
        <w:rPr>
          <w:sz w:val="28"/>
          <w:szCs w:val="28"/>
          <w:u w:val="single"/>
          <w:shd w:val="clear" w:color="auto" w:fill="FFFFFF"/>
        </w:rPr>
        <w:t xml:space="preserve">(2) The Confidential Victim Information Sheet filed under (e)(4) may be provided to DPS under (g)(4) but cannot otherwise be made available to the public or the defendant to inspect, obtain copies of, or otherwise have access to. </w:t>
      </w:r>
    </w:p>
    <w:p w14:paraId="741DAFEE" w14:textId="77777777" w:rsidR="00AD66BE" w:rsidRPr="00AB4936" w:rsidRDefault="00AD66BE" w:rsidP="00AD66BE">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31F32550" w14:textId="64C456B9" w:rsidR="00AD66BE" w:rsidRPr="00AB4936" w:rsidRDefault="00AD66BE" w:rsidP="00AD66BE">
      <w:pPr>
        <w:shd w:val="clear" w:color="auto" w:fill="FFFFFF" w:themeFill="background1"/>
        <w:jc w:val="both"/>
        <w:textAlignment w:val="baseline"/>
        <w:rPr>
          <w:rFonts w:ascii="Times New Roman" w:hAnsi="Times New Roman"/>
          <w:i/>
          <w:iCs/>
          <w:sz w:val="28"/>
          <w:szCs w:val="28"/>
          <w:u w:val="single"/>
        </w:rPr>
      </w:pPr>
      <w:r w:rsidRPr="00AB4936">
        <w:rPr>
          <w:rFonts w:ascii="Times New Roman" w:hAnsi="Times New Roman"/>
          <w:b/>
          <w:bCs/>
          <w:sz w:val="28"/>
          <w:szCs w:val="28"/>
          <w:u w:val="single"/>
        </w:rPr>
        <w:t>(k)</w:t>
      </w:r>
      <w:r w:rsidRPr="00AB4936">
        <w:rPr>
          <w:rFonts w:ascii="Times New Roman" w:hAnsi="Times New Roman"/>
          <w:sz w:val="28"/>
          <w:szCs w:val="28"/>
          <w:u w:val="single"/>
        </w:rPr>
        <w:t xml:space="preserve"> </w:t>
      </w:r>
      <w:r w:rsidRPr="00AB4936">
        <w:rPr>
          <w:rStyle w:val="normaltextrun"/>
          <w:rFonts w:ascii="Times New Roman" w:hAnsi="Times New Roman"/>
          <w:b/>
          <w:bCs/>
          <w:sz w:val="28"/>
          <w:szCs w:val="28"/>
          <w:u w:val="single"/>
        </w:rPr>
        <w:t>Forms.</w:t>
      </w:r>
      <w:r w:rsidRPr="00AB4936">
        <w:rPr>
          <w:rStyle w:val="Emphasis"/>
          <w:rFonts w:ascii="Times New Roman" w:hAnsi="Times New Roman"/>
          <w:sz w:val="28"/>
          <w:szCs w:val="28"/>
          <w:u w:val="single"/>
          <w:bdr w:val="none" w:sz="0" w:space="0" w:color="auto" w:frame="1"/>
        </w:rPr>
        <w:t xml:space="preserve"> </w:t>
      </w:r>
      <w:r w:rsidRPr="00AB4936">
        <w:rPr>
          <w:rStyle w:val="Emphasis"/>
          <w:rFonts w:ascii="Times New Roman" w:hAnsi="Times New Roman"/>
          <w:i w:val="0"/>
          <w:iCs w:val="0"/>
          <w:sz w:val="28"/>
          <w:szCs w:val="28"/>
          <w:u w:val="single"/>
          <w:bdr w:val="none" w:sz="0" w:space="0" w:color="auto" w:frame="1"/>
        </w:rPr>
        <w:t>Courts</w:t>
      </w:r>
      <w:r w:rsidRPr="00AB4936">
        <w:rPr>
          <w:rStyle w:val="Emphasis"/>
          <w:rFonts w:ascii="Times New Roman" w:hAnsi="Times New Roman"/>
          <w:sz w:val="28"/>
          <w:szCs w:val="28"/>
          <w:u w:val="single"/>
          <w:bdr w:val="none" w:sz="0" w:space="0" w:color="auto" w:frame="1"/>
        </w:rPr>
        <w:t xml:space="preserve"> </w:t>
      </w:r>
      <w:r w:rsidRPr="00AB4936">
        <w:rPr>
          <w:rFonts w:ascii="Times New Roman" w:hAnsi="Times New Roman"/>
          <w:sz w:val="28"/>
          <w:szCs w:val="28"/>
          <w:u w:val="single"/>
        </w:rPr>
        <w:t xml:space="preserve">must provide, without charge, lifetime no-contact injunction forms. For purposes of assisting law enforcement with recognizing </w:t>
      </w:r>
      <w:r w:rsidR="00916FFF" w:rsidRPr="00AB4936">
        <w:rPr>
          <w:rFonts w:ascii="Times New Roman" w:hAnsi="Times New Roman"/>
          <w:sz w:val="28"/>
          <w:szCs w:val="28"/>
          <w:u w:val="single"/>
        </w:rPr>
        <w:t>an Order for Lifetime No-Contact Injunction</w:t>
      </w:r>
      <w:r w:rsidRPr="00AB4936">
        <w:rPr>
          <w:rFonts w:ascii="Times New Roman" w:hAnsi="Times New Roman"/>
          <w:sz w:val="28"/>
          <w:szCs w:val="28"/>
          <w:u w:val="single"/>
        </w:rPr>
        <w:t xml:space="preserve"> so that law enforcement can prioritize these orders and not assess a fee for service</w:t>
      </w:r>
      <w:r w:rsidRPr="00AB4936">
        <w:rPr>
          <w:rFonts w:ascii="Times New Roman" w:hAnsi="Times New Roman"/>
          <w:i/>
          <w:iCs/>
          <w:sz w:val="28"/>
          <w:szCs w:val="28"/>
          <w:u w:val="single"/>
        </w:rPr>
        <w:t xml:space="preserve">, </w:t>
      </w:r>
      <w:r w:rsidRPr="00AB4936">
        <w:rPr>
          <w:rStyle w:val="Emphasis"/>
          <w:rFonts w:ascii="Times New Roman" w:hAnsi="Times New Roman"/>
          <w:i w:val="0"/>
          <w:iCs w:val="0"/>
          <w:sz w:val="28"/>
          <w:szCs w:val="28"/>
          <w:u w:val="single"/>
          <w:bdr w:val="none" w:sz="0" w:space="0" w:color="auto" w:frame="1"/>
        </w:rPr>
        <w:t>c</w:t>
      </w:r>
      <w:r w:rsidRPr="00AB4936">
        <w:rPr>
          <w:rFonts w:ascii="Times New Roman" w:hAnsi="Times New Roman"/>
          <w:sz w:val="28"/>
          <w:szCs w:val="28"/>
          <w:u w:val="single"/>
        </w:rPr>
        <w:t xml:space="preserve">ourts and parties must use only the forms approved by the Director of the Administrative Office of the Courts. Courts may make margin and caption changes.   </w:t>
      </w:r>
    </w:p>
    <w:p w14:paraId="42CE80C3" w14:textId="77777777" w:rsidR="005F1FCB" w:rsidRDefault="005F1FCB" w:rsidP="00F24F72">
      <w:pPr>
        <w:rPr>
          <w:rFonts w:ascii="Times New Roman" w:eastAsia="Times New Roman" w:hAnsi="Times New Roman"/>
          <w:b/>
          <w:bCs/>
          <w:sz w:val="28"/>
          <w:szCs w:val="28"/>
          <w:bdr w:val="none" w:sz="0" w:space="0" w:color="auto" w:frame="1"/>
        </w:rPr>
      </w:pPr>
    </w:p>
    <w:sectPr w:rsidR="005F1FCB"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C739" w14:textId="77777777" w:rsidR="00C0503C" w:rsidRDefault="00C0503C" w:rsidP="00D12C76">
      <w:r>
        <w:separator/>
      </w:r>
    </w:p>
  </w:endnote>
  <w:endnote w:type="continuationSeparator" w:id="0">
    <w:p w14:paraId="350C9352" w14:textId="77777777" w:rsidR="00C0503C" w:rsidRDefault="00C0503C" w:rsidP="00D12C76">
      <w:r>
        <w:continuationSeparator/>
      </w:r>
    </w:p>
  </w:endnote>
  <w:endnote w:type="continuationNotice" w:id="1">
    <w:p w14:paraId="4791FA2F" w14:textId="77777777" w:rsidR="00C0503C" w:rsidRDefault="00C05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6CBCE7AE"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458669B5"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3397" w14:textId="77777777" w:rsidR="00C0503C" w:rsidRDefault="00C0503C" w:rsidP="00D12C76">
      <w:r>
        <w:separator/>
      </w:r>
    </w:p>
  </w:footnote>
  <w:footnote w:type="continuationSeparator" w:id="0">
    <w:p w14:paraId="20F5ACB9" w14:textId="77777777" w:rsidR="00C0503C" w:rsidRDefault="00C0503C" w:rsidP="00D12C76">
      <w:r>
        <w:continuationSeparator/>
      </w:r>
    </w:p>
  </w:footnote>
  <w:footnote w:type="continuationNotice" w:id="1">
    <w:p w14:paraId="12A0BAFE" w14:textId="77777777" w:rsidR="00C0503C" w:rsidRDefault="00C05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8"/>
  </w:num>
  <w:num w:numId="4">
    <w:abstractNumId w:val="28"/>
  </w:num>
  <w:num w:numId="5">
    <w:abstractNumId w:val="24"/>
  </w:num>
  <w:num w:numId="6">
    <w:abstractNumId w:val="25"/>
  </w:num>
  <w:num w:numId="7">
    <w:abstractNumId w:val="23"/>
  </w:num>
  <w:num w:numId="8">
    <w:abstractNumId w:val="20"/>
  </w:num>
  <w:num w:numId="9">
    <w:abstractNumId w:val="40"/>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1"/>
  </w:num>
  <w:num w:numId="31">
    <w:abstractNumId w:val="43"/>
  </w:num>
  <w:num w:numId="32">
    <w:abstractNumId w:val="33"/>
  </w:num>
  <w:num w:numId="33">
    <w:abstractNumId w:val="26"/>
  </w:num>
  <w:num w:numId="34">
    <w:abstractNumId w:val="42"/>
  </w:num>
  <w:num w:numId="35">
    <w:abstractNumId w:val="32"/>
  </w:num>
  <w:num w:numId="36">
    <w:abstractNumId w:val="30"/>
  </w:num>
  <w:num w:numId="37">
    <w:abstractNumId w:val="35"/>
  </w:num>
  <w:num w:numId="38">
    <w:abstractNumId w:val="37"/>
  </w:num>
  <w:num w:numId="39">
    <w:abstractNumId w:val="41"/>
  </w:num>
  <w:num w:numId="40">
    <w:abstractNumId w:val="27"/>
  </w:num>
  <w:num w:numId="41">
    <w:abstractNumId w:val="34"/>
  </w:num>
  <w:num w:numId="42">
    <w:abstractNumId w:val="39"/>
  </w:num>
  <w:num w:numId="43">
    <w:abstractNumId w:val="3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84F"/>
    <w:rsid w:val="00001C0D"/>
    <w:rsid w:val="00002ADD"/>
    <w:rsid w:val="00004D92"/>
    <w:rsid w:val="00005041"/>
    <w:rsid w:val="0000550F"/>
    <w:rsid w:val="000068EF"/>
    <w:rsid w:val="00006CE0"/>
    <w:rsid w:val="0000758C"/>
    <w:rsid w:val="00007BA3"/>
    <w:rsid w:val="00011557"/>
    <w:rsid w:val="00012D9C"/>
    <w:rsid w:val="000139EC"/>
    <w:rsid w:val="000143CD"/>
    <w:rsid w:val="00014E7F"/>
    <w:rsid w:val="00015184"/>
    <w:rsid w:val="00015402"/>
    <w:rsid w:val="00016182"/>
    <w:rsid w:val="000169A6"/>
    <w:rsid w:val="00016A29"/>
    <w:rsid w:val="00017217"/>
    <w:rsid w:val="0002025F"/>
    <w:rsid w:val="00021880"/>
    <w:rsid w:val="0002235B"/>
    <w:rsid w:val="00023E7B"/>
    <w:rsid w:val="0002475E"/>
    <w:rsid w:val="00024D59"/>
    <w:rsid w:val="0002536B"/>
    <w:rsid w:val="0002563C"/>
    <w:rsid w:val="0002596E"/>
    <w:rsid w:val="00027720"/>
    <w:rsid w:val="00030B3E"/>
    <w:rsid w:val="00030E64"/>
    <w:rsid w:val="000330F9"/>
    <w:rsid w:val="000349D4"/>
    <w:rsid w:val="0003545F"/>
    <w:rsid w:val="00035A64"/>
    <w:rsid w:val="00036C9A"/>
    <w:rsid w:val="00036E2F"/>
    <w:rsid w:val="000374F2"/>
    <w:rsid w:val="00040032"/>
    <w:rsid w:val="00040D76"/>
    <w:rsid w:val="00041325"/>
    <w:rsid w:val="000426A4"/>
    <w:rsid w:val="0004278C"/>
    <w:rsid w:val="00042D30"/>
    <w:rsid w:val="000433BE"/>
    <w:rsid w:val="00043469"/>
    <w:rsid w:val="00043A48"/>
    <w:rsid w:val="00043C66"/>
    <w:rsid w:val="00043EA4"/>
    <w:rsid w:val="00044CF5"/>
    <w:rsid w:val="00045070"/>
    <w:rsid w:val="00045A44"/>
    <w:rsid w:val="00046853"/>
    <w:rsid w:val="00046B0D"/>
    <w:rsid w:val="00046B76"/>
    <w:rsid w:val="000472C7"/>
    <w:rsid w:val="00050972"/>
    <w:rsid w:val="00050C54"/>
    <w:rsid w:val="00052F7C"/>
    <w:rsid w:val="00053692"/>
    <w:rsid w:val="00053DAE"/>
    <w:rsid w:val="00054FE8"/>
    <w:rsid w:val="00055E8F"/>
    <w:rsid w:val="00057842"/>
    <w:rsid w:val="000578DE"/>
    <w:rsid w:val="00057CA4"/>
    <w:rsid w:val="00060A6C"/>
    <w:rsid w:val="0006143D"/>
    <w:rsid w:val="0006147E"/>
    <w:rsid w:val="000619AF"/>
    <w:rsid w:val="000621B1"/>
    <w:rsid w:val="0006221A"/>
    <w:rsid w:val="000624C9"/>
    <w:rsid w:val="0006325A"/>
    <w:rsid w:val="000632F0"/>
    <w:rsid w:val="00065EB5"/>
    <w:rsid w:val="00066FE5"/>
    <w:rsid w:val="0006708E"/>
    <w:rsid w:val="00070CAE"/>
    <w:rsid w:val="00071341"/>
    <w:rsid w:val="00071AAA"/>
    <w:rsid w:val="00073A78"/>
    <w:rsid w:val="00074860"/>
    <w:rsid w:val="00074F0A"/>
    <w:rsid w:val="00076B33"/>
    <w:rsid w:val="00077F93"/>
    <w:rsid w:val="00077FD8"/>
    <w:rsid w:val="00080CE8"/>
    <w:rsid w:val="00081216"/>
    <w:rsid w:val="00082270"/>
    <w:rsid w:val="00084944"/>
    <w:rsid w:val="00085F8B"/>
    <w:rsid w:val="00086201"/>
    <w:rsid w:val="00087652"/>
    <w:rsid w:val="00087A2C"/>
    <w:rsid w:val="00091D91"/>
    <w:rsid w:val="00092455"/>
    <w:rsid w:val="000924EF"/>
    <w:rsid w:val="000925C6"/>
    <w:rsid w:val="00092DA3"/>
    <w:rsid w:val="00093317"/>
    <w:rsid w:val="00093E95"/>
    <w:rsid w:val="000950EC"/>
    <w:rsid w:val="000957FB"/>
    <w:rsid w:val="000A0AEB"/>
    <w:rsid w:val="000A17CE"/>
    <w:rsid w:val="000A200A"/>
    <w:rsid w:val="000A3E8D"/>
    <w:rsid w:val="000A5141"/>
    <w:rsid w:val="000A7CAE"/>
    <w:rsid w:val="000B0070"/>
    <w:rsid w:val="000B051C"/>
    <w:rsid w:val="000B19C3"/>
    <w:rsid w:val="000B1C08"/>
    <w:rsid w:val="000B289D"/>
    <w:rsid w:val="000B39AD"/>
    <w:rsid w:val="000B3A1A"/>
    <w:rsid w:val="000B54BE"/>
    <w:rsid w:val="000B5A29"/>
    <w:rsid w:val="000C07C0"/>
    <w:rsid w:val="000C1C67"/>
    <w:rsid w:val="000C1ED1"/>
    <w:rsid w:val="000C21AC"/>
    <w:rsid w:val="000C22E9"/>
    <w:rsid w:val="000C23D3"/>
    <w:rsid w:val="000C3B75"/>
    <w:rsid w:val="000C4D2A"/>
    <w:rsid w:val="000C4FAC"/>
    <w:rsid w:val="000C5BDB"/>
    <w:rsid w:val="000C7338"/>
    <w:rsid w:val="000C7920"/>
    <w:rsid w:val="000D0F6D"/>
    <w:rsid w:val="000D3703"/>
    <w:rsid w:val="000D37E4"/>
    <w:rsid w:val="000D585B"/>
    <w:rsid w:val="000D58AE"/>
    <w:rsid w:val="000D66C3"/>
    <w:rsid w:val="000D68E8"/>
    <w:rsid w:val="000D7FA6"/>
    <w:rsid w:val="000E158D"/>
    <w:rsid w:val="000E205A"/>
    <w:rsid w:val="000E2DDC"/>
    <w:rsid w:val="000E3704"/>
    <w:rsid w:val="000E5AC3"/>
    <w:rsid w:val="000E6310"/>
    <w:rsid w:val="000E7246"/>
    <w:rsid w:val="000E76C8"/>
    <w:rsid w:val="000F0883"/>
    <w:rsid w:val="000F146E"/>
    <w:rsid w:val="000F174F"/>
    <w:rsid w:val="000F1EEB"/>
    <w:rsid w:val="000F1F41"/>
    <w:rsid w:val="000F25F5"/>
    <w:rsid w:val="000F3DBE"/>
    <w:rsid w:val="000F4802"/>
    <w:rsid w:val="000F49E9"/>
    <w:rsid w:val="000F4CE8"/>
    <w:rsid w:val="000F61A2"/>
    <w:rsid w:val="000F67D8"/>
    <w:rsid w:val="000F733C"/>
    <w:rsid w:val="000F786B"/>
    <w:rsid w:val="00100158"/>
    <w:rsid w:val="00100434"/>
    <w:rsid w:val="001009A6"/>
    <w:rsid w:val="00100E7C"/>
    <w:rsid w:val="001018A1"/>
    <w:rsid w:val="00101FAA"/>
    <w:rsid w:val="001031EC"/>
    <w:rsid w:val="001035D8"/>
    <w:rsid w:val="001037CE"/>
    <w:rsid w:val="001037D4"/>
    <w:rsid w:val="001043E5"/>
    <w:rsid w:val="001050D0"/>
    <w:rsid w:val="001056F4"/>
    <w:rsid w:val="00107A65"/>
    <w:rsid w:val="00107C17"/>
    <w:rsid w:val="001101DF"/>
    <w:rsid w:val="00110313"/>
    <w:rsid w:val="00111803"/>
    <w:rsid w:val="00111CA6"/>
    <w:rsid w:val="001122C9"/>
    <w:rsid w:val="001126E4"/>
    <w:rsid w:val="00113B81"/>
    <w:rsid w:val="0011415A"/>
    <w:rsid w:val="0011557C"/>
    <w:rsid w:val="00115CD1"/>
    <w:rsid w:val="001177EE"/>
    <w:rsid w:val="00117872"/>
    <w:rsid w:val="00117BD2"/>
    <w:rsid w:val="0012011B"/>
    <w:rsid w:val="00121353"/>
    <w:rsid w:val="00122A72"/>
    <w:rsid w:val="0012317E"/>
    <w:rsid w:val="001231C0"/>
    <w:rsid w:val="00125185"/>
    <w:rsid w:val="0012566A"/>
    <w:rsid w:val="00126475"/>
    <w:rsid w:val="00126E90"/>
    <w:rsid w:val="00131A1A"/>
    <w:rsid w:val="0013363F"/>
    <w:rsid w:val="001336D0"/>
    <w:rsid w:val="001345DD"/>
    <w:rsid w:val="00134E99"/>
    <w:rsid w:val="0013564D"/>
    <w:rsid w:val="00135950"/>
    <w:rsid w:val="00135D82"/>
    <w:rsid w:val="0013628B"/>
    <w:rsid w:val="0013656F"/>
    <w:rsid w:val="00136647"/>
    <w:rsid w:val="00136CE3"/>
    <w:rsid w:val="00137715"/>
    <w:rsid w:val="00140E72"/>
    <w:rsid w:val="001426DF"/>
    <w:rsid w:val="00143681"/>
    <w:rsid w:val="001437ED"/>
    <w:rsid w:val="00143C9F"/>
    <w:rsid w:val="00144040"/>
    <w:rsid w:val="0014572E"/>
    <w:rsid w:val="00146093"/>
    <w:rsid w:val="00146111"/>
    <w:rsid w:val="00146159"/>
    <w:rsid w:val="001463DB"/>
    <w:rsid w:val="00146EE2"/>
    <w:rsid w:val="00147209"/>
    <w:rsid w:val="00152A84"/>
    <w:rsid w:val="00152AC8"/>
    <w:rsid w:val="00153BE0"/>
    <w:rsid w:val="00155345"/>
    <w:rsid w:val="00155497"/>
    <w:rsid w:val="00156D68"/>
    <w:rsid w:val="00160E0D"/>
    <w:rsid w:val="00161E85"/>
    <w:rsid w:val="00162F4F"/>
    <w:rsid w:val="00163AB7"/>
    <w:rsid w:val="00164B71"/>
    <w:rsid w:val="001651FB"/>
    <w:rsid w:val="00166AB9"/>
    <w:rsid w:val="00167892"/>
    <w:rsid w:val="00170616"/>
    <w:rsid w:val="0017120D"/>
    <w:rsid w:val="00171816"/>
    <w:rsid w:val="00171F32"/>
    <w:rsid w:val="00172E45"/>
    <w:rsid w:val="00173A0F"/>
    <w:rsid w:val="00173D6C"/>
    <w:rsid w:val="001746FB"/>
    <w:rsid w:val="0017601E"/>
    <w:rsid w:val="00177A1C"/>
    <w:rsid w:val="0018039A"/>
    <w:rsid w:val="0018146E"/>
    <w:rsid w:val="0018169E"/>
    <w:rsid w:val="00182027"/>
    <w:rsid w:val="001820E1"/>
    <w:rsid w:val="00183476"/>
    <w:rsid w:val="001835BA"/>
    <w:rsid w:val="0018416D"/>
    <w:rsid w:val="001846FA"/>
    <w:rsid w:val="0018626E"/>
    <w:rsid w:val="00186FF5"/>
    <w:rsid w:val="001879B7"/>
    <w:rsid w:val="0019039E"/>
    <w:rsid w:val="00190BF9"/>
    <w:rsid w:val="00192F79"/>
    <w:rsid w:val="00195BED"/>
    <w:rsid w:val="001961BB"/>
    <w:rsid w:val="0019670B"/>
    <w:rsid w:val="00196C11"/>
    <w:rsid w:val="00196CCA"/>
    <w:rsid w:val="001971D4"/>
    <w:rsid w:val="00197736"/>
    <w:rsid w:val="001A00D5"/>
    <w:rsid w:val="001A1764"/>
    <w:rsid w:val="001A18F5"/>
    <w:rsid w:val="001A3BD4"/>
    <w:rsid w:val="001A3DBE"/>
    <w:rsid w:val="001A3E37"/>
    <w:rsid w:val="001A415A"/>
    <w:rsid w:val="001A48A4"/>
    <w:rsid w:val="001A4A03"/>
    <w:rsid w:val="001A701E"/>
    <w:rsid w:val="001A7828"/>
    <w:rsid w:val="001B2C5F"/>
    <w:rsid w:val="001B51AF"/>
    <w:rsid w:val="001B595B"/>
    <w:rsid w:val="001B6CAD"/>
    <w:rsid w:val="001B7537"/>
    <w:rsid w:val="001C1424"/>
    <w:rsid w:val="001C1820"/>
    <w:rsid w:val="001C1C68"/>
    <w:rsid w:val="001C1D06"/>
    <w:rsid w:val="001C3F8A"/>
    <w:rsid w:val="001C403F"/>
    <w:rsid w:val="001C40FE"/>
    <w:rsid w:val="001C4529"/>
    <w:rsid w:val="001C4E31"/>
    <w:rsid w:val="001C51B8"/>
    <w:rsid w:val="001C5D4B"/>
    <w:rsid w:val="001C5D5B"/>
    <w:rsid w:val="001C6962"/>
    <w:rsid w:val="001D1B6C"/>
    <w:rsid w:val="001D23D0"/>
    <w:rsid w:val="001D2D30"/>
    <w:rsid w:val="001D3203"/>
    <w:rsid w:val="001D35D1"/>
    <w:rsid w:val="001D491C"/>
    <w:rsid w:val="001D4F61"/>
    <w:rsid w:val="001D570F"/>
    <w:rsid w:val="001D6C3B"/>
    <w:rsid w:val="001D6EC9"/>
    <w:rsid w:val="001D6F7C"/>
    <w:rsid w:val="001D7113"/>
    <w:rsid w:val="001D7C24"/>
    <w:rsid w:val="001D7FAD"/>
    <w:rsid w:val="001E0E60"/>
    <w:rsid w:val="001E0F9C"/>
    <w:rsid w:val="001E1320"/>
    <w:rsid w:val="001E1E63"/>
    <w:rsid w:val="001E2360"/>
    <w:rsid w:val="001E24D3"/>
    <w:rsid w:val="001E29DE"/>
    <w:rsid w:val="001E4D9D"/>
    <w:rsid w:val="001E5325"/>
    <w:rsid w:val="001E613A"/>
    <w:rsid w:val="001F0249"/>
    <w:rsid w:val="001F1D69"/>
    <w:rsid w:val="001F2960"/>
    <w:rsid w:val="001F2DCE"/>
    <w:rsid w:val="001F3D56"/>
    <w:rsid w:val="001F5007"/>
    <w:rsid w:val="00200536"/>
    <w:rsid w:val="00202F41"/>
    <w:rsid w:val="00202FBB"/>
    <w:rsid w:val="002035AD"/>
    <w:rsid w:val="0020663A"/>
    <w:rsid w:val="00206FA8"/>
    <w:rsid w:val="0020794A"/>
    <w:rsid w:val="00210FD1"/>
    <w:rsid w:val="00212A9B"/>
    <w:rsid w:val="00212C88"/>
    <w:rsid w:val="00212EE1"/>
    <w:rsid w:val="00213611"/>
    <w:rsid w:val="00214E86"/>
    <w:rsid w:val="002155C9"/>
    <w:rsid w:val="00216063"/>
    <w:rsid w:val="00216106"/>
    <w:rsid w:val="00216727"/>
    <w:rsid w:val="00216B7F"/>
    <w:rsid w:val="002172A5"/>
    <w:rsid w:val="0021784A"/>
    <w:rsid w:val="00223042"/>
    <w:rsid w:val="00223C0F"/>
    <w:rsid w:val="002251D2"/>
    <w:rsid w:val="00225559"/>
    <w:rsid w:val="00227876"/>
    <w:rsid w:val="002316A2"/>
    <w:rsid w:val="002321AB"/>
    <w:rsid w:val="002336F3"/>
    <w:rsid w:val="00233731"/>
    <w:rsid w:val="00233DC3"/>
    <w:rsid w:val="00234404"/>
    <w:rsid w:val="002348F5"/>
    <w:rsid w:val="002354EF"/>
    <w:rsid w:val="002358E1"/>
    <w:rsid w:val="00237488"/>
    <w:rsid w:val="00237874"/>
    <w:rsid w:val="00237A91"/>
    <w:rsid w:val="00242D45"/>
    <w:rsid w:val="00242E80"/>
    <w:rsid w:val="00244794"/>
    <w:rsid w:val="00251017"/>
    <w:rsid w:val="00251900"/>
    <w:rsid w:val="00251B9D"/>
    <w:rsid w:val="002534C9"/>
    <w:rsid w:val="00254773"/>
    <w:rsid w:val="00254866"/>
    <w:rsid w:val="00255209"/>
    <w:rsid w:val="00255259"/>
    <w:rsid w:val="002560FB"/>
    <w:rsid w:val="00257094"/>
    <w:rsid w:val="0025792E"/>
    <w:rsid w:val="00261270"/>
    <w:rsid w:val="00262613"/>
    <w:rsid w:val="00262995"/>
    <w:rsid w:val="00264AEC"/>
    <w:rsid w:val="0026505F"/>
    <w:rsid w:val="002651D7"/>
    <w:rsid w:val="00265C37"/>
    <w:rsid w:val="002667EE"/>
    <w:rsid w:val="002677CC"/>
    <w:rsid w:val="0027009D"/>
    <w:rsid w:val="00271938"/>
    <w:rsid w:val="00272D90"/>
    <w:rsid w:val="0027425F"/>
    <w:rsid w:val="00274705"/>
    <w:rsid w:val="00277794"/>
    <w:rsid w:val="00280C24"/>
    <w:rsid w:val="0028320A"/>
    <w:rsid w:val="00283A8E"/>
    <w:rsid w:val="002848E5"/>
    <w:rsid w:val="00284B85"/>
    <w:rsid w:val="00286D6A"/>
    <w:rsid w:val="00290484"/>
    <w:rsid w:val="00290D5F"/>
    <w:rsid w:val="0029205E"/>
    <w:rsid w:val="00292A6F"/>
    <w:rsid w:val="00293983"/>
    <w:rsid w:val="00293D1D"/>
    <w:rsid w:val="002940F4"/>
    <w:rsid w:val="00294112"/>
    <w:rsid w:val="002944C2"/>
    <w:rsid w:val="0029469F"/>
    <w:rsid w:val="00294C0F"/>
    <w:rsid w:val="002954AE"/>
    <w:rsid w:val="00297286"/>
    <w:rsid w:val="00297835"/>
    <w:rsid w:val="002979FA"/>
    <w:rsid w:val="002A1FC6"/>
    <w:rsid w:val="002A2253"/>
    <w:rsid w:val="002A29AC"/>
    <w:rsid w:val="002A3BEC"/>
    <w:rsid w:val="002A43B1"/>
    <w:rsid w:val="002A5006"/>
    <w:rsid w:val="002A724B"/>
    <w:rsid w:val="002A7945"/>
    <w:rsid w:val="002A7C6B"/>
    <w:rsid w:val="002B082D"/>
    <w:rsid w:val="002B0EF3"/>
    <w:rsid w:val="002B144C"/>
    <w:rsid w:val="002B1A55"/>
    <w:rsid w:val="002B1BC0"/>
    <w:rsid w:val="002B1E64"/>
    <w:rsid w:val="002B257A"/>
    <w:rsid w:val="002B28C1"/>
    <w:rsid w:val="002B43F8"/>
    <w:rsid w:val="002B608F"/>
    <w:rsid w:val="002B636E"/>
    <w:rsid w:val="002B6B74"/>
    <w:rsid w:val="002B7DC9"/>
    <w:rsid w:val="002C0A62"/>
    <w:rsid w:val="002C0C7C"/>
    <w:rsid w:val="002C28EB"/>
    <w:rsid w:val="002C2FDF"/>
    <w:rsid w:val="002C30B3"/>
    <w:rsid w:val="002C3FFD"/>
    <w:rsid w:val="002C54F6"/>
    <w:rsid w:val="002C614F"/>
    <w:rsid w:val="002C64F2"/>
    <w:rsid w:val="002C6582"/>
    <w:rsid w:val="002C7173"/>
    <w:rsid w:val="002C7C2E"/>
    <w:rsid w:val="002C7D30"/>
    <w:rsid w:val="002D1F1F"/>
    <w:rsid w:val="002D2BF9"/>
    <w:rsid w:val="002D3CE7"/>
    <w:rsid w:val="002D4EFB"/>
    <w:rsid w:val="002D580F"/>
    <w:rsid w:val="002D6C3D"/>
    <w:rsid w:val="002D75D8"/>
    <w:rsid w:val="002D79C6"/>
    <w:rsid w:val="002E1B5C"/>
    <w:rsid w:val="002E3409"/>
    <w:rsid w:val="002E34D7"/>
    <w:rsid w:val="002E3FE6"/>
    <w:rsid w:val="002E711E"/>
    <w:rsid w:val="002F06C1"/>
    <w:rsid w:val="002F0BC3"/>
    <w:rsid w:val="002F186A"/>
    <w:rsid w:val="002F30FA"/>
    <w:rsid w:val="002F4AB7"/>
    <w:rsid w:val="002F4B7F"/>
    <w:rsid w:val="002F6136"/>
    <w:rsid w:val="002F72E9"/>
    <w:rsid w:val="002F7347"/>
    <w:rsid w:val="00300C7B"/>
    <w:rsid w:val="00300C8E"/>
    <w:rsid w:val="00301465"/>
    <w:rsid w:val="0030251A"/>
    <w:rsid w:val="00303B1D"/>
    <w:rsid w:val="00306E4B"/>
    <w:rsid w:val="00307176"/>
    <w:rsid w:val="0030789A"/>
    <w:rsid w:val="00307917"/>
    <w:rsid w:val="00307F9E"/>
    <w:rsid w:val="0031324C"/>
    <w:rsid w:val="003133D2"/>
    <w:rsid w:val="00314A2E"/>
    <w:rsid w:val="00314B59"/>
    <w:rsid w:val="00315524"/>
    <w:rsid w:val="00316B17"/>
    <w:rsid w:val="0032011D"/>
    <w:rsid w:val="00320659"/>
    <w:rsid w:val="00321F84"/>
    <w:rsid w:val="00322911"/>
    <w:rsid w:val="00322C95"/>
    <w:rsid w:val="00324E48"/>
    <w:rsid w:val="003257A1"/>
    <w:rsid w:val="00326195"/>
    <w:rsid w:val="00330440"/>
    <w:rsid w:val="00331619"/>
    <w:rsid w:val="00331D5A"/>
    <w:rsid w:val="00332474"/>
    <w:rsid w:val="00334384"/>
    <w:rsid w:val="0033440B"/>
    <w:rsid w:val="003345E7"/>
    <w:rsid w:val="00335739"/>
    <w:rsid w:val="00335BE5"/>
    <w:rsid w:val="00336C14"/>
    <w:rsid w:val="00340002"/>
    <w:rsid w:val="003419E2"/>
    <w:rsid w:val="00341B4D"/>
    <w:rsid w:val="00342DD5"/>
    <w:rsid w:val="00344870"/>
    <w:rsid w:val="00344DB3"/>
    <w:rsid w:val="00345640"/>
    <w:rsid w:val="003461B8"/>
    <w:rsid w:val="00346ABE"/>
    <w:rsid w:val="00350175"/>
    <w:rsid w:val="00350367"/>
    <w:rsid w:val="003513A0"/>
    <w:rsid w:val="00351E0F"/>
    <w:rsid w:val="00352A8A"/>
    <w:rsid w:val="00353A5E"/>
    <w:rsid w:val="00353DD4"/>
    <w:rsid w:val="003544A3"/>
    <w:rsid w:val="00354DC5"/>
    <w:rsid w:val="0035662F"/>
    <w:rsid w:val="00356DA1"/>
    <w:rsid w:val="00360E55"/>
    <w:rsid w:val="00360F99"/>
    <w:rsid w:val="003620C4"/>
    <w:rsid w:val="003631AB"/>
    <w:rsid w:val="00363F89"/>
    <w:rsid w:val="00364260"/>
    <w:rsid w:val="0036437E"/>
    <w:rsid w:val="00364428"/>
    <w:rsid w:val="00364C3D"/>
    <w:rsid w:val="00365E80"/>
    <w:rsid w:val="0036628E"/>
    <w:rsid w:val="00367AF3"/>
    <w:rsid w:val="00367F62"/>
    <w:rsid w:val="0037032D"/>
    <w:rsid w:val="0037173C"/>
    <w:rsid w:val="0037235A"/>
    <w:rsid w:val="00372898"/>
    <w:rsid w:val="00372FF4"/>
    <w:rsid w:val="00373A2E"/>
    <w:rsid w:val="00373C32"/>
    <w:rsid w:val="003742DF"/>
    <w:rsid w:val="003767D0"/>
    <w:rsid w:val="00376FAC"/>
    <w:rsid w:val="00377BE6"/>
    <w:rsid w:val="003805D6"/>
    <w:rsid w:val="00380FD0"/>
    <w:rsid w:val="0038234F"/>
    <w:rsid w:val="003823CB"/>
    <w:rsid w:val="00383B33"/>
    <w:rsid w:val="00384DB1"/>
    <w:rsid w:val="00385841"/>
    <w:rsid w:val="003863BA"/>
    <w:rsid w:val="00386BB5"/>
    <w:rsid w:val="00386FD7"/>
    <w:rsid w:val="003876C0"/>
    <w:rsid w:val="00391876"/>
    <w:rsid w:val="0039228F"/>
    <w:rsid w:val="0039260E"/>
    <w:rsid w:val="003A1022"/>
    <w:rsid w:val="003A149D"/>
    <w:rsid w:val="003A1D71"/>
    <w:rsid w:val="003A1DE8"/>
    <w:rsid w:val="003A2881"/>
    <w:rsid w:val="003A36AD"/>
    <w:rsid w:val="003A39AF"/>
    <w:rsid w:val="003A40D5"/>
    <w:rsid w:val="003A4E29"/>
    <w:rsid w:val="003A7241"/>
    <w:rsid w:val="003A764E"/>
    <w:rsid w:val="003A7BB7"/>
    <w:rsid w:val="003B208D"/>
    <w:rsid w:val="003B22C8"/>
    <w:rsid w:val="003B337F"/>
    <w:rsid w:val="003B4FDA"/>
    <w:rsid w:val="003B5617"/>
    <w:rsid w:val="003B5FDD"/>
    <w:rsid w:val="003B7433"/>
    <w:rsid w:val="003B780A"/>
    <w:rsid w:val="003C007D"/>
    <w:rsid w:val="003C1176"/>
    <w:rsid w:val="003C1D2E"/>
    <w:rsid w:val="003C1EA1"/>
    <w:rsid w:val="003C22A3"/>
    <w:rsid w:val="003C2ED0"/>
    <w:rsid w:val="003C3B2B"/>
    <w:rsid w:val="003C3CF2"/>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7217"/>
    <w:rsid w:val="003D7318"/>
    <w:rsid w:val="003D7912"/>
    <w:rsid w:val="003E1BBD"/>
    <w:rsid w:val="003E1F98"/>
    <w:rsid w:val="003E29F1"/>
    <w:rsid w:val="003E55F0"/>
    <w:rsid w:val="003E675B"/>
    <w:rsid w:val="003E7A16"/>
    <w:rsid w:val="003F0229"/>
    <w:rsid w:val="003F0E28"/>
    <w:rsid w:val="003F19D1"/>
    <w:rsid w:val="003F1C5B"/>
    <w:rsid w:val="003F1E89"/>
    <w:rsid w:val="003F2534"/>
    <w:rsid w:val="003F3D3D"/>
    <w:rsid w:val="003F4998"/>
    <w:rsid w:val="003F5577"/>
    <w:rsid w:val="003F5D9A"/>
    <w:rsid w:val="003F6647"/>
    <w:rsid w:val="003F6C33"/>
    <w:rsid w:val="003F6C99"/>
    <w:rsid w:val="003F6E59"/>
    <w:rsid w:val="0040379C"/>
    <w:rsid w:val="004039DA"/>
    <w:rsid w:val="004050AF"/>
    <w:rsid w:val="00405117"/>
    <w:rsid w:val="00406023"/>
    <w:rsid w:val="00406697"/>
    <w:rsid w:val="00406E0C"/>
    <w:rsid w:val="00407829"/>
    <w:rsid w:val="00407E7C"/>
    <w:rsid w:val="004102DC"/>
    <w:rsid w:val="00410980"/>
    <w:rsid w:val="00411942"/>
    <w:rsid w:val="00411C45"/>
    <w:rsid w:val="00411D46"/>
    <w:rsid w:val="00412C11"/>
    <w:rsid w:val="00413096"/>
    <w:rsid w:val="00414298"/>
    <w:rsid w:val="00414542"/>
    <w:rsid w:val="004145F3"/>
    <w:rsid w:val="004156CC"/>
    <w:rsid w:val="004167A9"/>
    <w:rsid w:val="00417441"/>
    <w:rsid w:val="00417572"/>
    <w:rsid w:val="0041757A"/>
    <w:rsid w:val="004176C2"/>
    <w:rsid w:val="00417EC4"/>
    <w:rsid w:val="00420756"/>
    <w:rsid w:val="00421825"/>
    <w:rsid w:val="00422460"/>
    <w:rsid w:val="00423285"/>
    <w:rsid w:val="00423F81"/>
    <w:rsid w:val="00424A45"/>
    <w:rsid w:val="00426997"/>
    <w:rsid w:val="00427D68"/>
    <w:rsid w:val="0043076E"/>
    <w:rsid w:val="00430A9E"/>
    <w:rsid w:val="00432A0E"/>
    <w:rsid w:val="00432CBC"/>
    <w:rsid w:val="004347C8"/>
    <w:rsid w:val="00434FF7"/>
    <w:rsid w:val="00436400"/>
    <w:rsid w:val="00436E24"/>
    <w:rsid w:val="004373D7"/>
    <w:rsid w:val="00437D5F"/>
    <w:rsid w:val="0044006F"/>
    <w:rsid w:val="00440848"/>
    <w:rsid w:val="00440E23"/>
    <w:rsid w:val="00440E62"/>
    <w:rsid w:val="0044106E"/>
    <w:rsid w:val="00442EF5"/>
    <w:rsid w:val="004441CA"/>
    <w:rsid w:val="0044452E"/>
    <w:rsid w:val="00446630"/>
    <w:rsid w:val="00446698"/>
    <w:rsid w:val="00446727"/>
    <w:rsid w:val="004505F6"/>
    <w:rsid w:val="0045089B"/>
    <w:rsid w:val="0045096F"/>
    <w:rsid w:val="00450D12"/>
    <w:rsid w:val="0045123C"/>
    <w:rsid w:val="00451B65"/>
    <w:rsid w:val="00451EA9"/>
    <w:rsid w:val="0045227F"/>
    <w:rsid w:val="00453CCD"/>
    <w:rsid w:val="00454F36"/>
    <w:rsid w:val="00456FEE"/>
    <w:rsid w:val="00457EEC"/>
    <w:rsid w:val="004609ED"/>
    <w:rsid w:val="0046198E"/>
    <w:rsid w:val="00462620"/>
    <w:rsid w:val="00464AD8"/>
    <w:rsid w:val="00465538"/>
    <w:rsid w:val="004658AC"/>
    <w:rsid w:val="00465E27"/>
    <w:rsid w:val="00466186"/>
    <w:rsid w:val="00466399"/>
    <w:rsid w:val="00466A64"/>
    <w:rsid w:val="004678D1"/>
    <w:rsid w:val="00467CB6"/>
    <w:rsid w:val="00470047"/>
    <w:rsid w:val="00470D31"/>
    <w:rsid w:val="0047469F"/>
    <w:rsid w:val="00474C94"/>
    <w:rsid w:val="00480270"/>
    <w:rsid w:val="00480DC8"/>
    <w:rsid w:val="004812AD"/>
    <w:rsid w:val="00482508"/>
    <w:rsid w:val="0048400E"/>
    <w:rsid w:val="00484592"/>
    <w:rsid w:val="00484C8F"/>
    <w:rsid w:val="00485A02"/>
    <w:rsid w:val="00486677"/>
    <w:rsid w:val="004875E9"/>
    <w:rsid w:val="00487EA5"/>
    <w:rsid w:val="00490308"/>
    <w:rsid w:val="00491598"/>
    <w:rsid w:val="00491762"/>
    <w:rsid w:val="00491CFC"/>
    <w:rsid w:val="00493465"/>
    <w:rsid w:val="00494368"/>
    <w:rsid w:val="00494572"/>
    <w:rsid w:val="0049567A"/>
    <w:rsid w:val="00496A25"/>
    <w:rsid w:val="00496E61"/>
    <w:rsid w:val="004A052D"/>
    <w:rsid w:val="004A0A55"/>
    <w:rsid w:val="004A0EF4"/>
    <w:rsid w:val="004A1E29"/>
    <w:rsid w:val="004A2843"/>
    <w:rsid w:val="004A2847"/>
    <w:rsid w:val="004A2DAA"/>
    <w:rsid w:val="004A4297"/>
    <w:rsid w:val="004A42B5"/>
    <w:rsid w:val="004A43CE"/>
    <w:rsid w:val="004A4F14"/>
    <w:rsid w:val="004A51E3"/>
    <w:rsid w:val="004A7140"/>
    <w:rsid w:val="004A7244"/>
    <w:rsid w:val="004A77C0"/>
    <w:rsid w:val="004B00DD"/>
    <w:rsid w:val="004B15DD"/>
    <w:rsid w:val="004B17F6"/>
    <w:rsid w:val="004B2B7F"/>
    <w:rsid w:val="004B2DE2"/>
    <w:rsid w:val="004B3238"/>
    <w:rsid w:val="004B47C4"/>
    <w:rsid w:val="004B6280"/>
    <w:rsid w:val="004B62E6"/>
    <w:rsid w:val="004B7016"/>
    <w:rsid w:val="004B74F9"/>
    <w:rsid w:val="004C0278"/>
    <w:rsid w:val="004C0F92"/>
    <w:rsid w:val="004C3286"/>
    <w:rsid w:val="004C3DCF"/>
    <w:rsid w:val="004C5235"/>
    <w:rsid w:val="004C6F89"/>
    <w:rsid w:val="004C7732"/>
    <w:rsid w:val="004C7765"/>
    <w:rsid w:val="004D0AF8"/>
    <w:rsid w:val="004D205E"/>
    <w:rsid w:val="004D23FB"/>
    <w:rsid w:val="004D2562"/>
    <w:rsid w:val="004D2651"/>
    <w:rsid w:val="004D2D9D"/>
    <w:rsid w:val="004D38EF"/>
    <w:rsid w:val="004D3DD0"/>
    <w:rsid w:val="004D4405"/>
    <w:rsid w:val="004D47BC"/>
    <w:rsid w:val="004D5389"/>
    <w:rsid w:val="004D60BB"/>
    <w:rsid w:val="004D746D"/>
    <w:rsid w:val="004E05D7"/>
    <w:rsid w:val="004E1BD6"/>
    <w:rsid w:val="004E2183"/>
    <w:rsid w:val="004E4393"/>
    <w:rsid w:val="004E4F70"/>
    <w:rsid w:val="004E5033"/>
    <w:rsid w:val="004E5311"/>
    <w:rsid w:val="004E5BF3"/>
    <w:rsid w:val="004F05E7"/>
    <w:rsid w:val="004F0BCA"/>
    <w:rsid w:val="004F0CCE"/>
    <w:rsid w:val="004F0DF1"/>
    <w:rsid w:val="004F2558"/>
    <w:rsid w:val="004F33C8"/>
    <w:rsid w:val="004F4633"/>
    <w:rsid w:val="004F4AB3"/>
    <w:rsid w:val="004F578C"/>
    <w:rsid w:val="004F6489"/>
    <w:rsid w:val="004F7AB4"/>
    <w:rsid w:val="00500264"/>
    <w:rsid w:val="00501720"/>
    <w:rsid w:val="00501F4E"/>
    <w:rsid w:val="0050234A"/>
    <w:rsid w:val="00504164"/>
    <w:rsid w:val="00504890"/>
    <w:rsid w:val="00504BEE"/>
    <w:rsid w:val="005054D6"/>
    <w:rsid w:val="005072BB"/>
    <w:rsid w:val="0050743B"/>
    <w:rsid w:val="00507C9E"/>
    <w:rsid w:val="00507CD5"/>
    <w:rsid w:val="0051186F"/>
    <w:rsid w:val="00511C06"/>
    <w:rsid w:val="00511F2F"/>
    <w:rsid w:val="00511F44"/>
    <w:rsid w:val="00512624"/>
    <w:rsid w:val="00512C16"/>
    <w:rsid w:val="005136AC"/>
    <w:rsid w:val="0051515E"/>
    <w:rsid w:val="0051526E"/>
    <w:rsid w:val="005153CC"/>
    <w:rsid w:val="005158E1"/>
    <w:rsid w:val="00515EC0"/>
    <w:rsid w:val="00520C05"/>
    <w:rsid w:val="00521090"/>
    <w:rsid w:val="0052142B"/>
    <w:rsid w:val="005217B7"/>
    <w:rsid w:val="00521A69"/>
    <w:rsid w:val="00521FBC"/>
    <w:rsid w:val="00522EFB"/>
    <w:rsid w:val="005235C2"/>
    <w:rsid w:val="005235FB"/>
    <w:rsid w:val="00523CFB"/>
    <w:rsid w:val="00524A1A"/>
    <w:rsid w:val="00524E1E"/>
    <w:rsid w:val="00524E99"/>
    <w:rsid w:val="00525D6B"/>
    <w:rsid w:val="005260CB"/>
    <w:rsid w:val="0052753A"/>
    <w:rsid w:val="00527576"/>
    <w:rsid w:val="00527FB6"/>
    <w:rsid w:val="00530268"/>
    <w:rsid w:val="00530F0B"/>
    <w:rsid w:val="0053131A"/>
    <w:rsid w:val="005326B9"/>
    <w:rsid w:val="00533F9C"/>
    <w:rsid w:val="005357C2"/>
    <w:rsid w:val="00535B85"/>
    <w:rsid w:val="00535C67"/>
    <w:rsid w:val="00536F83"/>
    <w:rsid w:val="0053721F"/>
    <w:rsid w:val="005372CC"/>
    <w:rsid w:val="005372DE"/>
    <w:rsid w:val="00540A58"/>
    <w:rsid w:val="00540FEE"/>
    <w:rsid w:val="00541308"/>
    <w:rsid w:val="005416D7"/>
    <w:rsid w:val="005417AC"/>
    <w:rsid w:val="00541FC3"/>
    <w:rsid w:val="00542704"/>
    <w:rsid w:val="00542B66"/>
    <w:rsid w:val="005430C3"/>
    <w:rsid w:val="0054394D"/>
    <w:rsid w:val="00546249"/>
    <w:rsid w:val="005471C8"/>
    <w:rsid w:val="005478F4"/>
    <w:rsid w:val="00552513"/>
    <w:rsid w:val="00553383"/>
    <w:rsid w:val="00554A74"/>
    <w:rsid w:val="0055722B"/>
    <w:rsid w:val="0055791B"/>
    <w:rsid w:val="005606A1"/>
    <w:rsid w:val="00560E99"/>
    <w:rsid w:val="0056125D"/>
    <w:rsid w:val="00561C81"/>
    <w:rsid w:val="00562546"/>
    <w:rsid w:val="0056405A"/>
    <w:rsid w:val="0056431B"/>
    <w:rsid w:val="0056455F"/>
    <w:rsid w:val="005647E7"/>
    <w:rsid w:val="00565517"/>
    <w:rsid w:val="0056626A"/>
    <w:rsid w:val="005671D7"/>
    <w:rsid w:val="0057038B"/>
    <w:rsid w:val="0057065E"/>
    <w:rsid w:val="00571964"/>
    <w:rsid w:val="00572BF2"/>
    <w:rsid w:val="0057425E"/>
    <w:rsid w:val="0057433E"/>
    <w:rsid w:val="00574C60"/>
    <w:rsid w:val="005761A3"/>
    <w:rsid w:val="00576AFB"/>
    <w:rsid w:val="00577D32"/>
    <w:rsid w:val="00581220"/>
    <w:rsid w:val="00581D5C"/>
    <w:rsid w:val="00582179"/>
    <w:rsid w:val="00582739"/>
    <w:rsid w:val="00584025"/>
    <w:rsid w:val="005847B9"/>
    <w:rsid w:val="00584EC5"/>
    <w:rsid w:val="00585ACD"/>
    <w:rsid w:val="00585B65"/>
    <w:rsid w:val="00586F3D"/>
    <w:rsid w:val="0058708C"/>
    <w:rsid w:val="00593650"/>
    <w:rsid w:val="00593B18"/>
    <w:rsid w:val="00593CEE"/>
    <w:rsid w:val="00594B2A"/>
    <w:rsid w:val="00595766"/>
    <w:rsid w:val="0059579D"/>
    <w:rsid w:val="0059587A"/>
    <w:rsid w:val="00597347"/>
    <w:rsid w:val="00597D35"/>
    <w:rsid w:val="005A08A7"/>
    <w:rsid w:val="005A1F69"/>
    <w:rsid w:val="005A2695"/>
    <w:rsid w:val="005A4A50"/>
    <w:rsid w:val="005A609F"/>
    <w:rsid w:val="005A6424"/>
    <w:rsid w:val="005A7590"/>
    <w:rsid w:val="005A7951"/>
    <w:rsid w:val="005A7CEB"/>
    <w:rsid w:val="005B014F"/>
    <w:rsid w:val="005B29AA"/>
    <w:rsid w:val="005B3B2E"/>
    <w:rsid w:val="005B484A"/>
    <w:rsid w:val="005B72E7"/>
    <w:rsid w:val="005B7509"/>
    <w:rsid w:val="005B7A44"/>
    <w:rsid w:val="005B7ACC"/>
    <w:rsid w:val="005C0127"/>
    <w:rsid w:val="005C1CEE"/>
    <w:rsid w:val="005C328E"/>
    <w:rsid w:val="005C4667"/>
    <w:rsid w:val="005C51D3"/>
    <w:rsid w:val="005C5AA9"/>
    <w:rsid w:val="005C6184"/>
    <w:rsid w:val="005C6C59"/>
    <w:rsid w:val="005C6E56"/>
    <w:rsid w:val="005D01CD"/>
    <w:rsid w:val="005D0ED4"/>
    <w:rsid w:val="005D12F3"/>
    <w:rsid w:val="005D2541"/>
    <w:rsid w:val="005D3AB8"/>
    <w:rsid w:val="005D456D"/>
    <w:rsid w:val="005D4DF8"/>
    <w:rsid w:val="005D4EAC"/>
    <w:rsid w:val="005D7AC9"/>
    <w:rsid w:val="005E02D9"/>
    <w:rsid w:val="005E0303"/>
    <w:rsid w:val="005E0A03"/>
    <w:rsid w:val="005E12B5"/>
    <w:rsid w:val="005E1A29"/>
    <w:rsid w:val="005E1B4D"/>
    <w:rsid w:val="005E4C27"/>
    <w:rsid w:val="005E4E42"/>
    <w:rsid w:val="005E7480"/>
    <w:rsid w:val="005F1FCB"/>
    <w:rsid w:val="005F2612"/>
    <w:rsid w:val="005F3D49"/>
    <w:rsid w:val="005F5A89"/>
    <w:rsid w:val="005F5D95"/>
    <w:rsid w:val="005F7261"/>
    <w:rsid w:val="00600BED"/>
    <w:rsid w:val="0060124A"/>
    <w:rsid w:val="0060463F"/>
    <w:rsid w:val="00605C7A"/>
    <w:rsid w:val="00606104"/>
    <w:rsid w:val="006073EE"/>
    <w:rsid w:val="006077F0"/>
    <w:rsid w:val="00612F09"/>
    <w:rsid w:val="00613494"/>
    <w:rsid w:val="00613DB8"/>
    <w:rsid w:val="006151D8"/>
    <w:rsid w:val="00615852"/>
    <w:rsid w:val="006159F4"/>
    <w:rsid w:val="006161C5"/>
    <w:rsid w:val="00617F5A"/>
    <w:rsid w:val="00621469"/>
    <w:rsid w:val="00621E17"/>
    <w:rsid w:val="006232C1"/>
    <w:rsid w:val="006232C6"/>
    <w:rsid w:val="00625424"/>
    <w:rsid w:val="00625B3C"/>
    <w:rsid w:val="00626474"/>
    <w:rsid w:val="006267F6"/>
    <w:rsid w:val="00626F70"/>
    <w:rsid w:val="00626FF7"/>
    <w:rsid w:val="0062704F"/>
    <w:rsid w:val="00627D0D"/>
    <w:rsid w:val="00632161"/>
    <w:rsid w:val="006336A9"/>
    <w:rsid w:val="0063396B"/>
    <w:rsid w:val="006343B6"/>
    <w:rsid w:val="00634ABA"/>
    <w:rsid w:val="00635189"/>
    <w:rsid w:val="00636FEB"/>
    <w:rsid w:val="00637064"/>
    <w:rsid w:val="00641867"/>
    <w:rsid w:val="006427CE"/>
    <w:rsid w:val="00642881"/>
    <w:rsid w:val="00642964"/>
    <w:rsid w:val="006433AD"/>
    <w:rsid w:val="00643A25"/>
    <w:rsid w:val="00644187"/>
    <w:rsid w:val="006444FF"/>
    <w:rsid w:val="006447EB"/>
    <w:rsid w:val="0064543A"/>
    <w:rsid w:val="006458C0"/>
    <w:rsid w:val="00645ACF"/>
    <w:rsid w:val="00646821"/>
    <w:rsid w:val="006526E8"/>
    <w:rsid w:val="0065480A"/>
    <w:rsid w:val="00654ED0"/>
    <w:rsid w:val="0065588C"/>
    <w:rsid w:val="00655B53"/>
    <w:rsid w:val="00656204"/>
    <w:rsid w:val="00660198"/>
    <w:rsid w:val="00660349"/>
    <w:rsid w:val="006630DE"/>
    <w:rsid w:val="00663F40"/>
    <w:rsid w:val="0066470C"/>
    <w:rsid w:val="006649F1"/>
    <w:rsid w:val="0066560E"/>
    <w:rsid w:val="00665C36"/>
    <w:rsid w:val="00665D96"/>
    <w:rsid w:val="00666D7F"/>
    <w:rsid w:val="006670DF"/>
    <w:rsid w:val="006676AE"/>
    <w:rsid w:val="006678B4"/>
    <w:rsid w:val="00667F9C"/>
    <w:rsid w:val="006707A4"/>
    <w:rsid w:val="006716ED"/>
    <w:rsid w:val="00672CBA"/>
    <w:rsid w:val="0067319F"/>
    <w:rsid w:val="00674A93"/>
    <w:rsid w:val="00675AA6"/>
    <w:rsid w:val="00680C3E"/>
    <w:rsid w:val="00681083"/>
    <w:rsid w:val="006819C9"/>
    <w:rsid w:val="00682EA1"/>
    <w:rsid w:val="0068399E"/>
    <w:rsid w:val="006861D0"/>
    <w:rsid w:val="00690623"/>
    <w:rsid w:val="006909DE"/>
    <w:rsid w:val="0069118E"/>
    <w:rsid w:val="00692B09"/>
    <w:rsid w:val="00692F24"/>
    <w:rsid w:val="00693A04"/>
    <w:rsid w:val="006953F4"/>
    <w:rsid w:val="00695FE0"/>
    <w:rsid w:val="00696989"/>
    <w:rsid w:val="0069738F"/>
    <w:rsid w:val="006978D9"/>
    <w:rsid w:val="006A2ACD"/>
    <w:rsid w:val="006A3EA1"/>
    <w:rsid w:val="006A4142"/>
    <w:rsid w:val="006A44CF"/>
    <w:rsid w:val="006A6EA9"/>
    <w:rsid w:val="006B0D57"/>
    <w:rsid w:val="006B13B2"/>
    <w:rsid w:val="006B1ED6"/>
    <w:rsid w:val="006B2A2F"/>
    <w:rsid w:val="006B5C2B"/>
    <w:rsid w:val="006B6D5B"/>
    <w:rsid w:val="006B796B"/>
    <w:rsid w:val="006C050D"/>
    <w:rsid w:val="006C12B9"/>
    <w:rsid w:val="006C14F9"/>
    <w:rsid w:val="006C1518"/>
    <w:rsid w:val="006C1957"/>
    <w:rsid w:val="006C1982"/>
    <w:rsid w:val="006C20AB"/>
    <w:rsid w:val="006C20B1"/>
    <w:rsid w:val="006C211F"/>
    <w:rsid w:val="006C268A"/>
    <w:rsid w:val="006C3F19"/>
    <w:rsid w:val="006C4DD4"/>
    <w:rsid w:val="006C5141"/>
    <w:rsid w:val="006C5A59"/>
    <w:rsid w:val="006C6D05"/>
    <w:rsid w:val="006C7EF7"/>
    <w:rsid w:val="006D03CE"/>
    <w:rsid w:val="006D0DC5"/>
    <w:rsid w:val="006D0FF9"/>
    <w:rsid w:val="006D1867"/>
    <w:rsid w:val="006D1EE3"/>
    <w:rsid w:val="006D2CA8"/>
    <w:rsid w:val="006D2D9C"/>
    <w:rsid w:val="006D310F"/>
    <w:rsid w:val="006D40F6"/>
    <w:rsid w:val="006D71DA"/>
    <w:rsid w:val="006D7DF7"/>
    <w:rsid w:val="006E0C94"/>
    <w:rsid w:val="006E2A09"/>
    <w:rsid w:val="006E4270"/>
    <w:rsid w:val="006E69D1"/>
    <w:rsid w:val="006E768A"/>
    <w:rsid w:val="006F0593"/>
    <w:rsid w:val="006F11A4"/>
    <w:rsid w:val="006F35D4"/>
    <w:rsid w:val="006F5A7C"/>
    <w:rsid w:val="006F63C0"/>
    <w:rsid w:val="006F71D8"/>
    <w:rsid w:val="006F77FA"/>
    <w:rsid w:val="006F78FB"/>
    <w:rsid w:val="00700055"/>
    <w:rsid w:val="007014B2"/>
    <w:rsid w:val="00703018"/>
    <w:rsid w:val="00703193"/>
    <w:rsid w:val="00703BFB"/>
    <w:rsid w:val="007045EA"/>
    <w:rsid w:val="00704986"/>
    <w:rsid w:val="007066F9"/>
    <w:rsid w:val="00707355"/>
    <w:rsid w:val="007077DC"/>
    <w:rsid w:val="007102CB"/>
    <w:rsid w:val="007122CB"/>
    <w:rsid w:val="0071372D"/>
    <w:rsid w:val="00714741"/>
    <w:rsid w:val="00714850"/>
    <w:rsid w:val="00715143"/>
    <w:rsid w:val="0071562A"/>
    <w:rsid w:val="00716047"/>
    <w:rsid w:val="00716AD9"/>
    <w:rsid w:val="00716B10"/>
    <w:rsid w:val="0071725B"/>
    <w:rsid w:val="00717987"/>
    <w:rsid w:val="007208C4"/>
    <w:rsid w:val="00720C35"/>
    <w:rsid w:val="00721930"/>
    <w:rsid w:val="00721ABC"/>
    <w:rsid w:val="00721D1D"/>
    <w:rsid w:val="007228B8"/>
    <w:rsid w:val="00722A1E"/>
    <w:rsid w:val="00723258"/>
    <w:rsid w:val="00723359"/>
    <w:rsid w:val="00723512"/>
    <w:rsid w:val="007244EA"/>
    <w:rsid w:val="0072477C"/>
    <w:rsid w:val="00726119"/>
    <w:rsid w:val="00726BFA"/>
    <w:rsid w:val="00730DAD"/>
    <w:rsid w:val="007310EC"/>
    <w:rsid w:val="00734206"/>
    <w:rsid w:val="00734418"/>
    <w:rsid w:val="007347E7"/>
    <w:rsid w:val="00735206"/>
    <w:rsid w:val="00735448"/>
    <w:rsid w:val="00736120"/>
    <w:rsid w:val="007373AE"/>
    <w:rsid w:val="00737684"/>
    <w:rsid w:val="00740173"/>
    <w:rsid w:val="00741269"/>
    <w:rsid w:val="00742F70"/>
    <w:rsid w:val="00744575"/>
    <w:rsid w:val="0074468F"/>
    <w:rsid w:val="007453DE"/>
    <w:rsid w:val="007502AF"/>
    <w:rsid w:val="00750366"/>
    <w:rsid w:val="00751765"/>
    <w:rsid w:val="00753B77"/>
    <w:rsid w:val="00753BAE"/>
    <w:rsid w:val="00755267"/>
    <w:rsid w:val="00755B31"/>
    <w:rsid w:val="007569EC"/>
    <w:rsid w:val="00756EB0"/>
    <w:rsid w:val="007574B0"/>
    <w:rsid w:val="00757A2E"/>
    <w:rsid w:val="00757E82"/>
    <w:rsid w:val="007608F5"/>
    <w:rsid w:val="00761C24"/>
    <w:rsid w:val="00762FE6"/>
    <w:rsid w:val="0076416A"/>
    <w:rsid w:val="00764CDF"/>
    <w:rsid w:val="00765112"/>
    <w:rsid w:val="007721CA"/>
    <w:rsid w:val="00773E24"/>
    <w:rsid w:val="0077425D"/>
    <w:rsid w:val="00775670"/>
    <w:rsid w:val="007760A8"/>
    <w:rsid w:val="007764DE"/>
    <w:rsid w:val="00777DB7"/>
    <w:rsid w:val="00777F7D"/>
    <w:rsid w:val="00781590"/>
    <w:rsid w:val="00784049"/>
    <w:rsid w:val="00785348"/>
    <w:rsid w:val="00785EBA"/>
    <w:rsid w:val="0078637C"/>
    <w:rsid w:val="007864BE"/>
    <w:rsid w:val="00786C41"/>
    <w:rsid w:val="00790111"/>
    <w:rsid w:val="00790469"/>
    <w:rsid w:val="00790BAC"/>
    <w:rsid w:val="00791950"/>
    <w:rsid w:val="007924E8"/>
    <w:rsid w:val="00792886"/>
    <w:rsid w:val="007940D6"/>
    <w:rsid w:val="0079489D"/>
    <w:rsid w:val="007957D5"/>
    <w:rsid w:val="00796812"/>
    <w:rsid w:val="00797484"/>
    <w:rsid w:val="00797AA2"/>
    <w:rsid w:val="007A0054"/>
    <w:rsid w:val="007A2AF0"/>
    <w:rsid w:val="007A4E51"/>
    <w:rsid w:val="007B25D5"/>
    <w:rsid w:val="007B2646"/>
    <w:rsid w:val="007B345F"/>
    <w:rsid w:val="007B4635"/>
    <w:rsid w:val="007B56DC"/>
    <w:rsid w:val="007B5D2E"/>
    <w:rsid w:val="007B5F0B"/>
    <w:rsid w:val="007B65B3"/>
    <w:rsid w:val="007C218F"/>
    <w:rsid w:val="007C28EE"/>
    <w:rsid w:val="007C2A66"/>
    <w:rsid w:val="007C3114"/>
    <w:rsid w:val="007C3DB0"/>
    <w:rsid w:val="007C3DC8"/>
    <w:rsid w:val="007C54E2"/>
    <w:rsid w:val="007C59C2"/>
    <w:rsid w:val="007C5B1F"/>
    <w:rsid w:val="007C635B"/>
    <w:rsid w:val="007C7B59"/>
    <w:rsid w:val="007D1722"/>
    <w:rsid w:val="007D2593"/>
    <w:rsid w:val="007D260D"/>
    <w:rsid w:val="007D27BC"/>
    <w:rsid w:val="007D38A0"/>
    <w:rsid w:val="007D467F"/>
    <w:rsid w:val="007D4795"/>
    <w:rsid w:val="007D47E9"/>
    <w:rsid w:val="007D6299"/>
    <w:rsid w:val="007D748F"/>
    <w:rsid w:val="007D7545"/>
    <w:rsid w:val="007D7BED"/>
    <w:rsid w:val="007E043D"/>
    <w:rsid w:val="007E173C"/>
    <w:rsid w:val="007E1B8A"/>
    <w:rsid w:val="007E2D2F"/>
    <w:rsid w:val="007E3642"/>
    <w:rsid w:val="007E3FFA"/>
    <w:rsid w:val="007E493B"/>
    <w:rsid w:val="007E59B0"/>
    <w:rsid w:val="007E6482"/>
    <w:rsid w:val="007E699C"/>
    <w:rsid w:val="007F0679"/>
    <w:rsid w:val="007F0DAC"/>
    <w:rsid w:val="007F18F6"/>
    <w:rsid w:val="007F3884"/>
    <w:rsid w:val="007F4FCB"/>
    <w:rsid w:val="007F5B25"/>
    <w:rsid w:val="007F60E0"/>
    <w:rsid w:val="007F6454"/>
    <w:rsid w:val="007F7D79"/>
    <w:rsid w:val="00800689"/>
    <w:rsid w:val="0080109F"/>
    <w:rsid w:val="008012DC"/>
    <w:rsid w:val="008016B3"/>
    <w:rsid w:val="00801EB2"/>
    <w:rsid w:val="008020C4"/>
    <w:rsid w:val="00802261"/>
    <w:rsid w:val="008029AB"/>
    <w:rsid w:val="008038DE"/>
    <w:rsid w:val="00804ADA"/>
    <w:rsid w:val="0081001F"/>
    <w:rsid w:val="00810474"/>
    <w:rsid w:val="00810ABF"/>
    <w:rsid w:val="00811524"/>
    <w:rsid w:val="0081172C"/>
    <w:rsid w:val="008134D5"/>
    <w:rsid w:val="008136F5"/>
    <w:rsid w:val="00813A03"/>
    <w:rsid w:val="0081475A"/>
    <w:rsid w:val="00814895"/>
    <w:rsid w:val="00815332"/>
    <w:rsid w:val="00815DEE"/>
    <w:rsid w:val="00816684"/>
    <w:rsid w:val="0081717F"/>
    <w:rsid w:val="00817259"/>
    <w:rsid w:val="008200BD"/>
    <w:rsid w:val="00820985"/>
    <w:rsid w:val="008215DC"/>
    <w:rsid w:val="0082177E"/>
    <w:rsid w:val="00821E68"/>
    <w:rsid w:val="00822201"/>
    <w:rsid w:val="0082298C"/>
    <w:rsid w:val="00822E1B"/>
    <w:rsid w:val="00824113"/>
    <w:rsid w:val="00824B2A"/>
    <w:rsid w:val="00830932"/>
    <w:rsid w:val="00830BE8"/>
    <w:rsid w:val="00831F20"/>
    <w:rsid w:val="008323D8"/>
    <w:rsid w:val="00832AA2"/>
    <w:rsid w:val="00833085"/>
    <w:rsid w:val="0083531C"/>
    <w:rsid w:val="00836D14"/>
    <w:rsid w:val="008376A6"/>
    <w:rsid w:val="0083773A"/>
    <w:rsid w:val="00841133"/>
    <w:rsid w:val="008418F7"/>
    <w:rsid w:val="00841C0F"/>
    <w:rsid w:val="00842295"/>
    <w:rsid w:val="00842818"/>
    <w:rsid w:val="00843A64"/>
    <w:rsid w:val="00846A96"/>
    <w:rsid w:val="00847730"/>
    <w:rsid w:val="00850463"/>
    <w:rsid w:val="008506C5"/>
    <w:rsid w:val="0085164E"/>
    <w:rsid w:val="00851866"/>
    <w:rsid w:val="0085186D"/>
    <w:rsid w:val="00852CDA"/>
    <w:rsid w:val="00853022"/>
    <w:rsid w:val="00853024"/>
    <w:rsid w:val="00853A3B"/>
    <w:rsid w:val="00854777"/>
    <w:rsid w:val="00855299"/>
    <w:rsid w:val="008574BB"/>
    <w:rsid w:val="00860F1E"/>
    <w:rsid w:val="008611A8"/>
    <w:rsid w:val="00862156"/>
    <w:rsid w:val="008629D0"/>
    <w:rsid w:val="00863C11"/>
    <w:rsid w:val="008643D7"/>
    <w:rsid w:val="008660F6"/>
    <w:rsid w:val="0086650C"/>
    <w:rsid w:val="008669D5"/>
    <w:rsid w:val="00867A77"/>
    <w:rsid w:val="00867CE3"/>
    <w:rsid w:val="0087023B"/>
    <w:rsid w:val="0087089F"/>
    <w:rsid w:val="0087097D"/>
    <w:rsid w:val="0087145F"/>
    <w:rsid w:val="008734ED"/>
    <w:rsid w:val="00873B06"/>
    <w:rsid w:val="008749D9"/>
    <w:rsid w:val="00875316"/>
    <w:rsid w:val="00876C50"/>
    <w:rsid w:val="00877F7B"/>
    <w:rsid w:val="00880228"/>
    <w:rsid w:val="008803AC"/>
    <w:rsid w:val="00880FE5"/>
    <w:rsid w:val="0088106B"/>
    <w:rsid w:val="008810F3"/>
    <w:rsid w:val="00882300"/>
    <w:rsid w:val="00883BEA"/>
    <w:rsid w:val="00883D3B"/>
    <w:rsid w:val="00883F79"/>
    <w:rsid w:val="00884D30"/>
    <w:rsid w:val="00884DA9"/>
    <w:rsid w:val="00885464"/>
    <w:rsid w:val="00885B13"/>
    <w:rsid w:val="00886E6E"/>
    <w:rsid w:val="00887208"/>
    <w:rsid w:val="0088732D"/>
    <w:rsid w:val="00887360"/>
    <w:rsid w:val="0088757C"/>
    <w:rsid w:val="00887DB4"/>
    <w:rsid w:val="0089023F"/>
    <w:rsid w:val="00891231"/>
    <w:rsid w:val="0089289F"/>
    <w:rsid w:val="00892B77"/>
    <w:rsid w:val="00892E60"/>
    <w:rsid w:val="008936A9"/>
    <w:rsid w:val="008941AA"/>
    <w:rsid w:val="00895167"/>
    <w:rsid w:val="0089632B"/>
    <w:rsid w:val="008A0947"/>
    <w:rsid w:val="008A0E3C"/>
    <w:rsid w:val="008A100D"/>
    <w:rsid w:val="008A1AC3"/>
    <w:rsid w:val="008A239D"/>
    <w:rsid w:val="008A2401"/>
    <w:rsid w:val="008A4972"/>
    <w:rsid w:val="008A4DBE"/>
    <w:rsid w:val="008A5EB8"/>
    <w:rsid w:val="008A6ABF"/>
    <w:rsid w:val="008A6AF5"/>
    <w:rsid w:val="008A75EB"/>
    <w:rsid w:val="008B0935"/>
    <w:rsid w:val="008B2722"/>
    <w:rsid w:val="008B27AC"/>
    <w:rsid w:val="008B2FFF"/>
    <w:rsid w:val="008B588D"/>
    <w:rsid w:val="008B5A0D"/>
    <w:rsid w:val="008B6339"/>
    <w:rsid w:val="008B7315"/>
    <w:rsid w:val="008B769D"/>
    <w:rsid w:val="008B79B2"/>
    <w:rsid w:val="008C1120"/>
    <w:rsid w:val="008C2077"/>
    <w:rsid w:val="008C2C1C"/>
    <w:rsid w:val="008C2D05"/>
    <w:rsid w:val="008C2EE6"/>
    <w:rsid w:val="008C376B"/>
    <w:rsid w:val="008C3D7E"/>
    <w:rsid w:val="008C54F2"/>
    <w:rsid w:val="008C5576"/>
    <w:rsid w:val="008C57D0"/>
    <w:rsid w:val="008C6025"/>
    <w:rsid w:val="008C61AC"/>
    <w:rsid w:val="008C6B3F"/>
    <w:rsid w:val="008C7AC9"/>
    <w:rsid w:val="008D01A2"/>
    <w:rsid w:val="008D086D"/>
    <w:rsid w:val="008D0912"/>
    <w:rsid w:val="008D193F"/>
    <w:rsid w:val="008D1CC2"/>
    <w:rsid w:val="008D32A3"/>
    <w:rsid w:val="008D624B"/>
    <w:rsid w:val="008D6488"/>
    <w:rsid w:val="008D7A9C"/>
    <w:rsid w:val="008E0750"/>
    <w:rsid w:val="008E15FD"/>
    <w:rsid w:val="008E1A25"/>
    <w:rsid w:val="008E2DBA"/>
    <w:rsid w:val="008E31BB"/>
    <w:rsid w:val="008E3A02"/>
    <w:rsid w:val="008E3D0F"/>
    <w:rsid w:val="008E3D8B"/>
    <w:rsid w:val="008E401B"/>
    <w:rsid w:val="008E412D"/>
    <w:rsid w:val="008E4552"/>
    <w:rsid w:val="008E485E"/>
    <w:rsid w:val="008E4D1F"/>
    <w:rsid w:val="008E4EE4"/>
    <w:rsid w:val="008E63B9"/>
    <w:rsid w:val="008E6A60"/>
    <w:rsid w:val="008F042D"/>
    <w:rsid w:val="008F270F"/>
    <w:rsid w:val="008F3EDE"/>
    <w:rsid w:val="008F558D"/>
    <w:rsid w:val="008F5E7F"/>
    <w:rsid w:val="008F5E81"/>
    <w:rsid w:val="008F7062"/>
    <w:rsid w:val="008F7DED"/>
    <w:rsid w:val="00901653"/>
    <w:rsid w:val="00901700"/>
    <w:rsid w:val="009025A5"/>
    <w:rsid w:val="00902F09"/>
    <w:rsid w:val="009033D9"/>
    <w:rsid w:val="00903A0C"/>
    <w:rsid w:val="00905FD3"/>
    <w:rsid w:val="00907E55"/>
    <w:rsid w:val="009125B7"/>
    <w:rsid w:val="00912ABE"/>
    <w:rsid w:val="0091343A"/>
    <w:rsid w:val="00913CE1"/>
    <w:rsid w:val="0091468B"/>
    <w:rsid w:val="00914A44"/>
    <w:rsid w:val="0091608A"/>
    <w:rsid w:val="00916091"/>
    <w:rsid w:val="00916FFF"/>
    <w:rsid w:val="00917B3E"/>
    <w:rsid w:val="009207E6"/>
    <w:rsid w:val="009210D6"/>
    <w:rsid w:val="00921AE7"/>
    <w:rsid w:val="00921B01"/>
    <w:rsid w:val="009229F1"/>
    <w:rsid w:val="00922E87"/>
    <w:rsid w:val="00923FD3"/>
    <w:rsid w:val="00924386"/>
    <w:rsid w:val="00925C12"/>
    <w:rsid w:val="00926FB7"/>
    <w:rsid w:val="009273A4"/>
    <w:rsid w:val="0093138B"/>
    <w:rsid w:val="009315B2"/>
    <w:rsid w:val="009316F4"/>
    <w:rsid w:val="00932FF5"/>
    <w:rsid w:val="00933806"/>
    <w:rsid w:val="009341F0"/>
    <w:rsid w:val="00934AF7"/>
    <w:rsid w:val="00935488"/>
    <w:rsid w:val="009355B8"/>
    <w:rsid w:val="0093560B"/>
    <w:rsid w:val="00936940"/>
    <w:rsid w:val="009375D6"/>
    <w:rsid w:val="00940589"/>
    <w:rsid w:val="00941E7E"/>
    <w:rsid w:val="00942288"/>
    <w:rsid w:val="0094346C"/>
    <w:rsid w:val="0094396F"/>
    <w:rsid w:val="00943AAC"/>
    <w:rsid w:val="00944750"/>
    <w:rsid w:val="00944B60"/>
    <w:rsid w:val="00945B66"/>
    <w:rsid w:val="009467D1"/>
    <w:rsid w:val="00947594"/>
    <w:rsid w:val="00947E69"/>
    <w:rsid w:val="00947F8D"/>
    <w:rsid w:val="00950FF5"/>
    <w:rsid w:val="00952485"/>
    <w:rsid w:val="0095258F"/>
    <w:rsid w:val="0095335A"/>
    <w:rsid w:val="00953B17"/>
    <w:rsid w:val="00954904"/>
    <w:rsid w:val="009552BE"/>
    <w:rsid w:val="009555A8"/>
    <w:rsid w:val="0095579D"/>
    <w:rsid w:val="00956450"/>
    <w:rsid w:val="009568B8"/>
    <w:rsid w:val="00956EEF"/>
    <w:rsid w:val="0095724F"/>
    <w:rsid w:val="0095798D"/>
    <w:rsid w:val="00960671"/>
    <w:rsid w:val="009619AF"/>
    <w:rsid w:val="00961D75"/>
    <w:rsid w:val="00962388"/>
    <w:rsid w:val="0096260E"/>
    <w:rsid w:val="00962C42"/>
    <w:rsid w:val="00962D74"/>
    <w:rsid w:val="00962E78"/>
    <w:rsid w:val="00963ED2"/>
    <w:rsid w:val="009667D5"/>
    <w:rsid w:val="00967347"/>
    <w:rsid w:val="00967671"/>
    <w:rsid w:val="00967F83"/>
    <w:rsid w:val="009713CE"/>
    <w:rsid w:val="009714BE"/>
    <w:rsid w:val="00971681"/>
    <w:rsid w:val="00971D68"/>
    <w:rsid w:val="00972622"/>
    <w:rsid w:val="009729F6"/>
    <w:rsid w:val="009741D3"/>
    <w:rsid w:val="00976DA3"/>
    <w:rsid w:val="00977313"/>
    <w:rsid w:val="00977BB9"/>
    <w:rsid w:val="009811A9"/>
    <w:rsid w:val="009824B0"/>
    <w:rsid w:val="00985197"/>
    <w:rsid w:val="009854C3"/>
    <w:rsid w:val="00985E75"/>
    <w:rsid w:val="00986039"/>
    <w:rsid w:val="0098637D"/>
    <w:rsid w:val="00986856"/>
    <w:rsid w:val="00987CE8"/>
    <w:rsid w:val="00987DB2"/>
    <w:rsid w:val="0099076C"/>
    <w:rsid w:val="0099109F"/>
    <w:rsid w:val="009924A7"/>
    <w:rsid w:val="00994AAF"/>
    <w:rsid w:val="00994DB1"/>
    <w:rsid w:val="009A18B0"/>
    <w:rsid w:val="009A3697"/>
    <w:rsid w:val="009A515E"/>
    <w:rsid w:val="009A61B9"/>
    <w:rsid w:val="009A6CDB"/>
    <w:rsid w:val="009A701B"/>
    <w:rsid w:val="009A734F"/>
    <w:rsid w:val="009A75A1"/>
    <w:rsid w:val="009A79B2"/>
    <w:rsid w:val="009B091B"/>
    <w:rsid w:val="009B0AFB"/>
    <w:rsid w:val="009B0D02"/>
    <w:rsid w:val="009B31A8"/>
    <w:rsid w:val="009B33D9"/>
    <w:rsid w:val="009B3A7D"/>
    <w:rsid w:val="009B3E08"/>
    <w:rsid w:val="009B41E1"/>
    <w:rsid w:val="009B576A"/>
    <w:rsid w:val="009B5B52"/>
    <w:rsid w:val="009B5BCD"/>
    <w:rsid w:val="009B70B3"/>
    <w:rsid w:val="009B7B35"/>
    <w:rsid w:val="009C192A"/>
    <w:rsid w:val="009C20AA"/>
    <w:rsid w:val="009C20C1"/>
    <w:rsid w:val="009C2669"/>
    <w:rsid w:val="009C3CA0"/>
    <w:rsid w:val="009C5D3C"/>
    <w:rsid w:val="009C71B9"/>
    <w:rsid w:val="009D1092"/>
    <w:rsid w:val="009D1301"/>
    <w:rsid w:val="009D1A30"/>
    <w:rsid w:val="009D4289"/>
    <w:rsid w:val="009D4421"/>
    <w:rsid w:val="009D4E56"/>
    <w:rsid w:val="009D5B34"/>
    <w:rsid w:val="009D6546"/>
    <w:rsid w:val="009D71EA"/>
    <w:rsid w:val="009D7732"/>
    <w:rsid w:val="009E08DF"/>
    <w:rsid w:val="009E0A8C"/>
    <w:rsid w:val="009E1370"/>
    <w:rsid w:val="009E168F"/>
    <w:rsid w:val="009E4B48"/>
    <w:rsid w:val="009E562F"/>
    <w:rsid w:val="009E5F71"/>
    <w:rsid w:val="009E65FE"/>
    <w:rsid w:val="009E6EC8"/>
    <w:rsid w:val="009E7BF7"/>
    <w:rsid w:val="009F0718"/>
    <w:rsid w:val="009F143E"/>
    <w:rsid w:val="009F183A"/>
    <w:rsid w:val="009F1C33"/>
    <w:rsid w:val="009F2401"/>
    <w:rsid w:val="009F29C8"/>
    <w:rsid w:val="009F3095"/>
    <w:rsid w:val="009F3E65"/>
    <w:rsid w:val="009F53A1"/>
    <w:rsid w:val="009F5599"/>
    <w:rsid w:val="009F65D5"/>
    <w:rsid w:val="009F6BC9"/>
    <w:rsid w:val="00A00503"/>
    <w:rsid w:val="00A00B8B"/>
    <w:rsid w:val="00A01897"/>
    <w:rsid w:val="00A03432"/>
    <w:rsid w:val="00A051D8"/>
    <w:rsid w:val="00A0536D"/>
    <w:rsid w:val="00A05A19"/>
    <w:rsid w:val="00A06387"/>
    <w:rsid w:val="00A06B31"/>
    <w:rsid w:val="00A07188"/>
    <w:rsid w:val="00A076E9"/>
    <w:rsid w:val="00A10356"/>
    <w:rsid w:val="00A10AEE"/>
    <w:rsid w:val="00A142CC"/>
    <w:rsid w:val="00A15D03"/>
    <w:rsid w:val="00A16CF3"/>
    <w:rsid w:val="00A16DC3"/>
    <w:rsid w:val="00A17DC8"/>
    <w:rsid w:val="00A20274"/>
    <w:rsid w:val="00A210D6"/>
    <w:rsid w:val="00A21A69"/>
    <w:rsid w:val="00A21CDE"/>
    <w:rsid w:val="00A220E9"/>
    <w:rsid w:val="00A23DF6"/>
    <w:rsid w:val="00A276A2"/>
    <w:rsid w:val="00A27BB0"/>
    <w:rsid w:val="00A27E4A"/>
    <w:rsid w:val="00A304AC"/>
    <w:rsid w:val="00A32D15"/>
    <w:rsid w:val="00A34131"/>
    <w:rsid w:val="00A349DF"/>
    <w:rsid w:val="00A3533A"/>
    <w:rsid w:val="00A3580B"/>
    <w:rsid w:val="00A35A55"/>
    <w:rsid w:val="00A35C55"/>
    <w:rsid w:val="00A40DA2"/>
    <w:rsid w:val="00A40FC9"/>
    <w:rsid w:val="00A42E3A"/>
    <w:rsid w:val="00A431E9"/>
    <w:rsid w:val="00A435C6"/>
    <w:rsid w:val="00A43917"/>
    <w:rsid w:val="00A443AE"/>
    <w:rsid w:val="00A44A8A"/>
    <w:rsid w:val="00A4560D"/>
    <w:rsid w:val="00A45DD5"/>
    <w:rsid w:val="00A45F5D"/>
    <w:rsid w:val="00A472F4"/>
    <w:rsid w:val="00A47E43"/>
    <w:rsid w:val="00A50FA3"/>
    <w:rsid w:val="00A513F9"/>
    <w:rsid w:val="00A52DC4"/>
    <w:rsid w:val="00A52DCF"/>
    <w:rsid w:val="00A5324D"/>
    <w:rsid w:val="00A53C69"/>
    <w:rsid w:val="00A54182"/>
    <w:rsid w:val="00A543AD"/>
    <w:rsid w:val="00A567AE"/>
    <w:rsid w:val="00A57A95"/>
    <w:rsid w:val="00A57DD7"/>
    <w:rsid w:val="00A60774"/>
    <w:rsid w:val="00A6165C"/>
    <w:rsid w:val="00A61D3E"/>
    <w:rsid w:val="00A61D9D"/>
    <w:rsid w:val="00A633F1"/>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23"/>
    <w:rsid w:val="00A8011B"/>
    <w:rsid w:val="00A80826"/>
    <w:rsid w:val="00A808C5"/>
    <w:rsid w:val="00A80AC1"/>
    <w:rsid w:val="00A80B70"/>
    <w:rsid w:val="00A80D56"/>
    <w:rsid w:val="00A81113"/>
    <w:rsid w:val="00A845C1"/>
    <w:rsid w:val="00A8623B"/>
    <w:rsid w:val="00A87B88"/>
    <w:rsid w:val="00A87EAB"/>
    <w:rsid w:val="00A90539"/>
    <w:rsid w:val="00A9345C"/>
    <w:rsid w:val="00A96A42"/>
    <w:rsid w:val="00A96F7D"/>
    <w:rsid w:val="00A97249"/>
    <w:rsid w:val="00AA2633"/>
    <w:rsid w:val="00AA401D"/>
    <w:rsid w:val="00AA5878"/>
    <w:rsid w:val="00AA64FD"/>
    <w:rsid w:val="00AA731E"/>
    <w:rsid w:val="00AA7D61"/>
    <w:rsid w:val="00AB04AE"/>
    <w:rsid w:val="00AB0813"/>
    <w:rsid w:val="00AB18F7"/>
    <w:rsid w:val="00AB1E2E"/>
    <w:rsid w:val="00AB35E5"/>
    <w:rsid w:val="00AB4564"/>
    <w:rsid w:val="00AB4936"/>
    <w:rsid w:val="00AB5525"/>
    <w:rsid w:val="00AB5A47"/>
    <w:rsid w:val="00AB6754"/>
    <w:rsid w:val="00AB6CF1"/>
    <w:rsid w:val="00AC0623"/>
    <w:rsid w:val="00AC1A09"/>
    <w:rsid w:val="00AC2DC7"/>
    <w:rsid w:val="00AC3737"/>
    <w:rsid w:val="00AC404F"/>
    <w:rsid w:val="00AC453B"/>
    <w:rsid w:val="00AC530B"/>
    <w:rsid w:val="00AC6137"/>
    <w:rsid w:val="00AC6A7A"/>
    <w:rsid w:val="00AD0FAF"/>
    <w:rsid w:val="00AD250B"/>
    <w:rsid w:val="00AD345E"/>
    <w:rsid w:val="00AD4462"/>
    <w:rsid w:val="00AD521F"/>
    <w:rsid w:val="00AD55AA"/>
    <w:rsid w:val="00AD5E07"/>
    <w:rsid w:val="00AD66BE"/>
    <w:rsid w:val="00AD6FA7"/>
    <w:rsid w:val="00AD740D"/>
    <w:rsid w:val="00AE02C9"/>
    <w:rsid w:val="00AE046D"/>
    <w:rsid w:val="00AE2BCA"/>
    <w:rsid w:val="00AE3151"/>
    <w:rsid w:val="00AE5140"/>
    <w:rsid w:val="00AE54DF"/>
    <w:rsid w:val="00AE7069"/>
    <w:rsid w:val="00AE7778"/>
    <w:rsid w:val="00AF07BD"/>
    <w:rsid w:val="00AF1D2C"/>
    <w:rsid w:val="00AF362E"/>
    <w:rsid w:val="00AF3993"/>
    <w:rsid w:val="00AF3D10"/>
    <w:rsid w:val="00AF6595"/>
    <w:rsid w:val="00B001E0"/>
    <w:rsid w:val="00B002DE"/>
    <w:rsid w:val="00B0044E"/>
    <w:rsid w:val="00B00C13"/>
    <w:rsid w:val="00B01FD0"/>
    <w:rsid w:val="00B0201A"/>
    <w:rsid w:val="00B02772"/>
    <w:rsid w:val="00B049B1"/>
    <w:rsid w:val="00B050F5"/>
    <w:rsid w:val="00B0546E"/>
    <w:rsid w:val="00B077D2"/>
    <w:rsid w:val="00B1061E"/>
    <w:rsid w:val="00B107C3"/>
    <w:rsid w:val="00B11EB8"/>
    <w:rsid w:val="00B17286"/>
    <w:rsid w:val="00B2033E"/>
    <w:rsid w:val="00B20A2E"/>
    <w:rsid w:val="00B20C3C"/>
    <w:rsid w:val="00B2107A"/>
    <w:rsid w:val="00B21D60"/>
    <w:rsid w:val="00B22A36"/>
    <w:rsid w:val="00B24340"/>
    <w:rsid w:val="00B24AF9"/>
    <w:rsid w:val="00B24F8F"/>
    <w:rsid w:val="00B25B4C"/>
    <w:rsid w:val="00B26C70"/>
    <w:rsid w:val="00B26FCB"/>
    <w:rsid w:val="00B27372"/>
    <w:rsid w:val="00B2777A"/>
    <w:rsid w:val="00B3026D"/>
    <w:rsid w:val="00B3043F"/>
    <w:rsid w:val="00B312DC"/>
    <w:rsid w:val="00B33C70"/>
    <w:rsid w:val="00B360E8"/>
    <w:rsid w:val="00B368F8"/>
    <w:rsid w:val="00B37758"/>
    <w:rsid w:val="00B400B6"/>
    <w:rsid w:val="00B42367"/>
    <w:rsid w:val="00B4373A"/>
    <w:rsid w:val="00B44877"/>
    <w:rsid w:val="00B44DEC"/>
    <w:rsid w:val="00B454E2"/>
    <w:rsid w:val="00B45741"/>
    <w:rsid w:val="00B4593F"/>
    <w:rsid w:val="00B46332"/>
    <w:rsid w:val="00B51118"/>
    <w:rsid w:val="00B515A6"/>
    <w:rsid w:val="00B5166A"/>
    <w:rsid w:val="00B51B22"/>
    <w:rsid w:val="00B51F4E"/>
    <w:rsid w:val="00B520C0"/>
    <w:rsid w:val="00B52273"/>
    <w:rsid w:val="00B528A1"/>
    <w:rsid w:val="00B52BEF"/>
    <w:rsid w:val="00B53090"/>
    <w:rsid w:val="00B534F8"/>
    <w:rsid w:val="00B53A0E"/>
    <w:rsid w:val="00B54288"/>
    <w:rsid w:val="00B54E0A"/>
    <w:rsid w:val="00B555D6"/>
    <w:rsid w:val="00B55B46"/>
    <w:rsid w:val="00B5629C"/>
    <w:rsid w:val="00B56740"/>
    <w:rsid w:val="00B5776B"/>
    <w:rsid w:val="00B60765"/>
    <w:rsid w:val="00B609BC"/>
    <w:rsid w:val="00B6117B"/>
    <w:rsid w:val="00B61304"/>
    <w:rsid w:val="00B616C7"/>
    <w:rsid w:val="00B617B9"/>
    <w:rsid w:val="00B62605"/>
    <w:rsid w:val="00B64BAD"/>
    <w:rsid w:val="00B65BB4"/>
    <w:rsid w:val="00B66734"/>
    <w:rsid w:val="00B670A1"/>
    <w:rsid w:val="00B673FF"/>
    <w:rsid w:val="00B67F27"/>
    <w:rsid w:val="00B71AB2"/>
    <w:rsid w:val="00B722D6"/>
    <w:rsid w:val="00B73C8B"/>
    <w:rsid w:val="00B76BB5"/>
    <w:rsid w:val="00B81461"/>
    <w:rsid w:val="00B816F4"/>
    <w:rsid w:val="00B8174E"/>
    <w:rsid w:val="00B8183D"/>
    <w:rsid w:val="00B8190D"/>
    <w:rsid w:val="00B81F63"/>
    <w:rsid w:val="00B825E3"/>
    <w:rsid w:val="00B84F45"/>
    <w:rsid w:val="00B85138"/>
    <w:rsid w:val="00B85687"/>
    <w:rsid w:val="00B8675E"/>
    <w:rsid w:val="00B87BAC"/>
    <w:rsid w:val="00B907E1"/>
    <w:rsid w:val="00B913AE"/>
    <w:rsid w:val="00B91C57"/>
    <w:rsid w:val="00B91F3E"/>
    <w:rsid w:val="00B92F1F"/>
    <w:rsid w:val="00B9547D"/>
    <w:rsid w:val="00B96E8D"/>
    <w:rsid w:val="00B9775F"/>
    <w:rsid w:val="00B97EF9"/>
    <w:rsid w:val="00BA120B"/>
    <w:rsid w:val="00BA186D"/>
    <w:rsid w:val="00BA2099"/>
    <w:rsid w:val="00BA25C9"/>
    <w:rsid w:val="00BA2A82"/>
    <w:rsid w:val="00BA436E"/>
    <w:rsid w:val="00BA5442"/>
    <w:rsid w:val="00BA5D69"/>
    <w:rsid w:val="00BA67EE"/>
    <w:rsid w:val="00BA693F"/>
    <w:rsid w:val="00BA6AC5"/>
    <w:rsid w:val="00BA6CDC"/>
    <w:rsid w:val="00BB05D9"/>
    <w:rsid w:val="00BB0B1A"/>
    <w:rsid w:val="00BB19E8"/>
    <w:rsid w:val="00BB4722"/>
    <w:rsid w:val="00BB483E"/>
    <w:rsid w:val="00BB61A2"/>
    <w:rsid w:val="00BB6C56"/>
    <w:rsid w:val="00BB7DD9"/>
    <w:rsid w:val="00BC03FB"/>
    <w:rsid w:val="00BC1F6E"/>
    <w:rsid w:val="00BC2277"/>
    <w:rsid w:val="00BC2693"/>
    <w:rsid w:val="00BC2730"/>
    <w:rsid w:val="00BC315C"/>
    <w:rsid w:val="00BC5221"/>
    <w:rsid w:val="00BC5825"/>
    <w:rsid w:val="00BC5D52"/>
    <w:rsid w:val="00BC6C17"/>
    <w:rsid w:val="00BC75B3"/>
    <w:rsid w:val="00BC7CF6"/>
    <w:rsid w:val="00BD04FD"/>
    <w:rsid w:val="00BD0E58"/>
    <w:rsid w:val="00BD1DCF"/>
    <w:rsid w:val="00BD2A9E"/>
    <w:rsid w:val="00BD40A6"/>
    <w:rsid w:val="00BD42E1"/>
    <w:rsid w:val="00BD4625"/>
    <w:rsid w:val="00BD529A"/>
    <w:rsid w:val="00BD6E6A"/>
    <w:rsid w:val="00BD7538"/>
    <w:rsid w:val="00BE037B"/>
    <w:rsid w:val="00BE0AC4"/>
    <w:rsid w:val="00BE20FF"/>
    <w:rsid w:val="00BE265D"/>
    <w:rsid w:val="00BE323B"/>
    <w:rsid w:val="00BE36D0"/>
    <w:rsid w:val="00BE3A7D"/>
    <w:rsid w:val="00BE5233"/>
    <w:rsid w:val="00BE6662"/>
    <w:rsid w:val="00BE7DCD"/>
    <w:rsid w:val="00BE7F93"/>
    <w:rsid w:val="00BF1256"/>
    <w:rsid w:val="00BF130E"/>
    <w:rsid w:val="00BF14FB"/>
    <w:rsid w:val="00BF1CA6"/>
    <w:rsid w:val="00BF2989"/>
    <w:rsid w:val="00BF2EA1"/>
    <w:rsid w:val="00BF38A8"/>
    <w:rsid w:val="00BF3B17"/>
    <w:rsid w:val="00BF4451"/>
    <w:rsid w:val="00BF490F"/>
    <w:rsid w:val="00BF4E6F"/>
    <w:rsid w:val="00BF55C1"/>
    <w:rsid w:val="00BF656D"/>
    <w:rsid w:val="00BF693B"/>
    <w:rsid w:val="00BF7C01"/>
    <w:rsid w:val="00BF7D8E"/>
    <w:rsid w:val="00C01D1E"/>
    <w:rsid w:val="00C0238A"/>
    <w:rsid w:val="00C042F3"/>
    <w:rsid w:val="00C04DD9"/>
    <w:rsid w:val="00C0503C"/>
    <w:rsid w:val="00C0535D"/>
    <w:rsid w:val="00C05B5B"/>
    <w:rsid w:val="00C05E08"/>
    <w:rsid w:val="00C0635A"/>
    <w:rsid w:val="00C06876"/>
    <w:rsid w:val="00C06928"/>
    <w:rsid w:val="00C073D8"/>
    <w:rsid w:val="00C11145"/>
    <w:rsid w:val="00C11BC4"/>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B53"/>
    <w:rsid w:val="00C30B9E"/>
    <w:rsid w:val="00C32365"/>
    <w:rsid w:val="00C32AEA"/>
    <w:rsid w:val="00C348D0"/>
    <w:rsid w:val="00C36F0B"/>
    <w:rsid w:val="00C37747"/>
    <w:rsid w:val="00C37940"/>
    <w:rsid w:val="00C40D8B"/>
    <w:rsid w:val="00C41C60"/>
    <w:rsid w:val="00C452DB"/>
    <w:rsid w:val="00C4603A"/>
    <w:rsid w:val="00C47D79"/>
    <w:rsid w:val="00C50130"/>
    <w:rsid w:val="00C50292"/>
    <w:rsid w:val="00C50665"/>
    <w:rsid w:val="00C5068C"/>
    <w:rsid w:val="00C509C1"/>
    <w:rsid w:val="00C51A72"/>
    <w:rsid w:val="00C51E91"/>
    <w:rsid w:val="00C52800"/>
    <w:rsid w:val="00C52B0B"/>
    <w:rsid w:val="00C5396F"/>
    <w:rsid w:val="00C53B9F"/>
    <w:rsid w:val="00C544D7"/>
    <w:rsid w:val="00C55184"/>
    <w:rsid w:val="00C55B81"/>
    <w:rsid w:val="00C55C19"/>
    <w:rsid w:val="00C55E26"/>
    <w:rsid w:val="00C56280"/>
    <w:rsid w:val="00C569CA"/>
    <w:rsid w:val="00C56C0D"/>
    <w:rsid w:val="00C6055F"/>
    <w:rsid w:val="00C607B4"/>
    <w:rsid w:val="00C607FA"/>
    <w:rsid w:val="00C6159C"/>
    <w:rsid w:val="00C61C62"/>
    <w:rsid w:val="00C6448F"/>
    <w:rsid w:val="00C6546B"/>
    <w:rsid w:val="00C6649B"/>
    <w:rsid w:val="00C665EB"/>
    <w:rsid w:val="00C66A88"/>
    <w:rsid w:val="00C7016C"/>
    <w:rsid w:val="00C71177"/>
    <w:rsid w:val="00C71E3E"/>
    <w:rsid w:val="00C73082"/>
    <w:rsid w:val="00C73C04"/>
    <w:rsid w:val="00C73CDC"/>
    <w:rsid w:val="00C7452E"/>
    <w:rsid w:val="00C74920"/>
    <w:rsid w:val="00C74EA6"/>
    <w:rsid w:val="00C7514C"/>
    <w:rsid w:val="00C7561B"/>
    <w:rsid w:val="00C75677"/>
    <w:rsid w:val="00C76682"/>
    <w:rsid w:val="00C76CCC"/>
    <w:rsid w:val="00C7765B"/>
    <w:rsid w:val="00C834B2"/>
    <w:rsid w:val="00C85153"/>
    <w:rsid w:val="00C851B4"/>
    <w:rsid w:val="00C854A1"/>
    <w:rsid w:val="00C85AA6"/>
    <w:rsid w:val="00C85CD5"/>
    <w:rsid w:val="00C861BA"/>
    <w:rsid w:val="00C87068"/>
    <w:rsid w:val="00C873DD"/>
    <w:rsid w:val="00C879B3"/>
    <w:rsid w:val="00C87E56"/>
    <w:rsid w:val="00C902CE"/>
    <w:rsid w:val="00C908C3"/>
    <w:rsid w:val="00C91681"/>
    <w:rsid w:val="00C920C6"/>
    <w:rsid w:val="00C930C5"/>
    <w:rsid w:val="00C9416D"/>
    <w:rsid w:val="00C946D3"/>
    <w:rsid w:val="00C95FC9"/>
    <w:rsid w:val="00C96B00"/>
    <w:rsid w:val="00C976A0"/>
    <w:rsid w:val="00C978C1"/>
    <w:rsid w:val="00CA0AFD"/>
    <w:rsid w:val="00CA13E4"/>
    <w:rsid w:val="00CA2E84"/>
    <w:rsid w:val="00CA3057"/>
    <w:rsid w:val="00CA330C"/>
    <w:rsid w:val="00CA5E0E"/>
    <w:rsid w:val="00CA6301"/>
    <w:rsid w:val="00CA757D"/>
    <w:rsid w:val="00CA770B"/>
    <w:rsid w:val="00CA7A5E"/>
    <w:rsid w:val="00CB0272"/>
    <w:rsid w:val="00CB06BB"/>
    <w:rsid w:val="00CB13B3"/>
    <w:rsid w:val="00CB17F6"/>
    <w:rsid w:val="00CB1825"/>
    <w:rsid w:val="00CB2975"/>
    <w:rsid w:val="00CB2EFD"/>
    <w:rsid w:val="00CB340A"/>
    <w:rsid w:val="00CB37DE"/>
    <w:rsid w:val="00CB3869"/>
    <w:rsid w:val="00CB500E"/>
    <w:rsid w:val="00CB5C50"/>
    <w:rsid w:val="00CB6A9F"/>
    <w:rsid w:val="00CB768D"/>
    <w:rsid w:val="00CB7AEA"/>
    <w:rsid w:val="00CC0818"/>
    <w:rsid w:val="00CC0AC8"/>
    <w:rsid w:val="00CC2924"/>
    <w:rsid w:val="00CC2F53"/>
    <w:rsid w:val="00CC317C"/>
    <w:rsid w:val="00CC31D5"/>
    <w:rsid w:val="00CC3237"/>
    <w:rsid w:val="00CC41E3"/>
    <w:rsid w:val="00CC50B9"/>
    <w:rsid w:val="00CC5585"/>
    <w:rsid w:val="00CC7287"/>
    <w:rsid w:val="00CC7A35"/>
    <w:rsid w:val="00CC7D54"/>
    <w:rsid w:val="00CD16BF"/>
    <w:rsid w:val="00CD419D"/>
    <w:rsid w:val="00CD53CC"/>
    <w:rsid w:val="00CD5820"/>
    <w:rsid w:val="00CD5897"/>
    <w:rsid w:val="00CD5ED9"/>
    <w:rsid w:val="00CD60CD"/>
    <w:rsid w:val="00CD6222"/>
    <w:rsid w:val="00CD6A1E"/>
    <w:rsid w:val="00CD7457"/>
    <w:rsid w:val="00CE0CF1"/>
    <w:rsid w:val="00CE126E"/>
    <w:rsid w:val="00CE28CB"/>
    <w:rsid w:val="00CE41EC"/>
    <w:rsid w:val="00CE4566"/>
    <w:rsid w:val="00CE524A"/>
    <w:rsid w:val="00CE549A"/>
    <w:rsid w:val="00CE5A25"/>
    <w:rsid w:val="00CE7352"/>
    <w:rsid w:val="00CE78F4"/>
    <w:rsid w:val="00CE7AAF"/>
    <w:rsid w:val="00CF03FF"/>
    <w:rsid w:val="00CF06C8"/>
    <w:rsid w:val="00CF0A67"/>
    <w:rsid w:val="00CF225A"/>
    <w:rsid w:val="00CF3A15"/>
    <w:rsid w:val="00CF3BA3"/>
    <w:rsid w:val="00CF3D50"/>
    <w:rsid w:val="00CF4670"/>
    <w:rsid w:val="00CF4694"/>
    <w:rsid w:val="00CF48D5"/>
    <w:rsid w:val="00CF62E5"/>
    <w:rsid w:val="00CF658E"/>
    <w:rsid w:val="00CF6D5E"/>
    <w:rsid w:val="00CF6E7C"/>
    <w:rsid w:val="00CF75F1"/>
    <w:rsid w:val="00D00099"/>
    <w:rsid w:val="00D00339"/>
    <w:rsid w:val="00D00B4F"/>
    <w:rsid w:val="00D031D9"/>
    <w:rsid w:val="00D03240"/>
    <w:rsid w:val="00D05A1F"/>
    <w:rsid w:val="00D05B35"/>
    <w:rsid w:val="00D06BB3"/>
    <w:rsid w:val="00D07A74"/>
    <w:rsid w:val="00D10A77"/>
    <w:rsid w:val="00D11C46"/>
    <w:rsid w:val="00D12240"/>
    <w:rsid w:val="00D122D9"/>
    <w:rsid w:val="00D12389"/>
    <w:rsid w:val="00D12ACD"/>
    <w:rsid w:val="00D12C76"/>
    <w:rsid w:val="00D203DA"/>
    <w:rsid w:val="00D2055E"/>
    <w:rsid w:val="00D220CB"/>
    <w:rsid w:val="00D229D8"/>
    <w:rsid w:val="00D24058"/>
    <w:rsid w:val="00D257F4"/>
    <w:rsid w:val="00D25B04"/>
    <w:rsid w:val="00D27B6B"/>
    <w:rsid w:val="00D3078A"/>
    <w:rsid w:val="00D330E1"/>
    <w:rsid w:val="00D336BA"/>
    <w:rsid w:val="00D34FCB"/>
    <w:rsid w:val="00D353BE"/>
    <w:rsid w:val="00D363D2"/>
    <w:rsid w:val="00D36A89"/>
    <w:rsid w:val="00D36D02"/>
    <w:rsid w:val="00D37CDD"/>
    <w:rsid w:val="00D37D9B"/>
    <w:rsid w:val="00D37FF5"/>
    <w:rsid w:val="00D402BB"/>
    <w:rsid w:val="00D41171"/>
    <w:rsid w:val="00D414F3"/>
    <w:rsid w:val="00D41DE1"/>
    <w:rsid w:val="00D41FEA"/>
    <w:rsid w:val="00D43407"/>
    <w:rsid w:val="00D44CB0"/>
    <w:rsid w:val="00D44D83"/>
    <w:rsid w:val="00D460AB"/>
    <w:rsid w:val="00D46A3A"/>
    <w:rsid w:val="00D502E1"/>
    <w:rsid w:val="00D50B97"/>
    <w:rsid w:val="00D5141F"/>
    <w:rsid w:val="00D5200A"/>
    <w:rsid w:val="00D52331"/>
    <w:rsid w:val="00D52E24"/>
    <w:rsid w:val="00D535EF"/>
    <w:rsid w:val="00D53B3F"/>
    <w:rsid w:val="00D53C6C"/>
    <w:rsid w:val="00D53D3F"/>
    <w:rsid w:val="00D56728"/>
    <w:rsid w:val="00D56A69"/>
    <w:rsid w:val="00D57835"/>
    <w:rsid w:val="00D60902"/>
    <w:rsid w:val="00D60FA2"/>
    <w:rsid w:val="00D6181A"/>
    <w:rsid w:val="00D623ED"/>
    <w:rsid w:val="00D62629"/>
    <w:rsid w:val="00D62A29"/>
    <w:rsid w:val="00D63CF5"/>
    <w:rsid w:val="00D65241"/>
    <w:rsid w:val="00D66E3D"/>
    <w:rsid w:val="00D6716A"/>
    <w:rsid w:val="00D708E1"/>
    <w:rsid w:val="00D70EBD"/>
    <w:rsid w:val="00D71552"/>
    <w:rsid w:val="00D724E7"/>
    <w:rsid w:val="00D72BC0"/>
    <w:rsid w:val="00D72DD0"/>
    <w:rsid w:val="00D73877"/>
    <w:rsid w:val="00D7556B"/>
    <w:rsid w:val="00D76CF9"/>
    <w:rsid w:val="00D806B7"/>
    <w:rsid w:val="00D80E10"/>
    <w:rsid w:val="00D817B9"/>
    <w:rsid w:val="00D823D8"/>
    <w:rsid w:val="00D8281D"/>
    <w:rsid w:val="00D8316E"/>
    <w:rsid w:val="00D84DF8"/>
    <w:rsid w:val="00D86FAC"/>
    <w:rsid w:val="00D8729D"/>
    <w:rsid w:val="00D87491"/>
    <w:rsid w:val="00D878E1"/>
    <w:rsid w:val="00D87CB4"/>
    <w:rsid w:val="00D903A2"/>
    <w:rsid w:val="00D90EFE"/>
    <w:rsid w:val="00D910E5"/>
    <w:rsid w:val="00D9196C"/>
    <w:rsid w:val="00D91A63"/>
    <w:rsid w:val="00D91EAC"/>
    <w:rsid w:val="00D9304C"/>
    <w:rsid w:val="00D93833"/>
    <w:rsid w:val="00D93B45"/>
    <w:rsid w:val="00D9426B"/>
    <w:rsid w:val="00D952AE"/>
    <w:rsid w:val="00D954AF"/>
    <w:rsid w:val="00D95C62"/>
    <w:rsid w:val="00D96416"/>
    <w:rsid w:val="00D96A55"/>
    <w:rsid w:val="00D96A76"/>
    <w:rsid w:val="00D96AFA"/>
    <w:rsid w:val="00DA066F"/>
    <w:rsid w:val="00DA0707"/>
    <w:rsid w:val="00DA152C"/>
    <w:rsid w:val="00DA182C"/>
    <w:rsid w:val="00DA21CE"/>
    <w:rsid w:val="00DA2BAC"/>
    <w:rsid w:val="00DA3F6D"/>
    <w:rsid w:val="00DA4200"/>
    <w:rsid w:val="00DA572E"/>
    <w:rsid w:val="00DB0392"/>
    <w:rsid w:val="00DB0659"/>
    <w:rsid w:val="00DB0E01"/>
    <w:rsid w:val="00DB1E32"/>
    <w:rsid w:val="00DB214C"/>
    <w:rsid w:val="00DB2299"/>
    <w:rsid w:val="00DB3AA7"/>
    <w:rsid w:val="00DB479A"/>
    <w:rsid w:val="00DB55CC"/>
    <w:rsid w:val="00DB5D51"/>
    <w:rsid w:val="00DB5FCC"/>
    <w:rsid w:val="00DB6CCC"/>
    <w:rsid w:val="00DC01E7"/>
    <w:rsid w:val="00DC0634"/>
    <w:rsid w:val="00DC0DF3"/>
    <w:rsid w:val="00DC114C"/>
    <w:rsid w:val="00DC18F4"/>
    <w:rsid w:val="00DC1A26"/>
    <w:rsid w:val="00DC1C32"/>
    <w:rsid w:val="00DC1EF3"/>
    <w:rsid w:val="00DC2D7B"/>
    <w:rsid w:val="00DC2E00"/>
    <w:rsid w:val="00DC4265"/>
    <w:rsid w:val="00DC5C45"/>
    <w:rsid w:val="00DC7008"/>
    <w:rsid w:val="00DC7452"/>
    <w:rsid w:val="00DD1044"/>
    <w:rsid w:val="00DD2576"/>
    <w:rsid w:val="00DD2EB6"/>
    <w:rsid w:val="00DD3412"/>
    <w:rsid w:val="00DD4109"/>
    <w:rsid w:val="00DD56AA"/>
    <w:rsid w:val="00DD58DF"/>
    <w:rsid w:val="00DD5E85"/>
    <w:rsid w:val="00DD663F"/>
    <w:rsid w:val="00DD67FC"/>
    <w:rsid w:val="00DD7243"/>
    <w:rsid w:val="00DE003E"/>
    <w:rsid w:val="00DE072A"/>
    <w:rsid w:val="00DE0934"/>
    <w:rsid w:val="00DE09C8"/>
    <w:rsid w:val="00DE2316"/>
    <w:rsid w:val="00DE2BBB"/>
    <w:rsid w:val="00DE3C19"/>
    <w:rsid w:val="00DE3E43"/>
    <w:rsid w:val="00DE731F"/>
    <w:rsid w:val="00DF04F9"/>
    <w:rsid w:val="00DF0B1D"/>
    <w:rsid w:val="00DF0C4C"/>
    <w:rsid w:val="00DF1AA5"/>
    <w:rsid w:val="00DF382F"/>
    <w:rsid w:val="00DF495E"/>
    <w:rsid w:val="00DF5A1B"/>
    <w:rsid w:val="00DF7B21"/>
    <w:rsid w:val="00E0099D"/>
    <w:rsid w:val="00E0114C"/>
    <w:rsid w:val="00E01292"/>
    <w:rsid w:val="00E02630"/>
    <w:rsid w:val="00E027BB"/>
    <w:rsid w:val="00E05392"/>
    <w:rsid w:val="00E06752"/>
    <w:rsid w:val="00E06D01"/>
    <w:rsid w:val="00E07C66"/>
    <w:rsid w:val="00E07EC6"/>
    <w:rsid w:val="00E10CBD"/>
    <w:rsid w:val="00E1145A"/>
    <w:rsid w:val="00E1157B"/>
    <w:rsid w:val="00E1484D"/>
    <w:rsid w:val="00E14EC4"/>
    <w:rsid w:val="00E153BB"/>
    <w:rsid w:val="00E161D9"/>
    <w:rsid w:val="00E1676B"/>
    <w:rsid w:val="00E172E7"/>
    <w:rsid w:val="00E17368"/>
    <w:rsid w:val="00E17E1C"/>
    <w:rsid w:val="00E2067D"/>
    <w:rsid w:val="00E21DDB"/>
    <w:rsid w:val="00E22669"/>
    <w:rsid w:val="00E23B06"/>
    <w:rsid w:val="00E25324"/>
    <w:rsid w:val="00E25835"/>
    <w:rsid w:val="00E25874"/>
    <w:rsid w:val="00E2656B"/>
    <w:rsid w:val="00E26A53"/>
    <w:rsid w:val="00E276FB"/>
    <w:rsid w:val="00E27711"/>
    <w:rsid w:val="00E30609"/>
    <w:rsid w:val="00E30756"/>
    <w:rsid w:val="00E30AB9"/>
    <w:rsid w:val="00E30C1A"/>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378FB"/>
    <w:rsid w:val="00E404A6"/>
    <w:rsid w:val="00E409B8"/>
    <w:rsid w:val="00E40BC2"/>
    <w:rsid w:val="00E42218"/>
    <w:rsid w:val="00E428B3"/>
    <w:rsid w:val="00E437FB"/>
    <w:rsid w:val="00E43867"/>
    <w:rsid w:val="00E44B8F"/>
    <w:rsid w:val="00E44DC5"/>
    <w:rsid w:val="00E50643"/>
    <w:rsid w:val="00E51995"/>
    <w:rsid w:val="00E5532C"/>
    <w:rsid w:val="00E56E5B"/>
    <w:rsid w:val="00E57E86"/>
    <w:rsid w:val="00E60D48"/>
    <w:rsid w:val="00E610A0"/>
    <w:rsid w:val="00E610B1"/>
    <w:rsid w:val="00E61452"/>
    <w:rsid w:val="00E634F8"/>
    <w:rsid w:val="00E64022"/>
    <w:rsid w:val="00E640EE"/>
    <w:rsid w:val="00E64D97"/>
    <w:rsid w:val="00E655EE"/>
    <w:rsid w:val="00E65F3A"/>
    <w:rsid w:val="00E67C0A"/>
    <w:rsid w:val="00E67DD2"/>
    <w:rsid w:val="00E67EFB"/>
    <w:rsid w:val="00E72D28"/>
    <w:rsid w:val="00E72E9F"/>
    <w:rsid w:val="00E748E3"/>
    <w:rsid w:val="00E74BAE"/>
    <w:rsid w:val="00E751FF"/>
    <w:rsid w:val="00E76442"/>
    <w:rsid w:val="00E76FB0"/>
    <w:rsid w:val="00E77E74"/>
    <w:rsid w:val="00E77EBA"/>
    <w:rsid w:val="00E80541"/>
    <w:rsid w:val="00E81A1A"/>
    <w:rsid w:val="00E81E85"/>
    <w:rsid w:val="00E82B51"/>
    <w:rsid w:val="00E84821"/>
    <w:rsid w:val="00E849A3"/>
    <w:rsid w:val="00E854F5"/>
    <w:rsid w:val="00E859F3"/>
    <w:rsid w:val="00E85E8F"/>
    <w:rsid w:val="00E862B0"/>
    <w:rsid w:val="00E86D44"/>
    <w:rsid w:val="00E87CE0"/>
    <w:rsid w:val="00E919AB"/>
    <w:rsid w:val="00E9200C"/>
    <w:rsid w:val="00E92E0E"/>
    <w:rsid w:val="00E94E5A"/>
    <w:rsid w:val="00E94E90"/>
    <w:rsid w:val="00E94FA9"/>
    <w:rsid w:val="00E963CB"/>
    <w:rsid w:val="00E968FC"/>
    <w:rsid w:val="00EA0A9A"/>
    <w:rsid w:val="00EA16FA"/>
    <w:rsid w:val="00EA25B0"/>
    <w:rsid w:val="00EA3DD7"/>
    <w:rsid w:val="00EA50E0"/>
    <w:rsid w:val="00EA522D"/>
    <w:rsid w:val="00EA59E0"/>
    <w:rsid w:val="00EA60F1"/>
    <w:rsid w:val="00EA6358"/>
    <w:rsid w:val="00EA6D59"/>
    <w:rsid w:val="00EA6DEB"/>
    <w:rsid w:val="00EA6EA2"/>
    <w:rsid w:val="00EB1D8C"/>
    <w:rsid w:val="00EB2739"/>
    <w:rsid w:val="00EB3A40"/>
    <w:rsid w:val="00EB4260"/>
    <w:rsid w:val="00EB438B"/>
    <w:rsid w:val="00EB43DB"/>
    <w:rsid w:val="00EB6101"/>
    <w:rsid w:val="00EB62E1"/>
    <w:rsid w:val="00EB6BE0"/>
    <w:rsid w:val="00EC21CE"/>
    <w:rsid w:val="00EC23FC"/>
    <w:rsid w:val="00EC255C"/>
    <w:rsid w:val="00EC29CD"/>
    <w:rsid w:val="00EC3107"/>
    <w:rsid w:val="00EC32CE"/>
    <w:rsid w:val="00EC3ABC"/>
    <w:rsid w:val="00EC5621"/>
    <w:rsid w:val="00EC5C53"/>
    <w:rsid w:val="00EC6098"/>
    <w:rsid w:val="00EC7754"/>
    <w:rsid w:val="00ED04E3"/>
    <w:rsid w:val="00ED0662"/>
    <w:rsid w:val="00ED129C"/>
    <w:rsid w:val="00ED1FE9"/>
    <w:rsid w:val="00ED4AEF"/>
    <w:rsid w:val="00ED504F"/>
    <w:rsid w:val="00ED5745"/>
    <w:rsid w:val="00ED61F7"/>
    <w:rsid w:val="00ED6533"/>
    <w:rsid w:val="00ED6D60"/>
    <w:rsid w:val="00ED7189"/>
    <w:rsid w:val="00EE0B56"/>
    <w:rsid w:val="00EE1231"/>
    <w:rsid w:val="00EE303B"/>
    <w:rsid w:val="00EE40AC"/>
    <w:rsid w:val="00EE42AB"/>
    <w:rsid w:val="00EE4478"/>
    <w:rsid w:val="00EE4F64"/>
    <w:rsid w:val="00EE6D51"/>
    <w:rsid w:val="00EF0823"/>
    <w:rsid w:val="00EF1231"/>
    <w:rsid w:val="00EF18FC"/>
    <w:rsid w:val="00EF2A1E"/>
    <w:rsid w:val="00EF2E6B"/>
    <w:rsid w:val="00EF4776"/>
    <w:rsid w:val="00EF538C"/>
    <w:rsid w:val="00EF5773"/>
    <w:rsid w:val="00F00BE8"/>
    <w:rsid w:val="00F016A6"/>
    <w:rsid w:val="00F0196B"/>
    <w:rsid w:val="00F02035"/>
    <w:rsid w:val="00F02432"/>
    <w:rsid w:val="00F02575"/>
    <w:rsid w:val="00F02BE0"/>
    <w:rsid w:val="00F02E1E"/>
    <w:rsid w:val="00F03AED"/>
    <w:rsid w:val="00F04F5E"/>
    <w:rsid w:val="00F0554E"/>
    <w:rsid w:val="00F0592C"/>
    <w:rsid w:val="00F05BB1"/>
    <w:rsid w:val="00F10B70"/>
    <w:rsid w:val="00F11225"/>
    <w:rsid w:val="00F1134A"/>
    <w:rsid w:val="00F1135D"/>
    <w:rsid w:val="00F12635"/>
    <w:rsid w:val="00F1349B"/>
    <w:rsid w:val="00F13E3B"/>
    <w:rsid w:val="00F14C80"/>
    <w:rsid w:val="00F152AB"/>
    <w:rsid w:val="00F167AF"/>
    <w:rsid w:val="00F16855"/>
    <w:rsid w:val="00F17694"/>
    <w:rsid w:val="00F2008A"/>
    <w:rsid w:val="00F20CE4"/>
    <w:rsid w:val="00F2134E"/>
    <w:rsid w:val="00F240EF"/>
    <w:rsid w:val="00F24461"/>
    <w:rsid w:val="00F24F72"/>
    <w:rsid w:val="00F252EB"/>
    <w:rsid w:val="00F25BE7"/>
    <w:rsid w:val="00F26235"/>
    <w:rsid w:val="00F263AF"/>
    <w:rsid w:val="00F272DC"/>
    <w:rsid w:val="00F27426"/>
    <w:rsid w:val="00F2748E"/>
    <w:rsid w:val="00F3007A"/>
    <w:rsid w:val="00F30B39"/>
    <w:rsid w:val="00F313C4"/>
    <w:rsid w:val="00F32077"/>
    <w:rsid w:val="00F32825"/>
    <w:rsid w:val="00F32F98"/>
    <w:rsid w:val="00F33AEA"/>
    <w:rsid w:val="00F33C52"/>
    <w:rsid w:val="00F340AE"/>
    <w:rsid w:val="00F35683"/>
    <w:rsid w:val="00F356EC"/>
    <w:rsid w:val="00F35B3D"/>
    <w:rsid w:val="00F35C47"/>
    <w:rsid w:val="00F36C6B"/>
    <w:rsid w:val="00F40575"/>
    <w:rsid w:val="00F41DC3"/>
    <w:rsid w:val="00F4399A"/>
    <w:rsid w:val="00F43D22"/>
    <w:rsid w:val="00F43F9D"/>
    <w:rsid w:val="00F44706"/>
    <w:rsid w:val="00F45A30"/>
    <w:rsid w:val="00F4796A"/>
    <w:rsid w:val="00F5065E"/>
    <w:rsid w:val="00F52159"/>
    <w:rsid w:val="00F537BD"/>
    <w:rsid w:val="00F53F55"/>
    <w:rsid w:val="00F55279"/>
    <w:rsid w:val="00F55656"/>
    <w:rsid w:val="00F5571B"/>
    <w:rsid w:val="00F56080"/>
    <w:rsid w:val="00F56603"/>
    <w:rsid w:val="00F56698"/>
    <w:rsid w:val="00F56707"/>
    <w:rsid w:val="00F56B39"/>
    <w:rsid w:val="00F572A5"/>
    <w:rsid w:val="00F5764F"/>
    <w:rsid w:val="00F57C83"/>
    <w:rsid w:val="00F60553"/>
    <w:rsid w:val="00F6066D"/>
    <w:rsid w:val="00F61106"/>
    <w:rsid w:val="00F61552"/>
    <w:rsid w:val="00F61B46"/>
    <w:rsid w:val="00F631F5"/>
    <w:rsid w:val="00F6378D"/>
    <w:rsid w:val="00F64D83"/>
    <w:rsid w:val="00F6510A"/>
    <w:rsid w:val="00F66139"/>
    <w:rsid w:val="00F6708E"/>
    <w:rsid w:val="00F70332"/>
    <w:rsid w:val="00F717AB"/>
    <w:rsid w:val="00F72240"/>
    <w:rsid w:val="00F72B88"/>
    <w:rsid w:val="00F730F3"/>
    <w:rsid w:val="00F7332A"/>
    <w:rsid w:val="00F74AC1"/>
    <w:rsid w:val="00F779AD"/>
    <w:rsid w:val="00F80218"/>
    <w:rsid w:val="00F81381"/>
    <w:rsid w:val="00F81E9E"/>
    <w:rsid w:val="00F82886"/>
    <w:rsid w:val="00F83CF6"/>
    <w:rsid w:val="00F8515E"/>
    <w:rsid w:val="00F87898"/>
    <w:rsid w:val="00F90F98"/>
    <w:rsid w:val="00F91911"/>
    <w:rsid w:val="00F9312B"/>
    <w:rsid w:val="00F93347"/>
    <w:rsid w:val="00F9442B"/>
    <w:rsid w:val="00F94CA7"/>
    <w:rsid w:val="00F96233"/>
    <w:rsid w:val="00F9671C"/>
    <w:rsid w:val="00F97292"/>
    <w:rsid w:val="00F976CB"/>
    <w:rsid w:val="00FA00F1"/>
    <w:rsid w:val="00FA08F9"/>
    <w:rsid w:val="00FA1BC4"/>
    <w:rsid w:val="00FA2211"/>
    <w:rsid w:val="00FA23F4"/>
    <w:rsid w:val="00FA57C4"/>
    <w:rsid w:val="00FA759F"/>
    <w:rsid w:val="00FA75D5"/>
    <w:rsid w:val="00FB07B9"/>
    <w:rsid w:val="00FB0B13"/>
    <w:rsid w:val="00FB0E92"/>
    <w:rsid w:val="00FB148E"/>
    <w:rsid w:val="00FB1BE2"/>
    <w:rsid w:val="00FB24D2"/>
    <w:rsid w:val="00FB2ABA"/>
    <w:rsid w:val="00FB33CC"/>
    <w:rsid w:val="00FB37A0"/>
    <w:rsid w:val="00FB5519"/>
    <w:rsid w:val="00FB5E9E"/>
    <w:rsid w:val="00FB62A1"/>
    <w:rsid w:val="00FB7E7B"/>
    <w:rsid w:val="00FC03A4"/>
    <w:rsid w:val="00FC100E"/>
    <w:rsid w:val="00FC1BC5"/>
    <w:rsid w:val="00FC21C4"/>
    <w:rsid w:val="00FC25B8"/>
    <w:rsid w:val="00FC26BE"/>
    <w:rsid w:val="00FC283D"/>
    <w:rsid w:val="00FC3AA9"/>
    <w:rsid w:val="00FC46F0"/>
    <w:rsid w:val="00FC64AC"/>
    <w:rsid w:val="00FC7B88"/>
    <w:rsid w:val="00FD3A64"/>
    <w:rsid w:val="00FD4681"/>
    <w:rsid w:val="00FD50C2"/>
    <w:rsid w:val="00FD524A"/>
    <w:rsid w:val="00FD61CB"/>
    <w:rsid w:val="00FD7C40"/>
    <w:rsid w:val="00FD7CB0"/>
    <w:rsid w:val="00FE00C3"/>
    <w:rsid w:val="00FE0ACC"/>
    <w:rsid w:val="00FE219A"/>
    <w:rsid w:val="00FE27CA"/>
    <w:rsid w:val="00FE2A76"/>
    <w:rsid w:val="00FE3A33"/>
    <w:rsid w:val="00FE4150"/>
    <w:rsid w:val="00FE4592"/>
    <w:rsid w:val="00FE4DC1"/>
    <w:rsid w:val="00FE5414"/>
    <w:rsid w:val="00FE5D46"/>
    <w:rsid w:val="00FE664C"/>
    <w:rsid w:val="00FE6696"/>
    <w:rsid w:val="00FE7110"/>
    <w:rsid w:val="00FE74BD"/>
    <w:rsid w:val="00FF07F3"/>
    <w:rsid w:val="00FF2315"/>
    <w:rsid w:val="00FF282A"/>
    <w:rsid w:val="00FF333E"/>
    <w:rsid w:val="00FF3A0A"/>
    <w:rsid w:val="00FF3FBC"/>
    <w:rsid w:val="00FF5702"/>
    <w:rsid w:val="00FF5C1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3.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4.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4591</Words>
  <Characters>26175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2022-11-02T16:43:00Z</dcterms:created>
  <dcterms:modified xsi:type="dcterms:W3CDTF">2022-11-04T21:59:00Z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