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1ED9" w14:textId="251739D7" w:rsidR="001B5665" w:rsidRPr="00D275A4" w:rsidRDefault="001B5665" w:rsidP="001B5665">
      <w:pPr>
        <w:rPr>
          <w:rFonts w:ascii="Times New Roman" w:hAnsi="Times New Roman" w:cs="Times New Roman"/>
          <w:color w:val="000000"/>
          <w:sz w:val="24"/>
          <w:szCs w:val="24"/>
        </w:rPr>
      </w:pPr>
      <w:r w:rsidRPr="00D275A4">
        <w:rPr>
          <w:rFonts w:ascii="Times New Roman" w:hAnsi="Times New Roman" w:cs="Times New Roman"/>
          <w:color w:val="000000"/>
          <w:sz w:val="24"/>
          <w:szCs w:val="24"/>
        </w:rPr>
        <w:t xml:space="preserve">The following comments are submitted by ACRA, the Arizona </w:t>
      </w:r>
      <w:r w:rsidR="00731898">
        <w:rPr>
          <w:rFonts w:ascii="Times New Roman" w:hAnsi="Times New Roman" w:cs="Times New Roman"/>
          <w:color w:val="000000"/>
          <w:sz w:val="24"/>
          <w:szCs w:val="24"/>
        </w:rPr>
        <w:t>Co</w:t>
      </w:r>
      <w:r w:rsidR="00BC7308">
        <w:rPr>
          <w:rFonts w:ascii="Times New Roman" w:hAnsi="Times New Roman" w:cs="Times New Roman"/>
          <w:color w:val="000000"/>
          <w:sz w:val="24"/>
          <w:szCs w:val="24"/>
        </w:rPr>
        <w:t>urt reporter</w:t>
      </w:r>
      <w:r w:rsidRPr="00D275A4">
        <w:rPr>
          <w:rFonts w:ascii="Times New Roman" w:hAnsi="Times New Roman" w:cs="Times New Roman"/>
          <w:color w:val="000000"/>
          <w:sz w:val="24"/>
          <w:szCs w:val="24"/>
        </w:rPr>
        <w:t>s Association</w:t>
      </w:r>
      <w:r w:rsidR="00851940">
        <w:rPr>
          <w:rFonts w:ascii="Times New Roman" w:hAnsi="Times New Roman" w:cs="Times New Roman"/>
          <w:color w:val="000000"/>
          <w:sz w:val="24"/>
          <w:szCs w:val="24"/>
        </w:rPr>
        <w:t>,</w:t>
      </w:r>
      <w:r w:rsidRPr="00D275A4">
        <w:rPr>
          <w:rFonts w:ascii="Times New Roman" w:hAnsi="Times New Roman" w:cs="Times New Roman"/>
          <w:color w:val="000000"/>
          <w:sz w:val="24"/>
          <w:szCs w:val="24"/>
        </w:rPr>
        <w:t xml:space="preserve"> in opposition </w:t>
      </w:r>
      <w:r w:rsidR="009649C9">
        <w:rPr>
          <w:rFonts w:ascii="Times New Roman" w:hAnsi="Times New Roman" w:cs="Times New Roman"/>
          <w:color w:val="000000"/>
          <w:sz w:val="24"/>
          <w:szCs w:val="24"/>
        </w:rPr>
        <w:t>to</w:t>
      </w:r>
      <w:r w:rsidRPr="00D275A4">
        <w:rPr>
          <w:rFonts w:ascii="Times New Roman" w:hAnsi="Times New Roman" w:cs="Times New Roman"/>
          <w:color w:val="000000"/>
          <w:sz w:val="24"/>
          <w:szCs w:val="24"/>
        </w:rPr>
        <w:t xml:space="preserve"> Proposed Rule 2</w:t>
      </w:r>
      <w:r w:rsidR="00664152">
        <w:rPr>
          <w:rFonts w:ascii="Times New Roman" w:hAnsi="Times New Roman" w:cs="Times New Roman"/>
          <w:color w:val="000000"/>
          <w:sz w:val="24"/>
          <w:szCs w:val="24"/>
        </w:rPr>
        <w:t>2-0037</w:t>
      </w:r>
      <w:r w:rsidRPr="00D275A4">
        <w:rPr>
          <w:rFonts w:ascii="Times New Roman" w:hAnsi="Times New Roman" w:cs="Times New Roman"/>
          <w:color w:val="000000"/>
          <w:sz w:val="24"/>
          <w:szCs w:val="24"/>
        </w:rPr>
        <w:t>.</w:t>
      </w:r>
    </w:p>
    <w:p w14:paraId="12B812FA" w14:textId="77777777" w:rsidR="001B5665" w:rsidRPr="00D275A4" w:rsidRDefault="001B5665" w:rsidP="001B5665">
      <w:pPr>
        <w:rPr>
          <w:rFonts w:ascii="Times New Roman" w:hAnsi="Times New Roman" w:cs="Times New Roman"/>
          <w:color w:val="000000"/>
          <w:sz w:val="24"/>
          <w:szCs w:val="24"/>
        </w:rPr>
      </w:pPr>
    </w:p>
    <w:p w14:paraId="121A706F" w14:textId="1E7AAD38" w:rsidR="001B5665" w:rsidRPr="00D275A4" w:rsidRDefault="001B5665" w:rsidP="001B5665">
      <w:pPr>
        <w:rPr>
          <w:rFonts w:ascii="Times New Roman" w:hAnsi="Times New Roman" w:cs="Times New Roman"/>
          <w:color w:val="000000"/>
          <w:sz w:val="24"/>
          <w:szCs w:val="24"/>
        </w:rPr>
      </w:pPr>
      <w:r w:rsidRPr="00D275A4">
        <w:rPr>
          <w:rFonts w:ascii="Times New Roman" w:hAnsi="Times New Roman" w:cs="Times New Roman"/>
          <w:color w:val="000000"/>
          <w:sz w:val="24"/>
          <w:szCs w:val="24"/>
        </w:rPr>
        <w:t xml:space="preserve">ACRA is </w:t>
      </w:r>
      <w:r w:rsidR="00716BDE">
        <w:rPr>
          <w:rFonts w:ascii="Times New Roman" w:hAnsi="Times New Roman" w:cs="Times New Roman"/>
          <w:color w:val="000000"/>
          <w:sz w:val="24"/>
          <w:szCs w:val="24"/>
        </w:rPr>
        <w:t>a</w:t>
      </w:r>
      <w:r w:rsidRPr="00D275A4">
        <w:rPr>
          <w:rFonts w:ascii="Times New Roman" w:hAnsi="Times New Roman" w:cs="Times New Roman"/>
          <w:color w:val="000000"/>
          <w:sz w:val="24"/>
          <w:szCs w:val="24"/>
        </w:rPr>
        <w:t xml:space="preserve"> professional organization that is comprised of and has represented </w:t>
      </w:r>
      <w:r w:rsidR="00BC7308">
        <w:rPr>
          <w:rFonts w:ascii="Times New Roman" w:hAnsi="Times New Roman" w:cs="Times New Roman"/>
          <w:color w:val="000000"/>
          <w:sz w:val="24"/>
          <w:szCs w:val="24"/>
        </w:rPr>
        <w:t>certified court reporter</w:t>
      </w:r>
      <w:r w:rsidRPr="00D275A4">
        <w:rPr>
          <w:rFonts w:ascii="Times New Roman" w:hAnsi="Times New Roman" w:cs="Times New Roman"/>
          <w:color w:val="000000"/>
          <w:sz w:val="24"/>
          <w:szCs w:val="24"/>
        </w:rPr>
        <w:t>s in Arizona since 1950.  ACRA has worked closely with the judicial system and the public to ensure an accurate and verbatim record of proceedings for all parties.</w:t>
      </w:r>
      <w:r w:rsidR="00731898" w:rsidRPr="00D275A4">
        <w:rPr>
          <w:rFonts w:ascii="Times New Roman" w:hAnsi="Times New Roman" w:cs="Times New Roman"/>
          <w:color w:val="000000"/>
          <w:sz w:val="24"/>
          <w:szCs w:val="24"/>
        </w:rPr>
        <w:t xml:space="preserve"> </w:t>
      </w:r>
    </w:p>
    <w:p w14:paraId="34BD45D6" w14:textId="77777777" w:rsidR="00223777" w:rsidRDefault="00223777" w:rsidP="001B5665">
      <w:pPr>
        <w:rPr>
          <w:rFonts w:ascii="Times New Roman" w:hAnsi="Times New Roman" w:cs="Times New Roman"/>
          <w:color w:val="000000"/>
          <w:sz w:val="24"/>
          <w:szCs w:val="24"/>
        </w:rPr>
      </w:pPr>
    </w:p>
    <w:p w14:paraId="1B5800B5" w14:textId="2DB01962" w:rsidR="001B5665" w:rsidRPr="00D275A4" w:rsidRDefault="001B5665" w:rsidP="001B5665">
      <w:pPr>
        <w:rPr>
          <w:rFonts w:ascii="Times New Roman" w:hAnsi="Times New Roman" w:cs="Times New Roman"/>
          <w:color w:val="000000"/>
          <w:sz w:val="24"/>
          <w:szCs w:val="24"/>
        </w:rPr>
      </w:pPr>
      <w:r w:rsidRPr="00D275A4">
        <w:rPr>
          <w:rFonts w:ascii="Times New Roman" w:hAnsi="Times New Roman" w:cs="Times New Roman"/>
          <w:color w:val="000000"/>
          <w:sz w:val="24"/>
          <w:szCs w:val="24"/>
        </w:rPr>
        <w:t xml:space="preserve">It is with great disappointment that we are forced, once again, to alert the public to the reckless and dangerous intention of the court representatives that are promulgating this rule change that in effect takes away a litigant’s right to have a </w:t>
      </w:r>
      <w:r w:rsidR="00BC7308">
        <w:rPr>
          <w:rFonts w:ascii="Times New Roman" w:hAnsi="Times New Roman" w:cs="Times New Roman"/>
          <w:color w:val="000000"/>
          <w:sz w:val="24"/>
          <w:szCs w:val="24"/>
        </w:rPr>
        <w:t>certified court reporter</w:t>
      </w:r>
      <w:r w:rsidRPr="00D275A4">
        <w:rPr>
          <w:rFonts w:ascii="Times New Roman" w:hAnsi="Times New Roman" w:cs="Times New Roman"/>
          <w:color w:val="000000"/>
          <w:sz w:val="24"/>
          <w:szCs w:val="24"/>
        </w:rPr>
        <w:t xml:space="preserve"> present and ensure their right to an accurate transcript.</w:t>
      </w:r>
    </w:p>
    <w:p w14:paraId="6812BC86" w14:textId="77777777" w:rsidR="001B5665" w:rsidRPr="00D275A4" w:rsidRDefault="001B5665" w:rsidP="001B5665">
      <w:pPr>
        <w:rPr>
          <w:rFonts w:ascii="Times New Roman" w:hAnsi="Times New Roman" w:cs="Times New Roman"/>
          <w:color w:val="000000"/>
          <w:sz w:val="24"/>
          <w:szCs w:val="24"/>
        </w:rPr>
      </w:pPr>
    </w:p>
    <w:p w14:paraId="1A1FE3F1" w14:textId="6C9BB0EC" w:rsidR="001B5665" w:rsidRDefault="001B5665" w:rsidP="001B5665">
      <w:pPr>
        <w:rPr>
          <w:rFonts w:ascii="Times New Roman" w:hAnsi="Times New Roman" w:cs="Times New Roman"/>
          <w:color w:val="000000"/>
          <w:sz w:val="24"/>
          <w:szCs w:val="24"/>
        </w:rPr>
      </w:pPr>
      <w:r w:rsidRPr="00D275A4">
        <w:rPr>
          <w:rFonts w:ascii="Times New Roman" w:hAnsi="Times New Roman" w:cs="Times New Roman"/>
          <w:sz w:val="24"/>
          <w:szCs w:val="24"/>
        </w:rPr>
        <w:t xml:space="preserve">It </w:t>
      </w:r>
      <w:r w:rsidRPr="00D275A4">
        <w:rPr>
          <w:rFonts w:ascii="Times New Roman" w:hAnsi="Times New Roman" w:cs="Times New Roman"/>
          <w:color w:val="000000"/>
          <w:sz w:val="24"/>
          <w:szCs w:val="24"/>
        </w:rPr>
        <w:t>is well known that ACRA has been actively involved in the many proposed changes to the statutes and rule proposals that have taken place in the past few years going as far back as the Keeping the Record Committee</w:t>
      </w:r>
      <w:r w:rsidR="00D07DEA">
        <w:rPr>
          <w:rFonts w:ascii="Times New Roman" w:hAnsi="Times New Roman" w:cs="Times New Roman"/>
          <w:color w:val="000000"/>
          <w:sz w:val="24"/>
          <w:szCs w:val="24"/>
        </w:rPr>
        <w:t>,</w:t>
      </w:r>
      <w:r w:rsidR="00F5292D">
        <w:rPr>
          <w:rFonts w:ascii="Times New Roman" w:hAnsi="Times New Roman" w:cs="Times New Roman"/>
          <w:color w:val="000000"/>
          <w:sz w:val="24"/>
          <w:szCs w:val="24"/>
        </w:rPr>
        <w:t xml:space="preserve"> and mor</w:t>
      </w:r>
      <w:r w:rsidRPr="00D275A4">
        <w:rPr>
          <w:rFonts w:ascii="Times New Roman" w:hAnsi="Times New Roman" w:cs="Times New Roman"/>
          <w:color w:val="000000"/>
          <w:sz w:val="24"/>
          <w:szCs w:val="24"/>
        </w:rPr>
        <w:t>e recently</w:t>
      </w:r>
      <w:r w:rsidR="00D07DEA">
        <w:rPr>
          <w:rFonts w:ascii="Times New Roman" w:hAnsi="Times New Roman" w:cs="Times New Roman"/>
          <w:color w:val="000000"/>
          <w:sz w:val="24"/>
          <w:szCs w:val="24"/>
        </w:rPr>
        <w:t>,</w:t>
      </w:r>
      <w:r w:rsidRPr="00D275A4">
        <w:rPr>
          <w:rFonts w:ascii="Times New Roman" w:hAnsi="Times New Roman" w:cs="Times New Roman"/>
          <w:color w:val="000000"/>
          <w:sz w:val="24"/>
          <w:szCs w:val="24"/>
        </w:rPr>
        <w:t xml:space="preserve"> </w:t>
      </w:r>
      <w:r w:rsidRPr="002846CA">
        <w:rPr>
          <w:rFonts w:ascii="Times New Roman" w:hAnsi="Times New Roman" w:cs="Times New Roman"/>
          <w:color w:val="000000"/>
          <w:sz w:val="24"/>
          <w:szCs w:val="24"/>
        </w:rPr>
        <w:t xml:space="preserve">the </w:t>
      </w:r>
      <w:r w:rsidR="00177F85" w:rsidRPr="002846CA">
        <w:rPr>
          <w:rFonts w:ascii="Times New Roman" w:hAnsi="Times New Roman" w:cs="Times New Roman"/>
          <w:color w:val="000000"/>
          <w:sz w:val="24"/>
          <w:szCs w:val="24"/>
        </w:rPr>
        <w:t>Task Force to Supplement Keeping of the Record by Electronic Means</w:t>
      </w:r>
      <w:r w:rsidR="00A96693">
        <w:rPr>
          <w:rFonts w:ascii="Times New Roman" w:hAnsi="Times New Roman" w:cs="Times New Roman"/>
          <w:color w:val="000000"/>
          <w:sz w:val="24"/>
          <w:szCs w:val="24"/>
        </w:rPr>
        <w:t>,</w:t>
      </w:r>
      <w:r w:rsidR="00177F85">
        <w:rPr>
          <w:rFonts w:ascii="Times New Roman" w:hAnsi="Times New Roman" w:cs="Times New Roman"/>
          <w:color w:val="000000"/>
          <w:sz w:val="24"/>
          <w:szCs w:val="24"/>
        </w:rPr>
        <w:t xml:space="preserve"> </w:t>
      </w:r>
      <w:r w:rsidRPr="00D275A4">
        <w:rPr>
          <w:rFonts w:ascii="Times New Roman" w:hAnsi="Times New Roman" w:cs="Times New Roman"/>
          <w:color w:val="000000"/>
          <w:sz w:val="24"/>
          <w:szCs w:val="24"/>
        </w:rPr>
        <w:t xml:space="preserve">and the legislative efforts to change the statutes, first HB 2235, and then SB 1267, which was passed on </w:t>
      </w:r>
      <w:r w:rsidR="00F5292D">
        <w:rPr>
          <w:rFonts w:ascii="Times New Roman" w:hAnsi="Times New Roman" w:cs="Times New Roman"/>
          <w:color w:val="000000"/>
          <w:sz w:val="24"/>
          <w:szCs w:val="24"/>
        </w:rPr>
        <w:t>April 28, 20</w:t>
      </w:r>
      <w:r w:rsidRPr="00D275A4">
        <w:rPr>
          <w:rFonts w:ascii="Times New Roman" w:hAnsi="Times New Roman" w:cs="Times New Roman"/>
          <w:color w:val="000000"/>
          <w:sz w:val="24"/>
          <w:szCs w:val="24"/>
        </w:rPr>
        <w:t>21.</w:t>
      </w:r>
    </w:p>
    <w:p w14:paraId="70083535" w14:textId="77777777" w:rsidR="00A545FA" w:rsidRDefault="00A545FA" w:rsidP="001B5665">
      <w:pPr>
        <w:rPr>
          <w:rFonts w:ascii="Times New Roman" w:hAnsi="Times New Roman" w:cs="Times New Roman"/>
          <w:color w:val="000000"/>
          <w:sz w:val="24"/>
          <w:szCs w:val="24"/>
        </w:rPr>
      </w:pPr>
    </w:p>
    <w:p w14:paraId="1C0A3BBC" w14:textId="0071119B" w:rsidR="00A545FA" w:rsidRPr="009649C9" w:rsidRDefault="00A545FA" w:rsidP="0018667F">
      <w:pPr>
        <w:rPr>
          <w:rFonts w:ascii="Times New Roman" w:hAnsi="Times New Roman" w:cs="Times New Roman"/>
          <w:color w:val="000000"/>
          <w:sz w:val="24"/>
          <w:szCs w:val="24"/>
        </w:rPr>
      </w:pPr>
      <w:r w:rsidRPr="009649C9">
        <w:rPr>
          <w:rFonts w:ascii="Times New Roman" w:hAnsi="Times New Roman" w:cs="Times New Roman"/>
          <w:color w:val="000000"/>
          <w:sz w:val="24"/>
          <w:szCs w:val="24"/>
        </w:rPr>
        <w:t>On June 3, 2021, David K. Byers, Administrative Director of the Administrative Office of the Courts</w:t>
      </w:r>
      <w:r w:rsidR="00D70504" w:rsidRPr="009649C9">
        <w:rPr>
          <w:rFonts w:ascii="Times New Roman" w:hAnsi="Times New Roman" w:cs="Times New Roman"/>
          <w:color w:val="000000"/>
          <w:sz w:val="24"/>
          <w:szCs w:val="24"/>
        </w:rPr>
        <w:t xml:space="preserve"> (AOC), </w:t>
      </w:r>
      <w:r w:rsidRPr="009649C9">
        <w:rPr>
          <w:rFonts w:ascii="Times New Roman" w:hAnsi="Times New Roman" w:cs="Times New Roman"/>
          <w:color w:val="000000"/>
          <w:sz w:val="24"/>
          <w:szCs w:val="24"/>
        </w:rPr>
        <w:t>filed an amended rule petition to amend various procedural rules on an emergency basis. The amended petition sought to implement S.B. 1267, which the Arizona legislature had recently enacted to amend A.R.S. §38-424(A) to authorize courts to use electronic recording devices in lieu of court reporters.</w:t>
      </w:r>
      <w:r w:rsidR="00D70504" w:rsidRPr="009649C9">
        <w:rPr>
          <w:rFonts w:ascii="Times New Roman" w:hAnsi="Times New Roman" w:cs="Times New Roman"/>
          <w:color w:val="000000"/>
          <w:sz w:val="24"/>
          <w:szCs w:val="24"/>
        </w:rPr>
        <w:t xml:space="preserve">  </w:t>
      </w:r>
      <w:r w:rsidR="0018667F" w:rsidRPr="009649C9">
        <w:rPr>
          <w:rFonts w:ascii="Times New Roman" w:hAnsi="Times New Roman" w:cs="Times New Roman"/>
          <w:color w:val="000000"/>
          <w:sz w:val="24"/>
          <w:szCs w:val="24"/>
        </w:rPr>
        <w:t>On September 30, 2021, the Court adopted the proposed amendments on an emergency basis, effective immediately.</w:t>
      </w:r>
      <w:r w:rsidR="00416032" w:rsidRPr="009649C9">
        <w:rPr>
          <w:rFonts w:ascii="Times New Roman" w:hAnsi="Times New Roman" w:cs="Times New Roman"/>
          <w:color w:val="000000"/>
          <w:sz w:val="24"/>
          <w:szCs w:val="24"/>
        </w:rPr>
        <w:t xml:space="preserve"> </w:t>
      </w:r>
      <w:r w:rsidR="00C801C1" w:rsidRPr="009649C9">
        <w:rPr>
          <w:rFonts w:ascii="Times New Roman" w:hAnsi="Times New Roman" w:cs="Times New Roman"/>
          <w:color w:val="000000"/>
          <w:sz w:val="24"/>
          <w:szCs w:val="24"/>
        </w:rPr>
        <w:t xml:space="preserve"> On December 8, 2021,</w:t>
      </w:r>
      <w:r w:rsidR="004E3078" w:rsidRPr="009649C9">
        <w:rPr>
          <w:rFonts w:ascii="Times New Roman" w:hAnsi="Times New Roman" w:cs="Times New Roman"/>
          <w:color w:val="000000"/>
          <w:sz w:val="24"/>
          <w:szCs w:val="24"/>
        </w:rPr>
        <w:t xml:space="preserve"> the Court ordered </w:t>
      </w:r>
      <w:r w:rsidR="00416032" w:rsidRPr="009649C9">
        <w:rPr>
          <w:rFonts w:ascii="Times New Roman" w:hAnsi="Times New Roman" w:cs="Times New Roman"/>
          <w:color w:val="000000"/>
          <w:sz w:val="24"/>
          <w:szCs w:val="24"/>
        </w:rPr>
        <w:t>that the rules which the Court adopted on an emergency basis on September  30, 2021, are hereby adopted permanently, as modified in accordance with Attachment A to this order, effective January 1, 2022</w:t>
      </w:r>
      <w:r w:rsidR="00F1749D" w:rsidRPr="009649C9">
        <w:rPr>
          <w:rFonts w:ascii="Times New Roman" w:hAnsi="Times New Roman" w:cs="Times New Roman"/>
          <w:b/>
          <w:bCs/>
          <w:color w:val="000000"/>
          <w:sz w:val="24"/>
          <w:szCs w:val="24"/>
        </w:rPr>
        <w:t>.</w:t>
      </w:r>
      <w:r w:rsidR="000960BE" w:rsidRPr="009649C9">
        <w:rPr>
          <w:rFonts w:ascii="Times New Roman" w:hAnsi="Times New Roman" w:cs="Times New Roman"/>
          <w:b/>
          <w:bCs/>
          <w:color w:val="000000"/>
          <w:sz w:val="24"/>
          <w:szCs w:val="24"/>
        </w:rPr>
        <w:t xml:space="preserve">  </w:t>
      </w:r>
      <w:r w:rsidR="0090065C" w:rsidRPr="009649C9">
        <w:rPr>
          <w:rFonts w:ascii="Times New Roman" w:hAnsi="Times New Roman" w:cs="Times New Roman"/>
          <w:b/>
          <w:bCs/>
          <w:color w:val="000000"/>
          <w:sz w:val="24"/>
          <w:szCs w:val="24"/>
        </w:rPr>
        <w:t xml:space="preserve">Of those </w:t>
      </w:r>
      <w:r w:rsidR="006D42CC" w:rsidRPr="009649C9">
        <w:rPr>
          <w:rFonts w:ascii="Times New Roman" w:hAnsi="Times New Roman" w:cs="Times New Roman"/>
          <w:b/>
          <w:bCs/>
          <w:color w:val="000000"/>
          <w:sz w:val="24"/>
          <w:szCs w:val="24"/>
        </w:rPr>
        <w:t xml:space="preserve">adopted rules, </w:t>
      </w:r>
      <w:r w:rsidR="005973F1" w:rsidRPr="009649C9">
        <w:rPr>
          <w:rFonts w:ascii="Times New Roman" w:hAnsi="Times New Roman" w:cs="Times New Roman"/>
          <w:b/>
          <w:bCs/>
          <w:color w:val="000000"/>
          <w:sz w:val="24"/>
          <w:szCs w:val="24"/>
        </w:rPr>
        <w:t xml:space="preserve">AOC specifically </w:t>
      </w:r>
      <w:r w:rsidR="006D42CC" w:rsidRPr="009649C9">
        <w:rPr>
          <w:rFonts w:ascii="Times New Roman" w:hAnsi="Times New Roman" w:cs="Times New Roman"/>
          <w:b/>
          <w:bCs/>
          <w:color w:val="000000"/>
          <w:sz w:val="24"/>
          <w:szCs w:val="24"/>
        </w:rPr>
        <w:t xml:space="preserve">crafted and </w:t>
      </w:r>
      <w:r w:rsidR="005973F1" w:rsidRPr="009649C9">
        <w:rPr>
          <w:rFonts w:ascii="Times New Roman" w:hAnsi="Times New Roman" w:cs="Times New Roman"/>
          <w:b/>
          <w:bCs/>
          <w:color w:val="000000"/>
          <w:sz w:val="24"/>
          <w:szCs w:val="24"/>
        </w:rPr>
        <w:t>requested</w:t>
      </w:r>
      <w:r w:rsidR="000960BE" w:rsidRPr="009649C9">
        <w:rPr>
          <w:rFonts w:ascii="Times New Roman" w:hAnsi="Times New Roman" w:cs="Times New Roman"/>
          <w:b/>
          <w:bCs/>
          <w:color w:val="000000"/>
          <w:sz w:val="24"/>
          <w:szCs w:val="24"/>
        </w:rPr>
        <w:t xml:space="preserve"> </w:t>
      </w:r>
      <w:r w:rsidR="006D42CC" w:rsidRPr="009649C9">
        <w:rPr>
          <w:rFonts w:ascii="Times New Roman" w:hAnsi="Times New Roman" w:cs="Times New Roman"/>
          <w:b/>
          <w:bCs/>
          <w:color w:val="000000"/>
          <w:sz w:val="24"/>
          <w:szCs w:val="24"/>
        </w:rPr>
        <w:t>the following verbiage to</w:t>
      </w:r>
      <w:r w:rsidR="005973F1" w:rsidRPr="009649C9">
        <w:rPr>
          <w:rFonts w:ascii="Times New Roman" w:hAnsi="Times New Roman" w:cs="Times New Roman"/>
          <w:b/>
          <w:bCs/>
          <w:sz w:val="24"/>
          <w:szCs w:val="24"/>
        </w:rPr>
        <w:t xml:space="preserve"> Rule 30(b)(2) requir</w:t>
      </w:r>
      <w:r w:rsidR="003F0E95" w:rsidRPr="009649C9">
        <w:rPr>
          <w:rFonts w:ascii="Times New Roman" w:hAnsi="Times New Roman" w:cs="Times New Roman"/>
          <w:b/>
          <w:bCs/>
          <w:sz w:val="24"/>
          <w:szCs w:val="24"/>
        </w:rPr>
        <w:t>ing</w:t>
      </w:r>
      <w:r w:rsidR="005973F1" w:rsidRPr="009649C9">
        <w:rPr>
          <w:rFonts w:ascii="Times New Roman" w:hAnsi="Times New Roman" w:cs="Times New Roman"/>
          <w:b/>
          <w:bCs/>
          <w:sz w:val="24"/>
          <w:szCs w:val="24"/>
        </w:rPr>
        <w:t xml:space="preserve"> a court reporter in “Proceedings brought pursuant to A.R.S. Title 36, Chapter 5.”</w:t>
      </w:r>
      <w:r w:rsidR="003F0E95" w:rsidRPr="009649C9">
        <w:rPr>
          <w:rFonts w:ascii="Times New Roman" w:hAnsi="Times New Roman" w:cs="Times New Roman"/>
          <w:b/>
          <w:bCs/>
          <w:color w:val="000000"/>
          <w:sz w:val="24"/>
          <w:szCs w:val="24"/>
        </w:rPr>
        <w:t xml:space="preserve"> </w:t>
      </w:r>
      <w:r w:rsidR="003F0E95" w:rsidRPr="009649C9">
        <w:rPr>
          <w:rFonts w:ascii="Times New Roman" w:hAnsi="Times New Roman" w:cs="Times New Roman"/>
          <w:color w:val="000000"/>
          <w:sz w:val="24"/>
          <w:szCs w:val="24"/>
        </w:rPr>
        <w:t xml:space="preserve"> The Court </w:t>
      </w:r>
      <w:r w:rsidR="0076026F" w:rsidRPr="009649C9">
        <w:rPr>
          <w:rFonts w:ascii="Times New Roman" w:hAnsi="Times New Roman" w:cs="Times New Roman"/>
          <w:color w:val="000000"/>
          <w:sz w:val="24"/>
          <w:szCs w:val="24"/>
        </w:rPr>
        <w:t xml:space="preserve">relied upon AOC’s </w:t>
      </w:r>
      <w:r w:rsidR="00BF2DEE" w:rsidRPr="009649C9">
        <w:rPr>
          <w:rFonts w:ascii="Times New Roman" w:hAnsi="Times New Roman" w:cs="Times New Roman"/>
          <w:color w:val="000000"/>
          <w:sz w:val="24"/>
          <w:szCs w:val="24"/>
        </w:rPr>
        <w:t xml:space="preserve">argument and avowal, </w:t>
      </w:r>
      <w:r w:rsidR="003F0E95" w:rsidRPr="009649C9">
        <w:rPr>
          <w:rFonts w:ascii="Times New Roman" w:hAnsi="Times New Roman" w:cs="Times New Roman"/>
          <w:color w:val="000000"/>
          <w:sz w:val="24"/>
          <w:szCs w:val="24"/>
        </w:rPr>
        <w:t>grant</w:t>
      </w:r>
      <w:r w:rsidR="00BF2DEE" w:rsidRPr="009649C9">
        <w:rPr>
          <w:rFonts w:ascii="Times New Roman" w:hAnsi="Times New Roman" w:cs="Times New Roman"/>
          <w:color w:val="000000"/>
          <w:sz w:val="24"/>
          <w:szCs w:val="24"/>
        </w:rPr>
        <w:t>ing</w:t>
      </w:r>
      <w:r w:rsidR="003F0E95" w:rsidRPr="009649C9">
        <w:rPr>
          <w:rFonts w:ascii="Times New Roman" w:hAnsi="Times New Roman" w:cs="Times New Roman"/>
          <w:color w:val="000000"/>
          <w:sz w:val="24"/>
          <w:szCs w:val="24"/>
        </w:rPr>
        <w:t xml:space="preserve"> said request at that time in good faith.  To now request a change </w:t>
      </w:r>
      <w:r w:rsidR="0076026F" w:rsidRPr="009649C9">
        <w:rPr>
          <w:rFonts w:ascii="Times New Roman" w:hAnsi="Times New Roman" w:cs="Times New Roman"/>
          <w:color w:val="000000"/>
          <w:sz w:val="24"/>
          <w:szCs w:val="24"/>
        </w:rPr>
        <w:t>to the language</w:t>
      </w:r>
      <w:r w:rsidR="00BF2DEE" w:rsidRPr="009649C9">
        <w:rPr>
          <w:rFonts w:ascii="Times New Roman" w:hAnsi="Times New Roman" w:cs="Times New Roman"/>
          <w:color w:val="000000"/>
          <w:sz w:val="24"/>
          <w:szCs w:val="24"/>
        </w:rPr>
        <w:t xml:space="preserve"> </w:t>
      </w:r>
      <w:r w:rsidR="009649C9">
        <w:rPr>
          <w:rFonts w:ascii="Times New Roman" w:hAnsi="Times New Roman" w:cs="Times New Roman"/>
          <w:color w:val="000000"/>
          <w:sz w:val="24"/>
          <w:szCs w:val="24"/>
        </w:rPr>
        <w:t xml:space="preserve">that AOC solely crafted and avowed to </w:t>
      </w:r>
      <w:r w:rsidR="001F6589" w:rsidRPr="009649C9">
        <w:rPr>
          <w:rFonts w:ascii="Times New Roman" w:hAnsi="Times New Roman" w:cs="Times New Roman"/>
          <w:color w:val="000000"/>
          <w:sz w:val="24"/>
          <w:szCs w:val="24"/>
        </w:rPr>
        <w:t>in 2021</w:t>
      </w:r>
      <w:r w:rsidR="009649C9">
        <w:rPr>
          <w:rFonts w:ascii="Times New Roman" w:hAnsi="Times New Roman" w:cs="Times New Roman"/>
          <w:color w:val="000000"/>
          <w:sz w:val="24"/>
          <w:szCs w:val="24"/>
        </w:rPr>
        <w:t xml:space="preserve"> and citing a shortage of certified court reporters that they themselves created</w:t>
      </w:r>
      <w:r w:rsidR="001F6589" w:rsidRPr="009649C9">
        <w:rPr>
          <w:rFonts w:ascii="Times New Roman" w:hAnsi="Times New Roman" w:cs="Times New Roman"/>
          <w:color w:val="000000"/>
          <w:sz w:val="24"/>
          <w:szCs w:val="24"/>
        </w:rPr>
        <w:t xml:space="preserve">, </w:t>
      </w:r>
      <w:r w:rsidR="00D5409E" w:rsidRPr="009649C9">
        <w:rPr>
          <w:rFonts w:ascii="Times New Roman" w:hAnsi="Times New Roman" w:cs="Times New Roman"/>
          <w:color w:val="000000"/>
          <w:sz w:val="24"/>
          <w:szCs w:val="24"/>
        </w:rPr>
        <w:t xml:space="preserve">shows not only bad faith by AOC but </w:t>
      </w:r>
      <w:r w:rsidR="008666E5" w:rsidRPr="009649C9">
        <w:rPr>
          <w:rFonts w:ascii="Times New Roman" w:hAnsi="Times New Roman" w:cs="Times New Roman"/>
          <w:color w:val="000000"/>
          <w:sz w:val="24"/>
          <w:szCs w:val="24"/>
        </w:rPr>
        <w:t>draws into question their intent</w:t>
      </w:r>
      <w:r w:rsidR="00171E73" w:rsidRPr="009649C9">
        <w:rPr>
          <w:rFonts w:ascii="Times New Roman" w:hAnsi="Times New Roman" w:cs="Times New Roman"/>
          <w:color w:val="000000"/>
          <w:sz w:val="24"/>
          <w:szCs w:val="24"/>
        </w:rPr>
        <w:t>.</w:t>
      </w:r>
      <w:r w:rsidR="0076026F" w:rsidRPr="009649C9">
        <w:rPr>
          <w:rFonts w:ascii="Times New Roman" w:hAnsi="Times New Roman" w:cs="Times New Roman"/>
          <w:color w:val="000000"/>
          <w:sz w:val="24"/>
          <w:szCs w:val="24"/>
        </w:rPr>
        <w:t xml:space="preserve"> </w:t>
      </w:r>
      <w:r w:rsidR="000960BE" w:rsidRPr="009649C9">
        <w:rPr>
          <w:rFonts w:ascii="Times New Roman" w:hAnsi="Times New Roman" w:cs="Times New Roman"/>
          <w:color w:val="000000"/>
          <w:sz w:val="24"/>
          <w:szCs w:val="24"/>
        </w:rPr>
        <w:t xml:space="preserve">  </w:t>
      </w:r>
    </w:p>
    <w:p w14:paraId="1B1A54B2" w14:textId="77777777" w:rsidR="00223777" w:rsidRPr="00D275A4" w:rsidRDefault="00223777" w:rsidP="001B5665">
      <w:pPr>
        <w:rPr>
          <w:rFonts w:ascii="Times New Roman" w:hAnsi="Times New Roman" w:cs="Times New Roman"/>
          <w:color w:val="000000"/>
          <w:sz w:val="24"/>
          <w:szCs w:val="24"/>
        </w:rPr>
      </w:pPr>
    </w:p>
    <w:p w14:paraId="5D744A55" w14:textId="484F63E4" w:rsidR="00BC7F32" w:rsidRDefault="001B5665" w:rsidP="001B5665">
      <w:pPr>
        <w:rPr>
          <w:rFonts w:ascii="Times New Roman" w:hAnsi="Times New Roman" w:cs="Times New Roman"/>
          <w:color w:val="000000"/>
          <w:sz w:val="24"/>
          <w:szCs w:val="24"/>
        </w:rPr>
      </w:pPr>
      <w:r w:rsidRPr="00D275A4">
        <w:rPr>
          <w:rFonts w:ascii="Times New Roman" w:hAnsi="Times New Roman" w:cs="Times New Roman"/>
          <w:color w:val="000000"/>
          <w:sz w:val="24"/>
          <w:szCs w:val="24"/>
        </w:rPr>
        <w:t xml:space="preserve">ACRA has worked in good faith </w:t>
      </w:r>
      <w:r w:rsidR="00185EE3">
        <w:rPr>
          <w:rFonts w:ascii="Times New Roman" w:hAnsi="Times New Roman" w:cs="Times New Roman"/>
          <w:color w:val="000000"/>
          <w:sz w:val="24"/>
          <w:szCs w:val="24"/>
        </w:rPr>
        <w:t xml:space="preserve">previously </w:t>
      </w:r>
      <w:r w:rsidRPr="00D275A4">
        <w:rPr>
          <w:rFonts w:ascii="Times New Roman" w:hAnsi="Times New Roman" w:cs="Times New Roman"/>
          <w:color w:val="000000"/>
          <w:sz w:val="24"/>
          <w:szCs w:val="24"/>
        </w:rPr>
        <w:t>with the Administrative Office of the Courts (AOC)</w:t>
      </w:r>
      <w:r w:rsidR="008B3197">
        <w:rPr>
          <w:rFonts w:ascii="Times New Roman" w:hAnsi="Times New Roman" w:cs="Times New Roman"/>
          <w:color w:val="000000"/>
          <w:sz w:val="24"/>
          <w:szCs w:val="24"/>
        </w:rPr>
        <w:t xml:space="preserve"> </w:t>
      </w:r>
      <w:r w:rsidRPr="00D275A4">
        <w:rPr>
          <w:rFonts w:ascii="Times New Roman" w:hAnsi="Times New Roman" w:cs="Times New Roman"/>
          <w:color w:val="000000"/>
          <w:sz w:val="24"/>
          <w:szCs w:val="24"/>
        </w:rPr>
        <w:t xml:space="preserve">to reach an agreeable outcome to address the </w:t>
      </w:r>
      <w:r w:rsidRPr="00A74674">
        <w:rPr>
          <w:rFonts w:ascii="Times New Roman" w:hAnsi="Times New Roman" w:cs="Times New Roman"/>
          <w:b/>
          <w:bCs/>
          <w:color w:val="000000"/>
          <w:sz w:val="24"/>
          <w:szCs w:val="24"/>
          <w:u w:val="single"/>
        </w:rPr>
        <w:t>alleged</w:t>
      </w:r>
      <w:r w:rsidRPr="00D275A4">
        <w:rPr>
          <w:rFonts w:ascii="Times New Roman" w:hAnsi="Times New Roman" w:cs="Times New Roman"/>
          <w:color w:val="000000"/>
          <w:sz w:val="24"/>
          <w:szCs w:val="24"/>
        </w:rPr>
        <w:t xml:space="preserve"> </w:t>
      </w:r>
      <w:r w:rsidR="00BC7308">
        <w:rPr>
          <w:rFonts w:ascii="Times New Roman" w:hAnsi="Times New Roman" w:cs="Times New Roman"/>
          <w:color w:val="000000"/>
          <w:sz w:val="24"/>
          <w:szCs w:val="24"/>
        </w:rPr>
        <w:t>certified court reporter</w:t>
      </w:r>
      <w:r w:rsidRPr="00D275A4">
        <w:rPr>
          <w:rFonts w:ascii="Times New Roman" w:hAnsi="Times New Roman" w:cs="Times New Roman"/>
          <w:color w:val="000000"/>
          <w:sz w:val="24"/>
          <w:szCs w:val="24"/>
        </w:rPr>
        <w:t xml:space="preserve"> </w:t>
      </w:r>
      <w:r w:rsidR="00A45DAD">
        <w:rPr>
          <w:rFonts w:ascii="Times New Roman" w:hAnsi="Times New Roman" w:cs="Times New Roman"/>
          <w:color w:val="000000"/>
          <w:sz w:val="24"/>
          <w:szCs w:val="24"/>
        </w:rPr>
        <w:t xml:space="preserve">shortage </w:t>
      </w:r>
      <w:r w:rsidRPr="00D275A4">
        <w:rPr>
          <w:rFonts w:ascii="Times New Roman" w:hAnsi="Times New Roman" w:cs="Times New Roman"/>
          <w:color w:val="000000"/>
          <w:sz w:val="24"/>
          <w:szCs w:val="24"/>
        </w:rPr>
        <w:t xml:space="preserve">in Arizona and the courthouses that do not have </w:t>
      </w:r>
      <w:r w:rsidR="00BC7308">
        <w:rPr>
          <w:rFonts w:ascii="Times New Roman" w:hAnsi="Times New Roman" w:cs="Times New Roman"/>
          <w:color w:val="000000"/>
          <w:sz w:val="24"/>
          <w:szCs w:val="24"/>
        </w:rPr>
        <w:t>certified court reporter</w:t>
      </w:r>
      <w:r w:rsidRPr="00D275A4">
        <w:rPr>
          <w:rFonts w:ascii="Times New Roman" w:hAnsi="Times New Roman" w:cs="Times New Roman"/>
          <w:color w:val="000000"/>
          <w:sz w:val="24"/>
          <w:szCs w:val="24"/>
        </w:rPr>
        <w:t>s on staff. </w:t>
      </w:r>
      <w:r w:rsidR="00CD19AC">
        <w:rPr>
          <w:rFonts w:ascii="Times New Roman" w:hAnsi="Times New Roman" w:cs="Times New Roman"/>
          <w:color w:val="000000"/>
          <w:sz w:val="24"/>
          <w:szCs w:val="24"/>
        </w:rPr>
        <w:t xml:space="preserve"> </w:t>
      </w:r>
      <w:r w:rsidRPr="00D275A4">
        <w:rPr>
          <w:rFonts w:ascii="Times New Roman" w:hAnsi="Times New Roman" w:cs="Times New Roman"/>
          <w:color w:val="000000"/>
          <w:sz w:val="24"/>
          <w:szCs w:val="24"/>
        </w:rPr>
        <w:t xml:space="preserve"> </w:t>
      </w:r>
      <w:r w:rsidR="00E62BA4">
        <w:rPr>
          <w:rFonts w:ascii="Times New Roman" w:hAnsi="Times New Roman" w:cs="Times New Roman"/>
          <w:color w:val="000000"/>
          <w:sz w:val="24"/>
          <w:szCs w:val="24"/>
        </w:rPr>
        <w:t xml:space="preserve"> </w:t>
      </w:r>
      <w:r w:rsidR="002D6E18">
        <w:rPr>
          <w:rFonts w:ascii="Times New Roman" w:hAnsi="Times New Roman" w:cs="Times New Roman"/>
          <w:color w:val="000000"/>
          <w:sz w:val="24"/>
          <w:szCs w:val="24"/>
        </w:rPr>
        <w:t xml:space="preserve">Unfortunately, </w:t>
      </w:r>
      <w:r w:rsidR="00E62BA4">
        <w:rPr>
          <w:rFonts w:ascii="Times New Roman" w:hAnsi="Times New Roman" w:cs="Times New Roman"/>
          <w:color w:val="000000"/>
          <w:sz w:val="24"/>
          <w:szCs w:val="24"/>
        </w:rPr>
        <w:t>AOC is attempting to use this perceived shortage as both a sword and a shield</w:t>
      </w:r>
      <w:r w:rsidR="00556292">
        <w:rPr>
          <w:rFonts w:ascii="Times New Roman" w:hAnsi="Times New Roman" w:cs="Times New Roman"/>
          <w:color w:val="000000"/>
          <w:sz w:val="24"/>
          <w:szCs w:val="24"/>
        </w:rPr>
        <w:t xml:space="preserve">, simultaneously creating </w:t>
      </w:r>
      <w:r w:rsidR="00062EB6">
        <w:rPr>
          <w:rFonts w:ascii="Times New Roman" w:hAnsi="Times New Roman" w:cs="Times New Roman"/>
          <w:color w:val="000000"/>
          <w:sz w:val="24"/>
          <w:szCs w:val="24"/>
        </w:rPr>
        <w:t>a</w:t>
      </w:r>
      <w:r w:rsidR="00556292">
        <w:rPr>
          <w:rFonts w:ascii="Times New Roman" w:hAnsi="Times New Roman" w:cs="Times New Roman"/>
          <w:color w:val="000000"/>
          <w:sz w:val="24"/>
          <w:szCs w:val="24"/>
        </w:rPr>
        <w:t xml:space="preserve"> shortage</w:t>
      </w:r>
      <w:r w:rsidR="00062EB6">
        <w:rPr>
          <w:rFonts w:ascii="Times New Roman" w:hAnsi="Times New Roman" w:cs="Times New Roman"/>
          <w:color w:val="000000"/>
          <w:sz w:val="24"/>
          <w:szCs w:val="24"/>
        </w:rPr>
        <w:t xml:space="preserve"> while</w:t>
      </w:r>
      <w:r w:rsidR="007354AB">
        <w:rPr>
          <w:rFonts w:ascii="Times New Roman" w:hAnsi="Times New Roman" w:cs="Times New Roman"/>
          <w:color w:val="000000"/>
          <w:sz w:val="24"/>
          <w:szCs w:val="24"/>
        </w:rPr>
        <w:t xml:space="preserve"> </w:t>
      </w:r>
      <w:r w:rsidR="00556292">
        <w:rPr>
          <w:rFonts w:ascii="Times New Roman" w:hAnsi="Times New Roman" w:cs="Times New Roman"/>
          <w:color w:val="000000"/>
          <w:sz w:val="24"/>
          <w:szCs w:val="24"/>
        </w:rPr>
        <w:t xml:space="preserve">trying to </w:t>
      </w:r>
      <w:r w:rsidR="002D6E18">
        <w:rPr>
          <w:rFonts w:ascii="Times New Roman" w:hAnsi="Times New Roman" w:cs="Times New Roman"/>
          <w:color w:val="000000"/>
          <w:sz w:val="24"/>
          <w:szCs w:val="24"/>
        </w:rPr>
        <w:t xml:space="preserve">use it to further their own </w:t>
      </w:r>
      <w:r w:rsidR="007F5E5C">
        <w:rPr>
          <w:rFonts w:ascii="Times New Roman" w:hAnsi="Times New Roman" w:cs="Times New Roman"/>
          <w:color w:val="000000"/>
          <w:sz w:val="24"/>
          <w:szCs w:val="24"/>
        </w:rPr>
        <w:t>argument, thus undermining their credibility</w:t>
      </w:r>
      <w:r w:rsidR="00D84EBB">
        <w:rPr>
          <w:rFonts w:ascii="Times New Roman" w:hAnsi="Times New Roman" w:cs="Times New Roman"/>
          <w:color w:val="000000"/>
          <w:sz w:val="24"/>
          <w:szCs w:val="24"/>
        </w:rPr>
        <w:t xml:space="preserve">.  </w:t>
      </w:r>
    </w:p>
    <w:p w14:paraId="300CC380" w14:textId="77777777" w:rsidR="00BC7F32" w:rsidRDefault="00BC7F32" w:rsidP="001B5665">
      <w:pPr>
        <w:rPr>
          <w:rFonts w:ascii="Times New Roman" w:hAnsi="Times New Roman" w:cs="Times New Roman"/>
          <w:color w:val="000000"/>
          <w:sz w:val="24"/>
          <w:szCs w:val="24"/>
        </w:rPr>
      </w:pPr>
    </w:p>
    <w:p w14:paraId="0920CD98" w14:textId="1D60F5C8" w:rsidR="008331FC" w:rsidRDefault="00BC7F32" w:rsidP="001B566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AOC </w:t>
      </w:r>
      <w:r w:rsidR="0087142B">
        <w:rPr>
          <w:rFonts w:ascii="Times New Roman" w:hAnsi="Times New Roman" w:cs="Times New Roman"/>
          <w:color w:val="000000"/>
          <w:sz w:val="24"/>
          <w:szCs w:val="24"/>
        </w:rPr>
        <w:t xml:space="preserve">itself is the </w:t>
      </w:r>
      <w:r w:rsidR="00881C03">
        <w:rPr>
          <w:rFonts w:ascii="Times New Roman" w:hAnsi="Times New Roman" w:cs="Times New Roman"/>
          <w:color w:val="000000"/>
          <w:sz w:val="24"/>
          <w:szCs w:val="24"/>
        </w:rPr>
        <w:t xml:space="preserve">majority </w:t>
      </w:r>
      <w:r w:rsidR="0087142B">
        <w:rPr>
          <w:rFonts w:ascii="Times New Roman" w:hAnsi="Times New Roman" w:cs="Times New Roman"/>
          <w:color w:val="000000"/>
          <w:sz w:val="24"/>
          <w:szCs w:val="24"/>
        </w:rPr>
        <w:t>cause of these</w:t>
      </w:r>
      <w:r w:rsidR="00A74674">
        <w:rPr>
          <w:rFonts w:ascii="Times New Roman" w:hAnsi="Times New Roman" w:cs="Times New Roman"/>
          <w:color w:val="000000"/>
          <w:sz w:val="24"/>
          <w:szCs w:val="24"/>
        </w:rPr>
        <w:t xml:space="preserve"> alleged shortages of certified court reporters</w:t>
      </w:r>
      <w:r w:rsidR="0087142B">
        <w:rPr>
          <w:rFonts w:ascii="Times New Roman" w:hAnsi="Times New Roman" w:cs="Times New Roman"/>
          <w:color w:val="000000"/>
          <w:sz w:val="24"/>
          <w:szCs w:val="24"/>
        </w:rPr>
        <w:t xml:space="preserve"> in the court system.  </w:t>
      </w:r>
      <w:r w:rsidR="00E7324F">
        <w:rPr>
          <w:rFonts w:ascii="Times New Roman" w:hAnsi="Times New Roman" w:cs="Times New Roman"/>
          <w:color w:val="000000"/>
          <w:sz w:val="24"/>
          <w:szCs w:val="24"/>
        </w:rPr>
        <w:t>For example</w:t>
      </w:r>
      <w:r w:rsidR="005E6C36">
        <w:rPr>
          <w:rFonts w:ascii="Times New Roman" w:hAnsi="Times New Roman" w:cs="Times New Roman"/>
          <w:color w:val="000000"/>
          <w:sz w:val="24"/>
          <w:szCs w:val="24"/>
        </w:rPr>
        <w:t>, Maricopa County Superior Court has had a hiring freeze</w:t>
      </w:r>
      <w:r w:rsidR="007D07B6">
        <w:rPr>
          <w:rFonts w:ascii="Times New Roman" w:hAnsi="Times New Roman" w:cs="Times New Roman"/>
          <w:color w:val="000000"/>
          <w:sz w:val="24"/>
          <w:szCs w:val="24"/>
        </w:rPr>
        <w:t xml:space="preserve"> on certified court reporters</w:t>
      </w:r>
      <w:r w:rsidR="00181DF0">
        <w:rPr>
          <w:rFonts w:ascii="Times New Roman" w:hAnsi="Times New Roman" w:cs="Times New Roman"/>
          <w:color w:val="000000"/>
          <w:sz w:val="24"/>
          <w:szCs w:val="24"/>
        </w:rPr>
        <w:t xml:space="preserve"> through the </w:t>
      </w:r>
      <w:r w:rsidR="00E7324F">
        <w:rPr>
          <w:rFonts w:ascii="Times New Roman" w:hAnsi="Times New Roman" w:cs="Times New Roman"/>
          <w:color w:val="000000"/>
          <w:sz w:val="24"/>
          <w:szCs w:val="24"/>
        </w:rPr>
        <w:t>C</w:t>
      </w:r>
      <w:r w:rsidR="00181DF0">
        <w:rPr>
          <w:rFonts w:ascii="Times New Roman" w:hAnsi="Times New Roman" w:cs="Times New Roman"/>
          <w:color w:val="000000"/>
          <w:sz w:val="24"/>
          <w:szCs w:val="24"/>
        </w:rPr>
        <w:t xml:space="preserve">ourt </w:t>
      </w:r>
      <w:r w:rsidR="00E7324F">
        <w:rPr>
          <w:rFonts w:ascii="Times New Roman" w:hAnsi="Times New Roman" w:cs="Times New Roman"/>
          <w:color w:val="000000"/>
          <w:sz w:val="24"/>
          <w:szCs w:val="24"/>
        </w:rPr>
        <w:t>R</w:t>
      </w:r>
      <w:r w:rsidR="00181DF0">
        <w:rPr>
          <w:rFonts w:ascii="Times New Roman" w:hAnsi="Times New Roman" w:cs="Times New Roman"/>
          <w:color w:val="000000"/>
          <w:sz w:val="24"/>
          <w:szCs w:val="24"/>
        </w:rPr>
        <w:t xml:space="preserve">eporting </w:t>
      </w:r>
      <w:r w:rsidR="00E7324F">
        <w:rPr>
          <w:rFonts w:ascii="Times New Roman" w:hAnsi="Times New Roman" w:cs="Times New Roman"/>
          <w:color w:val="000000"/>
          <w:sz w:val="24"/>
          <w:szCs w:val="24"/>
        </w:rPr>
        <w:t>D</w:t>
      </w:r>
      <w:r w:rsidR="00181DF0">
        <w:rPr>
          <w:rFonts w:ascii="Times New Roman" w:hAnsi="Times New Roman" w:cs="Times New Roman"/>
          <w:color w:val="000000"/>
          <w:sz w:val="24"/>
          <w:szCs w:val="24"/>
        </w:rPr>
        <w:t xml:space="preserve">epartment </w:t>
      </w:r>
      <w:r w:rsidR="0079414E">
        <w:rPr>
          <w:rFonts w:ascii="Times New Roman" w:hAnsi="Times New Roman" w:cs="Times New Roman"/>
          <w:color w:val="000000"/>
          <w:sz w:val="24"/>
          <w:szCs w:val="24"/>
        </w:rPr>
        <w:t xml:space="preserve">for many years now.  </w:t>
      </w:r>
      <w:r w:rsidR="00D21B2A">
        <w:rPr>
          <w:rFonts w:ascii="Times New Roman" w:hAnsi="Times New Roman" w:cs="Times New Roman"/>
          <w:color w:val="000000"/>
          <w:sz w:val="24"/>
          <w:szCs w:val="24"/>
        </w:rPr>
        <w:t xml:space="preserve">Further, Maricopa Superior </w:t>
      </w:r>
      <w:r w:rsidR="00D21B2A">
        <w:rPr>
          <w:rFonts w:ascii="Times New Roman" w:hAnsi="Times New Roman" w:cs="Times New Roman"/>
          <w:color w:val="000000"/>
          <w:sz w:val="24"/>
          <w:szCs w:val="24"/>
        </w:rPr>
        <w:lastRenderedPageBreak/>
        <w:t>Court has not allowed their court reporting department to</w:t>
      </w:r>
      <w:r w:rsidR="00181DF0">
        <w:rPr>
          <w:rFonts w:ascii="Times New Roman" w:hAnsi="Times New Roman" w:cs="Times New Roman"/>
          <w:color w:val="000000"/>
          <w:sz w:val="24"/>
          <w:szCs w:val="24"/>
        </w:rPr>
        <w:t xml:space="preserve"> use </w:t>
      </w:r>
      <w:r w:rsidR="00EE2E1E">
        <w:rPr>
          <w:rFonts w:ascii="Times New Roman" w:hAnsi="Times New Roman" w:cs="Times New Roman"/>
          <w:color w:val="000000"/>
          <w:sz w:val="24"/>
          <w:szCs w:val="24"/>
        </w:rPr>
        <w:t xml:space="preserve">their on-staff </w:t>
      </w:r>
      <w:r w:rsidR="00181DF0">
        <w:rPr>
          <w:rFonts w:ascii="Times New Roman" w:hAnsi="Times New Roman" w:cs="Times New Roman"/>
          <w:color w:val="000000"/>
          <w:sz w:val="24"/>
          <w:szCs w:val="24"/>
        </w:rPr>
        <w:t xml:space="preserve">per diem or contracted certified court reporters </w:t>
      </w:r>
      <w:r w:rsidR="00D060FC">
        <w:rPr>
          <w:rFonts w:ascii="Times New Roman" w:hAnsi="Times New Roman" w:cs="Times New Roman"/>
          <w:color w:val="000000"/>
          <w:sz w:val="24"/>
          <w:szCs w:val="24"/>
        </w:rPr>
        <w:t>to help alleviate and address th</w:t>
      </w:r>
      <w:r w:rsidR="00EE2E1E">
        <w:rPr>
          <w:rFonts w:ascii="Times New Roman" w:hAnsi="Times New Roman" w:cs="Times New Roman"/>
          <w:color w:val="000000"/>
          <w:sz w:val="24"/>
          <w:szCs w:val="24"/>
        </w:rPr>
        <w:t>is</w:t>
      </w:r>
      <w:r w:rsidR="00D060FC">
        <w:rPr>
          <w:rFonts w:ascii="Times New Roman" w:hAnsi="Times New Roman" w:cs="Times New Roman"/>
          <w:color w:val="000000"/>
          <w:sz w:val="24"/>
          <w:szCs w:val="24"/>
        </w:rPr>
        <w:t xml:space="preserve"> perceived shortage. </w:t>
      </w:r>
      <w:r w:rsidR="00570737">
        <w:rPr>
          <w:rFonts w:ascii="Times New Roman" w:hAnsi="Times New Roman" w:cs="Times New Roman"/>
          <w:color w:val="000000"/>
          <w:sz w:val="24"/>
          <w:szCs w:val="24"/>
        </w:rPr>
        <w:t xml:space="preserve"> </w:t>
      </w:r>
      <w:r w:rsidR="00EE2E1E">
        <w:rPr>
          <w:rFonts w:ascii="Times New Roman" w:hAnsi="Times New Roman" w:cs="Times New Roman"/>
          <w:color w:val="000000"/>
          <w:sz w:val="24"/>
          <w:szCs w:val="24"/>
        </w:rPr>
        <w:t>Many of Arizona’s co</w:t>
      </w:r>
      <w:r w:rsidR="00F211AE">
        <w:rPr>
          <w:rFonts w:ascii="Times New Roman" w:hAnsi="Times New Roman" w:cs="Times New Roman"/>
          <w:color w:val="000000"/>
          <w:sz w:val="24"/>
          <w:szCs w:val="24"/>
        </w:rPr>
        <w:t>urts are also under this same mandate, thus creating</w:t>
      </w:r>
      <w:r w:rsidR="008331FC">
        <w:rPr>
          <w:rFonts w:ascii="Times New Roman" w:hAnsi="Times New Roman" w:cs="Times New Roman"/>
          <w:color w:val="000000"/>
          <w:sz w:val="24"/>
          <w:szCs w:val="24"/>
        </w:rPr>
        <w:t xml:space="preserve"> </w:t>
      </w:r>
      <w:r w:rsidR="00536400">
        <w:rPr>
          <w:rFonts w:ascii="Times New Roman" w:hAnsi="Times New Roman" w:cs="Times New Roman"/>
          <w:color w:val="000000"/>
          <w:sz w:val="24"/>
          <w:szCs w:val="24"/>
        </w:rPr>
        <w:t>a</w:t>
      </w:r>
      <w:r w:rsidR="00DE4C07">
        <w:rPr>
          <w:rFonts w:ascii="Times New Roman" w:hAnsi="Times New Roman" w:cs="Times New Roman"/>
          <w:color w:val="000000"/>
          <w:sz w:val="24"/>
          <w:szCs w:val="24"/>
        </w:rPr>
        <w:t xml:space="preserve"> </w:t>
      </w:r>
      <w:r w:rsidR="008331FC">
        <w:rPr>
          <w:rFonts w:ascii="Times New Roman" w:hAnsi="Times New Roman" w:cs="Times New Roman"/>
          <w:color w:val="000000"/>
          <w:sz w:val="24"/>
          <w:szCs w:val="24"/>
        </w:rPr>
        <w:t xml:space="preserve">perceived shortage.  </w:t>
      </w:r>
    </w:p>
    <w:p w14:paraId="0EEAB4BB" w14:textId="77777777" w:rsidR="008331FC" w:rsidRDefault="008331FC" w:rsidP="001B5665">
      <w:pPr>
        <w:rPr>
          <w:rFonts w:ascii="Times New Roman" w:hAnsi="Times New Roman" w:cs="Times New Roman"/>
          <w:color w:val="000000"/>
          <w:sz w:val="24"/>
          <w:szCs w:val="24"/>
        </w:rPr>
      </w:pPr>
    </w:p>
    <w:p w14:paraId="54785344" w14:textId="70EBD0CA" w:rsidR="001B5665" w:rsidRPr="00D275A4" w:rsidRDefault="009649C9" w:rsidP="001B5665">
      <w:pPr>
        <w:rPr>
          <w:rFonts w:ascii="Times New Roman" w:hAnsi="Times New Roman" w:cs="Times New Roman"/>
          <w:color w:val="000000"/>
          <w:sz w:val="24"/>
          <w:szCs w:val="24"/>
        </w:rPr>
      </w:pPr>
      <w:r>
        <w:rPr>
          <w:rFonts w:ascii="Times New Roman" w:hAnsi="Times New Roman" w:cs="Times New Roman"/>
          <w:color w:val="000000"/>
          <w:sz w:val="24"/>
          <w:szCs w:val="24"/>
        </w:rPr>
        <w:t>Many certified court reporters have</w:t>
      </w:r>
      <w:r w:rsidR="00570737">
        <w:rPr>
          <w:rFonts w:ascii="Times New Roman" w:hAnsi="Times New Roman" w:cs="Times New Roman"/>
          <w:color w:val="000000"/>
          <w:sz w:val="24"/>
          <w:szCs w:val="24"/>
        </w:rPr>
        <w:t xml:space="preserve"> inquired and attempted to work</w:t>
      </w:r>
      <w:r w:rsidR="00501FDD">
        <w:rPr>
          <w:rFonts w:ascii="Times New Roman" w:hAnsi="Times New Roman" w:cs="Times New Roman"/>
          <w:color w:val="000000"/>
          <w:sz w:val="24"/>
          <w:szCs w:val="24"/>
        </w:rPr>
        <w:t xml:space="preserve"> in </w:t>
      </w:r>
      <w:r w:rsidR="001B26ED">
        <w:rPr>
          <w:rFonts w:ascii="Times New Roman" w:hAnsi="Times New Roman" w:cs="Times New Roman"/>
          <w:color w:val="000000"/>
          <w:sz w:val="24"/>
          <w:szCs w:val="24"/>
        </w:rPr>
        <w:t>many of Arizona’s</w:t>
      </w:r>
      <w:r w:rsidR="00501FDD">
        <w:rPr>
          <w:rFonts w:ascii="Times New Roman" w:hAnsi="Times New Roman" w:cs="Times New Roman"/>
          <w:color w:val="000000"/>
          <w:sz w:val="24"/>
          <w:szCs w:val="24"/>
        </w:rPr>
        <w:t xml:space="preserve"> court system</w:t>
      </w:r>
      <w:r w:rsidR="001B26ED">
        <w:rPr>
          <w:rFonts w:ascii="Times New Roman" w:hAnsi="Times New Roman" w:cs="Times New Roman"/>
          <w:color w:val="000000"/>
          <w:sz w:val="24"/>
          <w:szCs w:val="24"/>
        </w:rPr>
        <w:t>s</w:t>
      </w:r>
      <w:r w:rsidR="001302EF">
        <w:rPr>
          <w:rFonts w:ascii="Times New Roman" w:hAnsi="Times New Roman" w:cs="Times New Roman"/>
          <w:color w:val="000000"/>
          <w:sz w:val="24"/>
          <w:szCs w:val="24"/>
        </w:rPr>
        <w:t xml:space="preserve"> to only be</w:t>
      </w:r>
      <w:r w:rsidR="001E48B5">
        <w:rPr>
          <w:rFonts w:ascii="Times New Roman" w:hAnsi="Times New Roman" w:cs="Times New Roman"/>
          <w:color w:val="000000"/>
          <w:sz w:val="24"/>
          <w:szCs w:val="24"/>
        </w:rPr>
        <w:t xml:space="preserve"> </w:t>
      </w:r>
      <w:r w:rsidR="00133AAA">
        <w:rPr>
          <w:rFonts w:ascii="Times New Roman" w:hAnsi="Times New Roman" w:cs="Times New Roman"/>
          <w:color w:val="000000"/>
          <w:sz w:val="24"/>
          <w:szCs w:val="24"/>
        </w:rPr>
        <w:t>turned away</w:t>
      </w:r>
      <w:r w:rsidR="00402583">
        <w:rPr>
          <w:rFonts w:ascii="Times New Roman" w:hAnsi="Times New Roman" w:cs="Times New Roman"/>
          <w:color w:val="000000"/>
          <w:sz w:val="24"/>
          <w:szCs w:val="24"/>
        </w:rPr>
        <w:t xml:space="preserve">.  These departments </w:t>
      </w:r>
      <w:r w:rsidR="001B26ED">
        <w:rPr>
          <w:rFonts w:ascii="Times New Roman" w:hAnsi="Times New Roman" w:cs="Times New Roman"/>
          <w:color w:val="000000"/>
          <w:sz w:val="24"/>
          <w:szCs w:val="24"/>
        </w:rPr>
        <w:t xml:space="preserve">are not allowed to </w:t>
      </w:r>
      <w:r w:rsidR="007B7DFF">
        <w:rPr>
          <w:rFonts w:ascii="Times New Roman" w:hAnsi="Times New Roman" w:cs="Times New Roman"/>
          <w:color w:val="000000"/>
          <w:sz w:val="24"/>
          <w:szCs w:val="24"/>
        </w:rPr>
        <w:t>hire</w:t>
      </w:r>
      <w:r w:rsidR="00402583">
        <w:rPr>
          <w:rFonts w:ascii="Times New Roman" w:hAnsi="Times New Roman" w:cs="Times New Roman"/>
          <w:color w:val="000000"/>
          <w:sz w:val="24"/>
          <w:szCs w:val="24"/>
        </w:rPr>
        <w:t xml:space="preserve"> certified</w:t>
      </w:r>
      <w:r w:rsidR="007B7DFF">
        <w:rPr>
          <w:rFonts w:ascii="Times New Roman" w:hAnsi="Times New Roman" w:cs="Times New Roman"/>
          <w:color w:val="000000"/>
          <w:sz w:val="24"/>
          <w:szCs w:val="24"/>
        </w:rPr>
        <w:t xml:space="preserve"> court reporters </w:t>
      </w:r>
      <w:r w:rsidR="00402583">
        <w:rPr>
          <w:rFonts w:ascii="Times New Roman" w:hAnsi="Times New Roman" w:cs="Times New Roman"/>
          <w:color w:val="000000"/>
          <w:sz w:val="24"/>
          <w:szCs w:val="24"/>
        </w:rPr>
        <w:t xml:space="preserve">or use </w:t>
      </w:r>
      <w:r w:rsidR="002C0355">
        <w:rPr>
          <w:rFonts w:ascii="Times New Roman" w:hAnsi="Times New Roman" w:cs="Times New Roman"/>
          <w:color w:val="000000"/>
          <w:sz w:val="24"/>
          <w:szCs w:val="24"/>
        </w:rPr>
        <w:t>outside court reporters despite</w:t>
      </w:r>
      <w:r w:rsidR="007B7DFF">
        <w:rPr>
          <w:rFonts w:ascii="Times New Roman" w:hAnsi="Times New Roman" w:cs="Times New Roman"/>
          <w:color w:val="000000"/>
          <w:sz w:val="24"/>
          <w:szCs w:val="24"/>
        </w:rPr>
        <w:t xml:space="preserve"> repeated requests be</w:t>
      </w:r>
      <w:r w:rsidR="002C0355">
        <w:rPr>
          <w:rFonts w:ascii="Times New Roman" w:hAnsi="Times New Roman" w:cs="Times New Roman"/>
          <w:color w:val="000000"/>
          <w:sz w:val="24"/>
          <w:szCs w:val="24"/>
        </w:rPr>
        <w:t>ing</w:t>
      </w:r>
      <w:r w:rsidR="007B7DFF">
        <w:rPr>
          <w:rFonts w:ascii="Times New Roman" w:hAnsi="Times New Roman" w:cs="Times New Roman"/>
          <w:color w:val="000000"/>
          <w:sz w:val="24"/>
          <w:szCs w:val="24"/>
        </w:rPr>
        <w:t xml:space="preserve"> made for </w:t>
      </w:r>
      <w:r w:rsidR="002C0355">
        <w:rPr>
          <w:rFonts w:ascii="Times New Roman" w:hAnsi="Times New Roman" w:cs="Times New Roman"/>
          <w:color w:val="000000"/>
          <w:sz w:val="24"/>
          <w:szCs w:val="24"/>
        </w:rPr>
        <w:t xml:space="preserve">the hiring freeze to be lifted, </w:t>
      </w:r>
      <w:r w:rsidR="007B7DFF">
        <w:rPr>
          <w:rFonts w:ascii="Times New Roman" w:hAnsi="Times New Roman" w:cs="Times New Roman"/>
          <w:color w:val="000000"/>
          <w:sz w:val="24"/>
          <w:szCs w:val="24"/>
        </w:rPr>
        <w:t xml:space="preserve">positions to be </w:t>
      </w:r>
      <w:r w:rsidR="002C0355">
        <w:rPr>
          <w:rFonts w:ascii="Times New Roman" w:hAnsi="Times New Roman" w:cs="Times New Roman"/>
          <w:color w:val="000000"/>
          <w:sz w:val="24"/>
          <w:szCs w:val="24"/>
        </w:rPr>
        <w:t>re</w:t>
      </w:r>
      <w:r w:rsidR="007B7DFF">
        <w:rPr>
          <w:rFonts w:ascii="Times New Roman" w:hAnsi="Times New Roman" w:cs="Times New Roman"/>
          <w:color w:val="000000"/>
          <w:sz w:val="24"/>
          <w:szCs w:val="24"/>
        </w:rPr>
        <w:t>opened</w:t>
      </w:r>
      <w:r w:rsidR="00DE4C07">
        <w:rPr>
          <w:rFonts w:ascii="Times New Roman" w:hAnsi="Times New Roman" w:cs="Times New Roman"/>
          <w:color w:val="000000"/>
          <w:sz w:val="24"/>
          <w:szCs w:val="24"/>
        </w:rPr>
        <w:t>,</w:t>
      </w:r>
      <w:r w:rsidR="007B7DFF">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their departments </w:t>
      </w:r>
      <w:r w:rsidR="00DE4C07">
        <w:rPr>
          <w:rFonts w:ascii="Times New Roman" w:hAnsi="Times New Roman" w:cs="Times New Roman"/>
          <w:color w:val="000000"/>
          <w:sz w:val="24"/>
          <w:szCs w:val="24"/>
        </w:rPr>
        <w:t>to be fully staffed</w:t>
      </w:r>
      <w:r w:rsidR="007B7DFF">
        <w:rPr>
          <w:rFonts w:ascii="Times New Roman" w:hAnsi="Times New Roman" w:cs="Times New Roman"/>
          <w:color w:val="000000"/>
          <w:sz w:val="24"/>
          <w:szCs w:val="24"/>
        </w:rPr>
        <w:t>.</w:t>
      </w:r>
    </w:p>
    <w:p w14:paraId="7C85D0CC" w14:textId="77777777" w:rsidR="001B5665" w:rsidRPr="00D275A4" w:rsidRDefault="001B5665" w:rsidP="001B5665">
      <w:pPr>
        <w:rPr>
          <w:rFonts w:ascii="Times New Roman" w:hAnsi="Times New Roman" w:cs="Times New Roman"/>
          <w:sz w:val="24"/>
          <w:szCs w:val="24"/>
        </w:rPr>
      </w:pPr>
    </w:p>
    <w:p w14:paraId="6F5BDDF4" w14:textId="138315DD" w:rsidR="001B5665" w:rsidRPr="00301EBF" w:rsidRDefault="003E771E" w:rsidP="001B5665">
      <w:pPr>
        <w:rPr>
          <w:rFonts w:ascii="Times New Roman" w:hAnsi="Times New Roman" w:cs="Times New Roman"/>
          <w:sz w:val="24"/>
          <w:szCs w:val="24"/>
        </w:rPr>
      </w:pPr>
      <w:r>
        <w:rPr>
          <w:rFonts w:ascii="Times New Roman" w:hAnsi="Times New Roman" w:cs="Times New Roman"/>
          <w:sz w:val="24"/>
          <w:szCs w:val="24"/>
        </w:rPr>
        <w:t>To further support th</w:t>
      </w:r>
      <w:r w:rsidR="00DE4C07">
        <w:rPr>
          <w:rFonts w:ascii="Times New Roman" w:hAnsi="Times New Roman" w:cs="Times New Roman"/>
          <w:sz w:val="24"/>
          <w:szCs w:val="24"/>
        </w:rPr>
        <w:t xml:space="preserve">ere is </w:t>
      </w:r>
      <w:r w:rsidR="00171E73" w:rsidRPr="00171E73">
        <w:rPr>
          <w:rFonts w:ascii="Times New Roman" w:hAnsi="Times New Roman" w:cs="Times New Roman"/>
          <w:b/>
          <w:bCs/>
          <w:sz w:val="24"/>
          <w:szCs w:val="24"/>
          <w:u w:val="single"/>
        </w:rPr>
        <w:t>NOT</w:t>
      </w:r>
      <w:r w:rsidR="00DE4C07" w:rsidRPr="00171E73">
        <w:rPr>
          <w:rFonts w:ascii="Times New Roman" w:hAnsi="Times New Roman" w:cs="Times New Roman"/>
          <w:b/>
          <w:bCs/>
          <w:sz w:val="24"/>
          <w:szCs w:val="24"/>
          <w:u w:val="single"/>
        </w:rPr>
        <w:t xml:space="preserve"> </w:t>
      </w:r>
      <w:r w:rsidR="00DE4C07">
        <w:rPr>
          <w:rFonts w:ascii="Times New Roman" w:hAnsi="Times New Roman" w:cs="Times New Roman"/>
          <w:sz w:val="24"/>
          <w:szCs w:val="24"/>
        </w:rPr>
        <w:t>a certified court reporter shortage</w:t>
      </w:r>
      <w:r w:rsidR="001D0F21">
        <w:rPr>
          <w:rFonts w:ascii="Times New Roman" w:hAnsi="Times New Roman" w:cs="Times New Roman"/>
          <w:sz w:val="24"/>
          <w:szCs w:val="24"/>
        </w:rPr>
        <w:t xml:space="preserve">, </w:t>
      </w:r>
      <w:r w:rsidR="001B5665" w:rsidRPr="00D275A4">
        <w:rPr>
          <w:rFonts w:ascii="Times New Roman" w:hAnsi="Times New Roman" w:cs="Times New Roman"/>
          <w:sz w:val="24"/>
          <w:szCs w:val="24"/>
        </w:rPr>
        <w:t xml:space="preserve">ACRA has communicated to AOC the availability of the "Request a Reporter" program, which has been </w:t>
      </w:r>
      <w:r w:rsidR="009649C9" w:rsidRPr="00D275A4">
        <w:rPr>
          <w:rFonts w:ascii="Times New Roman" w:hAnsi="Times New Roman" w:cs="Times New Roman"/>
          <w:sz w:val="24"/>
          <w:szCs w:val="24"/>
        </w:rPr>
        <w:t>highly successful</w:t>
      </w:r>
      <w:r w:rsidR="001B5665" w:rsidRPr="00D275A4">
        <w:rPr>
          <w:rFonts w:ascii="Times New Roman" w:hAnsi="Times New Roman" w:cs="Times New Roman"/>
          <w:sz w:val="24"/>
          <w:szCs w:val="24"/>
        </w:rPr>
        <w:t xml:space="preserve"> in helping to arrange for </w:t>
      </w:r>
      <w:r w:rsidR="00BC7308">
        <w:rPr>
          <w:rFonts w:ascii="Times New Roman" w:hAnsi="Times New Roman" w:cs="Times New Roman"/>
          <w:sz w:val="24"/>
          <w:szCs w:val="24"/>
        </w:rPr>
        <w:t>certified court reporter</w:t>
      </w:r>
      <w:r w:rsidR="001B5665" w:rsidRPr="00D275A4">
        <w:rPr>
          <w:rFonts w:ascii="Times New Roman" w:hAnsi="Times New Roman" w:cs="Times New Roman"/>
          <w:sz w:val="24"/>
          <w:szCs w:val="24"/>
        </w:rPr>
        <w:t>s to cover proceedings where a</w:t>
      </w:r>
      <w:r w:rsidR="001D0F21">
        <w:rPr>
          <w:rFonts w:ascii="Times New Roman" w:hAnsi="Times New Roman" w:cs="Times New Roman"/>
          <w:sz w:val="24"/>
          <w:szCs w:val="24"/>
        </w:rPr>
        <w:t xml:space="preserve"> court employed</w:t>
      </w:r>
      <w:r w:rsidR="001B5665" w:rsidRPr="00D275A4">
        <w:rPr>
          <w:rFonts w:ascii="Times New Roman" w:hAnsi="Times New Roman" w:cs="Times New Roman"/>
          <w:sz w:val="24"/>
          <w:szCs w:val="24"/>
        </w:rPr>
        <w:t xml:space="preserve"> </w:t>
      </w:r>
      <w:r w:rsidR="00BC7308">
        <w:rPr>
          <w:rFonts w:ascii="Times New Roman" w:hAnsi="Times New Roman" w:cs="Times New Roman"/>
          <w:sz w:val="24"/>
          <w:szCs w:val="24"/>
        </w:rPr>
        <w:t>certified court reporter</w:t>
      </w:r>
      <w:r w:rsidR="001B5665" w:rsidRPr="00D275A4">
        <w:rPr>
          <w:rFonts w:ascii="Times New Roman" w:hAnsi="Times New Roman" w:cs="Times New Roman"/>
          <w:sz w:val="24"/>
          <w:szCs w:val="24"/>
        </w:rPr>
        <w:t xml:space="preserve"> </w:t>
      </w:r>
      <w:r w:rsidR="001B5665" w:rsidRPr="00301EBF">
        <w:rPr>
          <w:rFonts w:ascii="Times New Roman" w:hAnsi="Times New Roman" w:cs="Times New Roman"/>
          <w:sz w:val="24"/>
          <w:szCs w:val="24"/>
        </w:rPr>
        <w:t xml:space="preserve">is not readily available.  AOC has not utilized this program that was put in place to ensure that anyone who requests a </w:t>
      </w:r>
      <w:r w:rsidR="00BC7308">
        <w:rPr>
          <w:rFonts w:ascii="Times New Roman" w:hAnsi="Times New Roman" w:cs="Times New Roman"/>
          <w:sz w:val="24"/>
          <w:szCs w:val="24"/>
        </w:rPr>
        <w:t>certified court reporter</w:t>
      </w:r>
      <w:r w:rsidR="001B5665" w:rsidRPr="00301EBF">
        <w:rPr>
          <w:rFonts w:ascii="Times New Roman" w:hAnsi="Times New Roman" w:cs="Times New Roman"/>
          <w:sz w:val="24"/>
          <w:szCs w:val="24"/>
        </w:rPr>
        <w:t xml:space="preserve"> will be able to secure one.  </w:t>
      </w:r>
    </w:p>
    <w:p w14:paraId="3E1AFED9" w14:textId="72BFA7C5" w:rsidR="007D7BEE" w:rsidRPr="00301EBF" w:rsidRDefault="007D7BEE" w:rsidP="001B5665">
      <w:pPr>
        <w:rPr>
          <w:rFonts w:ascii="Times New Roman" w:hAnsi="Times New Roman" w:cs="Times New Roman"/>
          <w:sz w:val="24"/>
          <w:szCs w:val="24"/>
        </w:rPr>
      </w:pPr>
    </w:p>
    <w:p w14:paraId="23935B68" w14:textId="44AE9C3A" w:rsidR="001B5665"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 xml:space="preserve">The public and those who rely on the judicial system must have faith that all facets of our judicial system are acting with fairness, dignity, equality, and integrity to uphold the tenets of our justice system, which is often referred to and emulated as the best in the world.  </w:t>
      </w:r>
    </w:p>
    <w:p w14:paraId="0F65BE34" w14:textId="77777777" w:rsidR="00CB004D" w:rsidRPr="00301EBF" w:rsidRDefault="00CB004D" w:rsidP="001B5665">
      <w:pPr>
        <w:rPr>
          <w:rFonts w:ascii="Times New Roman" w:hAnsi="Times New Roman" w:cs="Times New Roman"/>
          <w:sz w:val="24"/>
          <w:szCs w:val="24"/>
        </w:rPr>
      </w:pPr>
    </w:p>
    <w:p w14:paraId="2034BA92" w14:textId="71C7D8D4" w:rsidR="00D93789" w:rsidRPr="00301EBF" w:rsidRDefault="00D93789" w:rsidP="00D93789">
      <w:pPr>
        <w:rPr>
          <w:rFonts w:ascii="Times New Roman" w:hAnsi="Times New Roman" w:cs="Times New Roman"/>
          <w:sz w:val="24"/>
          <w:szCs w:val="24"/>
        </w:rPr>
      </w:pPr>
      <w:r w:rsidRPr="00301EBF">
        <w:rPr>
          <w:rFonts w:ascii="Times New Roman" w:hAnsi="Times New Roman" w:cs="Times New Roman"/>
          <w:sz w:val="24"/>
          <w:szCs w:val="24"/>
        </w:rPr>
        <w:t xml:space="preserve">It has been previously mandated after much research (electronic recording versus </w:t>
      </w:r>
      <w:r>
        <w:rPr>
          <w:rFonts w:ascii="Times New Roman" w:hAnsi="Times New Roman" w:cs="Times New Roman"/>
          <w:sz w:val="24"/>
          <w:szCs w:val="24"/>
        </w:rPr>
        <w:t>certified court reporter</w:t>
      </w:r>
      <w:r w:rsidRPr="00301EBF">
        <w:rPr>
          <w:rFonts w:ascii="Times New Roman" w:hAnsi="Times New Roman" w:cs="Times New Roman"/>
          <w:sz w:val="24"/>
          <w:szCs w:val="24"/>
        </w:rPr>
        <w:t xml:space="preserve">) that the best practice is that a </w:t>
      </w:r>
      <w:r>
        <w:rPr>
          <w:rFonts w:ascii="Times New Roman" w:hAnsi="Times New Roman" w:cs="Times New Roman"/>
          <w:sz w:val="24"/>
          <w:szCs w:val="24"/>
        </w:rPr>
        <w:t>certified court reporter</w:t>
      </w:r>
      <w:r w:rsidRPr="00301EBF">
        <w:rPr>
          <w:rFonts w:ascii="Times New Roman" w:hAnsi="Times New Roman" w:cs="Times New Roman"/>
          <w:sz w:val="24"/>
          <w:szCs w:val="24"/>
        </w:rPr>
        <w:t xml:space="preserve"> shall be present for </w:t>
      </w:r>
      <w:r w:rsidR="009649C9">
        <w:rPr>
          <w:rFonts w:ascii="Times New Roman" w:hAnsi="Times New Roman" w:cs="Times New Roman"/>
          <w:sz w:val="24"/>
          <w:szCs w:val="24"/>
        </w:rPr>
        <w:t xml:space="preserve">the </w:t>
      </w:r>
      <w:r w:rsidRPr="00301EBF">
        <w:rPr>
          <w:rFonts w:ascii="Times New Roman" w:hAnsi="Times New Roman" w:cs="Times New Roman"/>
          <w:sz w:val="24"/>
          <w:szCs w:val="24"/>
        </w:rPr>
        <w:t xml:space="preserve">grand jury, felony trials, capital trials, abortion without parental consent, and hearings involving mental illness.  Which of those proceedings are not important enough to require an accurate record?  </w:t>
      </w:r>
    </w:p>
    <w:p w14:paraId="5A554EB7" w14:textId="77777777" w:rsidR="001B5665" w:rsidRPr="00301EBF" w:rsidRDefault="001B5665" w:rsidP="001B5665">
      <w:pPr>
        <w:rPr>
          <w:rFonts w:ascii="Times New Roman" w:hAnsi="Times New Roman" w:cs="Times New Roman"/>
          <w:sz w:val="24"/>
          <w:szCs w:val="24"/>
        </w:rPr>
      </w:pPr>
    </w:p>
    <w:p w14:paraId="15B99B0C" w14:textId="5C740F3F" w:rsidR="001B5665" w:rsidRPr="00301EBF"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Have considerations been made about HIP</w:t>
      </w:r>
      <w:r w:rsidR="00485827">
        <w:rPr>
          <w:rFonts w:ascii="Times New Roman" w:hAnsi="Times New Roman" w:cs="Times New Roman"/>
          <w:sz w:val="24"/>
          <w:szCs w:val="24"/>
        </w:rPr>
        <w:t>A</w:t>
      </w:r>
      <w:r w:rsidRPr="00301EBF">
        <w:rPr>
          <w:rFonts w:ascii="Times New Roman" w:hAnsi="Times New Roman" w:cs="Times New Roman"/>
          <w:sz w:val="24"/>
          <w:szCs w:val="24"/>
        </w:rPr>
        <w:t xml:space="preserve">A violations and confidential or sealed testimony and how those situations will be handled by someone other than a </w:t>
      </w:r>
      <w:r w:rsidR="000A5B7B">
        <w:rPr>
          <w:rFonts w:ascii="Times New Roman" w:hAnsi="Times New Roman" w:cs="Times New Roman"/>
          <w:sz w:val="24"/>
          <w:szCs w:val="24"/>
        </w:rPr>
        <w:t>c</w:t>
      </w:r>
      <w:r w:rsidRPr="00301EBF">
        <w:rPr>
          <w:rFonts w:ascii="Times New Roman" w:hAnsi="Times New Roman" w:cs="Times New Roman"/>
          <w:sz w:val="24"/>
          <w:szCs w:val="24"/>
        </w:rPr>
        <w:t>ertified</w:t>
      </w:r>
      <w:r w:rsidR="00BC7308">
        <w:rPr>
          <w:rFonts w:ascii="Times New Roman" w:hAnsi="Times New Roman" w:cs="Times New Roman"/>
          <w:sz w:val="24"/>
          <w:szCs w:val="24"/>
        </w:rPr>
        <w:t xml:space="preserve"> court reporter</w:t>
      </w:r>
      <w:r w:rsidRPr="00301EBF">
        <w:rPr>
          <w:rFonts w:ascii="Times New Roman" w:hAnsi="Times New Roman" w:cs="Times New Roman"/>
          <w:sz w:val="24"/>
          <w:szCs w:val="24"/>
        </w:rPr>
        <w:t xml:space="preserve">?  The use of electronic recording and allowing access </w:t>
      </w:r>
      <w:r w:rsidR="009649C9">
        <w:rPr>
          <w:rFonts w:ascii="Times New Roman" w:hAnsi="Times New Roman" w:cs="Times New Roman"/>
          <w:sz w:val="24"/>
          <w:szCs w:val="24"/>
        </w:rPr>
        <w:t>to</w:t>
      </w:r>
      <w:r w:rsidRPr="00301EBF">
        <w:rPr>
          <w:rFonts w:ascii="Times New Roman" w:hAnsi="Times New Roman" w:cs="Times New Roman"/>
          <w:sz w:val="24"/>
          <w:szCs w:val="24"/>
        </w:rPr>
        <w:t xml:space="preserve"> sensitive information to an uncertified individual, who has not gone through any background check or vetting process to transcribe such testimony is something that should not be overlooked.   Removing the requirement to use a </w:t>
      </w:r>
      <w:r w:rsidR="00BC7308">
        <w:rPr>
          <w:rFonts w:ascii="Times New Roman" w:hAnsi="Times New Roman" w:cs="Times New Roman"/>
          <w:sz w:val="24"/>
          <w:szCs w:val="24"/>
        </w:rPr>
        <w:t>certified court reporter</w:t>
      </w:r>
      <w:r w:rsidRPr="00301EBF">
        <w:rPr>
          <w:rFonts w:ascii="Times New Roman" w:hAnsi="Times New Roman" w:cs="Times New Roman"/>
          <w:sz w:val="24"/>
          <w:szCs w:val="24"/>
        </w:rPr>
        <w:t xml:space="preserve"> is not in the best interest of anyone other than those trying to cut corners for monetary gain.</w:t>
      </w:r>
    </w:p>
    <w:p w14:paraId="0BEF7383" w14:textId="77777777" w:rsidR="001B5665" w:rsidRPr="00301EBF"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 </w:t>
      </w:r>
    </w:p>
    <w:p w14:paraId="52877F80" w14:textId="63B94349" w:rsidR="001B5665" w:rsidRPr="00301EBF" w:rsidRDefault="001B5665" w:rsidP="00E802B7">
      <w:pPr>
        <w:rPr>
          <w:rFonts w:ascii="Times New Roman" w:hAnsi="Times New Roman" w:cs="Times New Roman"/>
          <w:sz w:val="24"/>
          <w:szCs w:val="24"/>
        </w:rPr>
      </w:pPr>
      <w:r w:rsidRPr="00301EBF">
        <w:rPr>
          <w:rFonts w:ascii="Times New Roman" w:hAnsi="Times New Roman" w:cs="Times New Roman"/>
          <w:sz w:val="24"/>
          <w:szCs w:val="24"/>
        </w:rPr>
        <w:t xml:space="preserve">The debate between </w:t>
      </w:r>
      <w:r w:rsidR="00BC7308">
        <w:rPr>
          <w:rFonts w:ascii="Times New Roman" w:hAnsi="Times New Roman" w:cs="Times New Roman"/>
          <w:sz w:val="24"/>
          <w:szCs w:val="24"/>
        </w:rPr>
        <w:t>certified court reporter</w:t>
      </w:r>
      <w:r w:rsidRPr="00301EBF">
        <w:rPr>
          <w:rFonts w:ascii="Times New Roman" w:hAnsi="Times New Roman" w:cs="Times New Roman"/>
          <w:sz w:val="24"/>
          <w:szCs w:val="24"/>
        </w:rPr>
        <w:t>s and digital recording has been ongoing for years.  Everyone has heard all about the pitfalls of digital recording and the many situations that can contribute to a faulty or non-existent record.  No matter how advanced the recording systems are, failure to ca</w:t>
      </w:r>
      <w:r w:rsidR="00456D7D">
        <w:rPr>
          <w:rFonts w:ascii="Times New Roman" w:hAnsi="Times New Roman" w:cs="Times New Roman"/>
          <w:sz w:val="24"/>
          <w:szCs w:val="24"/>
        </w:rPr>
        <w:t>p</w:t>
      </w:r>
      <w:r w:rsidR="00861D39">
        <w:rPr>
          <w:rFonts w:ascii="Times New Roman" w:hAnsi="Times New Roman" w:cs="Times New Roman"/>
          <w:sz w:val="24"/>
          <w:szCs w:val="24"/>
        </w:rPr>
        <w:t>ture</w:t>
      </w:r>
      <w:r w:rsidRPr="00301EBF">
        <w:rPr>
          <w:rFonts w:ascii="Times New Roman" w:hAnsi="Times New Roman" w:cs="Times New Roman"/>
          <w:sz w:val="24"/>
          <w:szCs w:val="24"/>
        </w:rPr>
        <w:t xml:space="preserve"> an accurate record is as simple as someone forgetting to turn </w:t>
      </w:r>
      <w:r w:rsidR="00531200">
        <w:rPr>
          <w:rFonts w:ascii="Times New Roman" w:hAnsi="Times New Roman" w:cs="Times New Roman"/>
          <w:sz w:val="24"/>
          <w:szCs w:val="24"/>
        </w:rPr>
        <w:t xml:space="preserve">on </w:t>
      </w:r>
      <w:r w:rsidRPr="00301EBF">
        <w:rPr>
          <w:rFonts w:ascii="Times New Roman" w:hAnsi="Times New Roman" w:cs="Times New Roman"/>
          <w:sz w:val="24"/>
          <w:szCs w:val="24"/>
        </w:rPr>
        <w:t>the system, attorneys not speaking into a microphone, or more than one person speaking at a time,</w:t>
      </w:r>
      <w:r w:rsidR="00D76D3F">
        <w:rPr>
          <w:rFonts w:ascii="Times New Roman" w:hAnsi="Times New Roman" w:cs="Times New Roman"/>
          <w:sz w:val="24"/>
          <w:szCs w:val="24"/>
        </w:rPr>
        <w:t xml:space="preserve"> all of</w:t>
      </w:r>
      <w:r w:rsidRPr="00301EBF">
        <w:rPr>
          <w:rFonts w:ascii="Times New Roman" w:hAnsi="Times New Roman" w:cs="Times New Roman"/>
          <w:sz w:val="24"/>
          <w:szCs w:val="24"/>
        </w:rPr>
        <w:t xml:space="preserve"> which can lead to an incomplete transcript.   Let’s also not forget that Arizona is a diverse and ever-growing melting pot of cultures and people from all walks of life and backgrounds, which results </w:t>
      </w:r>
      <w:r w:rsidR="00A50DCF">
        <w:rPr>
          <w:rFonts w:ascii="Times New Roman" w:hAnsi="Times New Roman" w:cs="Times New Roman"/>
          <w:sz w:val="24"/>
          <w:szCs w:val="24"/>
        </w:rPr>
        <w:t xml:space="preserve">in </w:t>
      </w:r>
      <w:r w:rsidRPr="00301EBF">
        <w:rPr>
          <w:rFonts w:ascii="Times New Roman" w:hAnsi="Times New Roman" w:cs="Times New Roman"/>
          <w:sz w:val="24"/>
          <w:szCs w:val="24"/>
        </w:rPr>
        <w:t>many different accents, speech dialects, and slang from all over the world</w:t>
      </w:r>
      <w:r w:rsidR="00D500A2">
        <w:rPr>
          <w:rFonts w:ascii="Times New Roman" w:hAnsi="Times New Roman" w:cs="Times New Roman"/>
          <w:sz w:val="24"/>
          <w:szCs w:val="24"/>
        </w:rPr>
        <w:t>;</w:t>
      </w:r>
      <w:r w:rsidRPr="00301EBF">
        <w:rPr>
          <w:rFonts w:ascii="Times New Roman" w:hAnsi="Times New Roman" w:cs="Times New Roman"/>
          <w:sz w:val="24"/>
          <w:szCs w:val="24"/>
        </w:rPr>
        <w:t xml:space="preserve"> without a </w:t>
      </w:r>
      <w:r w:rsidR="00BC7308">
        <w:rPr>
          <w:rFonts w:ascii="Times New Roman" w:hAnsi="Times New Roman" w:cs="Times New Roman"/>
          <w:sz w:val="24"/>
          <w:szCs w:val="24"/>
        </w:rPr>
        <w:t>certified court reporter</w:t>
      </w:r>
      <w:r w:rsidRPr="00301EBF">
        <w:rPr>
          <w:rFonts w:ascii="Times New Roman" w:hAnsi="Times New Roman" w:cs="Times New Roman"/>
          <w:sz w:val="24"/>
          <w:szCs w:val="24"/>
        </w:rPr>
        <w:t xml:space="preserve"> to ask for </w:t>
      </w:r>
      <w:r w:rsidR="00A81347" w:rsidRPr="00301EBF">
        <w:rPr>
          <w:rFonts w:ascii="Times New Roman" w:hAnsi="Times New Roman" w:cs="Times New Roman"/>
          <w:sz w:val="24"/>
          <w:szCs w:val="24"/>
        </w:rPr>
        <w:t>clarification,</w:t>
      </w:r>
      <w:r w:rsidRPr="00301EBF">
        <w:rPr>
          <w:rFonts w:ascii="Times New Roman" w:hAnsi="Times New Roman" w:cs="Times New Roman"/>
          <w:sz w:val="24"/>
          <w:szCs w:val="24"/>
        </w:rPr>
        <w:t xml:space="preserve"> if necessary, the result is an inaccurate or inferior record.</w:t>
      </w:r>
    </w:p>
    <w:p w14:paraId="333337EE" w14:textId="77777777" w:rsidR="001B5665" w:rsidRPr="00301EBF"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 </w:t>
      </w:r>
    </w:p>
    <w:p w14:paraId="344C0FA0" w14:textId="02B210D5" w:rsidR="001B5665" w:rsidRPr="00301EBF" w:rsidRDefault="001B5665" w:rsidP="001B5665">
      <w:pPr>
        <w:rPr>
          <w:rFonts w:ascii="Times New Roman" w:hAnsi="Times New Roman" w:cs="Times New Roman"/>
          <w:sz w:val="24"/>
          <w:szCs w:val="24"/>
        </w:rPr>
      </w:pPr>
      <w:r w:rsidRPr="00301EBF">
        <w:rPr>
          <w:rFonts w:ascii="Times New Roman" w:hAnsi="Times New Roman" w:cs="Times New Roman"/>
          <w:sz w:val="24"/>
          <w:szCs w:val="24"/>
        </w:rPr>
        <w:lastRenderedPageBreak/>
        <w:t xml:space="preserve">With all the technological advances, there is still nothing as reliable as having a </w:t>
      </w:r>
      <w:r w:rsidR="00BC7308">
        <w:rPr>
          <w:rFonts w:ascii="Times New Roman" w:hAnsi="Times New Roman" w:cs="Times New Roman"/>
          <w:sz w:val="24"/>
          <w:szCs w:val="24"/>
        </w:rPr>
        <w:t>certified court reporter</w:t>
      </w:r>
      <w:r w:rsidRPr="00301EBF">
        <w:rPr>
          <w:rFonts w:ascii="Times New Roman" w:hAnsi="Times New Roman" w:cs="Times New Roman"/>
          <w:sz w:val="24"/>
          <w:szCs w:val="24"/>
        </w:rPr>
        <w:t xml:space="preserve"> present in the courtroom to be the “Guardian of the Record.”</w:t>
      </w:r>
    </w:p>
    <w:p w14:paraId="65003C2C" w14:textId="77777777" w:rsidR="001B5665" w:rsidRPr="00301EBF"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 </w:t>
      </w:r>
    </w:p>
    <w:p w14:paraId="78F27202" w14:textId="084DC02B" w:rsidR="00D76D3F" w:rsidRPr="00D76D3F" w:rsidRDefault="001B5665" w:rsidP="00D76D3F">
      <w:pPr>
        <w:autoSpaceDE w:val="0"/>
        <w:autoSpaceDN w:val="0"/>
        <w:adjustRightInd w:val="0"/>
        <w:rPr>
          <w:rFonts w:ascii="Times New Roman" w:hAnsi="Times New Roman" w:cs="Times New Roman"/>
          <w:sz w:val="24"/>
          <w:szCs w:val="24"/>
        </w:rPr>
      </w:pPr>
      <w:r w:rsidRPr="00301EBF">
        <w:rPr>
          <w:rFonts w:ascii="Times New Roman" w:hAnsi="Times New Roman" w:cs="Times New Roman"/>
          <w:sz w:val="24"/>
          <w:szCs w:val="24"/>
        </w:rPr>
        <w:t xml:space="preserve">Lest we forget, </w:t>
      </w:r>
      <w:r w:rsidR="00BC7308">
        <w:rPr>
          <w:rFonts w:ascii="Times New Roman" w:hAnsi="Times New Roman" w:cs="Times New Roman"/>
          <w:sz w:val="24"/>
          <w:szCs w:val="24"/>
        </w:rPr>
        <w:t>certified court reporter</w:t>
      </w:r>
      <w:r w:rsidRPr="00301EBF">
        <w:rPr>
          <w:rFonts w:ascii="Times New Roman" w:hAnsi="Times New Roman" w:cs="Times New Roman"/>
          <w:sz w:val="24"/>
          <w:szCs w:val="24"/>
        </w:rPr>
        <w:t xml:space="preserve">s provide instantaneous voice-to-text transcription.  A real-time </w:t>
      </w:r>
      <w:r w:rsidR="00BC7308">
        <w:rPr>
          <w:rFonts w:ascii="Times New Roman" w:hAnsi="Times New Roman" w:cs="Times New Roman"/>
          <w:sz w:val="24"/>
          <w:szCs w:val="24"/>
        </w:rPr>
        <w:t>certified court reporter</w:t>
      </w:r>
      <w:r w:rsidRPr="00301EBF">
        <w:rPr>
          <w:rFonts w:ascii="Times New Roman" w:hAnsi="Times New Roman" w:cs="Times New Roman"/>
          <w:sz w:val="24"/>
          <w:szCs w:val="24"/>
        </w:rPr>
        <w:t>’s stenographic notes are translated instantly, displayed on a computer screen, and digitally archived to a computer. Real</w:t>
      </w:r>
      <w:r w:rsidR="00824948">
        <w:rPr>
          <w:rFonts w:ascii="Times New Roman" w:hAnsi="Times New Roman" w:cs="Times New Roman"/>
          <w:sz w:val="24"/>
          <w:szCs w:val="24"/>
        </w:rPr>
        <w:t>-</w:t>
      </w:r>
      <w:r w:rsidRPr="00301EBF">
        <w:rPr>
          <w:rFonts w:ascii="Times New Roman" w:hAnsi="Times New Roman" w:cs="Times New Roman"/>
          <w:sz w:val="24"/>
          <w:szCs w:val="24"/>
        </w:rPr>
        <w:t xml:space="preserve">time </w:t>
      </w:r>
      <w:r w:rsidR="00BC7308">
        <w:rPr>
          <w:rFonts w:ascii="Times New Roman" w:hAnsi="Times New Roman" w:cs="Times New Roman"/>
          <w:sz w:val="24"/>
          <w:szCs w:val="24"/>
        </w:rPr>
        <w:t>certified court reporter</w:t>
      </w:r>
      <w:r w:rsidRPr="00301EBF">
        <w:rPr>
          <w:rFonts w:ascii="Times New Roman" w:hAnsi="Times New Roman" w:cs="Times New Roman"/>
          <w:sz w:val="24"/>
          <w:szCs w:val="24"/>
        </w:rPr>
        <w:t xml:space="preserve">s create a verbatim text record of the proceedings for instant review and use by attorneys and judges. </w:t>
      </w:r>
      <w:r w:rsidR="009649C9">
        <w:rPr>
          <w:rFonts w:ascii="Times New Roman" w:hAnsi="Times New Roman" w:cs="Times New Roman"/>
          <w:sz w:val="24"/>
          <w:szCs w:val="24"/>
        </w:rPr>
        <w:t>Real-time</w:t>
      </w:r>
      <w:r w:rsidRPr="00301EBF">
        <w:rPr>
          <w:rFonts w:ascii="Times New Roman" w:hAnsi="Times New Roman" w:cs="Times New Roman"/>
          <w:sz w:val="24"/>
          <w:szCs w:val="24"/>
        </w:rPr>
        <w:t xml:space="preserve"> is the only “voice-to-text” technology that meets the rigorous demand for accuracy that exists in the legal environment</w:t>
      </w:r>
      <w:r w:rsidRPr="00D76D3F">
        <w:rPr>
          <w:rFonts w:ascii="Times New Roman" w:hAnsi="Times New Roman" w:cs="Times New Roman"/>
          <w:sz w:val="24"/>
          <w:szCs w:val="24"/>
        </w:rPr>
        <w:t xml:space="preserve">.   </w:t>
      </w:r>
      <w:r w:rsidR="00D76D3F" w:rsidRPr="00D76D3F">
        <w:rPr>
          <w:rFonts w:ascii="Times New Roman" w:hAnsi="Times New Roman" w:cs="Times New Roman"/>
          <w:sz w:val="24"/>
          <w:szCs w:val="24"/>
        </w:rPr>
        <w:t>Judges and attorneys request this service frequently in all types of hearings.</w:t>
      </w:r>
    </w:p>
    <w:p w14:paraId="151E0F8E" w14:textId="77777777" w:rsidR="001B5665" w:rsidRPr="00301EBF" w:rsidRDefault="001B5665" w:rsidP="001B5665">
      <w:pPr>
        <w:rPr>
          <w:rFonts w:ascii="Times New Roman" w:hAnsi="Times New Roman" w:cs="Times New Roman"/>
          <w:sz w:val="24"/>
          <w:szCs w:val="24"/>
        </w:rPr>
      </w:pPr>
    </w:p>
    <w:p w14:paraId="4C176925" w14:textId="586E5692" w:rsidR="001B5665"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Let’s state it plainly</w:t>
      </w:r>
      <w:r w:rsidR="00094102">
        <w:rPr>
          <w:rFonts w:ascii="Times New Roman" w:hAnsi="Times New Roman" w:cs="Times New Roman"/>
          <w:sz w:val="24"/>
          <w:szCs w:val="24"/>
        </w:rPr>
        <w:t xml:space="preserve">:  </w:t>
      </w:r>
      <w:r w:rsidRPr="00301EBF">
        <w:rPr>
          <w:rFonts w:ascii="Times New Roman" w:hAnsi="Times New Roman" w:cs="Times New Roman"/>
          <w:sz w:val="24"/>
          <w:szCs w:val="24"/>
        </w:rPr>
        <w:t xml:space="preserve">This is NOT what was represented would happen when SB 1267 was presented to the legislature.  </w:t>
      </w:r>
    </w:p>
    <w:p w14:paraId="409AEBB6" w14:textId="77777777" w:rsidR="004B12CE" w:rsidRPr="00301EBF" w:rsidRDefault="004B12CE" w:rsidP="001B5665">
      <w:pPr>
        <w:rPr>
          <w:rFonts w:ascii="Times New Roman" w:hAnsi="Times New Roman" w:cs="Times New Roman"/>
          <w:sz w:val="24"/>
          <w:szCs w:val="24"/>
        </w:rPr>
      </w:pPr>
    </w:p>
    <w:p w14:paraId="462536F8" w14:textId="77777777" w:rsidR="004B12CE" w:rsidRPr="00301EBF" w:rsidRDefault="004B12CE" w:rsidP="004B12CE">
      <w:pPr>
        <w:rPr>
          <w:rFonts w:ascii="Times New Roman" w:hAnsi="Times New Roman" w:cs="Times New Roman"/>
          <w:sz w:val="24"/>
          <w:szCs w:val="24"/>
        </w:rPr>
      </w:pPr>
      <w:r w:rsidRPr="00301EBF">
        <w:rPr>
          <w:rFonts w:ascii="Times New Roman" w:hAnsi="Times New Roman" w:cs="Times New Roman"/>
          <w:sz w:val="24"/>
          <w:szCs w:val="24"/>
        </w:rPr>
        <w:t>ACRA has always been willing to work with AOC to address concerns and work towards an agreeable resolution to satisfy all parties involved.</w:t>
      </w:r>
    </w:p>
    <w:p w14:paraId="39299047" w14:textId="77777777" w:rsidR="001B5665" w:rsidRPr="00301EBF"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 </w:t>
      </w:r>
    </w:p>
    <w:p w14:paraId="0A90B37C" w14:textId="77777777" w:rsidR="001B5665" w:rsidRPr="00301EBF"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 xml:space="preserve">For all the foregoing reasons, ACRA strongly opposes this proposed rule change.   </w:t>
      </w:r>
    </w:p>
    <w:p w14:paraId="14D7FBCF" w14:textId="77777777" w:rsidR="001B5665" w:rsidRPr="00301EBF" w:rsidRDefault="001B5665" w:rsidP="001B5665">
      <w:pPr>
        <w:rPr>
          <w:rFonts w:ascii="Times New Roman" w:hAnsi="Times New Roman" w:cs="Times New Roman"/>
          <w:sz w:val="24"/>
          <w:szCs w:val="24"/>
        </w:rPr>
      </w:pPr>
      <w:r w:rsidRPr="00301EBF">
        <w:rPr>
          <w:rFonts w:ascii="Times New Roman" w:hAnsi="Times New Roman" w:cs="Times New Roman"/>
          <w:sz w:val="24"/>
          <w:szCs w:val="24"/>
        </w:rPr>
        <w:t> </w:t>
      </w:r>
    </w:p>
    <w:p w14:paraId="3CE3E68D" w14:textId="77777777" w:rsidR="001B5665" w:rsidRPr="00301EBF" w:rsidRDefault="001B5665" w:rsidP="001B5665">
      <w:pPr>
        <w:rPr>
          <w:rFonts w:ascii="Arial" w:hAnsi="Arial" w:cs="Arial"/>
          <w:sz w:val="20"/>
          <w:szCs w:val="20"/>
        </w:rPr>
      </w:pPr>
      <w:r w:rsidRPr="00301EBF">
        <w:rPr>
          <w:rFonts w:ascii="New serif" w:hAnsi="New serif" w:cs="Arial"/>
          <w:sz w:val="24"/>
          <w:szCs w:val="24"/>
        </w:rPr>
        <w:t>Thank you for your time and attention to these important matters.</w:t>
      </w:r>
    </w:p>
    <w:p w14:paraId="0E108B76" w14:textId="77777777" w:rsidR="001B5665" w:rsidRPr="00301EBF" w:rsidRDefault="001B5665" w:rsidP="001B5665">
      <w:pPr>
        <w:rPr>
          <w:rFonts w:ascii="Arial" w:hAnsi="Arial" w:cs="Arial"/>
          <w:sz w:val="20"/>
          <w:szCs w:val="20"/>
        </w:rPr>
      </w:pPr>
      <w:r w:rsidRPr="00301EBF">
        <w:rPr>
          <w:rFonts w:ascii="New serif" w:hAnsi="New serif" w:cs="Arial"/>
          <w:sz w:val="24"/>
          <w:szCs w:val="24"/>
        </w:rPr>
        <w:t> </w:t>
      </w:r>
    </w:p>
    <w:p w14:paraId="2BC2F859" w14:textId="77777777" w:rsidR="001B5665" w:rsidRPr="00301EBF" w:rsidRDefault="001B5665" w:rsidP="001B5665">
      <w:pPr>
        <w:rPr>
          <w:rFonts w:ascii="Arial" w:hAnsi="Arial" w:cs="Arial"/>
          <w:sz w:val="20"/>
          <w:szCs w:val="20"/>
        </w:rPr>
      </w:pPr>
      <w:r w:rsidRPr="00301EBF">
        <w:rPr>
          <w:rFonts w:ascii="New serif" w:hAnsi="New serif" w:cs="Arial"/>
          <w:sz w:val="24"/>
          <w:szCs w:val="24"/>
        </w:rPr>
        <w:t> </w:t>
      </w:r>
    </w:p>
    <w:p w14:paraId="71BE36EF" w14:textId="27E8AC7F" w:rsidR="001B5665" w:rsidRPr="00301EBF" w:rsidRDefault="001B5665" w:rsidP="001B5665">
      <w:pPr>
        <w:rPr>
          <w:rFonts w:ascii="Arial" w:hAnsi="Arial" w:cs="Arial"/>
          <w:sz w:val="20"/>
          <w:szCs w:val="20"/>
        </w:rPr>
      </w:pPr>
      <w:r w:rsidRPr="00301EBF">
        <w:rPr>
          <w:rFonts w:ascii="New serif" w:hAnsi="New serif" w:cs="Arial"/>
          <w:sz w:val="24"/>
          <w:szCs w:val="24"/>
        </w:rPr>
        <w:t>Angela F. Miller,</w:t>
      </w:r>
      <w:r w:rsidR="00716BDE">
        <w:rPr>
          <w:rFonts w:ascii="New serif" w:hAnsi="New serif" w:cs="Arial"/>
          <w:sz w:val="24"/>
          <w:szCs w:val="24"/>
        </w:rPr>
        <w:t xml:space="preserve"> Immediate Past</w:t>
      </w:r>
      <w:r w:rsidRPr="00301EBF">
        <w:rPr>
          <w:rFonts w:ascii="New serif" w:hAnsi="New serif" w:cs="Arial"/>
          <w:sz w:val="24"/>
          <w:szCs w:val="24"/>
        </w:rPr>
        <w:t xml:space="preserve"> President </w:t>
      </w:r>
    </w:p>
    <w:p w14:paraId="294E6F67" w14:textId="5E1843D3" w:rsidR="001B5665" w:rsidRDefault="001B5665" w:rsidP="001B5665">
      <w:pPr>
        <w:rPr>
          <w:rFonts w:ascii="New serif" w:hAnsi="New serif" w:cs="Arial"/>
          <w:sz w:val="24"/>
          <w:szCs w:val="24"/>
        </w:rPr>
      </w:pPr>
      <w:r w:rsidRPr="00301EBF">
        <w:rPr>
          <w:rFonts w:ascii="New serif" w:hAnsi="New serif" w:cs="Arial"/>
          <w:sz w:val="24"/>
          <w:szCs w:val="24"/>
        </w:rPr>
        <w:t>Arizona</w:t>
      </w:r>
      <w:r w:rsidR="00BC7308">
        <w:rPr>
          <w:rFonts w:ascii="New serif" w:hAnsi="New serif" w:cs="Arial"/>
          <w:sz w:val="24"/>
          <w:szCs w:val="24"/>
        </w:rPr>
        <w:t xml:space="preserve"> </w:t>
      </w:r>
      <w:r w:rsidR="0070196F">
        <w:rPr>
          <w:rFonts w:ascii="New serif" w:hAnsi="New serif" w:cs="Arial"/>
          <w:sz w:val="24"/>
          <w:szCs w:val="24"/>
        </w:rPr>
        <w:t>C</w:t>
      </w:r>
      <w:r w:rsidR="00BC7308">
        <w:rPr>
          <w:rFonts w:ascii="New serif" w:hAnsi="New serif" w:cs="Arial"/>
          <w:sz w:val="24"/>
          <w:szCs w:val="24"/>
        </w:rPr>
        <w:t xml:space="preserve">ourt </w:t>
      </w:r>
      <w:r w:rsidR="0070196F">
        <w:rPr>
          <w:rFonts w:ascii="New serif" w:hAnsi="New serif" w:cs="Arial"/>
          <w:sz w:val="24"/>
          <w:szCs w:val="24"/>
        </w:rPr>
        <w:t>R</w:t>
      </w:r>
      <w:r w:rsidR="00BC7308">
        <w:rPr>
          <w:rFonts w:ascii="New serif" w:hAnsi="New serif" w:cs="Arial"/>
          <w:sz w:val="24"/>
          <w:szCs w:val="24"/>
        </w:rPr>
        <w:t>eporter</w:t>
      </w:r>
      <w:r w:rsidRPr="00301EBF">
        <w:rPr>
          <w:rFonts w:ascii="New serif" w:hAnsi="New serif" w:cs="Arial"/>
          <w:sz w:val="24"/>
          <w:szCs w:val="24"/>
        </w:rPr>
        <w:t>s Association</w:t>
      </w:r>
    </w:p>
    <w:p w14:paraId="205B6954" w14:textId="6DE47CC7" w:rsidR="000538DC" w:rsidRDefault="000538DC" w:rsidP="001B5665">
      <w:pPr>
        <w:rPr>
          <w:rFonts w:ascii="New serif" w:hAnsi="New serif" w:cs="Arial"/>
          <w:sz w:val="24"/>
          <w:szCs w:val="24"/>
        </w:rPr>
      </w:pPr>
    </w:p>
    <w:p w14:paraId="5C9A193A" w14:textId="77777777" w:rsidR="00446AD7" w:rsidRPr="00446AD7" w:rsidRDefault="00446AD7" w:rsidP="003D7F18">
      <w:pPr>
        <w:pStyle w:val="NoSpacing"/>
        <w:jc w:val="center"/>
        <w:rPr>
          <w:sz w:val="32"/>
          <w:szCs w:val="32"/>
        </w:rPr>
      </w:pPr>
    </w:p>
    <w:sectPr w:rsidR="00446AD7" w:rsidRPr="00446AD7" w:rsidSect="00F36593">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69FC" w14:textId="77777777" w:rsidR="00B10A05" w:rsidRDefault="00B10A05" w:rsidP="003B5D7C">
      <w:r>
        <w:separator/>
      </w:r>
    </w:p>
  </w:endnote>
  <w:endnote w:type="continuationSeparator" w:id="0">
    <w:p w14:paraId="23837EFB" w14:textId="77777777" w:rsidR="00B10A05" w:rsidRDefault="00B10A05" w:rsidP="003B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42947"/>
      <w:docPartObj>
        <w:docPartGallery w:val="Page Numbers (Bottom of Page)"/>
        <w:docPartUnique/>
      </w:docPartObj>
    </w:sdtPr>
    <w:sdtEndPr/>
    <w:sdtContent>
      <w:sdt>
        <w:sdtPr>
          <w:id w:val="-1769616900"/>
          <w:docPartObj>
            <w:docPartGallery w:val="Page Numbers (Top of Page)"/>
            <w:docPartUnique/>
          </w:docPartObj>
        </w:sdtPr>
        <w:sdtEndPr/>
        <w:sdtContent>
          <w:p w14:paraId="54B1A151" w14:textId="69BA23A2" w:rsidR="00225345" w:rsidRDefault="002253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BD4508" w14:textId="77777777" w:rsidR="00225345" w:rsidRDefault="0022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C14F" w14:textId="77777777" w:rsidR="00B10A05" w:rsidRDefault="00B10A05" w:rsidP="003B5D7C">
      <w:r>
        <w:separator/>
      </w:r>
    </w:p>
  </w:footnote>
  <w:footnote w:type="continuationSeparator" w:id="0">
    <w:p w14:paraId="0635109B" w14:textId="77777777" w:rsidR="00B10A05" w:rsidRDefault="00B10A05" w:rsidP="003B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A321" w14:textId="31534D5C" w:rsidR="005B08F2" w:rsidRDefault="005B08F2" w:rsidP="005B08F2">
    <w:pPr>
      <w:spacing w:before="19"/>
      <w:ind w:left="1741" w:right="1581"/>
      <w:jc w:val="center"/>
      <w:rPr>
        <w:sz w:val="40"/>
      </w:rPr>
    </w:pPr>
    <w:r>
      <w:rPr>
        <w:sz w:val="40"/>
      </w:rPr>
      <w:t>Arizona</w:t>
    </w:r>
    <w:r>
      <w:rPr>
        <w:spacing w:val="-3"/>
        <w:sz w:val="40"/>
      </w:rPr>
      <w:t xml:space="preserve"> </w:t>
    </w:r>
    <w:r>
      <w:rPr>
        <w:sz w:val="40"/>
      </w:rPr>
      <w:t>Court</w:t>
    </w:r>
    <w:r>
      <w:rPr>
        <w:spacing w:val="-3"/>
        <w:sz w:val="40"/>
      </w:rPr>
      <w:t xml:space="preserve"> </w:t>
    </w:r>
    <w:r>
      <w:rPr>
        <w:sz w:val="40"/>
      </w:rPr>
      <w:t>Reporters</w:t>
    </w:r>
    <w:r>
      <w:rPr>
        <w:spacing w:val="-3"/>
        <w:sz w:val="40"/>
      </w:rPr>
      <w:t xml:space="preserve"> </w:t>
    </w:r>
    <w:r>
      <w:rPr>
        <w:sz w:val="40"/>
      </w:rPr>
      <w:t>Association</w:t>
    </w:r>
  </w:p>
  <w:p w14:paraId="0E33CA27" w14:textId="0E4FDAD2" w:rsidR="005B08F2" w:rsidRDefault="005B08F2" w:rsidP="005B08F2">
    <w:pPr>
      <w:spacing w:before="1" w:line="267" w:lineRule="exact"/>
      <w:ind w:left="1741" w:right="1583"/>
      <w:jc w:val="center"/>
      <w:rPr>
        <w:rFonts w:ascii="Verdana"/>
      </w:rPr>
    </w:pPr>
    <w:r>
      <w:rPr>
        <w:rFonts w:ascii="Verdana"/>
      </w:rPr>
      <w:t>5350</w:t>
    </w:r>
    <w:r>
      <w:rPr>
        <w:rFonts w:ascii="Verdana"/>
        <w:spacing w:val="-2"/>
      </w:rPr>
      <w:t xml:space="preserve"> </w:t>
    </w:r>
    <w:r>
      <w:rPr>
        <w:rFonts w:ascii="Verdana"/>
      </w:rPr>
      <w:t>W.</w:t>
    </w:r>
    <w:r>
      <w:rPr>
        <w:rFonts w:ascii="Verdana"/>
        <w:spacing w:val="-2"/>
      </w:rPr>
      <w:t xml:space="preserve"> </w:t>
    </w:r>
    <w:r>
      <w:rPr>
        <w:rFonts w:ascii="Verdana"/>
      </w:rPr>
      <w:t>Bell</w:t>
    </w:r>
    <w:r>
      <w:rPr>
        <w:rFonts w:ascii="Verdana"/>
        <w:spacing w:val="-2"/>
      </w:rPr>
      <w:t xml:space="preserve"> </w:t>
    </w:r>
    <w:r>
      <w:rPr>
        <w:rFonts w:ascii="Verdana"/>
      </w:rPr>
      <w:t>Rd.,</w:t>
    </w:r>
    <w:r>
      <w:rPr>
        <w:rFonts w:ascii="Verdana"/>
        <w:spacing w:val="-3"/>
      </w:rPr>
      <w:t xml:space="preserve"> </w:t>
    </w:r>
    <w:r>
      <w:rPr>
        <w:rFonts w:ascii="Verdana"/>
      </w:rPr>
      <w:t>Suite</w:t>
    </w:r>
    <w:r>
      <w:rPr>
        <w:rFonts w:ascii="Verdana"/>
        <w:spacing w:val="-2"/>
      </w:rPr>
      <w:t xml:space="preserve"> </w:t>
    </w:r>
    <w:r>
      <w:rPr>
        <w:rFonts w:ascii="Verdana"/>
      </w:rPr>
      <w:t>C-122</w:t>
    </w:r>
    <w:r>
      <w:rPr>
        <w:rFonts w:ascii="Verdana"/>
        <w:spacing w:val="-3"/>
      </w:rPr>
      <w:t xml:space="preserve"> </w:t>
    </w:r>
    <w:r>
      <w:rPr>
        <w:rFonts w:ascii="Verdana"/>
      </w:rPr>
      <w:t>#520, Glendale,</w:t>
    </w:r>
    <w:r>
      <w:rPr>
        <w:rFonts w:ascii="Verdana"/>
        <w:spacing w:val="-2"/>
      </w:rPr>
      <w:t xml:space="preserve"> </w:t>
    </w:r>
    <w:r>
      <w:rPr>
        <w:rFonts w:ascii="Verdana"/>
      </w:rPr>
      <w:t>AZ</w:t>
    </w:r>
    <w:r>
      <w:rPr>
        <w:rFonts w:ascii="Verdana"/>
        <w:spacing w:val="74"/>
      </w:rPr>
      <w:t xml:space="preserve"> </w:t>
    </w:r>
    <w:r>
      <w:rPr>
        <w:rFonts w:ascii="Verdana"/>
      </w:rPr>
      <w:t>85308</w:t>
    </w:r>
  </w:p>
  <w:p w14:paraId="73DF017F" w14:textId="77777777" w:rsidR="005B08F2" w:rsidRDefault="005B08F2" w:rsidP="005B08F2">
    <w:pPr>
      <w:spacing w:before="1"/>
      <w:ind w:left="1741" w:right="1582"/>
      <w:jc w:val="center"/>
      <w:rPr>
        <w:rFonts w:ascii="Verdana"/>
      </w:rPr>
    </w:pPr>
    <w:r>
      <w:rPr>
        <w:rFonts w:ascii="Verdana"/>
      </w:rPr>
      <w:t>P:</w:t>
    </w:r>
    <w:r>
      <w:rPr>
        <w:rFonts w:ascii="Verdana"/>
        <w:spacing w:val="-5"/>
      </w:rPr>
      <w:t xml:space="preserve"> </w:t>
    </w:r>
    <w:r>
      <w:rPr>
        <w:rFonts w:ascii="Verdana"/>
      </w:rPr>
      <w:t>602-679-6995</w:t>
    </w:r>
  </w:p>
  <w:p w14:paraId="4D496257" w14:textId="77777777" w:rsidR="005B08F2" w:rsidRDefault="00861D39" w:rsidP="005B08F2">
    <w:pPr>
      <w:ind w:left="1741" w:right="1583"/>
      <w:jc w:val="center"/>
      <w:rPr>
        <w:rFonts w:ascii="Verdana"/>
      </w:rPr>
    </w:pPr>
    <w:hyperlink r:id="rId1">
      <w:r w:rsidR="005B08F2">
        <w:rPr>
          <w:rFonts w:ascii="Verdana"/>
          <w:color w:val="0000FF"/>
          <w:u w:val="single" w:color="0000FF"/>
        </w:rPr>
        <w:t>office@acraonline.org</w:t>
      </w:r>
    </w:hyperlink>
  </w:p>
  <w:p w14:paraId="252921F2" w14:textId="79AE5DD9" w:rsidR="005B08F2" w:rsidRDefault="005B08F2">
    <w:pPr>
      <w:pStyle w:val="Header"/>
    </w:pPr>
  </w:p>
  <w:p w14:paraId="7FF59491" w14:textId="77777777" w:rsidR="005B08F2" w:rsidRDefault="005B0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E5857"/>
    <w:multiLevelType w:val="multilevel"/>
    <w:tmpl w:val="A1C6C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AB369F"/>
    <w:multiLevelType w:val="hybridMultilevel"/>
    <w:tmpl w:val="4F6E947C"/>
    <w:lvl w:ilvl="0" w:tplc="27F8A2C8">
      <w:numFmt w:val="bullet"/>
      <w:lvlText w:val=""/>
      <w:lvlJc w:val="left"/>
      <w:pPr>
        <w:ind w:left="720" w:hanging="360"/>
      </w:pPr>
      <w:rPr>
        <w:rFonts w:ascii="Symbol" w:eastAsia="Wingdings-Regular" w:hAnsi="Symbol" w:cs="Wingding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453039">
    <w:abstractNumId w:val="1"/>
  </w:num>
  <w:num w:numId="2" w16cid:durableId="17735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9E"/>
    <w:rsid w:val="000245EF"/>
    <w:rsid w:val="00024F82"/>
    <w:rsid w:val="00047F8F"/>
    <w:rsid w:val="000538DC"/>
    <w:rsid w:val="00062EB6"/>
    <w:rsid w:val="000648E0"/>
    <w:rsid w:val="00074A49"/>
    <w:rsid w:val="00092CF0"/>
    <w:rsid w:val="00094102"/>
    <w:rsid w:val="000960BE"/>
    <w:rsid w:val="000A05D0"/>
    <w:rsid w:val="000A430C"/>
    <w:rsid w:val="000A5B7B"/>
    <w:rsid w:val="001148BB"/>
    <w:rsid w:val="00127219"/>
    <w:rsid w:val="001302EF"/>
    <w:rsid w:val="00133AAA"/>
    <w:rsid w:val="001418F6"/>
    <w:rsid w:val="001434DE"/>
    <w:rsid w:val="0014772E"/>
    <w:rsid w:val="00150AA6"/>
    <w:rsid w:val="00160142"/>
    <w:rsid w:val="00171E73"/>
    <w:rsid w:val="001777F2"/>
    <w:rsid w:val="00177F85"/>
    <w:rsid w:val="00181DF0"/>
    <w:rsid w:val="00185EE3"/>
    <w:rsid w:val="0018667F"/>
    <w:rsid w:val="00192245"/>
    <w:rsid w:val="00194440"/>
    <w:rsid w:val="001B26ED"/>
    <w:rsid w:val="001B4C5A"/>
    <w:rsid w:val="001B5665"/>
    <w:rsid w:val="001C3AEC"/>
    <w:rsid w:val="001C68F6"/>
    <w:rsid w:val="001D0F21"/>
    <w:rsid w:val="001E224D"/>
    <w:rsid w:val="001E48B5"/>
    <w:rsid w:val="001F6589"/>
    <w:rsid w:val="00200470"/>
    <w:rsid w:val="00223777"/>
    <w:rsid w:val="00225345"/>
    <w:rsid w:val="002319EC"/>
    <w:rsid w:val="00235DFC"/>
    <w:rsid w:val="002463C3"/>
    <w:rsid w:val="002846CA"/>
    <w:rsid w:val="00295912"/>
    <w:rsid w:val="00295B9E"/>
    <w:rsid w:val="002A2A68"/>
    <w:rsid w:val="002C0355"/>
    <w:rsid w:val="002D1786"/>
    <w:rsid w:val="002D6E18"/>
    <w:rsid w:val="00301EBF"/>
    <w:rsid w:val="00327028"/>
    <w:rsid w:val="0034432D"/>
    <w:rsid w:val="00352031"/>
    <w:rsid w:val="00362728"/>
    <w:rsid w:val="003B1A0F"/>
    <w:rsid w:val="003B3730"/>
    <w:rsid w:val="003B5D7C"/>
    <w:rsid w:val="003C5406"/>
    <w:rsid w:val="003C5AC2"/>
    <w:rsid w:val="003D4490"/>
    <w:rsid w:val="003D7F18"/>
    <w:rsid w:val="003E28B4"/>
    <w:rsid w:val="003E771E"/>
    <w:rsid w:val="003F0E95"/>
    <w:rsid w:val="003F4B1A"/>
    <w:rsid w:val="00400E2A"/>
    <w:rsid w:val="00402583"/>
    <w:rsid w:val="00416032"/>
    <w:rsid w:val="00433DDC"/>
    <w:rsid w:val="00446AD7"/>
    <w:rsid w:val="00455902"/>
    <w:rsid w:val="00456D7D"/>
    <w:rsid w:val="00485827"/>
    <w:rsid w:val="004B12CE"/>
    <w:rsid w:val="004B7404"/>
    <w:rsid w:val="004D7267"/>
    <w:rsid w:val="004E3078"/>
    <w:rsid w:val="004F612D"/>
    <w:rsid w:val="00501FDD"/>
    <w:rsid w:val="00504104"/>
    <w:rsid w:val="00510302"/>
    <w:rsid w:val="00525EC3"/>
    <w:rsid w:val="00531200"/>
    <w:rsid w:val="00536400"/>
    <w:rsid w:val="005516B7"/>
    <w:rsid w:val="00556292"/>
    <w:rsid w:val="00570737"/>
    <w:rsid w:val="00581720"/>
    <w:rsid w:val="00596036"/>
    <w:rsid w:val="005973F1"/>
    <w:rsid w:val="005B08F2"/>
    <w:rsid w:val="005E1507"/>
    <w:rsid w:val="005E6C36"/>
    <w:rsid w:val="00612E86"/>
    <w:rsid w:val="00645CA9"/>
    <w:rsid w:val="00653CAA"/>
    <w:rsid w:val="00664152"/>
    <w:rsid w:val="006A140D"/>
    <w:rsid w:val="006C34D0"/>
    <w:rsid w:val="006D42CC"/>
    <w:rsid w:val="006E45C6"/>
    <w:rsid w:val="0070141D"/>
    <w:rsid w:val="0070196F"/>
    <w:rsid w:val="00716BDE"/>
    <w:rsid w:val="00723EFA"/>
    <w:rsid w:val="00731898"/>
    <w:rsid w:val="007354AB"/>
    <w:rsid w:val="007574CC"/>
    <w:rsid w:val="0076026F"/>
    <w:rsid w:val="007677AC"/>
    <w:rsid w:val="007738FC"/>
    <w:rsid w:val="0077689E"/>
    <w:rsid w:val="0079414E"/>
    <w:rsid w:val="007A430E"/>
    <w:rsid w:val="007A5AEE"/>
    <w:rsid w:val="007B33F7"/>
    <w:rsid w:val="007B68FC"/>
    <w:rsid w:val="007B7DFF"/>
    <w:rsid w:val="007C1AC5"/>
    <w:rsid w:val="007D07B6"/>
    <w:rsid w:val="007D7BEE"/>
    <w:rsid w:val="007F5E5C"/>
    <w:rsid w:val="00803CD3"/>
    <w:rsid w:val="00824948"/>
    <w:rsid w:val="0082767B"/>
    <w:rsid w:val="008331FC"/>
    <w:rsid w:val="00840C44"/>
    <w:rsid w:val="00851940"/>
    <w:rsid w:val="00852ABE"/>
    <w:rsid w:val="00861D39"/>
    <w:rsid w:val="008666E5"/>
    <w:rsid w:val="0087142B"/>
    <w:rsid w:val="00881C03"/>
    <w:rsid w:val="008B02FE"/>
    <w:rsid w:val="008B2652"/>
    <w:rsid w:val="008B3197"/>
    <w:rsid w:val="008E0E12"/>
    <w:rsid w:val="0090065C"/>
    <w:rsid w:val="0091182B"/>
    <w:rsid w:val="00912416"/>
    <w:rsid w:val="00924905"/>
    <w:rsid w:val="00924907"/>
    <w:rsid w:val="00925A1A"/>
    <w:rsid w:val="00937EB7"/>
    <w:rsid w:val="009649C9"/>
    <w:rsid w:val="009D1208"/>
    <w:rsid w:val="009E7329"/>
    <w:rsid w:val="009F4DDD"/>
    <w:rsid w:val="009F5BBA"/>
    <w:rsid w:val="00A227F5"/>
    <w:rsid w:val="00A344F8"/>
    <w:rsid w:val="00A44AF7"/>
    <w:rsid w:val="00A45DAD"/>
    <w:rsid w:val="00A46385"/>
    <w:rsid w:val="00A50DCF"/>
    <w:rsid w:val="00A545FA"/>
    <w:rsid w:val="00A74674"/>
    <w:rsid w:val="00A81347"/>
    <w:rsid w:val="00A96693"/>
    <w:rsid w:val="00A972EB"/>
    <w:rsid w:val="00AC64A9"/>
    <w:rsid w:val="00AD7049"/>
    <w:rsid w:val="00B10A05"/>
    <w:rsid w:val="00B22214"/>
    <w:rsid w:val="00B753C4"/>
    <w:rsid w:val="00BC3632"/>
    <w:rsid w:val="00BC64BD"/>
    <w:rsid w:val="00BC7308"/>
    <w:rsid w:val="00BC7F32"/>
    <w:rsid w:val="00BD3CB8"/>
    <w:rsid w:val="00BE6691"/>
    <w:rsid w:val="00BF2DEE"/>
    <w:rsid w:val="00BF4860"/>
    <w:rsid w:val="00C40845"/>
    <w:rsid w:val="00C46280"/>
    <w:rsid w:val="00C52A65"/>
    <w:rsid w:val="00C801C1"/>
    <w:rsid w:val="00C82219"/>
    <w:rsid w:val="00CB004D"/>
    <w:rsid w:val="00CD19AC"/>
    <w:rsid w:val="00CD2431"/>
    <w:rsid w:val="00CD2725"/>
    <w:rsid w:val="00D060FC"/>
    <w:rsid w:val="00D07DEA"/>
    <w:rsid w:val="00D12633"/>
    <w:rsid w:val="00D21B2A"/>
    <w:rsid w:val="00D223A5"/>
    <w:rsid w:val="00D275A4"/>
    <w:rsid w:val="00D31E21"/>
    <w:rsid w:val="00D43FD9"/>
    <w:rsid w:val="00D500A2"/>
    <w:rsid w:val="00D511E9"/>
    <w:rsid w:val="00D5409E"/>
    <w:rsid w:val="00D70504"/>
    <w:rsid w:val="00D76D3F"/>
    <w:rsid w:val="00D84EBB"/>
    <w:rsid w:val="00D93789"/>
    <w:rsid w:val="00DB4DAF"/>
    <w:rsid w:val="00DB6585"/>
    <w:rsid w:val="00DD3BA2"/>
    <w:rsid w:val="00DE4C07"/>
    <w:rsid w:val="00E05DCC"/>
    <w:rsid w:val="00E44B44"/>
    <w:rsid w:val="00E545FE"/>
    <w:rsid w:val="00E62BA4"/>
    <w:rsid w:val="00E7324F"/>
    <w:rsid w:val="00E802B7"/>
    <w:rsid w:val="00E8574A"/>
    <w:rsid w:val="00EA67E8"/>
    <w:rsid w:val="00EE2E1E"/>
    <w:rsid w:val="00EE6E1C"/>
    <w:rsid w:val="00EF3A7D"/>
    <w:rsid w:val="00EF6250"/>
    <w:rsid w:val="00F05875"/>
    <w:rsid w:val="00F1749D"/>
    <w:rsid w:val="00F211AE"/>
    <w:rsid w:val="00F36593"/>
    <w:rsid w:val="00F3683E"/>
    <w:rsid w:val="00F5292D"/>
    <w:rsid w:val="00F60EA6"/>
    <w:rsid w:val="00FA3A66"/>
    <w:rsid w:val="00FF43EA"/>
    <w:rsid w:val="00FF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A80B81"/>
  <w15:chartTrackingRefBased/>
  <w15:docId w15:val="{CBC772F5-875C-4FF0-A184-30994D12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6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89E"/>
    <w:pPr>
      <w:spacing w:after="0" w:line="240" w:lineRule="auto"/>
    </w:pPr>
  </w:style>
  <w:style w:type="paragraph" w:styleId="NormalWeb">
    <w:name w:val="Normal (Web)"/>
    <w:basedOn w:val="Normal"/>
    <w:uiPriority w:val="99"/>
    <w:semiHidden/>
    <w:unhideWhenUsed/>
    <w:rsid w:val="00E8574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8574A"/>
    <w:rPr>
      <w:b/>
      <w:bCs/>
    </w:rPr>
  </w:style>
  <w:style w:type="paragraph" w:styleId="Header">
    <w:name w:val="header"/>
    <w:basedOn w:val="Normal"/>
    <w:link w:val="HeaderChar"/>
    <w:uiPriority w:val="99"/>
    <w:unhideWhenUsed/>
    <w:rsid w:val="003B5D7C"/>
    <w:pPr>
      <w:tabs>
        <w:tab w:val="center" w:pos="4680"/>
        <w:tab w:val="right" w:pos="9360"/>
      </w:tabs>
    </w:pPr>
  </w:style>
  <w:style w:type="character" w:customStyle="1" w:styleId="HeaderChar">
    <w:name w:val="Header Char"/>
    <w:basedOn w:val="DefaultParagraphFont"/>
    <w:link w:val="Header"/>
    <w:uiPriority w:val="99"/>
    <w:rsid w:val="003B5D7C"/>
  </w:style>
  <w:style w:type="paragraph" w:styleId="Footer">
    <w:name w:val="footer"/>
    <w:basedOn w:val="Normal"/>
    <w:link w:val="FooterChar"/>
    <w:uiPriority w:val="99"/>
    <w:unhideWhenUsed/>
    <w:rsid w:val="003B5D7C"/>
    <w:pPr>
      <w:tabs>
        <w:tab w:val="center" w:pos="4680"/>
        <w:tab w:val="right" w:pos="9360"/>
      </w:tabs>
    </w:pPr>
  </w:style>
  <w:style w:type="character" w:customStyle="1" w:styleId="FooterChar">
    <w:name w:val="Footer Char"/>
    <w:basedOn w:val="DefaultParagraphFont"/>
    <w:link w:val="Footer"/>
    <w:uiPriority w:val="99"/>
    <w:rsid w:val="003B5D7C"/>
  </w:style>
  <w:style w:type="character" w:styleId="CommentReference">
    <w:name w:val="annotation reference"/>
    <w:basedOn w:val="DefaultParagraphFont"/>
    <w:uiPriority w:val="99"/>
    <w:semiHidden/>
    <w:unhideWhenUsed/>
    <w:rsid w:val="00D31E21"/>
    <w:rPr>
      <w:sz w:val="16"/>
      <w:szCs w:val="16"/>
    </w:rPr>
  </w:style>
  <w:style w:type="paragraph" w:styleId="CommentText">
    <w:name w:val="annotation text"/>
    <w:basedOn w:val="Normal"/>
    <w:link w:val="CommentTextChar"/>
    <w:uiPriority w:val="99"/>
    <w:unhideWhenUsed/>
    <w:rsid w:val="00D31E21"/>
    <w:rPr>
      <w:sz w:val="20"/>
      <w:szCs w:val="20"/>
    </w:rPr>
  </w:style>
  <w:style w:type="character" w:customStyle="1" w:styleId="CommentTextChar">
    <w:name w:val="Comment Text Char"/>
    <w:basedOn w:val="DefaultParagraphFont"/>
    <w:link w:val="CommentText"/>
    <w:uiPriority w:val="99"/>
    <w:rsid w:val="00D31E21"/>
    <w:rPr>
      <w:sz w:val="20"/>
      <w:szCs w:val="20"/>
    </w:rPr>
  </w:style>
  <w:style w:type="paragraph" w:styleId="CommentSubject">
    <w:name w:val="annotation subject"/>
    <w:basedOn w:val="CommentText"/>
    <w:next w:val="CommentText"/>
    <w:link w:val="CommentSubjectChar"/>
    <w:uiPriority w:val="99"/>
    <w:semiHidden/>
    <w:unhideWhenUsed/>
    <w:rsid w:val="00D31E21"/>
    <w:rPr>
      <w:b/>
      <w:bCs/>
    </w:rPr>
  </w:style>
  <w:style w:type="character" w:customStyle="1" w:styleId="CommentSubjectChar">
    <w:name w:val="Comment Subject Char"/>
    <w:basedOn w:val="CommentTextChar"/>
    <w:link w:val="CommentSubject"/>
    <w:uiPriority w:val="99"/>
    <w:semiHidden/>
    <w:rsid w:val="00D31E21"/>
    <w:rPr>
      <w:b/>
      <w:bCs/>
      <w:sz w:val="20"/>
      <w:szCs w:val="20"/>
    </w:rPr>
  </w:style>
  <w:style w:type="paragraph" w:styleId="ListParagraph">
    <w:name w:val="List Paragraph"/>
    <w:basedOn w:val="Normal"/>
    <w:uiPriority w:val="34"/>
    <w:qFormat/>
    <w:rsid w:val="004B7404"/>
    <w:pPr>
      <w:ind w:left="720"/>
      <w:contextualSpacing/>
    </w:pPr>
  </w:style>
  <w:style w:type="character" w:styleId="Hyperlink">
    <w:name w:val="Hyperlink"/>
    <w:basedOn w:val="DefaultParagraphFont"/>
    <w:uiPriority w:val="99"/>
    <w:semiHidden/>
    <w:unhideWhenUsed/>
    <w:rsid w:val="00581720"/>
    <w:rPr>
      <w:color w:val="0000FF"/>
      <w:u w:val="single"/>
    </w:rPr>
  </w:style>
  <w:style w:type="paragraph" w:customStyle="1" w:styleId="yiv7129143930msolistparagraph">
    <w:name w:val="yiv7129143930msolistparagraph"/>
    <w:basedOn w:val="Normal"/>
    <w:rsid w:val="001B56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07095">
      <w:bodyDiv w:val="1"/>
      <w:marLeft w:val="0"/>
      <w:marRight w:val="0"/>
      <w:marTop w:val="0"/>
      <w:marBottom w:val="0"/>
      <w:divBdr>
        <w:top w:val="none" w:sz="0" w:space="0" w:color="auto"/>
        <w:left w:val="none" w:sz="0" w:space="0" w:color="auto"/>
        <w:bottom w:val="none" w:sz="0" w:space="0" w:color="auto"/>
        <w:right w:val="none" w:sz="0" w:space="0" w:color="auto"/>
      </w:divBdr>
    </w:div>
    <w:div w:id="1068187910">
      <w:bodyDiv w:val="1"/>
      <w:marLeft w:val="0"/>
      <w:marRight w:val="0"/>
      <w:marTop w:val="0"/>
      <w:marBottom w:val="0"/>
      <w:divBdr>
        <w:top w:val="none" w:sz="0" w:space="0" w:color="auto"/>
        <w:left w:val="none" w:sz="0" w:space="0" w:color="auto"/>
        <w:bottom w:val="none" w:sz="0" w:space="0" w:color="auto"/>
        <w:right w:val="none" w:sz="0" w:space="0" w:color="auto"/>
      </w:divBdr>
    </w:div>
    <w:div w:id="14426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acra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69DC-AA9B-41DC-B72A-550FBDA6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Marylynn LeMoine</dc:creator>
  <cp:keywords/>
  <dc:description/>
  <cp:lastModifiedBy>angela miller</cp:lastModifiedBy>
  <cp:revision>72</cp:revision>
  <cp:lastPrinted>2021-10-31T17:01:00Z</cp:lastPrinted>
  <dcterms:created xsi:type="dcterms:W3CDTF">2022-10-03T01:32:00Z</dcterms:created>
  <dcterms:modified xsi:type="dcterms:W3CDTF">2022-10-03T17:39:00Z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3e14eecbe3e7637294f59ca111360f02b8f46f126f6a531c1a4ba9c3c4f9090e</vt:lpwstr>
  </property>
</Properties>
</file>