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4EC3" w14:textId="1B4FB6D1" w:rsidR="006C0CD3" w:rsidRPr="006C0CD3" w:rsidRDefault="00E267E2" w:rsidP="1D8B5B99">
      <w:pPr>
        <w:spacing w:line="480" w:lineRule="auto"/>
        <w:jc w:val="both"/>
        <w:rPr>
          <w:rFonts w:ascii="Times New Roman" w:hAnsi="Times New Roman" w:cs="Times New Roman"/>
          <w:b/>
          <w:bCs/>
          <w:sz w:val="28"/>
          <w:szCs w:val="28"/>
          <w:u w:val="single"/>
        </w:rPr>
      </w:pPr>
      <w:r w:rsidRPr="1D8B5B99">
        <w:rPr>
          <w:rFonts w:ascii="Times New Roman" w:hAnsi="Times New Roman" w:cs="Times New Roman"/>
          <w:b/>
          <w:bCs/>
          <w:sz w:val="28"/>
          <w:szCs w:val="28"/>
        </w:rPr>
        <w:t xml:space="preserve">      </w:t>
      </w:r>
      <w:r w:rsidR="006C0CD3" w:rsidRPr="1D8B5B99">
        <w:rPr>
          <w:rFonts w:ascii="Times New Roman" w:hAnsi="Times New Roman" w:cs="Times New Roman"/>
          <w:b/>
          <w:bCs/>
          <w:sz w:val="28"/>
          <w:szCs w:val="28"/>
          <w:u w:val="single"/>
        </w:rPr>
        <w:t xml:space="preserve">Appendix B: </w:t>
      </w:r>
      <w:r w:rsidR="001E7610" w:rsidRPr="1D8B5B99">
        <w:rPr>
          <w:rFonts w:ascii="Times New Roman" w:hAnsi="Times New Roman" w:cs="Times New Roman"/>
          <w:b/>
          <w:bCs/>
          <w:sz w:val="28"/>
          <w:szCs w:val="28"/>
          <w:u w:val="single"/>
        </w:rPr>
        <w:t>Explanation</w:t>
      </w:r>
      <w:r w:rsidR="006C0CD3" w:rsidRPr="1D8B5B99">
        <w:rPr>
          <w:rFonts w:ascii="Times New Roman" w:hAnsi="Times New Roman" w:cs="Times New Roman"/>
          <w:b/>
          <w:bCs/>
          <w:sz w:val="28"/>
          <w:szCs w:val="28"/>
          <w:u w:val="single"/>
        </w:rPr>
        <w:t xml:space="preserve"> of </w:t>
      </w:r>
      <w:r w:rsidR="004C7AEA" w:rsidRPr="1D8B5B99">
        <w:rPr>
          <w:rFonts w:ascii="Times New Roman" w:hAnsi="Times New Roman" w:cs="Times New Roman"/>
          <w:b/>
          <w:bCs/>
          <w:sz w:val="28"/>
          <w:szCs w:val="28"/>
          <w:u w:val="single"/>
        </w:rPr>
        <w:t>the p</w:t>
      </w:r>
      <w:r w:rsidR="006C0CD3" w:rsidRPr="1D8B5B99">
        <w:rPr>
          <w:rFonts w:ascii="Times New Roman" w:hAnsi="Times New Roman" w:cs="Times New Roman"/>
          <w:b/>
          <w:bCs/>
          <w:sz w:val="28"/>
          <w:szCs w:val="28"/>
          <w:u w:val="single"/>
        </w:rPr>
        <w:t xml:space="preserve">roposed </w:t>
      </w:r>
      <w:r w:rsidR="00A92226" w:rsidRPr="1D8B5B99">
        <w:rPr>
          <w:rFonts w:ascii="Times New Roman" w:hAnsi="Times New Roman" w:cs="Times New Roman"/>
          <w:b/>
          <w:bCs/>
          <w:sz w:val="28"/>
          <w:szCs w:val="28"/>
          <w:u w:val="single"/>
        </w:rPr>
        <w:t xml:space="preserve">Criminal </w:t>
      </w:r>
      <w:r w:rsidR="006C0CD3" w:rsidRPr="1D8B5B99">
        <w:rPr>
          <w:rFonts w:ascii="Times New Roman" w:hAnsi="Times New Roman" w:cs="Times New Roman"/>
          <w:b/>
          <w:bCs/>
          <w:sz w:val="28"/>
          <w:szCs w:val="28"/>
          <w:u w:val="single"/>
        </w:rPr>
        <w:t xml:space="preserve">Rule </w:t>
      </w:r>
      <w:r w:rsidR="004C7AEA" w:rsidRPr="1D8B5B99">
        <w:rPr>
          <w:rFonts w:ascii="Times New Roman" w:hAnsi="Times New Roman" w:cs="Times New Roman"/>
          <w:b/>
          <w:bCs/>
          <w:sz w:val="28"/>
          <w:szCs w:val="28"/>
          <w:u w:val="single"/>
        </w:rPr>
        <w:t>a</w:t>
      </w:r>
      <w:r w:rsidR="006C0CD3" w:rsidRPr="1D8B5B99">
        <w:rPr>
          <w:rFonts w:ascii="Times New Roman" w:hAnsi="Times New Roman" w:cs="Times New Roman"/>
          <w:b/>
          <w:bCs/>
          <w:sz w:val="28"/>
          <w:szCs w:val="28"/>
          <w:u w:val="single"/>
        </w:rPr>
        <w:t>mendments</w:t>
      </w:r>
    </w:p>
    <w:p w14:paraId="5427FFA7" w14:textId="3722CA4A" w:rsidR="00121553" w:rsidRPr="008623CF" w:rsidRDefault="00121553" w:rsidP="00121553">
      <w:pPr>
        <w:jc w:val="center"/>
        <w:rPr>
          <w:rFonts w:ascii="Times New Roman" w:hAnsi="Times New Roman" w:cs="Times New Roman"/>
          <w:b/>
          <w:bCs/>
          <w:sz w:val="28"/>
          <w:szCs w:val="28"/>
        </w:rPr>
      </w:pPr>
      <w:r w:rsidRPr="008623CF">
        <w:rPr>
          <w:rFonts w:ascii="Times New Roman" w:hAnsi="Times New Roman" w:cs="Times New Roman"/>
          <w:b/>
          <w:bCs/>
          <w:sz w:val="28"/>
          <w:szCs w:val="28"/>
        </w:rPr>
        <w:t xml:space="preserve">Criminal Rules with proposed </w:t>
      </w:r>
      <w:r w:rsidR="008C2E5C">
        <w:rPr>
          <w:rFonts w:ascii="Times New Roman" w:hAnsi="Times New Roman" w:cs="Times New Roman"/>
          <w:b/>
          <w:bCs/>
          <w:sz w:val="28"/>
          <w:szCs w:val="28"/>
        </w:rPr>
        <w:t>s</w:t>
      </w:r>
      <w:r w:rsidRPr="008623CF">
        <w:rPr>
          <w:rFonts w:ascii="Times New Roman" w:hAnsi="Times New Roman" w:cs="Times New Roman"/>
          <w:b/>
          <w:bCs/>
          <w:sz w:val="28"/>
          <w:szCs w:val="28"/>
        </w:rPr>
        <w:t>ection (v) amendments</w:t>
      </w:r>
    </w:p>
    <w:tbl>
      <w:tblPr>
        <w:tblStyle w:val="TableGrid"/>
        <w:tblW w:w="0" w:type="auto"/>
        <w:tblLook w:val="04A0" w:firstRow="1" w:lastRow="0" w:firstColumn="1" w:lastColumn="0" w:noHBand="0" w:noVBand="1"/>
      </w:tblPr>
      <w:tblGrid>
        <w:gridCol w:w="1075"/>
        <w:gridCol w:w="3510"/>
        <w:gridCol w:w="270"/>
        <w:gridCol w:w="990"/>
        <w:gridCol w:w="3505"/>
      </w:tblGrid>
      <w:tr w:rsidR="00121553" w14:paraId="263B735F" w14:textId="77777777" w:rsidTr="00EF4DA4">
        <w:tc>
          <w:tcPr>
            <w:tcW w:w="1075" w:type="dxa"/>
          </w:tcPr>
          <w:p w14:paraId="1D87829C" w14:textId="77777777" w:rsidR="00121553" w:rsidRPr="00A47587" w:rsidRDefault="00121553" w:rsidP="00EF4DA4">
            <w:pPr>
              <w:rPr>
                <w:rFonts w:ascii="Times New Roman" w:hAnsi="Times New Roman" w:cs="Times New Roman"/>
                <w:b/>
                <w:bCs/>
                <w:sz w:val="28"/>
                <w:szCs w:val="28"/>
              </w:rPr>
            </w:pPr>
            <w:r w:rsidRPr="00A47587">
              <w:rPr>
                <w:rFonts w:ascii="Times New Roman" w:hAnsi="Times New Roman" w:cs="Times New Roman"/>
                <w:b/>
                <w:bCs/>
                <w:sz w:val="28"/>
                <w:szCs w:val="28"/>
              </w:rPr>
              <w:t>Rule #</w:t>
            </w:r>
          </w:p>
        </w:tc>
        <w:tc>
          <w:tcPr>
            <w:tcW w:w="3510" w:type="dxa"/>
          </w:tcPr>
          <w:p w14:paraId="72AA6573" w14:textId="77777777" w:rsidR="00121553" w:rsidRPr="00A47587" w:rsidRDefault="00121553" w:rsidP="00EF4DA4">
            <w:pPr>
              <w:rPr>
                <w:rFonts w:ascii="Times New Roman" w:hAnsi="Times New Roman" w:cs="Times New Roman"/>
                <w:b/>
                <w:bCs/>
                <w:sz w:val="28"/>
                <w:szCs w:val="28"/>
              </w:rPr>
            </w:pPr>
            <w:r w:rsidRPr="00A47587">
              <w:rPr>
                <w:rFonts w:ascii="Times New Roman" w:hAnsi="Times New Roman" w:cs="Times New Roman"/>
                <w:b/>
                <w:bCs/>
                <w:sz w:val="28"/>
                <w:szCs w:val="28"/>
              </w:rPr>
              <w:t>Rule Title</w:t>
            </w:r>
          </w:p>
        </w:tc>
        <w:tc>
          <w:tcPr>
            <w:tcW w:w="270" w:type="dxa"/>
          </w:tcPr>
          <w:p w14:paraId="0E02D142" w14:textId="77777777" w:rsidR="00121553" w:rsidRPr="00A47587" w:rsidRDefault="00121553" w:rsidP="00EF4DA4">
            <w:pPr>
              <w:rPr>
                <w:rFonts w:ascii="Times New Roman" w:hAnsi="Times New Roman" w:cs="Times New Roman"/>
                <w:b/>
                <w:bCs/>
                <w:sz w:val="28"/>
                <w:szCs w:val="28"/>
              </w:rPr>
            </w:pPr>
          </w:p>
        </w:tc>
        <w:tc>
          <w:tcPr>
            <w:tcW w:w="990" w:type="dxa"/>
          </w:tcPr>
          <w:p w14:paraId="1D229AC9" w14:textId="77777777" w:rsidR="00121553" w:rsidRPr="00A47587" w:rsidRDefault="00121553" w:rsidP="00EF4DA4">
            <w:pPr>
              <w:rPr>
                <w:rFonts w:ascii="Times New Roman" w:hAnsi="Times New Roman" w:cs="Times New Roman"/>
                <w:b/>
                <w:bCs/>
                <w:sz w:val="28"/>
                <w:szCs w:val="28"/>
              </w:rPr>
            </w:pPr>
            <w:r w:rsidRPr="00A47587">
              <w:rPr>
                <w:rFonts w:ascii="Times New Roman" w:hAnsi="Times New Roman" w:cs="Times New Roman"/>
                <w:b/>
                <w:bCs/>
                <w:sz w:val="28"/>
                <w:szCs w:val="28"/>
              </w:rPr>
              <w:t>Rule #</w:t>
            </w:r>
          </w:p>
        </w:tc>
        <w:tc>
          <w:tcPr>
            <w:tcW w:w="3505" w:type="dxa"/>
          </w:tcPr>
          <w:p w14:paraId="5398C146" w14:textId="77777777" w:rsidR="00121553" w:rsidRPr="00A47587" w:rsidRDefault="00121553" w:rsidP="00EF4DA4">
            <w:pPr>
              <w:rPr>
                <w:rFonts w:ascii="Times New Roman" w:hAnsi="Times New Roman" w:cs="Times New Roman"/>
                <w:b/>
                <w:bCs/>
                <w:sz w:val="28"/>
                <w:szCs w:val="28"/>
              </w:rPr>
            </w:pPr>
            <w:r w:rsidRPr="00A47587">
              <w:rPr>
                <w:rFonts w:ascii="Times New Roman" w:hAnsi="Times New Roman" w:cs="Times New Roman"/>
                <w:b/>
                <w:bCs/>
                <w:sz w:val="28"/>
                <w:szCs w:val="28"/>
              </w:rPr>
              <w:t>Rule Title</w:t>
            </w:r>
          </w:p>
        </w:tc>
      </w:tr>
      <w:tr w:rsidR="00121553" w14:paraId="54FC5100" w14:textId="77777777" w:rsidTr="00EF4DA4">
        <w:tc>
          <w:tcPr>
            <w:tcW w:w="1075" w:type="dxa"/>
          </w:tcPr>
          <w:p w14:paraId="51C5CE4A" w14:textId="77777777" w:rsidR="00121553" w:rsidRPr="00A47587" w:rsidRDefault="00121553" w:rsidP="00EF4DA4">
            <w:pPr>
              <w:rPr>
                <w:rFonts w:ascii="Times New Roman" w:hAnsi="Times New Roman" w:cs="Times New Roman"/>
                <w:sz w:val="28"/>
                <w:szCs w:val="28"/>
              </w:rPr>
            </w:pPr>
            <w:r w:rsidRPr="00A47587">
              <w:rPr>
                <w:rFonts w:ascii="Times New Roman" w:hAnsi="Times New Roman" w:cs="Times New Roman"/>
                <w:sz w:val="28"/>
                <w:szCs w:val="28"/>
              </w:rPr>
              <w:t>1.4</w:t>
            </w:r>
          </w:p>
        </w:tc>
        <w:tc>
          <w:tcPr>
            <w:tcW w:w="3510" w:type="dxa"/>
          </w:tcPr>
          <w:p w14:paraId="2C87D15D" w14:textId="77777777" w:rsidR="00121553" w:rsidRPr="00A47587" w:rsidRDefault="00121553" w:rsidP="00EF4DA4">
            <w:pPr>
              <w:rPr>
                <w:rFonts w:ascii="Times New Roman" w:hAnsi="Times New Roman" w:cs="Times New Roman"/>
                <w:sz w:val="28"/>
                <w:szCs w:val="28"/>
              </w:rPr>
            </w:pPr>
            <w:r w:rsidRPr="00A47587">
              <w:rPr>
                <w:rFonts w:ascii="Times New Roman" w:hAnsi="Times New Roman" w:cs="Times New Roman"/>
                <w:sz w:val="28"/>
                <w:szCs w:val="28"/>
              </w:rPr>
              <w:t>Definitions</w:t>
            </w:r>
          </w:p>
        </w:tc>
        <w:tc>
          <w:tcPr>
            <w:tcW w:w="270" w:type="dxa"/>
          </w:tcPr>
          <w:p w14:paraId="7177A683" w14:textId="77777777" w:rsidR="00121553" w:rsidRDefault="00121553" w:rsidP="00EF4DA4">
            <w:pPr>
              <w:rPr>
                <w:rFonts w:ascii="Times New Roman" w:hAnsi="Times New Roman" w:cs="Times New Roman"/>
                <w:b/>
                <w:bCs/>
                <w:sz w:val="28"/>
                <w:szCs w:val="28"/>
                <w:u w:val="single"/>
              </w:rPr>
            </w:pPr>
          </w:p>
        </w:tc>
        <w:tc>
          <w:tcPr>
            <w:tcW w:w="990" w:type="dxa"/>
          </w:tcPr>
          <w:p w14:paraId="163BE59B" w14:textId="77777777" w:rsidR="00121553" w:rsidRPr="00A47587" w:rsidRDefault="00121553" w:rsidP="00EF4DA4">
            <w:pPr>
              <w:rPr>
                <w:rFonts w:ascii="Times New Roman" w:hAnsi="Times New Roman" w:cs="Times New Roman"/>
                <w:sz w:val="28"/>
                <w:szCs w:val="28"/>
              </w:rPr>
            </w:pPr>
            <w:r w:rsidRPr="00A47587">
              <w:rPr>
                <w:rFonts w:ascii="Times New Roman" w:hAnsi="Times New Roman" w:cs="Times New Roman"/>
                <w:sz w:val="28"/>
                <w:szCs w:val="28"/>
              </w:rPr>
              <w:t>1.5</w:t>
            </w:r>
          </w:p>
        </w:tc>
        <w:tc>
          <w:tcPr>
            <w:tcW w:w="3505" w:type="dxa"/>
          </w:tcPr>
          <w:p w14:paraId="12E42216" w14:textId="77777777" w:rsidR="00121553" w:rsidRPr="00A47587" w:rsidRDefault="00121553" w:rsidP="00EF4DA4">
            <w:pPr>
              <w:rPr>
                <w:rFonts w:ascii="Times New Roman" w:hAnsi="Times New Roman" w:cs="Times New Roman"/>
                <w:sz w:val="28"/>
                <w:szCs w:val="28"/>
              </w:rPr>
            </w:pPr>
            <w:r w:rsidRPr="00A47587">
              <w:rPr>
                <w:rFonts w:ascii="Times New Roman" w:hAnsi="Times New Roman" w:cs="Times New Roman"/>
                <w:sz w:val="28"/>
                <w:szCs w:val="28"/>
              </w:rPr>
              <w:t>Interactive audiovisual systems</w:t>
            </w:r>
          </w:p>
        </w:tc>
      </w:tr>
      <w:tr w:rsidR="00121553" w14:paraId="48587383" w14:textId="77777777" w:rsidTr="00EF4DA4">
        <w:tc>
          <w:tcPr>
            <w:tcW w:w="1075" w:type="dxa"/>
          </w:tcPr>
          <w:p w14:paraId="6EBC50E0" w14:textId="77777777" w:rsidR="00121553" w:rsidRPr="00A47587" w:rsidRDefault="00121553" w:rsidP="00EF4DA4">
            <w:pPr>
              <w:rPr>
                <w:rFonts w:ascii="Times New Roman" w:hAnsi="Times New Roman" w:cs="Times New Roman"/>
                <w:sz w:val="28"/>
                <w:szCs w:val="28"/>
              </w:rPr>
            </w:pPr>
            <w:r>
              <w:rPr>
                <w:rFonts w:ascii="Times New Roman" w:hAnsi="Times New Roman" w:cs="Times New Roman"/>
                <w:sz w:val="28"/>
                <w:szCs w:val="28"/>
              </w:rPr>
              <w:t>1.7</w:t>
            </w:r>
          </w:p>
        </w:tc>
        <w:tc>
          <w:tcPr>
            <w:tcW w:w="3510" w:type="dxa"/>
          </w:tcPr>
          <w:p w14:paraId="4977A673" w14:textId="77777777" w:rsidR="00121553" w:rsidRPr="00A47587" w:rsidRDefault="00121553" w:rsidP="00EF4DA4">
            <w:pPr>
              <w:rPr>
                <w:rFonts w:ascii="Times New Roman" w:hAnsi="Times New Roman" w:cs="Times New Roman"/>
                <w:sz w:val="28"/>
                <w:szCs w:val="28"/>
              </w:rPr>
            </w:pPr>
            <w:r>
              <w:rPr>
                <w:rFonts w:ascii="Times New Roman" w:hAnsi="Times New Roman" w:cs="Times New Roman"/>
                <w:sz w:val="28"/>
                <w:szCs w:val="28"/>
              </w:rPr>
              <w:t>Filing and service of documents</w:t>
            </w:r>
          </w:p>
        </w:tc>
        <w:tc>
          <w:tcPr>
            <w:tcW w:w="270" w:type="dxa"/>
          </w:tcPr>
          <w:p w14:paraId="0E395409" w14:textId="77777777" w:rsidR="00121553" w:rsidRDefault="00121553" w:rsidP="00EF4DA4">
            <w:pPr>
              <w:rPr>
                <w:rFonts w:ascii="Times New Roman" w:hAnsi="Times New Roman" w:cs="Times New Roman"/>
                <w:b/>
                <w:bCs/>
                <w:sz w:val="28"/>
                <w:szCs w:val="28"/>
                <w:u w:val="single"/>
              </w:rPr>
            </w:pPr>
          </w:p>
        </w:tc>
        <w:tc>
          <w:tcPr>
            <w:tcW w:w="990" w:type="dxa"/>
          </w:tcPr>
          <w:p w14:paraId="485990F8" w14:textId="77777777" w:rsidR="00121553" w:rsidRPr="00A47587" w:rsidRDefault="00121553" w:rsidP="00EF4DA4">
            <w:pPr>
              <w:rPr>
                <w:rFonts w:ascii="Times New Roman" w:hAnsi="Times New Roman" w:cs="Times New Roman"/>
                <w:sz w:val="28"/>
                <w:szCs w:val="28"/>
              </w:rPr>
            </w:pPr>
            <w:r w:rsidRPr="00A47587">
              <w:rPr>
                <w:rFonts w:ascii="Times New Roman" w:hAnsi="Times New Roman" w:cs="Times New Roman"/>
                <w:sz w:val="28"/>
                <w:szCs w:val="28"/>
              </w:rPr>
              <w:t>1.8</w:t>
            </w:r>
          </w:p>
        </w:tc>
        <w:tc>
          <w:tcPr>
            <w:tcW w:w="3505" w:type="dxa"/>
          </w:tcPr>
          <w:p w14:paraId="2F1B60AC" w14:textId="77777777" w:rsidR="00121553" w:rsidRPr="00A47587" w:rsidRDefault="00121553" w:rsidP="00EF4DA4">
            <w:pPr>
              <w:rPr>
                <w:rFonts w:ascii="Times New Roman" w:hAnsi="Times New Roman" w:cs="Times New Roman"/>
                <w:sz w:val="28"/>
                <w:szCs w:val="28"/>
              </w:rPr>
            </w:pPr>
            <w:r>
              <w:rPr>
                <w:rFonts w:ascii="Times New Roman" w:hAnsi="Times New Roman" w:cs="Times New Roman"/>
                <w:sz w:val="28"/>
                <w:szCs w:val="28"/>
              </w:rPr>
              <w:t>Clerk’s distribution of minute entries and other documents</w:t>
            </w:r>
          </w:p>
        </w:tc>
      </w:tr>
      <w:tr w:rsidR="00121553" w14:paraId="3CFDA5F0" w14:textId="77777777" w:rsidTr="00EF4DA4">
        <w:tc>
          <w:tcPr>
            <w:tcW w:w="1075" w:type="dxa"/>
          </w:tcPr>
          <w:p w14:paraId="045437F1"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1.9</w:t>
            </w:r>
          </w:p>
        </w:tc>
        <w:tc>
          <w:tcPr>
            <w:tcW w:w="3510" w:type="dxa"/>
          </w:tcPr>
          <w:p w14:paraId="2DF2D9BD"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Motions, oral argument, and proposed orders</w:t>
            </w:r>
          </w:p>
        </w:tc>
        <w:tc>
          <w:tcPr>
            <w:tcW w:w="270" w:type="dxa"/>
          </w:tcPr>
          <w:p w14:paraId="5898028C" w14:textId="77777777" w:rsidR="00121553" w:rsidRPr="0035021E" w:rsidRDefault="00121553" w:rsidP="00EF4DA4">
            <w:pPr>
              <w:rPr>
                <w:rFonts w:ascii="Times New Roman" w:hAnsi="Times New Roman" w:cs="Times New Roman"/>
                <w:sz w:val="28"/>
                <w:szCs w:val="28"/>
              </w:rPr>
            </w:pPr>
          </w:p>
        </w:tc>
        <w:tc>
          <w:tcPr>
            <w:tcW w:w="990" w:type="dxa"/>
          </w:tcPr>
          <w:p w14:paraId="5AA69B5C"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1.10</w:t>
            </w:r>
          </w:p>
        </w:tc>
        <w:tc>
          <w:tcPr>
            <w:tcW w:w="3505" w:type="dxa"/>
          </w:tcPr>
          <w:p w14:paraId="44A304D8"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Computation of time</w:t>
            </w:r>
          </w:p>
        </w:tc>
      </w:tr>
      <w:tr w:rsidR="00121553" w14:paraId="4606A8B9" w14:textId="77777777" w:rsidTr="00EF4DA4">
        <w:tc>
          <w:tcPr>
            <w:tcW w:w="1075" w:type="dxa"/>
          </w:tcPr>
          <w:p w14:paraId="69D3CF5D"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4.1</w:t>
            </w:r>
          </w:p>
        </w:tc>
        <w:tc>
          <w:tcPr>
            <w:tcW w:w="3510" w:type="dxa"/>
          </w:tcPr>
          <w:p w14:paraId="7DC70131"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Procedure upon arrest</w:t>
            </w:r>
          </w:p>
        </w:tc>
        <w:tc>
          <w:tcPr>
            <w:tcW w:w="270" w:type="dxa"/>
          </w:tcPr>
          <w:p w14:paraId="5685AFE8" w14:textId="77777777" w:rsidR="00121553" w:rsidRPr="0035021E" w:rsidRDefault="00121553" w:rsidP="00EF4DA4">
            <w:pPr>
              <w:rPr>
                <w:rFonts w:ascii="Times New Roman" w:hAnsi="Times New Roman" w:cs="Times New Roman"/>
                <w:sz w:val="28"/>
                <w:szCs w:val="28"/>
              </w:rPr>
            </w:pPr>
          </w:p>
        </w:tc>
        <w:tc>
          <w:tcPr>
            <w:tcW w:w="990" w:type="dxa"/>
          </w:tcPr>
          <w:p w14:paraId="61BA41E7"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 xml:space="preserve">4.2 </w:t>
            </w:r>
          </w:p>
        </w:tc>
        <w:tc>
          <w:tcPr>
            <w:tcW w:w="3505" w:type="dxa"/>
          </w:tcPr>
          <w:p w14:paraId="417F26F7"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Initial appearance</w:t>
            </w:r>
          </w:p>
        </w:tc>
      </w:tr>
      <w:tr w:rsidR="00121553" w14:paraId="23A5E3A3" w14:textId="77777777" w:rsidTr="00EF4DA4">
        <w:tc>
          <w:tcPr>
            <w:tcW w:w="1075" w:type="dxa"/>
          </w:tcPr>
          <w:p w14:paraId="088396A1"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5.1</w:t>
            </w:r>
          </w:p>
        </w:tc>
        <w:tc>
          <w:tcPr>
            <w:tcW w:w="3510" w:type="dxa"/>
          </w:tcPr>
          <w:p w14:paraId="3B3654A9"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Right to preliminary hearing; waiver; continuance</w:t>
            </w:r>
          </w:p>
        </w:tc>
        <w:tc>
          <w:tcPr>
            <w:tcW w:w="270" w:type="dxa"/>
          </w:tcPr>
          <w:p w14:paraId="2E5ABDBF" w14:textId="77777777" w:rsidR="00121553" w:rsidRPr="0035021E" w:rsidRDefault="00121553" w:rsidP="00EF4DA4">
            <w:pPr>
              <w:rPr>
                <w:rFonts w:ascii="Times New Roman" w:hAnsi="Times New Roman" w:cs="Times New Roman"/>
                <w:sz w:val="28"/>
                <w:szCs w:val="28"/>
              </w:rPr>
            </w:pPr>
          </w:p>
        </w:tc>
        <w:tc>
          <w:tcPr>
            <w:tcW w:w="990" w:type="dxa"/>
          </w:tcPr>
          <w:p w14:paraId="6A2E26DE"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5.4</w:t>
            </w:r>
          </w:p>
        </w:tc>
        <w:tc>
          <w:tcPr>
            <w:tcW w:w="3505" w:type="dxa"/>
          </w:tcPr>
          <w:p w14:paraId="079614BA"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Determining probable cause</w:t>
            </w:r>
          </w:p>
        </w:tc>
      </w:tr>
      <w:tr w:rsidR="00121553" w14:paraId="7498E25D" w14:textId="77777777" w:rsidTr="00EF4DA4">
        <w:tc>
          <w:tcPr>
            <w:tcW w:w="1075" w:type="dxa"/>
          </w:tcPr>
          <w:p w14:paraId="2E1AA34E"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 xml:space="preserve">5.8 </w:t>
            </w:r>
          </w:p>
        </w:tc>
        <w:tc>
          <w:tcPr>
            <w:tcW w:w="3510" w:type="dxa"/>
          </w:tcPr>
          <w:p w14:paraId="4EF7BEED"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Notice if an arraignment is not held</w:t>
            </w:r>
          </w:p>
        </w:tc>
        <w:tc>
          <w:tcPr>
            <w:tcW w:w="270" w:type="dxa"/>
          </w:tcPr>
          <w:p w14:paraId="116470E7" w14:textId="77777777" w:rsidR="00121553" w:rsidRPr="0035021E" w:rsidRDefault="00121553" w:rsidP="00EF4DA4">
            <w:pPr>
              <w:rPr>
                <w:rFonts w:ascii="Times New Roman" w:hAnsi="Times New Roman" w:cs="Times New Roman"/>
                <w:sz w:val="28"/>
                <w:szCs w:val="28"/>
              </w:rPr>
            </w:pPr>
          </w:p>
        </w:tc>
        <w:tc>
          <w:tcPr>
            <w:tcW w:w="990" w:type="dxa"/>
          </w:tcPr>
          <w:p w14:paraId="554C097C"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6.3</w:t>
            </w:r>
          </w:p>
        </w:tc>
        <w:tc>
          <w:tcPr>
            <w:tcW w:w="3505" w:type="dxa"/>
          </w:tcPr>
          <w:p w14:paraId="6114C365"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Duties of counsel; withdrawal</w:t>
            </w:r>
          </w:p>
        </w:tc>
      </w:tr>
      <w:tr w:rsidR="00121553" w14:paraId="0EDFA2E5" w14:textId="77777777" w:rsidTr="00EF4DA4">
        <w:tc>
          <w:tcPr>
            <w:tcW w:w="1075" w:type="dxa"/>
          </w:tcPr>
          <w:p w14:paraId="28310079"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7.2</w:t>
            </w:r>
          </w:p>
        </w:tc>
        <w:tc>
          <w:tcPr>
            <w:tcW w:w="3510" w:type="dxa"/>
          </w:tcPr>
          <w:p w14:paraId="7AEBF101"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Right to release</w:t>
            </w:r>
          </w:p>
        </w:tc>
        <w:tc>
          <w:tcPr>
            <w:tcW w:w="270" w:type="dxa"/>
          </w:tcPr>
          <w:p w14:paraId="4889A567" w14:textId="77777777" w:rsidR="00121553" w:rsidRPr="0035021E" w:rsidRDefault="00121553" w:rsidP="00EF4DA4">
            <w:pPr>
              <w:rPr>
                <w:rFonts w:ascii="Times New Roman" w:hAnsi="Times New Roman" w:cs="Times New Roman"/>
                <w:sz w:val="28"/>
                <w:szCs w:val="28"/>
              </w:rPr>
            </w:pPr>
          </w:p>
        </w:tc>
        <w:tc>
          <w:tcPr>
            <w:tcW w:w="990" w:type="dxa"/>
          </w:tcPr>
          <w:p w14:paraId="639B4BF0"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7.3</w:t>
            </w:r>
          </w:p>
        </w:tc>
        <w:tc>
          <w:tcPr>
            <w:tcW w:w="3505" w:type="dxa"/>
          </w:tcPr>
          <w:p w14:paraId="57BD2920"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Conditions of release</w:t>
            </w:r>
          </w:p>
        </w:tc>
      </w:tr>
      <w:tr w:rsidR="00121553" w14:paraId="4067F038" w14:textId="77777777" w:rsidTr="00EF4DA4">
        <w:tc>
          <w:tcPr>
            <w:tcW w:w="1075" w:type="dxa"/>
          </w:tcPr>
          <w:p w14:paraId="3478DEBE"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7.4</w:t>
            </w:r>
          </w:p>
        </w:tc>
        <w:tc>
          <w:tcPr>
            <w:tcW w:w="3510" w:type="dxa"/>
          </w:tcPr>
          <w:p w14:paraId="1C05F7AB"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Procedure</w:t>
            </w:r>
          </w:p>
        </w:tc>
        <w:tc>
          <w:tcPr>
            <w:tcW w:w="270" w:type="dxa"/>
          </w:tcPr>
          <w:p w14:paraId="2BFB0A07" w14:textId="77777777" w:rsidR="00121553" w:rsidRPr="0035021E" w:rsidRDefault="00121553" w:rsidP="00EF4DA4">
            <w:pPr>
              <w:rPr>
                <w:rFonts w:ascii="Times New Roman" w:hAnsi="Times New Roman" w:cs="Times New Roman"/>
                <w:sz w:val="28"/>
                <w:szCs w:val="28"/>
              </w:rPr>
            </w:pPr>
          </w:p>
        </w:tc>
        <w:tc>
          <w:tcPr>
            <w:tcW w:w="990" w:type="dxa"/>
          </w:tcPr>
          <w:p w14:paraId="58BC7D24"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7.5</w:t>
            </w:r>
          </w:p>
        </w:tc>
        <w:tc>
          <w:tcPr>
            <w:tcW w:w="3505" w:type="dxa"/>
          </w:tcPr>
          <w:p w14:paraId="5219BCAC"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Review of conditions; revocation of release</w:t>
            </w:r>
          </w:p>
        </w:tc>
      </w:tr>
      <w:tr w:rsidR="00121553" w14:paraId="42E54E7A" w14:textId="77777777" w:rsidTr="00EF4DA4">
        <w:tc>
          <w:tcPr>
            <w:tcW w:w="1075" w:type="dxa"/>
          </w:tcPr>
          <w:p w14:paraId="6E777719"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8.1</w:t>
            </w:r>
          </w:p>
        </w:tc>
        <w:tc>
          <w:tcPr>
            <w:tcW w:w="3510" w:type="dxa"/>
          </w:tcPr>
          <w:p w14:paraId="7820E35A"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Priorities in scheduling criminal cases</w:t>
            </w:r>
          </w:p>
        </w:tc>
        <w:tc>
          <w:tcPr>
            <w:tcW w:w="270" w:type="dxa"/>
          </w:tcPr>
          <w:p w14:paraId="20BEFBD8" w14:textId="77777777" w:rsidR="00121553" w:rsidRPr="0035021E" w:rsidRDefault="00121553" w:rsidP="00EF4DA4">
            <w:pPr>
              <w:rPr>
                <w:rFonts w:ascii="Times New Roman" w:hAnsi="Times New Roman" w:cs="Times New Roman"/>
                <w:sz w:val="28"/>
                <w:szCs w:val="28"/>
              </w:rPr>
            </w:pPr>
          </w:p>
        </w:tc>
        <w:tc>
          <w:tcPr>
            <w:tcW w:w="990" w:type="dxa"/>
          </w:tcPr>
          <w:p w14:paraId="59D04297"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8.5</w:t>
            </w:r>
          </w:p>
        </w:tc>
        <w:tc>
          <w:tcPr>
            <w:tcW w:w="3505" w:type="dxa"/>
          </w:tcPr>
          <w:p w14:paraId="259792BE"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Continuing a trial date</w:t>
            </w:r>
          </w:p>
        </w:tc>
      </w:tr>
      <w:tr w:rsidR="00121553" w14:paraId="1E39DC61" w14:textId="77777777" w:rsidTr="00EF4DA4">
        <w:tc>
          <w:tcPr>
            <w:tcW w:w="1075" w:type="dxa"/>
          </w:tcPr>
          <w:p w14:paraId="720074C9"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9.3</w:t>
            </w:r>
          </w:p>
        </w:tc>
        <w:tc>
          <w:tcPr>
            <w:tcW w:w="3510" w:type="dxa"/>
          </w:tcPr>
          <w:p w14:paraId="168D3464"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Exclusion of witnesses and spectators</w:t>
            </w:r>
          </w:p>
        </w:tc>
        <w:tc>
          <w:tcPr>
            <w:tcW w:w="270" w:type="dxa"/>
          </w:tcPr>
          <w:p w14:paraId="421F8D0F" w14:textId="77777777" w:rsidR="00121553" w:rsidRPr="0035021E" w:rsidRDefault="00121553" w:rsidP="00EF4DA4">
            <w:pPr>
              <w:rPr>
                <w:rFonts w:ascii="Times New Roman" w:hAnsi="Times New Roman" w:cs="Times New Roman"/>
                <w:sz w:val="28"/>
                <w:szCs w:val="28"/>
              </w:rPr>
            </w:pPr>
          </w:p>
        </w:tc>
        <w:tc>
          <w:tcPr>
            <w:tcW w:w="990" w:type="dxa"/>
          </w:tcPr>
          <w:p w14:paraId="4F736326"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14.4</w:t>
            </w:r>
          </w:p>
        </w:tc>
        <w:tc>
          <w:tcPr>
            <w:tcW w:w="3505" w:type="dxa"/>
          </w:tcPr>
          <w:p w14:paraId="18AF7576"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Proceedings at arraignment</w:t>
            </w:r>
          </w:p>
        </w:tc>
      </w:tr>
      <w:tr w:rsidR="00121553" w14:paraId="2E65AD38" w14:textId="77777777" w:rsidTr="00EF4DA4">
        <w:tc>
          <w:tcPr>
            <w:tcW w:w="1075" w:type="dxa"/>
          </w:tcPr>
          <w:p w14:paraId="2CC824AB"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15.1</w:t>
            </w:r>
          </w:p>
        </w:tc>
        <w:tc>
          <w:tcPr>
            <w:tcW w:w="3510" w:type="dxa"/>
          </w:tcPr>
          <w:p w14:paraId="15338D24"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The state’s disclosures</w:t>
            </w:r>
          </w:p>
        </w:tc>
        <w:tc>
          <w:tcPr>
            <w:tcW w:w="270" w:type="dxa"/>
          </w:tcPr>
          <w:p w14:paraId="75BA4975" w14:textId="77777777" w:rsidR="00121553" w:rsidRPr="0035021E" w:rsidRDefault="00121553" w:rsidP="00EF4DA4">
            <w:pPr>
              <w:rPr>
                <w:rFonts w:ascii="Times New Roman" w:hAnsi="Times New Roman" w:cs="Times New Roman"/>
                <w:sz w:val="28"/>
                <w:szCs w:val="28"/>
              </w:rPr>
            </w:pPr>
          </w:p>
        </w:tc>
        <w:tc>
          <w:tcPr>
            <w:tcW w:w="990" w:type="dxa"/>
          </w:tcPr>
          <w:p w14:paraId="06A1143B"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15.3</w:t>
            </w:r>
          </w:p>
        </w:tc>
        <w:tc>
          <w:tcPr>
            <w:tcW w:w="3505" w:type="dxa"/>
          </w:tcPr>
          <w:p w14:paraId="6C91BF52"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Depositions</w:t>
            </w:r>
          </w:p>
        </w:tc>
      </w:tr>
      <w:tr w:rsidR="00121553" w14:paraId="1A501367" w14:textId="77777777" w:rsidTr="00EF4DA4">
        <w:tc>
          <w:tcPr>
            <w:tcW w:w="1075" w:type="dxa"/>
          </w:tcPr>
          <w:p w14:paraId="0DB2FDB6"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16.4</w:t>
            </w:r>
          </w:p>
        </w:tc>
        <w:tc>
          <w:tcPr>
            <w:tcW w:w="3510" w:type="dxa"/>
          </w:tcPr>
          <w:p w14:paraId="26BBE3B8"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Dismissal of prosecution</w:t>
            </w:r>
          </w:p>
        </w:tc>
        <w:tc>
          <w:tcPr>
            <w:tcW w:w="270" w:type="dxa"/>
          </w:tcPr>
          <w:p w14:paraId="111BD0F4" w14:textId="77777777" w:rsidR="00121553" w:rsidRPr="0035021E" w:rsidRDefault="00121553" w:rsidP="00EF4DA4">
            <w:pPr>
              <w:rPr>
                <w:rFonts w:ascii="Times New Roman" w:hAnsi="Times New Roman" w:cs="Times New Roman"/>
                <w:sz w:val="28"/>
                <w:szCs w:val="28"/>
              </w:rPr>
            </w:pPr>
          </w:p>
        </w:tc>
        <w:tc>
          <w:tcPr>
            <w:tcW w:w="990" w:type="dxa"/>
          </w:tcPr>
          <w:p w14:paraId="732BE293"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17.1</w:t>
            </w:r>
          </w:p>
        </w:tc>
        <w:tc>
          <w:tcPr>
            <w:tcW w:w="3505" w:type="dxa"/>
          </w:tcPr>
          <w:p w14:paraId="75A01B9C"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The defendant’s plea</w:t>
            </w:r>
          </w:p>
        </w:tc>
      </w:tr>
      <w:tr w:rsidR="00121553" w14:paraId="5986BD68" w14:textId="77777777" w:rsidTr="00EF4DA4">
        <w:tc>
          <w:tcPr>
            <w:tcW w:w="1075" w:type="dxa"/>
          </w:tcPr>
          <w:p w14:paraId="0D052745"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17.4</w:t>
            </w:r>
          </w:p>
        </w:tc>
        <w:tc>
          <w:tcPr>
            <w:tcW w:w="3510" w:type="dxa"/>
          </w:tcPr>
          <w:p w14:paraId="19C0352C"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Plea negotiations and agreements</w:t>
            </w:r>
          </w:p>
        </w:tc>
        <w:tc>
          <w:tcPr>
            <w:tcW w:w="270" w:type="dxa"/>
          </w:tcPr>
          <w:p w14:paraId="7DC487D0" w14:textId="77777777" w:rsidR="00121553" w:rsidRPr="0035021E" w:rsidRDefault="00121553" w:rsidP="00EF4DA4">
            <w:pPr>
              <w:rPr>
                <w:rFonts w:ascii="Times New Roman" w:hAnsi="Times New Roman" w:cs="Times New Roman"/>
                <w:sz w:val="28"/>
                <w:szCs w:val="28"/>
              </w:rPr>
            </w:pPr>
          </w:p>
        </w:tc>
        <w:tc>
          <w:tcPr>
            <w:tcW w:w="990" w:type="dxa"/>
          </w:tcPr>
          <w:p w14:paraId="779B248E"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17.7</w:t>
            </w:r>
          </w:p>
        </w:tc>
        <w:tc>
          <w:tcPr>
            <w:tcW w:w="3505" w:type="dxa"/>
          </w:tcPr>
          <w:p w14:paraId="15D64E4E" w14:textId="77777777" w:rsidR="00121553" w:rsidRPr="0035021E" w:rsidRDefault="00121553" w:rsidP="00EF4DA4">
            <w:pPr>
              <w:rPr>
                <w:rFonts w:ascii="Times New Roman" w:hAnsi="Times New Roman" w:cs="Times New Roman"/>
                <w:sz w:val="28"/>
                <w:szCs w:val="28"/>
              </w:rPr>
            </w:pPr>
            <w:r w:rsidRPr="0035021E">
              <w:rPr>
                <w:rFonts w:ascii="Times New Roman" w:hAnsi="Times New Roman" w:cs="Times New Roman"/>
                <w:sz w:val="28"/>
                <w:szCs w:val="28"/>
              </w:rPr>
              <w:t>Submitting a case on the record</w:t>
            </w:r>
          </w:p>
        </w:tc>
      </w:tr>
      <w:tr w:rsidR="00121553" w14:paraId="3DE834F9" w14:textId="77777777" w:rsidTr="00EF4DA4">
        <w:tc>
          <w:tcPr>
            <w:tcW w:w="1075" w:type="dxa"/>
          </w:tcPr>
          <w:p w14:paraId="211D2C07" w14:textId="77777777" w:rsidR="00121553" w:rsidRPr="0035021E" w:rsidRDefault="00121553" w:rsidP="00EF4DA4">
            <w:pPr>
              <w:rPr>
                <w:rFonts w:ascii="Times New Roman" w:hAnsi="Times New Roman" w:cs="Times New Roman"/>
                <w:sz w:val="28"/>
                <w:szCs w:val="28"/>
              </w:rPr>
            </w:pPr>
            <w:r>
              <w:rPr>
                <w:rFonts w:ascii="Times New Roman" w:hAnsi="Times New Roman" w:cs="Times New Roman"/>
                <w:sz w:val="28"/>
                <w:szCs w:val="28"/>
              </w:rPr>
              <w:t>19.1</w:t>
            </w:r>
          </w:p>
        </w:tc>
        <w:tc>
          <w:tcPr>
            <w:tcW w:w="3510" w:type="dxa"/>
          </w:tcPr>
          <w:p w14:paraId="772EDBEF" w14:textId="77777777" w:rsidR="00121553" w:rsidRPr="0035021E" w:rsidRDefault="00121553" w:rsidP="00EF4DA4">
            <w:pPr>
              <w:rPr>
                <w:rFonts w:ascii="Times New Roman" w:hAnsi="Times New Roman" w:cs="Times New Roman"/>
                <w:sz w:val="28"/>
                <w:szCs w:val="28"/>
              </w:rPr>
            </w:pPr>
            <w:r>
              <w:rPr>
                <w:rFonts w:ascii="Times New Roman" w:hAnsi="Times New Roman" w:cs="Times New Roman"/>
                <w:sz w:val="28"/>
                <w:szCs w:val="28"/>
              </w:rPr>
              <w:t>Conduct of trial</w:t>
            </w:r>
          </w:p>
        </w:tc>
        <w:tc>
          <w:tcPr>
            <w:tcW w:w="270" w:type="dxa"/>
          </w:tcPr>
          <w:p w14:paraId="5BB86665" w14:textId="77777777" w:rsidR="00121553" w:rsidRPr="0035021E" w:rsidRDefault="00121553" w:rsidP="00EF4DA4">
            <w:pPr>
              <w:rPr>
                <w:rFonts w:ascii="Times New Roman" w:hAnsi="Times New Roman" w:cs="Times New Roman"/>
                <w:sz w:val="28"/>
                <w:szCs w:val="28"/>
              </w:rPr>
            </w:pPr>
          </w:p>
        </w:tc>
        <w:tc>
          <w:tcPr>
            <w:tcW w:w="990" w:type="dxa"/>
          </w:tcPr>
          <w:p w14:paraId="4C3D1339" w14:textId="77777777" w:rsidR="00121553" w:rsidRPr="0035021E" w:rsidRDefault="00121553" w:rsidP="00EF4DA4">
            <w:pPr>
              <w:rPr>
                <w:rFonts w:ascii="Times New Roman" w:hAnsi="Times New Roman" w:cs="Times New Roman"/>
                <w:sz w:val="28"/>
                <w:szCs w:val="28"/>
              </w:rPr>
            </w:pPr>
            <w:r>
              <w:rPr>
                <w:rFonts w:ascii="Times New Roman" w:hAnsi="Times New Roman" w:cs="Times New Roman"/>
                <w:sz w:val="28"/>
                <w:szCs w:val="28"/>
              </w:rPr>
              <w:t>24.3</w:t>
            </w:r>
          </w:p>
        </w:tc>
        <w:tc>
          <w:tcPr>
            <w:tcW w:w="3505" w:type="dxa"/>
          </w:tcPr>
          <w:p w14:paraId="5E174613" w14:textId="77777777" w:rsidR="00121553" w:rsidRPr="0035021E" w:rsidRDefault="00121553" w:rsidP="00EF4DA4">
            <w:pPr>
              <w:rPr>
                <w:rFonts w:ascii="Times New Roman" w:hAnsi="Times New Roman" w:cs="Times New Roman"/>
                <w:sz w:val="28"/>
                <w:szCs w:val="28"/>
              </w:rPr>
            </w:pPr>
            <w:r>
              <w:rPr>
                <w:rFonts w:ascii="Times New Roman" w:hAnsi="Times New Roman" w:cs="Times New Roman"/>
                <w:sz w:val="28"/>
                <w:szCs w:val="28"/>
              </w:rPr>
              <w:t>Modification of sentence</w:t>
            </w:r>
          </w:p>
        </w:tc>
      </w:tr>
      <w:tr w:rsidR="00121553" w14:paraId="0CB14482" w14:textId="77777777" w:rsidTr="00EF4DA4">
        <w:tc>
          <w:tcPr>
            <w:tcW w:w="1075" w:type="dxa"/>
          </w:tcPr>
          <w:p w14:paraId="104507C8"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26.6</w:t>
            </w:r>
          </w:p>
        </w:tc>
        <w:tc>
          <w:tcPr>
            <w:tcW w:w="3510" w:type="dxa"/>
          </w:tcPr>
          <w:p w14:paraId="43483688"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Court disclosure of reports before sentencing</w:t>
            </w:r>
          </w:p>
        </w:tc>
        <w:tc>
          <w:tcPr>
            <w:tcW w:w="270" w:type="dxa"/>
          </w:tcPr>
          <w:p w14:paraId="4460E60F" w14:textId="77777777" w:rsidR="00121553" w:rsidRPr="0035021E" w:rsidRDefault="00121553" w:rsidP="00EF4DA4">
            <w:pPr>
              <w:rPr>
                <w:rFonts w:ascii="Times New Roman" w:hAnsi="Times New Roman" w:cs="Times New Roman"/>
                <w:sz w:val="28"/>
                <w:szCs w:val="28"/>
              </w:rPr>
            </w:pPr>
          </w:p>
        </w:tc>
        <w:tc>
          <w:tcPr>
            <w:tcW w:w="990" w:type="dxa"/>
          </w:tcPr>
          <w:p w14:paraId="5466A171"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26.7</w:t>
            </w:r>
          </w:p>
        </w:tc>
        <w:tc>
          <w:tcPr>
            <w:tcW w:w="3505" w:type="dxa"/>
          </w:tcPr>
          <w:p w14:paraId="004C5DA5"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Presentencing hearing; prehearing conference</w:t>
            </w:r>
          </w:p>
        </w:tc>
      </w:tr>
      <w:tr w:rsidR="00121553" w14:paraId="77C29EE4" w14:textId="77777777" w:rsidTr="00EF4DA4">
        <w:tc>
          <w:tcPr>
            <w:tcW w:w="1075" w:type="dxa"/>
          </w:tcPr>
          <w:p w14:paraId="079DE03C"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26.10</w:t>
            </w:r>
          </w:p>
        </w:tc>
        <w:tc>
          <w:tcPr>
            <w:tcW w:w="3510" w:type="dxa"/>
          </w:tcPr>
          <w:p w14:paraId="4EB017B5"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Pronouncement of judgment and sentence</w:t>
            </w:r>
          </w:p>
        </w:tc>
        <w:tc>
          <w:tcPr>
            <w:tcW w:w="270" w:type="dxa"/>
          </w:tcPr>
          <w:p w14:paraId="548A54FF" w14:textId="77777777" w:rsidR="00121553" w:rsidRPr="0035021E" w:rsidRDefault="00121553" w:rsidP="00EF4DA4">
            <w:pPr>
              <w:rPr>
                <w:rFonts w:ascii="Times New Roman" w:hAnsi="Times New Roman" w:cs="Times New Roman"/>
                <w:sz w:val="28"/>
                <w:szCs w:val="28"/>
              </w:rPr>
            </w:pPr>
          </w:p>
        </w:tc>
        <w:tc>
          <w:tcPr>
            <w:tcW w:w="990" w:type="dxa"/>
          </w:tcPr>
          <w:p w14:paraId="59EB9034"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27.2</w:t>
            </w:r>
          </w:p>
        </w:tc>
        <w:tc>
          <w:tcPr>
            <w:tcW w:w="3505" w:type="dxa"/>
          </w:tcPr>
          <w:p w14:paraId="3D08055D"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Intercounty transfers</w:t>
            </w:r>
          </w:p>
        </w:tc>
      </w:tr>
      <w:tr w:rsidR="00121553" w14:paraId="58144A8B" w14:textId="77777777" w:rsidTr="00EF4DA4">
        <w:tc>
          <w:tcPr>
            <w:tcW w:w="1075" w:type="dxa"/>
          </w:tcPr>
          <w:p w14:paraId="0056966E"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27.3</w:t>
            </w:r>
          </w:p>
        </w:tc>
        <w:tc>
          <w:tcPr>
            <w:tcW w:w="3510" w:type="dxa"/>
          </w:tcPr>
          <w:p w14:paraId="14D5A858"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Modification of conditions or regulations</w:t>
            </w:r>
          </w:p>
        </w:tc>
        <w:tc>
          <w:tcPr>
            <w:tcW w:w="270" w:type="dxa"/>
          </w:tcPr>
          <w:p w14:paraId="63A7FC27" w14:textId="77777777" w:rsidR="00121553" w:rsidRPr="0035021E" w:rsidRDefault="00121553" w:rsidP="00EF4DA4">
            <w:pPr>
              <w:rPr>
                <w:rFonts w:ascii="Times New Roman" w:hAnsi="Times New Roman" w:cs="Times New Roman"/>
                <w:sz w:val="28"/>
                <w:szCs w:val="28"/>
              </w:rPr>
            </w:pPr>
          </w:p>
        </w:tc>
        <w:tc>
          <w:tcPr>
            <w:tcW w:w="990" w:type="dxa"/>
          </w:tcPr>
          <w:p w14:paraId="3E81579D"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27.4</w:t>
            </w:r>
          </w:p>
        </w:tc>
        <w:tc>
          <w:tcPr>
            <w:tcW w:w="3505" w:type="dxa"/>
          </w:tcPr>
          <w:p w14:paraId="030B0039"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Early termination of probation</w:t>
            </w:r>
          </w:p>
        </w:tc>
      </w:tr>
      <w:tr w:rsidR="00121553" w14:paraId="42034A8C" w14:textId="77777777" w:rsidTr="00EF4DA4">
        <w:tc>
          <w:tcPr>
            <w:tcW w:w="1075" w:type="dxa"/>
          </w:tcPr>
          <w:p w14:paraId="1D7CAD69"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27.7</w:t>
            </w:r>
          </w:p>
        </w:tc>
        <w:tc>
          <w:tcPr>
            <w:tcW w:w="3510" w:type="dxa"/>
          </w:tcPr>
          <w:p w14:paraId="531569BD"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Initial appearance after arrest</w:t>
            </w:r>
          </w:p>
        </w:tc>
        <w:tc>
          <w:tcPr>
            <w:tcW w:w="270" w:type="dxa"/>
          </w:tcPr>
          <w:p w14:paraId="77865445" w14:textId="77777777" w:rsidR="00121553" w:rsidRPr="0035021E" w:rsidRDefault="00121553" w:rsidP="00EF4DA4">
            <w:pPr>
              <w:rPr>
                <w:rFonts w:ascii="Times New Roman" w:hAnsi="Times New Roman" w:cs="Times New Roman"/>
                <w:sz w:val="28"/>
                <w:szCs w:val="28"/>
              </w:rPr>
            </w:pPr>
          </w:p>
        </w:tc>
        <w:tc>
          <w:tcPr>
            <w:tcW w:w="990" w:type="dxa"/>
          </w:tcPr>
          <w:p w14:paraId="775BC862"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27.8</w:t>
            </w:r>
          </w:p>
        </w:tc>
        <w:tc>
          <w:tcPr>
            <w:tcW w:w="3505" w:type="dxa"/>
          </w:tcPr>
          <w:p w14:paraId="17235868"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Probation revocation</w:t>
            </w:r>
          </w:p>
        </w:tc>
      </w:tr>
      <w:tr w:rsidR="00121553" w14:paraId="60811AD8" w14:textId="77777777" w:rsidTr="00EF4DA4">
        <w:tc>
          <w:tcPr>
            <w:tcW w:w="1075" w:type="dxa"/>
          </w:tcPr>
          <w:p w14:paraId="134FC29D"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29.5</w:t>
            </w:r>
          </w:p>
        </w:tc>
        <w:tc>
          <w:tcPr>
            <w:tcW w:w="3510" w:type="dxa"/>
          </w:tcPr>
          <w:p w14:paraId="75E9CE22"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Hearing</w:t>
            </w:r>
          </w:p>
        </w:tc>
        <w:tc>
          <w:tcPr>
            <w:tcW w:w="270" w:type="dxa"/>
          </w:tcPr>
          <w:p w14:paraId="2595EB09" w14:textId="77777777" w:rsidR="00121553" w:rsidRPr="0035021E" w:rsidRDefault="00121553" w:rsidP="00EF4DA4">
            <w:pPr>
              <w:rPr>
                <w:rFonts w:ascii="Times New Roman" w:hAnsi="Times New Roman" w:cs="Times New Roman"/>
                <w:sz w:val="28"/>
                <w:szCs w:val="28"/>
              </w:rPr>
            </w:pPr>
          </w:p>
        </w:tc>
        <w:tc>
          <w:tcPr>
            <w:tcW w:w="990" w:type="dxa"/>
          </w:tcPr>
          <w:p w14:paraId="03667557"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30.2</w:t>
            </w:r>
          </w:p>
        </w:tc>
        <w:tc>
          <w:tcPr>
            <w:tcW w:w="3505" w:type="dxa"/>
          </w:tcPr>
          <w:p w14:paraId="0CB03F82"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Application</w:t>
            </w:r>
          </w:p>
        </w:tc>
      </w:tr>
      <w:tr w:rsidR="00121553" w14:paraId="413795AB" w14:textId="77777777" w:rsidTr="00EF4DA4">
        <w:tc>
          <w:tcPr>
            <w:tcW w:w="1075" w:type="dxa"/>
          </w:tcPr>
          <w:p w14:paraId="53EFA849"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31.1</w:t>
            </w:r>
          </w:p>
        </w:tc>
        <w:tc>
          <w:tcPr>
            <w:tcW w:w="3510" w:type="dxa"/>
          </w:tcPr>
          <w:p w14:paraId="2C17CDDD"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Scope; precedence; definitions</w:t>
            </w:r>
          </w:p>
        </w:tc>
        <w:tc>
          <w:tcPr>
            <w:tcW w:w="270" w:type="dxa"/>
          </w:tcPr>
          <w:p w14:paraId="28416CDB" w14:textId="77777777" w:rsidR="00121553" w:rsidRPr="0035021E" w:rsidRDefault="00121553" w:rsidP="00EF4DA4">
            <w:pPr>
              <w:rPr>
                <w:rFonts w:ascii="Times New Roman" w:hAnsi="Times New Roman" w:cs="Times New Roman"/>
                <w:sz w:val="28"/>
                <w:szCs w:val="28"/>
              </w:rPr>
            </w:pPr>
          </w:p>
        </w:tc>
        <w:tc>
          <w:tcPr>
            <w:tcW w:w="990" w:type="dxa"/>
          </w:tcPr>
          <w:p w14:paraId="70F9D1AA"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31.14</w:t>
            </w:r>
          </w:p>
        </w:tc>
        <w:tc>
          <w:tcPr>
            <w:tcW w:w="3505" w:type="dxa"/>
          </w:tcPr>
          <w:p w14:paraId="3AED6B3B" w14:textId="77777777" w:rsidR="00121553" w:rsidRDefault="00121553" w:rsidP="00EF4DA4">
            <w:pPr>
              <w:rPr>
                <w:rFonts w:ascii="Times New Roman" w:hAnsi="Times New Roman" w:cs="Times New Roman"/>
                <w:sz w:val="28"/>
                <w:szCs w:val="28"/>
              </w:rPr>
            </w:pPr>
            <w:r>
              <w:rPr>
                <w:rFonts w:ascii="Times New Roman" w:hAnsi="Times New Roman" w:cs="Times New Roman"/>
                <w:sz w:val="28"/>
                <w:szCs w:val="28"/>
              </w:rPr>
              <w:t>Provisions applicable only to briefs in capital case appeals</w:t>
            </w:r>
          </w:p>
        </w:tc>
      </w:tr>
    </w:tbl>
    <w:p w14:paraId="18185189" w14:textId="4A65ED57" w:rsidR="00121553" w:rsidRPr="00A47587" w:rsidRDefault="00121553" w:rsidP="00121553">
      <w:pPr>
        <w:rPr>
          <w:rFonts w:ascii="Times New Roman" w:hAnsi="Times New Roman" w:cs="Times New Roman"/>
          <w:b/>
          <w:bCs/>
          <w:sz w:val="28"/>
          <w:szCs w:val="28"/>
          <w:u w:val="single"/>
        </w:rPr>
      </w:pPr>
    </w:p>
    <w:p w14:paraId="621259D7" w14:textId="7E15B330" w:rsidR="00991BE1" w:rsidRDefault="006C0CD3" w:rsidP="00FF5F49">
      <w:pPr>
        <w:spacing w:line="276" w:lineRule="auto"/>
        <w:ind w:firstLine="720"/>
        <w:jc w:val="both"/>
        <w:rPr>
          <w:rStyle w:val="normaltextrun"/>
          <w:rFonts w:ascii="Times New Roman" w:hAnsi="Times New Roman" w:cs="Times New Roman"/>
          <w:color w:val="000000"/>
          <w:sz w:val="28"/>
          <w:szCs w:val="28"/>
          <w:shd w:val="clear" w:color="auto" w:fill="FFFFFF"/>
        </w:rPr>
      </w:pPr>
      <w:r w:rsidRPr="5C02EB0A">
        <w:rPr>
          <w:rFonts w:ascii="Times New Roman" w:hAnsi="Times New Roman" w:cs="Times New Roman"/>
          <w:b/>
          <w:bCs/>
          <w:i/>
          <w:iCs/>
          <w:sz w:val="28"/>
          <w:szCs w:val="28"/>
        </w:rPr>
        <w:lastRenderedPageBreak/>
        <w:t>Rule 1.3 (“victim participation”).</w:t>
      </w:r>
      <w:r w:rsidRPr="000B0E15">
        <w:rPr>
          <w:rFonts w:ascii="Times New Roman" w:hAnsi="Times New Roman" w:cs="Times New Roman"/>
          <w:sz w:val="28"/>
          <w:szCs w:val="28"/>
        </w:rPr>
        <w:t xml:space="preserve">   </w:t>
      </w:r>
      <w:r w:rsidR="007965A0">
        <w:rPr>
          <w:rStyle w:val="normaltextrun"/>
          <w:rFonts w:ascii="Times New Roman" w:hAnsi="Times New Roman" w:cs="Times New Roman"/>
          <w:color w:val="000000"/>
          <w:sz w:val="28"/>
          <w:szCs w:val="28"/>
          <w:shd w:val="clear" w:color="auto" w:fill="FFFFFF"/>
        </w:rPr>
        <w:t>Proposed Rule 1.3</w:t>
      </w:r>
      <w:r w:rsidRPr="000B0E15">
        <w:rPr>
          <w:rStyle w:val="normaltextrun"/>
          <w:rFonts w:ascii="Times New Roman" w:hAnsi="Times New Roman" w:cs="Times New Roman"/>
          <w:color w:val="000000"/>
          <w:sz w:val="28"/>
          <w:szCs w:val="28"/>
          <w:shd w:val="clear" w:color="auto" w:fill="FFFFFF"/>
        </w:rPr>
        <w:t xml:space="preserve"> </w:t>
      </w:r>
      <w:r>
        <w:rPr>
          <w:rStyle w:val="normaltextrun"/>
          <w:rFonts w:ascii="Times New Roman" w:hAnsi="Times New Roman" w:cs="Times New Roman"/>
          <w:color w:val="000000"/>
          <w:sz w:val="28"/>
          <w:szCs w:val="28"/>
          <w:shd w:val="clear" w:color="auto" w:fill="FFFFFF"/>
        </w:rPr>
        <w:t xml:space="preserve">is an entirely </w:t>
      </w:r>
      <w:r w:rsidRPr="000B0E15">
        <w:rPr>
          <w:rStyle w:val="normaltextrun"/>
          <w:rFonts w:ascii="Times New Roman" w:hAnsi="Times New Roman" w:cs="Times New Roman"/>
          <w:color w:val="000000"/>
          <w:sz w:val="28"/>
          <w:szCs w:val="28"/>
          <w:shd w:val="clear" w:color="auto" w:fill="FFFFFF"/>
        </w:rPr>
        <w:t xml:space="preserve">new rule </w:t>
      </w:r>
      <w:r>
        <w:rPr>
          <w:rStyle w:val="normaltextrun"/>
          <w:rFonts w:ascii="Times New Roman" w:hAnsi="Times New Roman" w:cs="Times New Roman"/>
          <w:color w:val="000000"/>
          <w:sz w:val="28"/>
          <w:szCs w:val="28"/>
          <w:shd w:val="clear" w:color="auto" w:fill="FFFFFF"/>
        </w:rPr>
        <w:t xml:space="preserve">and </w:t>
      </w:r>
      <w:r w:rsidRPr="000B0E15">
        <w:rPr>
          <w:rStyle w:val="normaltextrun"/>
          <w:rFonts w:ascii="Times New Roman" w:hAnsi="Times New Roman" w:cs="Times New Roman"/>
          <w:color w:val="000000"/>
          <w:sz w:val="28"/>
          <w:szCs w:val="28"/>
          <w:shd w:val="clear" w:color="auto" w:fill="FFFFFF"/>
        </w:rPr>
        <w:t xml:space="preserve">replaces current Rule 1.3 (“computation of time”), which has been relocated as a new Rule 1.10.   Rule 1.3 </w:t>
      </w:r>
      <w:r>
        <w:rPr>
          <w:rStyle w:val="normaltextrun"/>
          <w:rFonts w:ascii="Times New Roman" w:hAnsi="Times New Roman" w:cs="Times New Roman"/>
          <w:color w:val="000000"/>
          <w:sz w:val="28"/>
          <w:szCs w:val="28"/>
          <w:shd w:val="clear" w:color="auto" w:fill="FFFFFF"/>
        </w:rPr>
        <w:t>does not include a section (v</w:t>
      </w:r>
      <w:r w:rsidR="00A47CD7">
        <w:rPr>
          <w:rStyle w:val="normaltextrun"/>
          <w:rFonts w:ascii="Times New Roman" w:hAnsi="Times New Roman" w:cs="Times New Roman"/>
          <w:color w:val="000000"/>
          <w:sz w:val="28"/>
          <w:szCs w:val="28"/>
          <w:shd w:val="clear" w:color="auto" w:fill="FFFFFF"/>
        </w:rPr>
        <w:t>)</w:t>
      </w:r>
      <w:r w:rsidR="00FF20F6">
        <w:rPr>
          <w:rStyle w:val="normaltextrun"/>
          <w:rFonts w:ascii="Times New Roman" w:hAnsi="Times New Roman" w:cs="Times New Roman"/>
          <w:color w:val="000000"/>
          <w:sz w:val="28"/>
          <w:szCs w:val="28"/>
          <w:shd w:val="clear" w:color="auto" w:fill="FFFFFF"/>
        </w:rPr>
        <w:t xml:space="preserve">. </w:t>
      </w:r>
      <w:r w:rsidR="00CF5112">
        <w:rPr>
          <w:rStyle w:val="normaltextrun"/>
          <w:rFonts w:ascii="Times New Roman" w:hAnsi="Times New Roman" w:cs="Times New Roman"/>
          <w:color w:val="000000"/>
          <w:sz w:val="28"/>
          <w:szCs w:val="28"/>
          <w:shd w:val="clear" w:color="auto" w:fill="FFFFFF"/>
        </w:rPr>
        <w:t xml:space="preserve"> Rule</w:t>
      </w:r>
      <w:r>
        <w:rPr>
          <w:rStyle w:val="normaltextrun"/>
          <w:rFonts w:ascii="Times New Roman" w:hAnsi="Times New Roman" w:cs="Times New Roman"/>
          <w:color w:val="000000"/>
          <w:sz w:val="28"/>
          <w:szCs w:val="28"/>
          <w:shd w:val="clear" w:color="auto" w:fill="FFFFFF"/>
        </w:rPr>
        <w:t xml:space="preserve"> </w:t>
      </w:r>
      <w:r w:rsidR="00FF20F6">
        <w:rPr>
          <w:rStyle w:val="normaltextrun"/>
          <w:rFonts w:ascii="Times New Roman" w:hAnsi="Times New Roman" w:cs="Times New Roman"/>
          <w:color w:val="000000"/>
          <w:sz w:val="28"/>
          <w:szCs w:val="28"/>
          <w:shd w:val="clear" w:color="auto" w:fill="FFFFFF"/>
        </w:rPr>
        <w:t xml:space="preserve">1.3 </w:t>
      </w:r>
      <w:r w:rsidRPr="000B0E15">
        <w:rPr>
          <w:rStyle w:val="normaltextrun"/>
          <w:rFonts w:ascii="Times New Roman" w:hAnsi="Times New Roman" w:cs="Times New Roman"/>
          <w:color w:val="000000"/>
          <w:sz w:val="28"/>
          <w:szCs w:val="28"/>
          <w:shd w:val="clear" w:color="auto" w:fill="FFFFFF"/>
        </w:rPr>
        <w:t>is significant</w:t>
      </w:r>
      <w:r w:rsidR="00FF20F6">
        <w:rPr>
          <w:rStyle w:val="normaltextrun"/>
          <w:rFonts w:ascii="Times New Roman" w:hAnsi="Times New Roman" w:cs="Times New Roman"/>
          <w:color w:val="000000"/>
          <w:sz w:val="28"/>
          <w:szCs w:val="28"/>
          <w:shd w:val="clear" w:color="auto" w:fill="FFFFFF"/>
        </w:rPr>
        <w:t>, however,</w:t>
      </w:r>
      <w:r w:rsidRPr="000B0E15">
        <w:rPr>
          <w:rStyle w:val="normaltextrun"/>
          <w:rFonts w:ascii="Times New Roman" w:hAnsi="Times New Roman" w:cs="Times New Roman"/>
          <w:color w:val="000000"/>
          <w:sz w:val="28"/>
          <w:szCs w:val="28"/>
          <w:shd w:val="clear" w:color="auto" w:fill="FFFFFF"/>
        </w:rPr>
        <w:t xml:space="preserve"> because it introduces </w:t>
      </w:r>
      <w:r w:rsidR="00996000" w:rsidRPr="000B0E15">
        <w:rPr>
          <w:rStyle w:val="normaltextrun"/>
          <w:rFonts w:ascii="Times New Roman" w:hAnsi="Times New Roman" w:cs="Times New Roman"/>
          <w:color w:val="000000"/>
          <w:sz w:val="28"/>
          <w:szCs w:val="28"/>
          <w:shd w:val="clear" w:color="auto" w:fill="FFFFFF"/>
        </w:rPr>
        <w:t xml:space="preserve">at the beginning of the Criminal Rules </w:t>
      </w:r>
      <w:r w:rsidRPr="000B0E15">
        <w:rPr>
          <w:rStyle w:val="normaltextrun"/>
          <w:rFonts w:ascii="Times New Roman" w:hAnsi="Times New Roman" w:cs="Times New Roman"/>
          <w:color w:val="000000"/>
          <w:sz w:val="28"/>
          <w:szCs w:val="28"/>
          <w:shd w:val="clear" w:color="auto" w:fill="FFFFFF"/>
        </w:rPr>
        <w:t xml:space="preserve">the role of victims in the criminal justice process, thereby fulfilling </w:t>
      </w:r>
      <w:r w:rsidR="00996000">
        <w:rPr>
          <w:rStyle w:val="normaltextrun"/>
          <w:rFonts w:ascii="Times New Roman" w:hAnsi="Times New Roman" w:cs="Times New Roman"/>
          <w:color w:val="000000"/>
          <w:sz w:val="28"/>
          <w:szCs w:val="28"/>
          <w:shd w:val="clear" w:color="auto" w:fill="FFFFFF"/>
        </w:rPr>
        <w:t xml:space="preserve">petition </w:t>
      </w:r>
      <w:r w:rsidR="007A4330">
        <w:rPr>
          <w:rStyle w:val="normaltextrun"/>
          <w:rFonts w:ascii="Times New Roman" w:hAnsi="Times New Roman" w:cs="Times New Roman"/>
          <w:color w:val="000000"/>
          <w:sz w:val="28"/>
          <w:szCs w:val="28"/>
          <w:shd w:val="clear" w:color="auto" w:fill="FFFFFF"/>
        </w:rPr>
        <w:t xml:space="preserve">number </w:t>
      </w:r>
      <w:r w:rsidRPr="000B0E15">
        <w:rPr>
          <w:rStyle w:val="normaltextrun"/>
          <w:rFonts w:ascii="Times New Roman" w:hAnsi="Times New Roman" w:cs="Times New Roman"/>
          <w:color w:val="000000"/>
          <w:sz w:val="28"/>
          <w:szCs w:val="28"/>
          <w:shd w:val="clear" w:color="auto" w:fill="FFFFFF"/>
        </w:rPr>
        <w:t xml:space="preserve">R-20-0031’s request to have a rule on victims’ rights in a “more prominent </w:t>
      </w:r>
      <w:r w:rsidR="006312DB">
        <w:rPr>
          <w:rStyle w:val="normaltextrun"/>
          <w:rFonts w:ascii="Times New Roman" w:hAnsi="Times New Roman" w:cs="Times New Roman"/>
          <w:color w:val="000000"/>
          <w:sz w:val="28"/>
          <w:szCs w:val="28"/>
          <w:shd w:val="clear" w:color="auto" w:fill="FFFFFF"/>
        </w:rPr>
        <w:t>place</w:t>
      </w:r>
      <w:r w:rsidRPr="000B0E15">
        <w:rPr>
          <w:rStyle w:val="normaltextrun"/>
          <w:rFonts w:ascii="Times New Roman" w:hAnsi="Times New Roman" w:cs="Times New Roman"/>
          <w:color w:val="000000"/>
          <w:sz w:val="28"/>
          <w:szCs w:val="28"/>
          <w:shd w:val="clear" w:color="auto" w:fill="FFFFFF"/>
        </w:rPr>
        <w:t>.” </w:t>
      </w:r>
      <w:r w:rsidR="001513DB">
        <w:rPr>
          <w:rStyle w:val="normaltextrun"/>
          <w:rFonts w:ascii="Times New Roman" w:hAnsi="Times New Roman" w:cs="Times New Roman"/>
          <w:color w:val="000000"/>
          <w:sz w:val="28"/>
          <w:szCs w:val="28"/>
          <w:shd w:val="clear" w:color="auto" w:fill="FFFFFF"/>
        </w:rPr>
        <w:t xml:space="preserve"> </w:t>
      </w:r>
      <w:r w:rsidR="001A5F52">
        <w:rPr>
          <w:rStyle w:val="normaltextrun"/>
          <w:rFonts w:ascii="Times New Roman" w:hAnsi="Times New Roman" w:cs="Times New Roman"/>
          <w:color w:val="000000"/>
          <w:sz w:val="28"/>
          <w:szCs w:val="28"/>
          <w:shd w:val="clear" w:color="auto" w:fill="FFFFFF"/>
        </w:rPr>
        <w:t>(</w:t>
      </w:r>
      <w:r w:rsidR="001513DB">
        <w:rPr>
          <w:rStyle w:val="normaltextrun"/>
          <w:rFonts w:ascii="Times New Roman" w:hAnsi="Times New Roman" w:cs="Times New Roman"/>
          <w:color w:val="000000"/>
          <w:sz w:val="28"/>
          <w:szCs w:val="28"/>
          <w:shd w:val="clear" w:color="auto" w:fill="FFFFFF"/>
        </w:rPr>
        <w:t>See</w:t>
      </w:r>
      <w:r w:rsidR="001A5F52">
        <w:rPr>
          <w:rStyle w:val="normaltextrun"/>
          <w:rFonts w:ascii="Times New Roman" w:hAnsi="Times New Roman" w:cs="Times New Roman"/>
          <w:color w:val="000000"/>
          <w:sz w:val="28"/>
          <w:szCs w:val="28"/>
          <w:shd w:val="clear" w:color="auto" w:fill="FFFFFF"/>
        </w:rPr>
        <w:t xml:space="preserve"> R-20-0031 at pages 8, 12, and 15.) </w:t>
      </w:r>
      <w:r w:rsidRPr="000B0E15">
        <w:rPr>
          <w:rStyle w:val="normaltextrun"/>
          <w:rFonts w:ascii="Times New Roman" w:hAnsi="Times New Roman" w:cs="Times New Roman"/>
          <w:color w:val="000000"/>
          <w:sz w:val="28"/>
          <w:szCs w:val="28"/>
          <w:shd w:val="clear" w:color="auto" w:fill="FFFFFF"/>
        </w:rPr>
        <w:t xml:space="preserve">  </w:t>
      </w:r>
      <w:r w:rsidR="00D7112A">
        <w:rPr>
          <w:rStyle w:val="normaltextrun"/>
          <w:rFonts w:ascii="Times New Roman" w:hAnsi="Times New Roman" w:cs="Times New Roman"/>
          <w:color w:val="000000"/>
          <w:sz w:val="28"/>
          <w:szCs w:val="28"/>
          <w:shd w:val="clear" w:color="auto" w:fill="FFFFFF"/>
        </w:rPr>
        <w:t>New Rule 1.3 provides:</w:t>
      </w:r>
    </w:p>
    <w:p w14:paraId="1C224649" w14:textId="77777777" w:rsidR="00FF5F49" w:rsidRDefault="00FF5F49" w:rsidP="00FF5F49">
      <w:pPr>
        <w:spacing w:line="276" w:lineRule="auto"/>
        <w:ind w:firstLine="720"/>
        <w:jc w:val="both"/>
        <w:rPr>
          <w:rStyle w:val="normaltextrun"/>
          <w:rFonts w:ascii="Times New Roman" w:hAnsi="Times New Roman" w:cs="Times New Roman"/>
          <w:color w:val="000000"/>
          <w:sz w:val="28"/>
          <w:szCs w:val="28"/>
          <w:shd w:val="clear" w:color="auto" w:fill="FFFFFF"/>
        </w:rPr>
      </w:pPr>
    </w:p>
    <w:p w14:paraId="777AA172" w14:textId="06C38006" w:rsidR="00E12458" w:rsidRPr="00B50B8F" w:rsidRDefault="00E12458" w:rsidP="00A77241">
      <w:pPr>
        <w:spacing w:line="276" w:lineRule="auto"/>
        <w:ind w:left="720"/>
        <w:jc w:val="both"/>
        <w:rPr>
          <w:rFonts w:ascii="Times New Roman" w:hAnsi="Times New Roman" w:cs="Times New Roman"/>
          <w:sz w:val="28"/>
          <w:szCs w:val="28"/>
          <w:u w:val="single"/>
        </w:rPr>
      </w:pPr>
      <w:r w:rsidRPr="00B50B8F">
        <w:rPr>
          <w:rFonts w:ascii="Times New Roman" w:hAnsi="Times New Roman" w:cs="Times New Roman"/>
          <w:sz w:val="28"/>
          <w:szCs w:val="28"/>
          <w:u w:val="single"/>
        </w:rPr>
        <w:t>Although a victim is not a party in a criminal proceeding, a victim has a right to participate in the proceeding pursuant to the rights provided by law, including rights detailed in Rule 39 and in section (v) provisions (</w:t>
      </w:r>
      <w:r w:rsidR="00826F63" w:rsidRPr="00B50B8F">
        <w:rPr>
          <w:rFonts w:ascii="Times New Roman" w:hAnsi="Times New Roman" w:cs="Times New Roman"/>
          <w:sz w:val="28"/>
          <w:szCs w:val="28"/>
          <w:u w:val="single"/>
        </w:rPr>
        <w:t>‘</w:t>
      </w:r>
      <w:r w:rsidRPr="00B50B8F">
        <w:rPr>
          <w:rFonts w:ascii="Times New Roman" w:hAnsi="Times New Roman" w:cs="Times New Roman"/>
          <w:sz w:val="28"/>
          <w:szCs w:val="28"/>
          <w:u w:val="single"/>
        </w:rPr>
        <w:t>victims’ rights</w:t>
      </w:r>
      <w:r w:rsidR="00826F63" w:rsidRPr="00B50B8F">
        <w:rPr>
          <w:rFonts w:ascii="Times New Roman" w:hAnsi="Times New Roman" w:cs="Times New Roman"/>
          <w:sz w:val="28"/>
          <w:szCs w:val="28"/>
          <w:u w:val="single"/>
        </w:rPr>
        <w:t>’</w:t>
      </w:r>
      <w:r w:rsidRPr="00B50B8F">
        <w:rPr>
          <w:rFonts w:ascii="Times New Roman" w:hAnsi="Times New Roman" w:cs="Times New Roman"/>
          <w:sz w:val="28"/>
          <w:szCs w:val="28"/>
          <w:u w:val="single"/>
        </w:rPr>
        <w:t>) of these rules.</w:t>
      </w:r>
    </w:p>
    <w:p w14:paraId="7C33EEF7" w14:textId="599BEEE8" w:rsidR="006C0CD3" w:rsidRDefault="00D7112A" w:rsidP="00E267E2">
      <w:pPr>
        <w:spacing w:before="240" w:line="276" w:lineRule="auto"/>
        <w:ind w:firstLine="720"/>
        <w:jc w:val="both"/>
        <w:rPr>
          <w:rStyle w:val="normaltextrun"/>
          <w:rFonts w:ascii="Times New Roman" w:hAnsi="Times New Roman" w:cs="Times New Roman"/>
          <w:color w:val="000000"/>
          <w:sz w:val="28"/>
          <w:szCs w:val="28"/>
          <w:shd w:val="clear" w:color="auto" w:fill="FFFFFF"/>
        </w:rPr>
      </w:pPr>
      <w:r w:rsidRPr="000B0E15">
        <w:rPr>
          <w:rStyle w:val="normaltextrun"/>
          <w:rFonts w:ascii="Times New Roman" w:hAnsi="Times New Roman" w:cs="Times New Roman"/>
          <w:color w:val="000000"/>
          <w:sz w:val="28"/>
          <w:szCs w:val="28"/>
          <w:shd w:val="clear" w:color="auto" w:fill="FFFFFF"/>
        </w:rPr>
        <w:t>This single sentence</w:t>
      </w:r>
      <w:r>
        <w:rPr>
          <w:rStyle w:val="normaltextrun"/>
          <w:rFonts w:ascii="Times New Roman" w:hAnsi="Times New Roman" w:cs="Times New Roman"/>
          <w:color w:val="000000"/>
          <w:sz w:val="28"/>
          <w:szCs w:val="28"/>
          <w:shd w:val="clear" w:color="auto" w:fill="FFFFFF"/>
        </w:rPr>
        <w:t xml:space="preserve"> new</w:t>
      </w:r>
      <w:r w:rsidRPr="000B0E15">
        <w:rPr>
          <w:rStyle w:val="normaltextrun"/>
          <w:rFonts w:ascii="Times New Roman" w:hAnsi="Times New Roman" w:cs="Times New Roman"/>
          <w:color w:val="000000"/>
          <w:sz w:val="28"/>
          <w:szCs w:val="28"/>
          <w:shd w:val="clear" w:color="auto" w:fill="FFFFFF"/>
        </w:rPr>
        <w:t xml:space="preserve"> rule</w:t>
      </w:r>
      <w:r w:rsidR="00C04B21">
        <w:rPr>
          <w:rStyle w:val="normaltextrun"/>
          <w:rFonts w:ascii="Times New Roman" w:hAnsi="Times New Roman" w:cs="Times New Roman"/>
          <w:color w:val="000000"/>
          <w:sz w:val="28"/>
          <w:szCs w:val="28"/>
          <w:shd w:val="clear" w:color="auto" w:fill="FFFFFF"/>
        </w:rPr>
        <w:t>, with</w:t>
      </w:r>
      <w:r w:rsidRPr="000B0E15">
        <w:rPr>
          <w:rStyle w:val="normaltextrun"/>
          <w:rFonts w:ascii="Times New Roman" w:hAnsi="Times New Roman" w:cs="Times New Roman"/>
          <w:color w:val="000000"/>
          <w:sz w:val="28"/>
          <w:szCs w:val="28"/>
          <w:shd w:val="clear" w:color="auto" w:fill="FFFFFF"/>
        </w:rPr>
        <w:t xml:space="preserve"> cross-references </w:t>
      </w:r>
      <w:r w:rsidR="00B219AE">
        <w:rPr>
          <w:rStyle w:val="normaltextrun"/>
          <w:rFonts w:ascii="Times New Roman" w:hAnsi="Times New Roman" w:cs="Times New Roman"/>
          <w:color w:val="000000"/>
          <w:sz w:val="28"/>
          <w:szCs w:val="28"/>
          <w:shd w:val="clear" w:color="auto" w:fill="FFFFFF"/>
        </w:rPr>
        <w:t xml:space="preserve">to </w:t>
      </w:r>
      <w:r w:rsidRPr="000B0E15">
        <w:rPr>
          <w:rStyle w:val="normaltextrun"/>
          <w:rFonts w:ascii="Times New Roman" w:hAnsi="Times New Roman" w:cs="Times New Roman"/>
          <w:color w:val="000000"/>
          <w:sz w:val="28"/>
          <w:szCs w:val="28"/>
          <w:shd w:val="clear" w:color="auto" w:fill="FFFFFF"/>
        </w:rPr>
        <w:t>Rule 39 and the section (v) provisions in other rules</w:t>
      </w:r>
      <w:r>
        <w:rPr>
          <w:rStyle w:val="normaltextrun"/>
          <w:rFonts w:ascii="Times New Roman" w:hAnsi="Times New Roman" w:cs="Times New Roman"/>
          <w:color w:val="000000"/>
          <w:sz w:val="28"/>
          <w:szCs w:val="28"/>
          <w:shd w:val="clear" w:color="auto" w:fill="FFFFFF"/>
        </w:rPr>
        <w:t xml:space="preserve">, </w:t>
      </w:r>
      <w:r w:rsidR="00B219AE">
        <w:rPr>
          <w:rStyle w:val="normaltextrun"/>
          <w:rFonts w:ascii="Times New Roman" w:hAnsi="Times New Roman" w:cs="Times New Roman"/>
          <w:color w:val="000000"/>
          <w:sz w:val="28"/>
          <w:szCs w:val="28"/>
          <w:shd w:val="clear" w:color="auto" w:fill="FFFFFF"/>
        </w:rPr>
        <w:t xml:space="preserve">serves </w:t>
      </w:r>
      <w:r w:rsidRPr="000B0E15">
        <w:rPr>
          <w:rStyle w:val="normaltextrun"/>
          <w:rFonts w:ascii="Times New Roman" w:hAnsi="Times New Roman" w:cs="Times New Roman"/>
          <w:color w:val="000000"/>
          <w:sz w:val="28"/>
          <w:szCs w:val="28"/>
          <w:shd w:val="clear" w:color="auto" w:fill="FFFFFF"/>
        </w:rPr>
        <w:t xml:space="preserve">as a road sign that </w:t>
      </w:r>
      <w:r w:rsidR="007D1561">
        <w:rPr>
          <w:rStyle w:val="normaltextrun"/>
          <w:rFonts w:ascii="Times New Roman" w:hAnsi="Times New Roman" w:cs="Times New Roman"/>
          <w:color w:val="000000"/>
          <w:sz w:val="28"/>
          <w:szCs w:val="28"/>
          <w:shd w:val="clear" w:color="auto" w:fill="FFFFFF"/>
        </w:rPr>
        <w:t>guides</w:t>
      </w:r>
      <w:r w:rsidRPr="000B0E15">
        <w:rPr>
          <w:rStyle w:val="normaltextrun"/>
          <w:rFonts w:ascii="Times New Roman" w:hAnsi="Times New Roman" w:cs="Times New Roman"/>
          <w:color w:val="000000"/>
          <w:sz w:val="28"/>
          <w:szCs w:val="28"/>
          <w:shd w:val="clear" w:color="auto" w:fill="FFFFFF"/>
        </w:rPr>
        <w:t xml:space="preserve"> readers to those other pertinent provisions. </w:t>
      </w:r>
      <w:r w:rsidR="006C0CD3" w:rsidRPr="000B0E15">
        <w:rPr>
          <w:rStyle w:val="normaltextrun"/>
          <w:rFonts w:ascii="Times New Roman" w:hAnsi="Times New Roman" w:cs="Times New Roman"/>
          <w:color w:val="000000"/>
          <w:sz w:val="28"/>
          <w:szCs w:val="28"/>
          <w:shd w:val="clear" w:color="auto" w:fill="FFFFFF"/>
        </w:rPr>
        <w:t>A comment to the 202</w:t>
      </w:r>
      <w:r w:rsidR="007D1561">
        <w:rPr>
          <w:rStyle w:val="normaltextrun"/>
          <w:rFonts w:ascii="Times New Roman" w:hAnsi="Times New Roman" w:cs="Times New Roman"/>
          <w:color w:val="000000"/>
          <w:sz w:val="28"/>
          <w:szCs w:val="28"/>
          <w:shd w:val="clear" w:color="auto" w:fill="FFFFFF"/>
        </w:rPr>
        <w:t>3</w:t>
      </w:r>
      <w:r w:rsidR="006C0CD3" w:rsidRPr="000B0E15">
        <w:rPr>
          <w:rStyle w:val="normaltextrun"/>
          <w:rFonts w:ascii="Times New Roman" w:hAnsi="Times New Roman" w:cs="Times New Roman"/>
          <w:color w:val="000000"/>
          <w:sz w:val="28"/>
          <w:szCs w:val="28"/>
          <w:shd w:val="clear" w:color="auto" w:fill="FFFFFF"/>
        </w:rPr>
        <w:t xml:space="preserve"> Amendment to this rule elaborates on the purpose of Rule 1.3 and contains basic information for victims on how to “opt in” for victims’ rights</w:t>
      </w:r>
      <w:r w:rsidR="003937DD">
        <w:rPr>
          <w:rStyle w:val="normaltextrun"/>
          <w:rFonts w:ascii="Times New Roman" w:hAnsi="Times New Roman" w:cs="Times New Roman"/>
          <w:color w:val="000000"/>
          <w:sz w:val="28"/>
          <w:szCs w:val="28"/>
          <w:shd w:val="clear" w:color="auto" w:fill="FFFFFF"/>
        </w:rPr>
        <w:t xml:space="preserve"> that are available “on request</w:t>
      </w:r>
      <w:r w:rsidR="006C0CD3" w:rsidRPr="000B0E15">
        <w:rPr>
          <w:rStyle w:val="normaltextrun"/>
          <w:rFonts w:ascii="Times New Roman" w:hAnsi="Times New Roman" w:cs="Times New Roman"/>
          <w:color w:val="000000"/>
          <w:sz w:val="28"/>
          <w:szCs w:val="28"/>
          <w:shd w:val="clear" w:color="auto" w:fill="FFFFFF"/>
        </w:rPr>
        <w:t>.</w:t>
      </w:r>
      <w:r w:rsidR="003937DD">
        <w:rPr>
          <w:rStyle w:val="normaltextrun"/>
          <w:rFonts w:ascii="Times New Roman" w:hAnsi="Times New Roman" w:cs="Times New Roman"/>
          <w:color w:val="000000"/>
          <w:sz w:val="28"/>
          <w:szCs w:val="28"/>
          <w:shd w:val="clear" w:color="auto" w:fill="FFFFFF"/>
        </w:rPr>
        <w:t>”</w:t>
      </w:r>
    </w:p>
    <w:p w14:paraId="4E292248" w14:textId="77777777" w:rsidR="00E267E2" w:rsidRDefault="00E267E2" w:rsidP="00E267E2">
      <w:pPr>
        <w:spacing w:line="276" w:lineRule="auto"/>
        <w:ind w:firstLine="720"/>
        <w:jc w:val="both"/>
        <w:rPr>
          <w:rStyle w:val="normaltextrun"/>
          <w:rFonts w:ascii="Times New Roman" w:hAnsi="Times New Roman" w:cs="Times New Roman"/>
          <w:color w:val="000000"/>
          <w:sz w:val="28"/>
          <w:szCs w:val="28"/>
          <w:shd w:val="clear" w:color="auto" w:fill="FFFFFF"/>
        </w:rPr>
      </w:pPr>
    </w:p>
    <w:p w14:paraId="6F636ED7" w14:textId="6A188BBD" w:rsidR="006C0CD3" w:rsidRDefault="006C0CD3" w:rsidP="00E267E2">
      <w:pPr>
        <w:widowControl/>
        <w:autoSpaceDE/>
        <w:autoSpaceDN/>
        <w:spacing w:line="276" w:lineRule="auto"/>
        <w:jc w:val="both"/>
        <w:textAlignment w:val="baseline"/>
        <w:rPr>
          <w:rFonts w:ascii="Times New Roman" w:eastAsia="Times New Roman" w:hAnsi="Times New Roman" w:cs="Times New Roman"/>
          <w:sz w:val="28"/>
          <w:szCs w:val="28"/>
        </w:rPr>
      </w:pPr>
      <w:r w:rsidRPr="000B0E15">
        <w:rPr>
          <w:rFonts w:ascii="Times New Roman" w:eastAsia="Times New Roman" w:hAnsi="Times New Roman" w:cs="Times New Roman"/>
          <w:sz w:val="28"/>
          <w:szCs w:val="28"/>
        </w:rPr>
        <w:tab/>
      </w:r>
      <w:r w:rsidRPr="00914A87">
        <w:rPr>
          <w:rFonts w:ascii="Times New Roman" w:eastAsia="Times New Roman" w:hAnsi="Times New Roman" w:cs="Times New Roman"/>
          <w:b/>
          <w:bCs/>
          <w:i/>
          <w:iCs/>
          <w:sz w:val="28"/>
          <w:szCs w:val="28"/>
        </w:rPr>
        <w:t>Rule 1.4 (“definitions”).</w:t>
      </w:r>
      <w:r w:rsidRPr="000B0E15">
        <w:rPr>
          <w:rFonts w:ascii="Times New Roman" w:eastAsia="Times New Roman" w:hAnsi="Times New Roman" w:cs="Times New Roman"/>
          <w:sz w:val="28"/>
          <w:szCs w:val="28"/>
        </w:rPr>
        <w:t xml:space="preserve">  The definition of “victim” </w:t>
      </w:r>
      <w:r w:rsidR="00533A55">
        <w:rPr>
          <w:rFonts w:ascii="Times New Roman" w:eastAsia="Times New Roman" w:hAnsi="Times New Roman" w:cs="Times New Roman"/>
          <w:sz w:val="28"/>
          <w:szCs w:val="28"/>
        </w:rPr>
        <w:t xml:space="preserve">in current Rule 1.4(h) </w:t>
      </w:r>
      <w:r w:rsidRPr="000B0E15">
        <w:rPr>
          <w:rFonts w:ascii="Times New Roman" w:eastAsia="Times New Roman" w:hAnsi="Times New Roman" w:cs="Times New Roman"/>
          <w:sz w:val="28"/>
          <w:szCs w:val="28"/>
        </w:rPr>
        <w:t xml:space="preserve">simply refers to “a person as defined in </w:t>
      </w:r>
      <w:r w:rsidRPr="000B0E15">
        <w:rPr>
          <w:rFonts w:ascii="Times New Roman" w:hAnsi="Times New Roman" w:cs="Times New Roman"/>
          <w:sz w:val="28"/>
          <w:szCs w:val="28"/>
        </w:rPr>
        <w:t>A.R.S. § 13-4401</w:t>
      </w:r>
      <w:r w:rsidRPr="000B0E15">
        <w:rPr>
          <w:rFonts w:ascii="Times New Roman" w:eastAsia="Times New Roman" w:hAnsi="Times New Roman" w:cs="Times New Roman"/>
          <w:sz w:val="28"/>
          <w:szCs w:val="28"/>
        </w:rPr>
        <w:t>,” which requires reader</w:t>
      </w:r>
      <w:r w:rsidR="005A7866">
        <w:rPr>
          <w:rFonts w:ascii="Times New Roman" w:eastAsia="Times New Roman" w:hAnsi="Times New Roman" w:cs="Times New Roman"/>
          <w:sz w:val="28"/>
          <w:szCs w:val="28"/>
        </w:rPr>
        <w:t>s</w:t>
      </w:r>
      <w:r w:rsidRPr="000B0E15">
        <w:rPr>
          <w:rFonts w:ascii="Times New Roman" w:eastAsia="Times New Roman" w:hAnsi="Times New Roman" w:cs="Times New Roman"/>
          <w:sz w:val="28"/>
          <w:szCs w:val="28"/>
        </w:rPr>
        <w:t xml:space="preserve"> to </w:t>
      </w:r>
      <w:r w:rsidR="00DB7921">
        <w:rPr>
          <w:rFonts w:ascii="Times New Roman" w:eastAsia="Times New Roman" w:hAnsi="Times New Roman" w:cs="Times New Roman"/>
          <w:sz w:val="28"/>
          <w:szCs w:val="28"/>
        </w:rPr>
        <w:t>consult</w:t>
      </w:r>
      <w:r w:rsidRPr="000B0E15">
        <w:rPr>
          <w:rFonts w:ascii="Times New Roman" w:eastAsia="Times New Roman" w:hAnsi="Times New Roman" w:cs="Times New Roman"/>
          <w:sz w:val="28"/>
          <w:szCs w:val="28"/>
        </w:rPr>
        <w:t xml:space="preserve"> the statute.  </w:t>
      </w:r>
      <w:r w:rsidR="00BC0610">
        <w:rPr>
          <w:rFonts w:ascii="Times New Roman" w:eastAsia="Times New Roman" w:hAnsi="Times New Roman" w:cs="Times New Roman"/>
          <w:sz w:val="28"/>
          <w:szCs w:val="28"/>
        </w:rPr>
        <w:t xml:space="preserve">By comparison, </w:t>
      </w:r>
      <w:r w:rsidRPr="000B0E15">
        <w:rPr>
          <w:rFonts w:ascii="Times New Roman" w:eastAsia="Times New Roman" w:hAnsi="Times New Roman" w:cs="Times New Roman"/>
          <w:sz w:val="28"/>
          <w:szCs w:val="28"/>
        </w:rPr>
        <w:t xml:space="preserve">proposed </w:t>
      </w:r>
      <w:r>
        <w:rPr>
          <w:rFonts w:ascii="Times New Roman" w:eastAsia="Times New Roman" w:hAnsi="Times New Roman" w:cs="Times New Roman"/>
          <w:sz w:val="28"/>
          <w:szCs w:val="28"/>
        </w:rPr>
        <w:t xml:space="preserve">Rule 1.4(v) </w:t>
      </w:r>
      <w:r w:rsidRPr="000B0E15">
        <w:rPr>
          <w:rFonts w:ascii="Times New Roman" w:eastAsia="Times New Roman" w:hAnsi="Times New Roman" w:cs="Times New Roman"/>
          <w:sz w:val="28"/>
          <w:szCs w:val="28"/>
        </w:rPr>
        <w:t xml:space="preserve">paraphrases the statutory definition, thereby eliminating that extra step. </w:t>
      </w:r>
      <w:r w:rsidR="00BC0610">
        <w:rPr>
          <w:rFonts w:ascii="Times New Roman" w:eastAsia="Times New Roman" w:hAnsi="Times New Roman" w:cs="Times New Roman"/>
          <w:sz w:val="28"/>
          <w:szCs w:val="28"/>
        </w:rPr>
        <w:t xml:space="preserve"> Rule 1.4(v) </w:t>
      </w:r>
      <w:r w:rsidR="00611E21">
        <w:rPr>
          <w:rFonts w:ascii="Times New Roman" w:eastAsia="Times New Roman" w:hAnsi="Times New Roman" w:cs="Times New Roman"/>
          <w:sz w:val="28"/>
          <w:szCs w:val="28"/>
        </w:rPr>
        <w:t>provides:</w:t>
      </w:r>
    </w:p>
    <w:p w14:paraId="47797C93" w14:textId="77777777" w:rsidR="00E267E2" w:rsidRDefault="00E267E2" w:rsidP="00E267E2">
      <w:pPr>
        <w:widowControl/>
        <w:autoSpaceDE/>
        <w:autoSpaceDN/>
        <w:spacing w:line="276" w:lineRule="auto"/>
        <w:jc w:val="both"/>
        <w:textAlignment w:val="baseline"/>
        <w:rPr>
          <w:rFonts w:ascii="Times New Roman" w:eastAsia="Times New Roman" w:hAnsi="Times New Roman" w:cs="Times New Roman"/>
          <w:sz w:val="28"/>
          <w:szCs w:val="28"/>
        </w:rPr>
      </w:pPr>
    </w:p>
    <w:p w14:paraId="066B2F83" w14:textId="4CBCD3C4" w:rsidR="00611E21" w:rsidRPr="00B50B8F" w:rsidRDefault="00611E21" w:rsidP="00664FA0">
      <w:pPr>
        <w:widowControl/>
        <w:autoSpaceDE/>
        <w:autoSpaceDN/>
        <w:spacing w:line="276" w:lineRule="auto"/>
        <w:ind w:left="720"/>
        <w:jc w:val="both"/>
        <w:textAlignment w:val="baseline"/>
        <w:rPr>
          <w:rFonts w:ascii="Times New Roman" w:hAnsi="Times New Roman" w:cs="Times New Roman"/>
          <w:sz w:val="28"/>
          <w:szCs w:val="28"/>
          <w:u w:val="single"/>
        </w:rPr>
      </w:pPr>
      <w:r w:rsidRPr="00B50B8F">
        <w:rPr>
          <w:rFonts w:ascii="Times New Roman" w:hAnsi="Times New Roman" w:cs="Times New Roman"/>
          <w:sz w:val="28"/>
          <w:szCs w:val="28"/>
          <w:u w:val="single"/>
        </w:rPr>
        <w:t>‘</w:t>
      </w:r>
      <w:r w:rsidRPr="00B50B8F">
        <w:rPr>
          <w:rFonts w:ascii="Times New Roman" w:hAnsi="Times New Roman" w:cs="Times New Roman"/>
          <w:color w:val="333333"/>
          <w:sz w:val="28"/>
          <w:szCs w:val="28"/>
          <w:u w:val="single"/>
          <w:shd w:val="clear" w:color="auto" w:fill="FFFFFF"/>
        </w:rPr>
        <w:t>Victim’ means a person or entity against whom the criminal offense has been committed or a representative who is designated or appointed to act on their behalf.  If the person against whom the offense was committed was killed or incapacitated,</w:t>
      </w:r>
      <w:r w:rsidR="00533A83" w:rsidRPr="00B50B8F">
        <w:rPr>
          <w:rFonts w:ascii="Times New Roman" w:hAnsi="Times New Roman" w:cs="Times New Roman"/>
          <w:color w:val="333333"/>
          <w:sz w:val="28"/>
          <w:szCs w:val="28"/>
          <w:u w:val="single"/>
          <w:shd w:val="clear" w:color="auto" w:fill="FFFFFF"/>
        </w:rPr>
        <w:t xml:space="preserve"> </w:t>
      </w:r>
      <w:r w:rsidR="00F00654" w:rsidRPr="00B50B8F">
        <w:rPr>
          <w:rFonts w:ascii="Times New Roman" w:hAnsi="Times New Roman" w:cs="Times New Roman"/>
          <w:color w:val="333333"/>
          <w:sz w:val="28"/>
          <w:szCs w:val="28"/>
          <w:u w:val="single"/>
          <w:shd w:val="clear" w:color="auto" w:fill="FFFFFF"/>
        </w:rPr>
        <w:t>‘</w:t>
      </w:r>
      <w:r w:rsidRPr="00B50B8F">
        <w:rPr>
          <w:rFonts w:ascii="Times New Roman" w:hAnsi="Times New Roman" w:cs="Times New Roman"/>
          <w:color w:val="333333"/>
          <w:sz w:val="28"/>
          <w:szCs w:val="28"/>
          <w:u w:val="single"/>
          <w:shd w:val="clear" w:color="auto" w:fill="FFFFFF"/>
        </w:rPr>
        <w:t>victim</w:t>
      </w:r>
      <w:r w:rsidR="00F00654" w:rsidRPr="00B50B8F">
        <w:rPr>
          <w:rFonts w:ascii="Times New Roman" w:hAnsi="Times New Roman" w:cs="Times New Roman"/>
          <w:color w:val="333333"/>
          <w:sz w:val="28"/>
          <w:szCs w:val="28"/>
          <w:u w:val="single"/>
          <w:shd w:val="clear" w:color="auto" w:fill="FFFFFF"/>
        </w:rPr>
        <w:t>’</w:t>
      </w:r>
      <w:r w:rsidRPr="00B50B8F">
        <w:rPr>
          <w:rFonts w:ascii="Times New Roman" w:hAnsi="Times New Roman" w:cs="Times New Roman"/>
          <w:color w:val="333333"/>
          <w:sz w:val="28"/>
          <w:szCs w:val="28"/>
          <w:u w:val="single"/>
          <w:shd w:val="clear" w:color="auto" w:fill="FFFFFF"/>
        </w:rPr>
        <w:t xml:space="preserve"> includes the person’s spouse, parent, child, grandparent, or sibling, or another individual specified in </w:t>
      </w:r>
      <w:r w:rsidRPr="00B50B8F">
        <w:rPr>
          <w:rFonts w:ascii="Times New Roman" w:hAnsi="Times New Roman" w:cs="Times New Roman"/>
          <w:sz w:val="28"/>
          <w:szCs w:val="28"/>
          <w:u w:val="single"/>
        </w:rPr>
        <w:t>A.R.S. § 13-4401, unless that person is in custody or is the accused.</w:t>
      </w:r>
    </w:p>
    <w:p w14:paraId="6590713D" w14:textId="77777777" w:rsidR="00611E21" w:rsidRPr="00611E21" w:rsidRDefault="00611E21" w:rsidP="00A77241">
      <w:pPr>
        <w:widowControl/>
        <w:autoSpaceDE/>
        <w:autoSpaceDN/>
        <w:ind w:left="720"/>
        <w:jc w:val="both"/>
        <w:textAlignment w:val="baseline"/>
        <w:rPr>
          <w:rFonts w:ascii="Times New Roman" w:eastAsia="Times New Roman" w:hAnsi="Times New Roman" w:cs="Times New Roman"/>
          <w:sz w:val="28"/>
          <w:szCs w:val="28"/>
        </w:rPr>
      </w:pPr>
    </w:p>
    <w:p w14:paraId="3EAB7B1A" w14:textId="16D7A0DA" w:rsidR="008D55EC" w:rsidRDefault="006C0CD3" w:rsidP="00E267E2">
      <w:pPr>
        <w:spacing w:line="276" w:lineRule="auto"/>
        <w:jc w:val="both"/>
        <w:rPr>
          <w:rFonts w:ascii="Times New Roman" w:eastAsia="Times New Roman" w:hAnsi="Times New Roman" w:cs="Times New Roman"/>
          <w:sz w:val="28"/>
          <w:szCs w:val="28"/>
        </w:rPr>
      </w:pPr>
      <w:r w:rsidRPr="000B0E15">
        <w:rPr>
          <w:rFonts w:ascii="Times New Roman" w:eastAsia="Times New Roman" w:hAnsi="Times New Roman" w:cs="Times New Roman"/>
          <w:sz w:val="28"/>
          <w:szCs w:val="28"/>
        </w:rPr>
        <w:tab/>
      </w:r>
      <w:r w:rsidR="008D55EC" w:rsidRPr="00260C21">
        <w:rPr>
          <w:rFonts w:ascii="Times New Roman" w:eastAsia="Times New Roman" w:hAnsi="Times New Roman" w:cs="Times New Roman"/>
          <w:b/>
          <w:bCs/>
          <w:i/>
          <w:iCs/>
          <w:sz w:val="28"/>
          <w:szCs w:val="28"/>
        </w:rPr>
        <w:t>Rule 1.5 (“</w:t>
      </w:r>
      <w:r w:rsidR="00E1128D" w:rsidRPr="00260C21">
        <w:rPr>
          <w:rFonts w:ascii="Times New Roman" w:eastAsia="Times New Roman" w:hAnsi="Times New Roman" w:cs="Times New Roman"/>
          <w:b/>
          <w:bCs/>
          <w:i/>
          <w:iCs/>
          <w:sz w:val="28"/>
          <w:szCs w:val="28"/>
        </w:rPr>
        <w:t xml:space="preserve">Interactive Audiovisual System”).  </w:t>
      </w:r>
      <w:r w:rsidR="00462C45">
        <w:rPr>
          <w:rFonts w:ascii="Times New Roman" w:eastAsia="Times New Roman" w:hAnsi="Times New Roman" w:cs="Times New Roman"/>
          <w:sz w:val="28"/>
          <w:szCs w:val="28"/>
        </w:rPr>
        <w:t>N</w:t>
      </w:r>
      <w:r w:rsidR="00EC5F90">
        <w:rPr>
          <w:rFonts w:ascii="Times New Roman" w:eastAsia="Times New Roman" w:hAnsi="Times New Roman" w:cs="Times New Roman"/>
          <w:sz w:val="28"/>
          <w:szCs w:val="28"/>
        </w:rPr>
        <w:t xml:space="preserve">ew section (v) </w:t>
      </w:r>
      <w:r w:rsidR="00462C45">
        <w:rPr>
          <w:rFonts w:ascii="Times New Roman" w:eastAsia="Times New Roman" w:hAnsi="Times New Roman" w:cs="Times New Roman"/>
          <w:sz w:val="28"/>
          <w:szCs w:val="28"/>
        </w:rPr>
        <w:t>has two subp</w:t>
      </w:r>
      <w:r w:rsidR="00CA7945">
        <w:rPr>
          <w:rFonts w:ascii="Times New Roman" w:eastAsia="Times New Roman" w:hAnsi="Times New Roman" w:cs="Times New Roman"/>
          <w:sz w:val="28"/>
          <w:szCs w:val="28"/>
        </w:rPr>
        <w:t>arts.</w:t>
      </w:r>
      <w:r w:rsidR="00EC5F90">
        <w:rPr>
          <w:rFonts w:ascii="Times New Roman" w:eastAsia="Times New Roman" w:hAnsi="Times New Roman" w:cs="Times New Roman"/>
          <w:sz w:val="28"/>
          <w:szCs w:val="28"/>
        </w:rPr>
        <w:t xml:space="preserve"> Subpart (v)(</w:t>
      </w:r>
      <w:r w:rsidR="00312808">
        <w:rPr>
          <w:rFonts w:ascii="Times New Roman" w:eastAsia="Times New Roman" w:hAnsi="Times New Roman" w:cs="Times New Roman"/>
          <w:sz w:val="28"/>
          <w:szCs w:val="28"/>
        </w:rPr>
        <w:t>1)</w:t>
      </w:r>
      <w:r w:rsidR="00CA7945">
        <w:rPr>
          <w:rFonts w:ascii="Times New Roman" w:eastAsia="Times New Roman" w:hAnsi="Times New Roman" w:cs="Times New Roman"/>
          <w:sz w:val="28"/>
          <w:szCs w:val="28"/>
        </w:rPr>
        <w:t>, which concerns a victims’ right to</w:t>
      </w:r>
      <w:r w:rsidR="00326EF7">
        <w:rPr>
          <w:rFonts w:ascii="Times New Roman" w:eastAsia="Times New Roman" w:hAnsi="Times New Roman" w:cs="Times New Roman"/>
          <w:sz w:val="28"/>
          <w:szCs w:val="28"/>
        </w:rPr>
        <w:t xml:space="preserve"> view and participate</w:t>
      </w:r>
      <w:r w:rsidR="00466E5B">
        <w:rPr>
          <w:rFonts w:ascii="Times New Roman" w:eastAsia="Times New Roman" w:hAnsi="Times New Roman" w:cs="Times New Roman"/>
          <w:sz w:val="28"/>
          <w:szCs w:val="28"/>
        </w:rPr>
        <w:t xml:space="preserve"> in a proceeding conducted under Rule 1.5</w:t>
      </w:r>
      <w:r w:rsidR="00326EF7">
        <w:rPr>
          <w:rFonts w:ascii="Times New Roman" w:eastAsia="Times New Roman" w:hAnsi="Times New Roman" w:cs="Times New Roman"/>
          <w:sz w:val="28"/>
          <w:szCs w:val="28"/>
        </w:rPr>
        <w:t>,</w:t>
      </w:r>
      <w:r w:rsidR="00312808">
        <w:rPr>
          <w:rFonts w:ascii="Times New Roman" w:eastAsia="Times New Roman" w:hAnsi="Times New Roman" w:cs="Times New Roman"/>
          <w:sz w:val="28"/>
          <w:szCs w:val="28"/>
        </w:rPr>
        <w:t xml:space="preserve"> </w:t>
      </w:r>
      <w:r w:rsidR="00BF4828">
        <w:rPr>
          <w:rFonts w:ascii="Times New Roman" w:eastAsia="Times New Roman" w:hAnsi="Times New Roman" w:cs="Times New Roman"/>
          <w:sz w:val="28"/>
          <w:szCs w:val="28"/>
        </w:rPr>
        <w:t xml:space="preserve">is </w:t>
      </w:r>
      <w:r w:rsidR="00312808">
        <w:rPr>
          <w:rFonts w:ascii="Times New Roman" w:eastAsia="Times New Roman" w:hAnsi="Times New Roman" w:cs="Times New Roman"/>
          <w:sz w:val="28"/>
          <w:szCs w:val="28"/>
        </w:rPr>
        <w:t>derived from current subpart (b)(3)(B)</w:t>
      </w:r>
      <w:r w:rsidR="00EF4DA2">
        <w:rPr>
          <w:rFonts w:ascii="Times New Roman" w:eastAsia="Times New Roman" w:hAnsi="Times New Roman" w:cs="Times New Roman"/>
          <w:sz w:val="28"/>
          <w:szCs w:val="28"/>
        </w:rPr>
        <w:t>;</w:t>
      </w:r>
      <w:r w:rsidR="00560654">
        <w:rPr>
          <w:rFonts w:ascii="Times New Roman" w:eastAsia="Times New Roman" w:hAnsi="Times New Roman" w:cs="Times New Roman"/>
          <w:sz w:val="28"/>
          <w:szCs w:val="28"/>
        </w:rPr>
        <w:t xml:space="preserve"> the current subpart would be deleted</w:t>
      </w:r>
      <w:r w:rsidR="00326EF7">
        <w:rPr>
          <w:rFonts w:ascii="Times New Roman" w:eastAsia="Times New Roman" w:hAnsi="Times New Roman" w:cs="Times New Roman"/>
          <w:sz w:val="28"/>
          <w:szCs w:val="28"/>
        </w:rPr>
        <w:t xml:space="preserve">. </w:t>
      </w:r>
      <w:r w:rsidR="00EF4DA2">
        <w:rPr>
          <w:rFonts w:ascii="Times New Roman" w:eastAsia="Times New Roman" w:hAnsi="Times New Roman" w:cs="Times New Roman"/>
          <w:sz w:val="28"/>
          <w:szCs w:val="28"/>
        </w:rPr>
        <w:t xml:space="preserve"> </w:t>
      </w:r>
      <w:r w:rsidR="00326EF7">
        <w:rPr>
          <w:rFonts w:ascii="Times New Roman" w:eastAsia="Times New Roman" w:hAnsi="Times New Roman" w:cs="Times New Roman"/>
          <w:sz w:val="28"/>
          <w:szCs w:val="28"/>
        </w:rPr>
        <w:t>S</w:t>
      </w:r>
      <w:r w:rsidR="00312808">
        <w:rPr>
          <w:rFonts w:ascii="Times New Roman" w:eastAsia="Times New Roman" w:hAnsi="Times New Roman" w:cs="Times New Roman"/>
          <w:sz w:val="28"/>
          <w:szCs w:val="28"/>
        </w:rPr>
        <w:t>ubpart (v)(2)</w:t>
      </w:r>
      <w:r w:rsidR="00466E5B">
        <w:rPr>
          <w:rFonts w:ascii="Times New Roman" w:eastAsia="Times New Roman" w:hAnsi="Times New Roman" w:cs="Times New Roman"/>
          <w:sz w:val="28"/>
          <w:szCs w:val="28"/>
        </w:rPr>
        <w:t xml:space="preserve"> </w:t>
      </w:r>
      <w:r w:rsidR="00326EF7">
        <w:rPr>
          <w:rFonts w:ascii="Times New Roman" w:eastAsia="Times New Roman" w:hAnsi="Times New Roman" w:cs="Times New Roman"/>
          <w:sz w:val="28"/>
          <w:szCs w:val="28"/>
        </w:rPr>
        <w:t>is new</w:t>
      </w:r>
      <w:r w:rsidR="00EF4DA2">
        <w:rPr>
          <w:rFonts w:ascii="Times New Roman" w:eastAsia="Times New Roman" w:hAnsi="Times New Roman" w:cs="Times New Roman"/>
          <w:sz w:val="28"/>
          <w:szCs w:val="28"/>
        </w:rPr>
        <w:t>; it</w:t>
      </w:r>
      <w:r w:rsidR="00326EF7">
        <w:rPr>
          <w:rFonts w:ascii="Times New Roman" w:eastAsia="Times New Roman" w:hAnsi="Times New Roman" w:cs="Times New Roman"/>
          <w:sz w:val="28"/>
          <w:szCs w:val="28"/>
        </w:rPr>
        <w:t xml:space="preserve"> requires</w:t>
      </w:r>
      <w:r w:rsidR="00911856">
        <w:rPr>
          <w:rFonts w:ascii="Times New Roman" w:eastAsia="Times New Roman" w:hAnsi="Times New Roman" w:cs="Times New Roman"/>
          <w:sz w:val="28"/>
          <w:szCs w:val="28"/>
        </w:rPr>
        <w:t xml:space="preserve"> that the </w:t>
      </w:r>
      <w:r w:rsidR="00911856">
        <w:rPr>
          <w:rFonts w:ascii="Times New Roman" w:eastAsia="Times New Roman" w:hAnsi="Times New Roman" w:cs="Times New Roman"/>
          <w:sz w:val="28"/>
          <w:szCs w:val="28"/>
        </w:rPr>
        <w:lastRenderedPageBreak/>
        <w:t>victim be provided notice, if requested, of a new</w:t>
      </w:r>
      <w:r w:rsidR="00114306">
        <w:rPr>
          <w:rFonts w:ascii="Times New Roman" w:eastAsia="Times New Roman" w:hAnsi="Times New Roman" w:cs="Times New Roman"/>
          <w:sz w:val="28"/>
          <w:szCs w:val="28"/>
        </w:rPr>
        <w:t xml:space="preserve"> court</w:t>
      </w:r>
      <w:r w:rsidR="00911856">
        <w:rPr>
          <w:rFonts w:ascii="Times New Roman" w:eastAsia="Times New Roman" w:hAnsi="Times New Roman" w:cs="Times New Roman"/>
          <w:sz w:val="28"/>
          <w:szCs w:val="28"/>
        </w:rPr>
        <w:t xml:space="preserve"> date </w:t>
      </w:r>
      <w:r w:rsidR="00A929B9">
        <w:rPr>
          <w:rFonts w:ascii="Times New Roman" w:eastAsia="Times New Roman" w:hAnsi="Times New Roman" w:cs="Times New Roman"/>
          <w:sz w:val="28"/>
          <w:szCs w:val="28"/>
        </w:rPr>
        <w:t xml:space="preserve">in the event </w:t>
      </w:r>
      <w:r w:rsidR="00911856">
        <w:rPr>
          <w:rFonts w:ascii="Times New Roman" w:eastAsia="Times New Roman" w:hAnsi="Times New Roman" w:cs="Times New Roman"/>
          <w:sz w:val="28"/>
          <w:szCs w:val="28"/>
        </w:rPr>
        <w:t xml:space="preserve">the </w:t>
      </w:r>
      <w:r w:rsidR="00BB071C">
        <w:rPr>
          <w:rFonts w:ascii="Times New Roman" w:eastAsia="Times New Roman" w:hAnsi="Times New Roman" w:cs="Times New Roman"/>
          <w:sz w:val="28"/>
          <w:szCs w:val="28"/>
        </w:rPr>
        <w:t xml:space="preserve">audiovisual </w:t>
      </w:r>
      <w:r w:rsidR="00911856">
        <w:rPr>
          <w:rFonts w:ascii="Times New Roman" w:eastAsia="Times New Roman" w:hAnsi="Times New Roman" w:cs="Times New Roman"/>
          <w:sz w:val="28"/>
          <w:szCs w:val="28"/>
        </w:rPr>
        <w:t>hearing is continued.</w:t>
      </w:r>
      <w:r w:rsidR="002D0661">
        <w:rPr>
          <w:rFonts w:ascii="Times New Roman" w:eastAsia="Times New Roman" w:hAnsi="Times New Roman" w:cs="Times New Roman"/>
          <w:sz w:val="28"/>
          <w:szCs w:val="28"/>
        </w:rPr>
        <w:t xml:space="preserve"> </w:t>
      </w:r>
    </w:p>
    <w:p w14:paraId="72EF2154" w14:textId="77777777" w:rsidR="009B1931" w:rsidRDefault="009B1931" w:rsidP="00E267E2">
      <w:pPr>
        <w:spacing w:line="276" w:lineRule="auto"/>
        <w:jc w:val="both"/>
        <w:rPr>
          <w:rFonts w:ascii="Times New Roman" w:eastAsia="Times New Roman" w:hAnsi="Times New Roman" w:cs="Times New Roman"/>
          <w:sz w:val="28"/>
          <w:szCs w:val="28"/>
        </w:rPr>
      </w:pPr>
    </w:p>
    <w:p w14:paraId="7B10B2A6" w14:textId="4C648A5E" w:rsidR="00A929B9" w:rsidRDefault="009449FB" w:rsidP="006500C7">
      <w:pPr>
        <w:spacing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Rule 1.7 (“Filing and Service of Documents”).  </w:t>
      </w:r>
      <w:r w:rsidR="006202C5">
        <w:rPr>
          <w:rFonts w:ascii="Times New Roman" w:eastAsia="Times New Roman" w:hAnsi="Times New Roman" w:cs="Times New Roman"/>
          <w:sz w:val="28"/>
          <w:szCs w:val="28"/>
        </w:rPr>
        <w:t>New section (v) provides:</w:t>
      </w:r>
    </w:p>
    <w:p w14:paraId="59A01D00" w14:textId="77777777" w:rsidR="0040739B" w:rsidRPr="00B50B8F" w:rsidRDefault="0040739B" w:rsidP="0040739B">
      <w:pPr>
        <w:spacing w:line="276" w:lineRule="auto"/>
        <w:ind w:left="720"/>
        <w:jc w:val="both"/>
        <w:rPr>
          <w:rFonts w:ascii="Times New Roman" w:hAnsi="Times New Roman" w:cs="Times New Roman"/>
          <w:color w:val="000000" w:themeColor="text1"/>
          <w:sz w:val="28"/>
          <w:szCs w:val="28"/>
          <w:u w:val="single"/>
        </w:rPr>
      </w:pPr>
    </w:p>
    <w:p w14:paraId="481D1CDA" w14:textId="4666322F" w:rsidR="006202C5" w:rsidRPr="00B50B8F" w:rsidRDefault="005076BF" w:rsidP="0040739B">
      <w:pPr>
        <w:spacing w:line="276" w:lineRule="auto"/>
        <w:ind w:left="720"/>
        <w:jc w:val="both"/>
        <w:rPr>
          <w:rFonts w:ascii="Times New Roman" w:hAnsi="Times New Roman" w:cs="Times New Roman"/>
          <w:color w:val="000000" w:themeColor="text1"/>
          <w:sz w:val="28"/>
          <w:szCs w:val="28"/>
          <w:u w:val="single"/>
        </w:rPr>
      </w:pPr>
      <w:r w:rsidRPr="00B50B8F">
        <w:rPr>
          <w:rFonts w:ascii="Times New Roman" w:hAnsi="Times New Roman" w:cs="Times New Roman"/>
          <w:color w:val="000000" w:themeColor="text1"/>
          <w:sz w:val="28"/>
          <w:szCs w:val="28"/>
          <w:u w:val="single"/>
        </w:rPr>
        <w:t>When the victim is represented by an attorney, the certificate of service required by subpart (c)(3) must show that a copy of the filed document was provided to the victim’s attorney.</w:t>
      </w:r>
    </w:p>
    <w:p w14:paraId="22BD29ED" w14:textId="4DFE2231" w:rsidR="005076BF" w:rsidRDefault="005076BF" w:rsidP="006500C7">
      <w:pPr>
        <w:spacing w:line="276" w:lineRule="auto"/>
        <w:ind w:left="720"/>
        <w:jc w:val="both"/>
        <w:rPr>
          <w:rFonts w:ascii="Times New Roman" w:hAnsi="Times New Roman" w:cs="Times New Roman"/>
          <w:color w:val="000000" w:themeColor="text1"/>
          <w:sz w:val="28"/>
          <w:szCs w:val="28"/>
        </w:rPr>
      </w:pPr>
    </w:p>
    <w:p w14:paraId="723FAE6A" w14:textId="6DA3A308" w:rsidR="00624339" w:rsidRDefault="00083AFE" w:rsidP="006500C7">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 analogous provision is</w:t>
      </w:r>
      <w:r w:rsidR="005B74DF">
        <w:rPr>
          <w:rFonts w:ascii="Times New Roman" w:hAnsi="Times New Roman" w:cs="Times New Roman"/>
          <w:color w:val="000000" w:themeColor="text1"/>
          <w:sz w:val="28"/>
          <w:szCs w:val="28"/>
        </w:rPr>
        <w:t xml:space="preserve"> contained</w:t>
      </w:r>
      <w:r>
        <w:rPr>
          <w:rFonts w:ascii="Times New Roman" w:hAnsi="Times New Roman" w:cs="Times New Roman"/>
          <w:color w:val="000000" w:themeColor="text1"/>
          <w:sz w:val="28"/>
          <w:szCs w:val="28"/>
        </w:rPr>
        <w:t xml:space="preserve"> in Rule 39</w:t>
      </w:r>
      <w:r w:rsidR="00227F2D">
        <w:rPr>
          <w:rFonts w:ascii="Times New Roman" w:hAnsi="Times New Roman" w:cs="Times New Roman"/>
          <w:color w:val="000000" w:themeColor="text1"/>
          <w:sz w:val="28"/>
          <w:szCs w:val="28"/>
        </w:rPr>
        <w:t>(d)(4), but it is more prominent</w:t>
      </w:r>
      <w:r w:rsidR="00587723">
        <w:rPr>
          <w:rFonts w:ascii="Times New Roman" w:hAnsi="Times New Roman" w:cs="Times New Roman"/>
          <w:color w:val="000000" w:themeColor="text1"/>
          <w:sz w:val="28"/>
          <w:szCs w:val="28"/>
        </w:rPr>
        <w:t xml:space="preserve"> --</w:t>
      </w:r>
      <w:r w:rsidR="00227F2D">
        <w:rPr>
          <w:rFonts w:ascii="Times New Roman" w:hAnsi="Times New Roman" w:cs="Times New Roman"/>
          <w:color w:val="000000" w:themeColor="text1"/>
          <w:sz w:val="28"/>
          <w:szCs w:val="28"/>
        </w:rPr>
        <w:t xml:space="preserve"> </w:t>
      </w:r>
      <w:r w:rsidR="00E51A02">
        <w:rPr>
          <w:rFonts w:ascii="Times New Roman" w:hAnsi="Times New Roman" w:cs="Times New Roman"/>
          <w:color w:val="000000" w:themeColor="text1"/>
          <w:sz w:val="28"/>
          <w:szCs w:val="28"/>
        </w:rPr>
        <w:t xml:space="preserve">and more sensibly </w:t>
      </w:r>
      <w:r w:rsidR="00227F2D">
        <w:rPr>
          <w:rFonts w:ascii="Times New Roman" w:hAnsi="Times New Roman" w:cs="Times New Roman"/>
          <w:color w:val="000000" w:themeColor="text1"/>
          <w:sz w:val="28"/>
          <w:szCs w:val="28"/>
        </w:rPr>
        <w:t>l</w:t>
      </w:r>
      <w:r w:rsidR="00624339">
        <w:rPr>
          <w:rFonts w:ascii="Times New Roman" w:hAnsi="Times New Roman" w:cs="Times New Roman"/>
          <w:color w:val="000000" w:themeColor="text1"/>
          <w:sz w:val="28"/>
          <w:szCs w:val="28"/>
        </w:rPr>
        <w:t xml:space="preserve">ocated </w:t>
      </w:r>
      <w:r w:rsidR="00587723">
        <w:rPr>
          <w:rFonts w:ascii="Times New Roman" w:hAnsi="Times New Roman" w:cs="Times New Roman"/>
          <w:color w:val="000000" w:themeColor="text1"/>
          <w:sz w:val="28"/>
          <w:szCs w:val="28"/>
        </w:rPr>
        <w:t xml:space="preserve">-- </w:t>
      </w:r>
      <w:r w:rsidR="00624339">
        <w:rPr>
          <w:rFonts w:ascii="Times New Roman" w:hAnsi="Times New Roman" w:cs="Times New Roman"/>
          <w:color w:val="000000" w:themeColor="text1"/>
          <w:sz w:val="28"/>
          <w:szCs w:val="28"/>
        </w:rPr>
        <w:t>in Rule 1.7</w:t>
      </w:r>
      <w:r w:rsidR="001E744D">
        <w:rPr>
          <w:rFonts w:ascii="Times New Roman" w:hAnsi="Times New Roman" w:cs="Times New Roman"/>
          <w:color w:val="000000" w:themeColor="text1"/>
          <w:sz w:val="28"/>
          <w:szCs w:val="28"/>
        </w:rPr>
        <w:t>, which governs service of documents on the parties’ attorneys</w:t>
      </w:r>
      <w:r w:rsidR="00624339">
        <w:rPr>
          <w:rFonts w:ascii="Times New Roman" w:hAnsi="Times New Roman" w:cs="Times New Roman"/>
          <w:color w:val="000000" w:themeColor="text1"/>
          <w:sz w:val="28"/>
          <w:szCs w:val="28"/>
        </w:rPr>
        <w:t>.</w:t>
      </w:r>
    </w:p>
    <w:p w14:paraId="790E70EA" w14:textId="77777777" w:rsidR="009B1931" w:rsidRPr="005076BF" w:rsidRDefault="009B1931" w:rsidP="009B1931">
      <w:pPr>
        <w:spacing w:line="276" w:lineRule="auto"/>
        <w:jc w:val="both"/>
        <w:rPr>
          <w:rFonts w:ascii="Times New Roman" w:eastAsia="Times New Roman" w:hAnsi="Times New Roman" w:cs="Times New Roman"/>
          <w:sz w:val="28"/>
          <w:szCs w:val="28"/>
        </w:rPr>
      </w:pPr>
    </w:p>
    <w:p w14:paraId="54A02AB6" w14:textId="41F15E68" w:rsidR="006C0CD3" w:rsidRDefault="006C0CD3" w:rsidP="009B1931">
      <w:pPr>
        <w:spacing w:line="276" w:lineRule="auto"/>
        <w:ind w:firstLine="720"/>
        <w:jc w:val="both"/>
        <w:rPr>
          <w:rFonts w:ascii="Times New Roman" w:hAnsi="Times New Roman" w:cs="Times New Roman"/>
          <w:color w:val="000000" w:themeColor="text1"/>
          <w:sz w:val="28"/>
          <w:szCs w:val="28"/>
        </w:rPr>
      </w:pPr>
      <w:r w:rsidRPr="00914A87">
        <w:rPr>
          <w:rFonts w:ascii="Times New Roman" w:eastAsia="Times New Roman" w:hAnsi="Times New Roman" w:cs="Times New Roman"/>
          <w:b/>
          <w:bCs/>
          <w:i/>
          <w:iCs/>
          <w:sz w:val="28"/>
          <w:szCs w:val="28"/>
        </w:rPr>
        <w:t>Rule 1.8</w:t>
      </w:r>
      <w:r w:rsidRPr="00914A87">
        <w:rPr>
          <w:rFonts w:ascii="Times New Roman" w:eastAsia="Times New Roman" w:hAnsi="Times New Roman" w:cs="Times New Roman"/>
          <w:b/>
          <w:bCs/>
          <w:sz w:val="28"/>
          <w:szCs w:val="28"/>
        </w:rPr>
        <w:t xml:space="preserve"> (“</w:t>
      </w:r>
      <w:r w:rsidRPr="00914A87">
        <w:rPr>
          <w:rFonts w:ascii="Times New Roman" w:hAnsi="Times New Roman" w:cs="Times New Roman"/>
          <w:b/>
          <w:bCs/>
          <w:i/>
          <w:iCs/>
          <w:color w:val="000000" w:themeColor="text1"/>
          <w:sz w:val="28"/>
          <w:szCs w:val="28"/>
        </w:rPr>
        <w:t xml:space="preserve">Clerk’s Distribution of Minute Entries and Other </w:t>
      </w:r>
      <w:r w:rsidR="001A5B89" w:rsidRPr="00914A87">
        <w:rPr>
          <w:rFonts w:ascii="Times New Roman" w:hAnsi="Times New Roman" w:cs="Times New Roman"/>
          <w:b/>
          <w:bCs/>
          <w:i/>
          <w:iCs/>
          <w:color w:val="000000" w:themeColor="text1"/>
          <w:sz w:val="28"/>
          <w:szCs w:val="28"/>
        </w:rPr>
        <w:t>Documents</w:t>
      </w:r>
      <w:r w:rsidR="001A5B89">
        <w:rPr>
          <w:rFonts w:ascii="Times New Roman" w:eastAsia="Times New Roman" w:hAnsi="Times New Roman" w:cs="Times New Roman"/>
          <w:b/>
          <w:bCs/>
          <w:i/>
          <w:iCs/>
          <w:sz w:val="28"/>
          <w:szCs w:val="28"/>
        </w:rPr>
        <w:t>”</w:t>
      </w:r>
      <w:r w:rsidRPr="00914A87">
        <w:rPr>
          <w:rFonts w:ascii="Times New Roman" w:eastAsia="Times New Roman" w:hAnsi="Times New Roman" w:cs="Times New Roman"/>
          <w:b/>
          <w:bCs/>
          <w:sz w:val="28"/>
          <w:szCs w:val="28"/>
        </w:rPr>
        <w:t>).</w:t>
      </w:r>
      <w:r w:rsidRPr="000B0E15">
        <w:rPr>
          <w:rFonts w:ascii="Times New Roman" w:eastAsia="Times New Roman" w:hAnsi="Times New Roman" w:cs="Times New Roman"/>
          <w:sz w:val="28"/>
          <w:szCs w:val="28"/>
        </w:rPr>
        <w:t xml:space="preserve">  </w:t>
      </w:r>
      <w:r w:rsidR="009B4D9D">
        <w:rPr>
          <w:rFonts w:ascii="Times New Roman" w:hAnsi="Times New Roman" w:cs="Times New Roman"/>
          <w:color w:val="000000" w:themeColor="text1"/>
          <w:sz w:val="28"/>
          <w:szCs w:val="28"/>
        </w:rPr>
        <w:t xml:space="preserve">Current Rule 1.8 requires the clerk to distribute documents to parties, but a victim is not a </w:t>
      </w:r>
      <w:proofErr w:type="gramStart"/>
      <w:r w:rsidR="009B4D9D">
        <w:rPr>
          <w:rFonts w:ascii="Times New Roman" w:hAnsi="Times New Roman" w:cs="Times New Roman"/>
          <w:color w:val="000000" w:themeColor="text1"/>
          <w:sz w:val="28"/>
          <w:szCs w:val="28"/>
        </w:rPr>
        <w:t>party</w:t>
      </w:r>
      <w:proofErr w:type="gramEnd"/>
      <w:r w:rsidR="006C2770">
        <w:rPr>
          <w:rFonts w:ascii="Times New Roman" w:hAnsi="Times New Roman" w:cs="Times New Roman"/>
          <w:color w:val="000000" w:themeColor="text1"/>
          <w:sz w:val="28"/>
          <w:szCs w:val="28"/>
        </w:rPr>
        <w:t xml:space="preserve"> and the current rule does not mention victim’s counsel.</w:t>
      </w:r>
      <w:r w:rsidR="007430D8" w:rsidRPr="007430D8">
        <w:rPr>
          <w:rFonts w:ascii="Times New Roman" w:hAnsi="Times New Roman" w:cs="Times New Roman"/>
          <w:color w:val="000000" w:themeColor="text1"/>
          <w:sz w:val="28"/>
          <w:szCs w:val="28"/>
        </w:rPr>
        <w:t xml:space="preserve"> </w:t>
      </w:r>
      <w:r w:rsidR="007430D8">
        <w:rPr>
          <w:rFonts w:ascii="Times New Roman" w:hAnsi="Times New Roman" w:cs="Times New Roman"/>
          <w:color w:val="000000" w:themeColor="text1"/>
          <w:sz w:val="28"/>
          <w:szCs w:val="28"/>
        </w:rPr>
        <w:t xml:space="preserve"> </w:t>
      </w:r>
      <w:r w:rsidR="00C52BF2">
        <w:rPr>
          <w:rFonts w:ascii="Times New Roman" w:hAnsi="Times New Roman" w:cs="Times New Roman"/>
          <w:color w:val="000000" w:themeColor="text1"/>
          <w:sz w:val="28"/>
          <w:szCs w:val="28"/>
        </w:rPr>
        <w:t>A</w:t>
      </w:r>
      <w:r w:rsidR="007430D8">
        <w:rPr>
          <w:rFonts w:ascii="Times New Roman" w:hAnsi="Times New Roman" w:cs="Times New Roman"/>
          <w:color w:val="000000" w:themeColor="text1"/>
          <w:sz w:val="28"/>
          <w:szCs w:val="28"/>
        </w:rPr>
        <w:t xml:space="preserve"> new </w:t>
      </w:r>
      <w:r w:rsidR="00C52BF2">
        <w:rPr>
          <w:rFonts w:ascii="Times New Roman" w:hAnsi="Times New Roman" w:cs="Times New Roman"/>
          <w:color w:val="000000" w:themeColor="text1"/>
          <w:sz w:val="28"/>
          <w:szCs w:val="28"/>
        </w:rPr>
        <w:t>section (v)</w:t>
      </w:r>
      <w:r w:rsidR="007430D8">
        <w:rPr>
          <w:rFonts w:ascii="Times New Roman" w:hAnsi="Times New Roman" w:cs="Times New Roman"/>
          <w:color w:val="000000" w:themeColor="text1"/>
          <w:sz w:val="28"/>
          <w:szCs w:val="28"/>
        </w:rPr>
        <w:t xml:space="preserve"> would </w:t>
      </w:r>
      <w:r w:rsidR="007430D8" w:rsidRPr="000B0E15">
        <w:rPr>
          <w:rFonts w:ascii="Times New Roman" w:hAnsi="Times New Roman" w:cs="Times New Roman"/>
          <w:color w:val="000000" w:themeColor="text1"/>
          <w:sz w:val="28"/>
          <w:szCs w:val="28"/>
        </w:rPr>
        <w:t xml:space="preserve">clarify that victim’s counsel </w:t>
      </w:r>
      <w:r w:rsidR="007430D8">
        <w:rPr>
          <w:rFonts w:ascii="Times New Roman" w:hAnsi="Times New Roman" w:cs="Times New Roman"/>
          <w:color w:val="000000" w:themeColor="text1"/>
          <w:sz w:val="28"/>
          <w:szCs w:val="28"/>
        </w:rPr>
        <w:t xml:space="preserve">also </w:t>
      </w:r>
      <w:r w:rsidR="007430D8" w:rsidRPr="000B0E15">
        <w:rPr>
          <w:rFonts w:ascii="Times New Roman" w:hAnsi="Times New Roman" w:cs="Times New Roman"/>
          <w:color w:val="000000" w:themeColor="text1"/>
          <w:sz w:val="28"/>
          <w:szCs w:val="28"/>
        </w:rPr>
        <w:t>has a right to receive th</w:t>
      </w:r>
      <w:r w:rsidR="007430D8">
        <w:rPr>
          <w:rFonts w:ascii="Times New Roman" w:hAnsi="Times New Roman" w:cs="Times New Roman"/>
          <w:color w:val="000000" w:themeColor="text1"/>
          <w:sz w:val="28"/>
          <w:szCs w:val="28"/>
        </w:rPr>
        <w:t>e clerk’s</w:t>
      </w:r>
      <w:r w:rsidR="007430D8" w:rsidRPr="000B0E15">
        <w:rPr>
          <w:rFonts w:ascii="Times New Roman" w:hAnsi="Times New Roman" w:cs="Times New Roman"/>
          <w:color w:val="000000" w:themeColor="text1"/>
          <w:sz w:val="28"/>
          <w:szCs w:val="28"/>
        </w:rPr>
        <w:t xml:space="preserve"> </w:t>
      </w:r>
      <w:r w:rsidR="00ED1A18">
        <w:rPr>
          <w:rFonts w:ascii="Times New Roman" w:hAnsi="Times New Roman" w:cs="Times New Roman"/>
          <w:color w:val="000000" w:themeColor="text1"/>
          <w:sz w:val="28"/>
          <w:szCs w:val="28"/>
        </w:rPr>
        <w:t xml:space="preserve">minute entries and other </w:t>
      </w:r>
      <w:r w:rsidR="00642651">
        <w:rPr>
          <w:rFonts w:ascii="Times New Roman" w:hAnsi="Times New Roman" w:cs="Times New Roman"/>
          <w:color w:val="000000" w:themeColor="text1"/>
          <w:sz w:val="28"/>
          <w:szCs w:val="28"/>
        </w:rPr>
        <w:t xml:space="preserve">document </w:t>
      </w:r>
      <w:r w:rsidR="007430D8" w:rsidRPr="000B0E15">
        <w:rPr>
          <w:rFonts w:ascii="Times New Roman" w:hAnsi="Times New Roman" w:cs="Times New Roman"/>
          <w:color w:val="000000" w:themeColor="text1"/>
          <w:sz w:val="28"/>
          <w:szCs w:val="28"/>
        </w:rPr>
        <w:t>distributions.</w:t>
      </w:r>
      <w:r w:rsidR="007430D8">
        <w:rPr>
          <w:rFonts w:ascii="Times New Roman" w:hAnsi="Times New Roman" w:cs="Times New Roman"/>
          <w:color w:val="000000" w:themeColor="text1"/>
          <w:sz w:val="28"/>
          <w:szCs w:val="28"/>
        </w:rPr>
        <w:t xml:space="preserve">  </w:t>
      </w:r>
      <w:r w:rsidR="00FA270C">
        <w:rPr>
          <w:rFonts w:ascii="Times New Roman" w:eastAsia="Times New Roman" w:hAnsi="Times New Roman" w:cs="Times New Roman"/>
          <w:sz w:val="28"/>
          <w:szCs w:val="28"/>
        </w:rPr>
        <w:t>Section (v)</w:t>
      </w:r>
      <w:r w:rsidR="00FA270C" w:rsidRPr="000B0E15">
        <w:rPr>
          <w:rFonts w:ascii="Times New Roman" w:eastAsia="Times New Roman" w:hAnsi="Times New Roman" w:cs="Times New Roman"/>
          <w:sz w:val="28"/>
          <w:szCs w:val="28"/>
        </w:rPr>
        <w:t xml:space="preserve"> </w:t>
      </w:r>
      <w:r w:rsidR="00FA270C">
        <w:rPr>
          <w:rFonts w:ascii="Times New Roman" w:eastAsia="Times New Roman" w:hAnsi="Times New Roman" w:cs="Times New Roman"/>
          <w:sz w:val="28"/>
          <w:szCs w:val="28"/>
        </w:rPr>
        <w:t xml:space="preserve">would </w:t>
      </w:r>
      <w:r w:rsidR="00FA270C" w:rsidRPr="000B0E15">
        <w:rPr>
          <w:rFonts w:ascii="Times New Roman" w:eastAsia="Times New Roman" w:hAnsi="Times New Roman" w:cs="Times New Roman"/>
          <w:sz w:val="28"/>
          <w:szCs w:val="28"/>
        </w:rPr>
        <w:t>require the clerk to “</w:t>
      </w:r>
      <w:r w:rsidR="00FA270C" w:rsidRPr="000B0E15">
        <w:rPr>
          <w:rFonts w:ascii="Times New Roman" w:hAnsi="Times New Roman" w:cs="Times New Roman"/>
          <w:color w:val="000000" w:themeColor="text1"/>
          <w:sz w:val="28"/>
          <w:szCs w:val="28"/>
        </w:rPr>
        <w:t>include every victim’s attorney who has filed a notice of appearance under Rule 6.3(v)(2) in the clerk’s distributions of minute entries and other documents</w:t>
      </w:r>
      <w:r w:rsidR="00FA270C">
        <w:rPr>
          <w:rFonts w:ascii="Times New Roman" w:hAnsi="Times New Roman" w:cs="Times New Roman"/>
          <w:color w:val="000000" w:themeColor="text1"/>
          <w:sz w:val="28"/>
          <w:szCs w:val="28"/>
        </w:rPr>
        <w:t>.</w:t>
      </w:r>
      <w:r w:rsidR="00FA270C" w:rsidRPr="000B0E15">
        <w:rPr>
          <w:rFonts w:ascii="Times New Roman" w:hAnsi="Times New Roman" w:cs="Times New Roman"/>
          <w:color w:val="000000" w:themeColor="text1"/>
          <w:sz w:val="28"/>
          <w:szCs w:val="28"/>
        </w:rPr>
        <w:t xml:space="preserve">” </w:t>
      </w:r>
      <w:r w:rsidR="00FA270C">
        <w:rPr>
          <w:rFonts w:ascii="Times New Roman" w:hAnsi="Times New Roman" w:cs="Times New Roman"/>
          <w:color w:val="000000" w:themeColor="text1"/>
          <w:sz w:val="28"/>
          <w:szCs w:val="28"/>
        </w:rPr>
        <w:t xml:space="preserve"> </w:t>
      </w:r>
    </w:p>
    <w:p w14:paraId="23CB4589" w14:textId="77777777" w:rsidR="009B1931" w:rsidRPr="000B0E15" w:rsidRDefault="009B1931" w:rsidP="009B1931">
      <w:pPr>
        <w:spacing w:line="276" w:lineRule="auto"/>
        <w:ind w:firstLine="720"/>
        <w:jc w:val="both"/>
        <w:rPr>
          <w:rFonts w:ascii="Times New Roman" w:hAnsi="Times New Roman" w:cs="Times New Roman"/>
          <w:color w:val="000000" w:themeColor="text1"/>
          <w:sz w:val="28"/>
          <w:szCs w:val="28"/>
        </w:rPr>
      </w:pPr>
    </w:p>
    <w:p w14:paraId="1F9364A8" w14:textId="4DC5B27E" w:rsidR="006C0CD3" w:rsidRDefault="006C0CD3" w:rsidP="00970FB8">
      <w:pPr>
        <w:spacing w:line="276" w:lineRule="auto"/>
        <w:jc w:val="both"/>
        <w:rPr>
          <w:rFonts w:ascii="Times New Roman" w:hAnsi="Times New Roman" w:cs="Times New Roman"/>
          <w:color w:val="000000" w:themeColor="text1"/>
          <w:sz w:val="28"/>
          <w:szCs w:val="28"/>
        </w:rPr>
      </w:pPr>
      <w:r w:rsidRPr="000B0E15">
        <w:rPr>
          <w:rFonts w:ascii="Times New Roman" w:hAnsi="Times New Roman" w:cs="Times New Roman"/>
          <w:color w:val="000000" w:themeColor="text1"/>
          <w:sz w:val="28"/>
          <w:szCs w:val="28"/>
        </w:rPr>
        <w:tab/>
      </w:r>
      <w:r w:rsidRPr="00914A87">
        <w:rPr>
          <w:rFonts w:ascii="Times New Roman" w:hAnsi="Times New Roman" w:cs="Times New Roman"/>
          <w:b/>
          <w:bCs/>
          <w:i/>
          <w:iCs/>
          <w:color w:val="000000" w:themeColor="text1"/>
          <w:sz w:val="28"/>
          <w:szCs w:val="28"/>
        </w:rPr>
        <w:t>Rule 1.9 (“Motions, Oral Argument, and Proposed Orders”).</w:t>
      </w:r>
      <w:r w:rsidRPr="000B0E15">
        <w:rPr>
          <w:rFonts w:ascii="Times New Roman" w:hAnsi="Times New Roman" w:cs="Times New Roman"/>
          <w:color w:val="000000" w:themeColor="text1"/>
          <w:sz w:val="28"/>
          <w:szCs w:val="28"/>
        </w:rPr>
        <w:t xml:space="preserve"> </w:t>
      </w:r>
      <w:r w:rsidR="00CC0E05">
        <w:rPr>
          <w:rFonts w:ascii="Times New Roman" w:hAnsi="Times New Roman" w:cs="Times New Roman"/>
          <w:color w:val="000000" w:themeColor="text1"/>
          <w:sz w:val="28"/>
          <w:szCs w:val="28"/>
        </w:rPr>
        <w:t xml:space="preserve"> N</w:t>
      </w:r>
      <w:r w:rsidRPr="000B0E15">
        <w:rPr>
          <w:rFonts w:ascii="Times New Roman" w:hAnsi="Times New Roman" w:cs="Times New Roman"/>
          <w:color w:val="000000" w:themeColor="text1"/>
          <w:sz w:val="28"/>
          <w:szCs w:val="28"/>
        </w:rPr>
        <w:t xml:space="preserve">ew </w:t>
      </w:r>
      <w:r w:rsidR="00642651">
        <w:rPr>
          <w:rFonts w:ascii="Times New Roman" w:hAnsi="Times New Roman" w:cs="Times New Roman"/>
          <w:color w:val="000000" w:themeColor="text1"/>
          <w:sz w:val="28"/>
          <w:szCs w:val="28"/>
        </w:rPr>
        <w:t>Rule 1.9(v)</w:t>
      </w:r>
      <w:r w:rsidRPr="000B0E15">
        <w:rPr>
          <w:rFonts w:ascii="Times New Roman" w:hAnsi="Times New Roman" w:cs="Times New Roman"/>
          <w:color w:val="000000" w:themeColor="text1"/>
          <w:sz w:val="28"/>
          <w:szCs w:val="28"/>
        </w:rPr>
        <w:t xml:space="preserve"> describes </w:t>
      </w:r>
      <w:r w:rsidR="00AD7BDD">
        <w:rPr>
          <w:rFonts w:ascii="Times New Roman" w:hAnsi="Times New Roman" w:cs="Times New Roman"/>
          <w:color w:val="000000" w:themeColor="text1"/>
          <w:sz w:val="28"/>
          <w:szCs w:val="28"/>
        </w:rPr>
        <w:t xml:space="preserve">a </w:t>
      </w:r>
      <w:r w:rsidRPr="000B0E15">
        <w:rPr>
          <w:rFonts w:ascii="Times New Roman" w:hAnsi="Times New Roman" w:cs="Times New Roman"/>
          <w:color w:val="000000" w:themeColor="text1"/>
          <w:sz w:val="28"/>
          <w:szCs w:val="28"/>
        </w:rPr>
        <w:t>victim</w:t>
      </w:r>
      <w:r w:rsidR="00AD7BDD">
        <w:rPr>
          <w:rFonts w:ascii="Times New Roman" w:hAnsi="Times New Roman" w:cs="Times New Roman"/>
          <w:color w:val="000000" w:themeColor="text1"/>
          <w:sz w:val="28"/>
          <w:szCs w:val="28"/>
        </w:rPr>
        <w:t>’</w:t>
      </w:r>
      <w:r w:rsidRPr="000B0E15">
        <w:rPr>
          <w:rFonts w:ascii="Times New Roman" w:hAnsi="Times New Roman" w:cs="Times New Roman"/>
          <w:color w:val="000000" w:themeColor="text1"/>
          <w:sz w:val="28"/>
          <w:szCs w:val="28"/>
        </w:rPr>
        <w:t xml:space="preserve">s right to file motions to enforce </w:t>
      </w:r>
      <w:r w:rsidR="00AD7BDD">
        <w:rPr>
          <w:rFonts w:ascii="Times New Roman" w:hAnsi="Times New Roman" w:cs="Times New Roman"/>
          <w:color w:val="000000" w:themeColor="text1"/>
          <w:sz w:val="28"/>
          <w:szCs w:val="28"/>
        </w:rPr>
        <w:t>victims’</w:t>
      </w:r>
      <w:r w:rsidRPr="000B0E15">
        <w:rPr>
          <w:rFonts w:ascii="Times New Roman" w:hAnsi="Times New Roman" w:cs="Times New Roman"/>
          <w:color w:val="000000" w:themeColor="text1"/>
          <w:sz w:val="28"/>
          <w:szCs w:val="28"/>
        </w:rPr>
        <w:t xml:space="preserve"> rights, and to file a petition for special action</w:t>
      </w:r>
      <w:r w:rsidR="00F27DCA">
        <w:rPr>
          <w:rFonts w:ascii="Times New Roman" w:hAnsi="Times New Roman" w:cs="Times New Roman"/>
          <w:color w:val="000000" w:themeColor="text1"/>
          <w:sz w:val="28"/>
          <w:szCs w:val="28"/>
        </w:rPr>
        <w:t xml:space="preserve"> “seeking relief from an order affecting any </w:t>
      </w:r>
      <w:proofErr w:type="gramStart"/>
      <w:r w:rsidR="00F27DCA">
        <w:rPr>
          <w:rFonts w:ascii="Times New Roman" w:hAnsi="Times New Roman" w:cs="Times New Roman"/>
          <w:color w:val="000000" w:themeColor="text1"/>
          <w:sz w:val="28"/>
          <w:szCs w:val="28"/>
        </w:rPr>
        <w:t>victim’s</w:t>
      </w:r>
      <w:proofErr w:type="gramEnd"/>
      <w:r w:rsidR="00F27DCA">
        <w:rPr>
          <w:rFonts w:ascii="Times New Roman" w:hAnsi="Times New Roman" w:cs="Times New Roman"/>
          <w:color w:val="000000" w:themeColor="text1"/>
          <w:sz w:val="28"/>
          <w:szCs w:val="28"/>
        </w:rPr>
        <w:t xml:space="preserve"> right guaranteed by law</w:t>
      </w:r>
      <w:r w:rsidRPr="000B0E15">
        <w:rPr>
          <w:rFonts w:ascii="Times New Roman" w:hAnsi="Times New Roman" w:cs="Times New Roman"/>
          <w:color w:val="000000" w:themeColor="text1"/>
          <w:sz w:val="28"/>
          <w:szCs w:val="28"/>
        </w:rPr>
        <w:t>.</w:t>
      </w:r>
      <w:r w:rsidR="00F27DCA">
        <w:rPr>
          <w:rFonts w:ascii="Times New Roman" w:hAnsi="Times New Roman" w:cs="Times New Roman"/>
          <w:color w:val="000000" w:themeColor="text1"/>
          <w:sz w:val="28"/>
          <w:szCs w:val="28"/>
        </w:rPr>
        <w:t>”</w:t>
      </w:r>
      <w:r w:rsidR="00CC0E05">
        <w:rPr>
          <w:rFonts w:ascii="Times New Roman" w:hAnsi="Times New Roman" w:cs="Times New Roman"/>
          <w:color w:val="000000" w:themeColor="text1"/>
          <w:sz w:val="28"/>
          <w:szCs w:val="28"/>
        </w:rPr>
        <w:t xml:space="preserve"> The provisions</w:t>
      </w:r>
      <w:r w:rsidR="00532D53">
        <w:rPr>
          <w:rFonts w:ascii="Times New Roman" w:hAnsi="Times New Roman" w:cs="Times New Roman"/>
          <w:color w:val="000000" w:themeColor="text1"/>
          <w:sz w:val="28"/>
          <w:szCs w:val="28"/>
        </w:rPr>
        <w:t xml:space="preserve"> of section (v) a</w:t>
      </w:r>
      <w:r w:rsidR="009874F2">
        <w:rPr>
          <w:rFonts w:ascii="Times New Roman" w:hAnsi="Times New Roman" w:cs="Times New Roman"/>
          <w:color w:val="000000" w:themeColor="text1"/>
          <w:sz w:val="28"/>
          <w:szCs w:val="28"/>
        </w:rPr>
        <w:t>re more detailed</w:t>
      </w:r>
      <w:r w:rsidR="005C14B3">
        <w:rPr>
          <w:rFonts w:ascii="Times New Roman" w:hAnsi="Times New Roman" w:cs="Times New Roman"/>
          <w:color w:val="000000" w:themeColor="text1"/>
          <w:sz w:val="28"/>
          <w:szCs w:val="28"/>
        </w:rPr>
        <w:t xml:space="preserve"> and informative</w:t>
      </w:r>
      <w:r w:rsidR="009874F2">
        <w:rPr>
          <w:rFonts w:ascii="Times New Roman" w:hAnsi="Times New Roman" w:cs="Times New Roman"/>
          <w:color w:val="000000" w:themeColor="text1"/>
          <w:sz w:val="28"/>
          <w:szCs w:val="28"/>
        </w:rPr>
        <w:t xml:space="preserve"> than any corresponding provision in Rule 39</w:t>
      </w:r>
      <w:r w:rsidR="005C14B3">
        <w:rPr>
          <w:rFonts w:ascii="Times New Roman" w:hAnsi="Times New Roman" w:cs="Times New Roman"/>
          <w:color w:val="000000" w:themeColor="text1"/>
          <w:sz w:val="28"/>
          <w:szCs w:val="28"/>
        </w:rPr>
        <w:t>.</w:t>
      </w:r>
    </w:p>
    <w:p w14:paraId="5787F28E" w14:textId="77777777" w:rsidR="00970FB8" w:rsidRDefault="00970FB8" w:rsidP="00970FB8">
      <w:pPr>
        <w:spacing w:line="276" w:lineRule="auto"/>
        <w:jc w:val="both"/>
        <w:rPr>
          <w:rFonts w:ascii="Times New Roman" w:hAnsi="Times New Roman" w:cs="Times New Roman"/>
          <w:color w:val="000000" w:themeColor="text1"/>
          <w:sz w:val="28"/>
          <w:szCs w:val="28"/>
        </w:rPr>
      </w:pPr>
    </w:p>
    <w:p w14:paraId="159DB19D" w14:textId="1DE040BF" w:rsidR="002E00F8" w:rsidRDefault="002E00F8" w:rsidP="00970FB8">
      <w:pPr>
        <w:spacing w:line="276"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Pr="009F5684">
        <w:rPr>
          <w:rFonts w:ascii="Times New Roman" w:hAnsi="Times New Roman" w:cs="Times New Roman"/>
          <w:b/>
          <w:bCs/>
          <w:i/>
          <w:iCs/>
          <w:color w:val="000000" w:themeColor="text1"/>
          <w:sz w:val="28"/>
          <w:szCs w:val="28"/>
        </w:rPr>
        <w:t>Rule 1.10 (“Computation of Time”).</w:t>
      </w:r>
      <w:r>
        <w:rPr>
          <w:rFonts w:ascii="Times New Roman" w:hAnsi="Times New Roman" w:cs="Times New Roman"/>
          <w:color w:val="000000" w:themeColor="text1"/>
          <w:sz w:val="28"/>
          <w:szCs w:val="28"/>
        </w:rPr>
        <w:t xml:space="preserve">  </w:t>
      </w:r>
      <w:r w:rsidR="00643DCD">
        <w:rPr>
          <w:rFonts w:ascii="Times New Roman" w:hAnsi="Times New Roman" w:cs="Times New Roman"/>
          <w:color w:val="000000" w:themeColor="text1"/>
          <w:sz w:val="28"/>
          <w:szCs w:val="28"/>
        </w:rPr>
        <w:t xml:space="preserve">Rule 1.10 is </w:t>
      </w:r>
      <w:r w:rsidR="002357D8">
        <w:rPr>
          <w:rFonts w:ascii="Times New Roman" w:hAnsi="Times New Roman" w:cs="Times New Roman"/>
          <w:color w:val="000000" w:themeColor="text1"/>
          <w:sz w:val="28"/>
          <w:szCs w:val="28"/>
        </w:rPr>
        <w:t xml:space="preserve">a </w:t>
      </w:r>
      <w:r w:rsidR="00643DCD">
        <w:rPr>
          <w:rFonts w:ascii="Times New Roman" w:hAnsi="Times New Roman" w:cs="Times New Roman"/>
          <w:color w:val="000000" w:themeColor="text1"/>
          <w:sz w:val="28"/>
          <w:szCs w:val="28"/>
        </w:rPr>
        <w:t>new</w:t>
      </w:r>
      <w:r w:rsidR="002357D8">
        <w:rPr>
          <w:rFonts w:ascii="Times New Roman" w:hAnsi="Times New Roman" w:cs="Times New Roman"/>
          <w:color w:val="000000" w:themeColor="text1"/>
          <w:sz w:val="28"/>
          <w:szCs w:val="28"/>
        </w:rPr>
        <w:t>ly numbered rule</w:t>
      </w:r>
      <w:r w:rsidR="00643DCD">
        <w:rPr>
          <w:rFonts w:ascii="Times New Roman" w:hAnsi="Times New Roman" w:cs="Times New Roman"/>
          <w:color w:val="000000" w:themeColor="text1"/>
          <w:sz w:val="28"/>
          <w:szCs w:val="28"/>
        </w:rPr>
        <w:t xml:space="preserve">.  It contains the relocated substance of current Rule 1.3.  </w:t>
      </w:r>
      <w:r w:rsidR="001D6808">
        <w:rPr>
          <w:rFonts w:ascii="Times New Roman" w:hAnsi="Times New Roman" w:cs="Times New Roman"/>
          <w:color w:val="000000" w:themeColor="text1"/>
          <w:sz w:val="28"/>
          <w:szCs w:val="28"/>
        </w:rPr>
        <w:t>Rule 1.10</w:t>
      </w:r>
      <w:r w:rsidR="005C7FCA">
        <w:rPr>
          <w:rFonts w:ascii="Times New Roman" w:hAnsi="Times New Roman" w:cs="Times New Roman"/>
          <w:color w:val="000000" w:themeColor="text1"/>
          <w:sz w:val="28"/>
          <w:szCs w:val="28"/>
        </w:rPr>
        <w:t xml:space="preserve"> </w:t>
      </w:r>
      <w:r w:rsidR="001D6808">
        <w:rPr>
          <w:rFonts w:ascii="Times New Roman" w:hAnsi="Times New Roman" w:cs="Times New Roman"/>
          <w:color w:val="000000" w:themeColor="text1"/>
          <w:sz w:val="28"/>
          <w:szCs w:val="28"/>
        </w:rPr>
        <w:t xml:space="preserve">also </w:t>
      </w:r>
      <w:r w:rsidR="005C7FCA">
        <w:rPr>
          <w:rFonts w:ascii="Times New Roman" w:hAnsi="Times New Roman" w:cs="Times New Roman"/>
          <w:color w:val="000000" w:themeColor="text1"/>
          <w:sz w:val="28"/>
          <w:szCs w:val="28"/>
        </w:rPr>
        <w:t>include</w:t>
      </w:r>
      <w:r w:rsidR="001D6808">
        <w:rPr>
          <w:rFonts w:ascii="Times New Roman" w:hAnsi="Times New Roman" w:cs="Times New Roman"/>
          <w:color w:val="000000" w:themeColor="text1"/>
          <w:sz w:val="28"/>
          <w:szCs w:val="28"/>
        </w:rPr>
        <w:t>s</w:t>
      </w:r>
      <w:r w:rsidR="005C7FCA">
        <w:rPr>
          <w:rFonts w:ascii="Times New Roman" w:hAnsi="Times New Roman" w:cs="Times New Roman"/>
          <w:color w:val="000000" w:themeColor="text1"/>
          <w:sz w:val="28"/>
          <w:szCs w:val="28"/>
        </w:rPr>
        <w:t xml:space="preserve"> a section (v) that simply provides, </w:t>
      </w:r>
      <w:r w:rsidR="009F5684" w:rsidRPr="009F5684">
        <w:rPr>
          <w:rFonts w:ascii="Times New Roman" w:hAnsi="Times New Roman" w:cs="Times New Roman"/>
          <w:color w:val="000000" w:themeColor="text1"/>
          <w:sz w:val="28"/>
          <w:szCs w:val="28"/>
        </w:rPr>
        <w:t>“</w:t>
      </w:r>
      <w:r w:rsidR="009F5684" w:rsidRPr="009F5684">
        <w:rPr>
          <w:rFonts w:ascii="Times New Roman" w:hAnsi="Times New Roman" w:cs="Times New Roman"/>
          <w:sz w:val="28"/>
          <w:szCs w:val="28"/>
        </w:rPr>
        <w:t>The time computation provisions of section (a) [‘general computation of time’] also apply to victims.”</w:t>
      </w:r>
    </w:p>
    <w:p w14:paraId="382847CE" w14:textId="77777777" w:rsidR="002003C2" w:rsidRDefault="002003C2" w:rsidP="00970FB8">
      <w:pPr>
        <w:spacing w:line="276" w:lineRule="auto"/>
        <w:jc w:val="both"/>
        <w:rPr>
          <w:rFonts w:ascii="Times New Roman" w:hAnsi="Times New Roman" w:cs="Times New Roman"/>
          <w:sz w:val="28"/>
          <w:szCs w:val="28"/>
        </w:rPr>
      </w:pPr>
    </w:p>
    <w:p w14:paraId="62F27215" w14:textId="7DE261B9" w:rsidR="003D276B" w:rsidRDefault="003D276B" w:rsidP="00970FB8">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AB2555">
        <w:rPr>
          <w:rFonts w:ascii="Times New Roman" w:hAnsi="Times New Roman" w:cs="Times New Roman"/>
          <w:b/>
          <w:bCs/>
          <w:i/>
          <w:iCs/>
          <w:sz w:val="28"/>
          <w:szCs w:val="28"/>
        </w:rPr>
        <w:t>Rule 4.1 (</w:t>
      </w:r>
      <w:r w:rsidR="00236A23" w:rsidRPr="00AB2555">
        <w:rPr>
          <w:rFonts w:ascii="Times New Roman" w:hAnsi="Times New Roman" w:cs="Times New Roman"/>
          <w:b/>
          <w:bCs/>
          <w:i/>
          <w:iCs/>
          <w:sz w:val="28"/>
          <w:szCs w:val="28"/>
        </w:rPr>
        <w:t>“Procedure Upon Arrest”).</w:t>
      </w:r>
      <w:r w:rsidR="00236A23">
        <w:rPr>
          <w:rFonts w:ascii="Times New Roman" w:hAnsi="Times New Roman" w:cs="Times New Roman"/>
          <w:sz w:val="28"/>
          <w:szCs w:val="28"/>
        </w:rPr>
        <w:t xml:space="preserve">  Current Rule 39</w:t>
      </w:r>
      <w:r w:rsidR="00BB6AAF">
        <w:rPr>
          <w:rFonts w:ascii="Times New Roman" w:hAnsi="Times New Roman" w:cs="Times New Roman"/>
          <w:sz w:val="28"/>
          <w:szCs w:val="28"/>
        </w:rPr>
        <w:t>(b)(7)(A) refers to the victim’s right</w:t>
      </w:r>
      <w:r w:rsidR="000B2D73">
        <w:rPr>
          <w:rFonts w:ascii="Times New Roman" w:hAnsi="Times New Roman" w:cs="Times New Roman"/>
          <w:sz w:val="28"/>
          <w:szCs w:val="28"/>
        </w:rPr>
        <w:t>, upon request,</w:t>
      </w:r>
      <w:r w:rsidR="00BB6AAF">
        <w:rPr>
          <w:rFonts w:ascii="Times New Roman" w:hAnsi="Times New Roman" w:cs="Times New Roman"/>
          <w:sz w:val="28"/>
          <w:szCs w:val="28"/>
        </w:rPr>
        <w:t xml:space="preserve"> to notice of and to be heard at an initial appearance</w:t>
      </w:r>
      <w:r w:rsidR="000B2D73">
        <w:rPr>
          <w:rFonts w:ascii="Times New Roman" w:hAnsi="Times New Roman" w:cs="Times New Roman"/>
          <w:sz w:val="28"/>
          <w:szCs w:val="28"/>
        </w:rPr>
        <w:t xml:space="preserve">.  However, </w:t>
      </w:r>
      <w:r w:rsidR="00BB6AAF">
        <w:rPr>
          <w:rFonts w:ascii="Times New Roman" w:hAnsi="Times New Roman" w:cs="Times New Roman"/>
          <w:sz w:val="28"/>
          <w:szCs w:val="28"/>
        </w:rPr>
        <w:t xml:space="preserve">these rights are not mentioned in current Rule 4.1.  </w:t>
      </w:r>
      <w:r w:rsidR="000B2D73">
        <w:rPr>
          <w:rFonts w:ascii="Times New Roman" w:hAnsi="Times New Roman" w:cs="Times New Roman"/>
          <w:sz w:val="28"/>
          <w:szCs w:val="28"/>
        </w:rPr>
        <w:t>Accordingly, n</w:t>
      </w:r>
      <w:r w:rsidR="00506325">
        <w:rPr>
          <w:rFonts w:ascii="Times New Roman" w:hAnsi="Times New Roman" w:cs="Times New Roman"/>
          <w:sz w:val="28"/>
          <w:szCs w:val="28"/>
        </w:rPr>
        <w:t xml:space="preserve">ew Rule </w:t>
      </w:r>
      <w:r w:rsidR="00506325">
        <w:rPr>
          <w:rFonts w:ascii="Times New Roman" w:hAnsi="Times New Roman" w:cs="Times New Roman"/>
          <w:sz w:val="28"/>
          <w:szCs w:val="28"/>
        </w:rPr>
        <w:lastRenderedPageBreak/>
        <w:t>4.1(v) provide</w:t>
      </w:r>
      <w:r w:rsidR="001F1783">
        <w:rPr>
          <w:rFonts w:ascii="Times New Roman" w:hAnsi="Times New Roman" w:cs="Times New Roman"/>
          <w:sz w:val="28"/>
          <w:szCs w:val="28"/>
        </w:rPr>
        <w:t>s</w:t>
      </w:r>
      <w:r w:rsidR="00506325">
        <w:rPr>
          <w:rFonts w:ascii="Times New Roman" w:hAnsi="Times New Roman" w:cs="Times New Roman"/>
          <w:sz w:val="28"/>
          <w:szCs w:val="28"/>
        </w:rPr>
        <w:t>:</w:t>
      </w:r>
    </w:p>
    <w:p w14:paraId="6587D657" w14:textId="77777777" w:rsidR="00970FB8" w:rsidRDefault="00970FB8" w:rsidP="00970FB8">
      <w:pPr>
        <w:spacing w:line="276" w:lineRule="auto"/>
        <w:jc w:val="both"/>
        <w:rPr>
          <w:rFonts w:ascii="Times New Roman" w:hAnsi="Times New Roman" w:cs="Times New Roman"/>
          <w:sz w:val="28"/>
          <w:szCs w:val="28"/>
        </w:rPr>
      </w:pPr>
    </w:p>
    <w:p w14:paraId="6AB35235" w14:textId="75D12229" w:rsidR="00506325" w:rsidRPr="00B50B8F" w:rsidRDefault="005120E1" w:rsidP="001F1783">
      <w:pPr>
        <w:spacing w:line="276" w:lineRule="auto"/>
        <w:ind w:left="720"/>
        <w:jc w:val="both"/>
        <w:rPr>
          <w:rFonts w:ascii="Times New Roman" w:hAnsi="Times New Roman" w:cs="Times New Roman"/>
          <w:sz w:val="28"/>
          <w:szCs w:val="28"/>
          <w:u w:val="single"/>
        </w:rPr>
      </w:pPr>
      <w:r w:rsidRPr="00B50B8F">
        <w:rPr>
          <w:rFonts w:ascii="Times New Roman" w:hAnsi="Times New Roman" w:cs="Times New Roman"/>
          <w:sz w:val="28"/>
          <w:szCs w:val="28"/>
          <w:u w:val="single"/>
        </w:rPr>
        <w:t>Upon</w:t>
      </w:r>
      <w:r w:rsidRPr="00B50B8F">
        <w:rPr>
          <w:rFonts w:ascii="Times New Roman" w:hAnsi="Times New Roman" w:cs="Times New Roman"/>
          <w:spacing w:val="-5"/>
          <w:sz w:val="28"/>
          <w:szCs w:val="28"/>
          <w:u w:val="single"/>
        </w:rPr>
        <w:t xml:space="preserve"> </w:t>
      </w:r>
      <w:r w:rsidRPr="00B50B8F">
        <w:rPr>
          <w:rFonts w:ascii="Times New Roman" w:hAnsi="Times New Roman" w:cs="Times New Roman"/>
          <w:sz w:val="28"/>
          <w:szCs w:val="28"/>
          <w:u w:val="single"/>
        </w:rPr>
        <w:t>request,</w:t>
      </w:r>
      <w:r w:rsidRPr="00B50B8F">
        <w:rPr>
          <w:rFonts w:ascii="Times New Roman" w:hAnsi="Times New Roman" w:cs="Times New Roman"/>
          <w:spacing w:val="-8"/>
          <w:sz w:val="28"/>
          <w:szCs w:val="28"/>
          <w:u w:val="single"/>
        </w:rPr>
        <w:t xml:space="preserve"> </w:t>
      </w:r>
      <w:r w:rsidRPr="00B50B8F">
        <w:rPr>
          <w:rFonts w:ascii="Times New Roman" w:hAnsi="Times New Roman" w:cs="Times New Roman"/>
          <w:sz w:val="28"/>
          <w:szCs w:val="28"/>
          <w:u w:val="single"/>
        </w:rPr>
        <w:t>the</w:t>
      </w:r>
      <w:r w:rsidRPr="00B50B8F">
        <w:rPr>
          <w:rFonts w:ascii="Times New Roman" w:hAnsi="Times New Roman" w:cs="Times New Roman"/>
          <w:spacing w:val="-7"/>
          <w:sz w:val="28"/>
          <w:szCs w:val="28"/>
          <w:u w:val="single"/>
        </w:rPr>
        <w:t xml:space="preserve"> </w:t>
      </w:r>
      <w:r w:rsidRPr="00B50B8F">
        <w:rPr>
          <w:rFonts w:ascii="Times New Roman" w:hAnsi="Times New Roman" w:cs="Times New Roman"/>
          <w:sz w:val="28"/>
          <w:szCs w:val="28"/>
          <w:u w:val="single"/>
        </w:rPr>
        <w:t>victim</w:t>
      </w:r>
      <w:r w:rsidRPr="00B50B8F">
        <w:rPr>
          <w:rFonts w:ascii="Times New Roman" w:hAnsi="Times New Roman" w:cs="Times New Roman"/>
          <w:spacing w:val="-7"/>
          <w:sz w:val="28"/>
          <w:szCs w:val="28"/>
          <w:u w:val="single"/>
        </w:rPr>
        <w:t xml:space="preserve"> </w:t>
      </w:r>
      <w:r w:rsidRPr="00B50B8F">
        <w:rPr>
          <w:rFonts w:ascii="Times New Roman" w:hAnsi="Times New Roman" w:cs="Times New Roman"/>
          <w:spacing w:val="-1"/>
          <w:sz w:val="28"/>
          <w:szCs w:val="28"/>
          <w:u w:val="single"/>
        </w:rPr>
        <w:t>must</w:t>
      </w:r>
      <w:r w:rsidRPr="00B50B8F">
        <w:rPr>
          <w:rFonts w:ascii="Times New Roman" w:hAnsi="Times New Roman" w:cs="Times New Roman"/>
          <w:spacing w:val="-7"/>
          <w:sz w:val="28"/>
          <w:szCs w:val="28"/>
          <w:u w:val="single"/>
        </w:rPr>
        <w:t xml:space="preserve"> </w:t>
      </w:r>
      <w:r w:rsidRPr="00B50B8F">
        <w:rPr>
          <w:rFonts w:ascii="Times New Roman" w:hAnsi="Times New Roman" w:cs="Times New Roman"/>
          <w:spacing w:val="1"/>
          <w:sz w:val="28"/>
          <w:szCs w:val="28"/>
          <w:u w:val="single"/>
        </w:rPr>
        <w:t>be</w:t>
      </w:r>
      <w:r w:rsidRPr="00B50B8F">
        <w:rPr>
          <w:rFonts w:ascii="Times New Roman" w:hAnsi="Times New Roman" w:cs="Times New Roman"/>
          <w:spacing w:val="-7"/>
          <w:sz w:val="28"/>
          <w:szCs w:val="28"/>
          <w:u w:val="single"/>
        </w:rPr>
        <w:t xml:space="preserve"> </w:t>
      </w:r>
      <w:r w:rsidRPr="00B50B8F">
        <w:rPr>
          <w:rFonts w:ascii="Times New Roman" w:hAnsi="Times New Roman" w:cs="Times New Roman"/>
          <w:spacing w:val="-1"/>
          <w:sz w:val="28"/>
          <w:szCs w:val="28"/>
          <w:u w:val="single"/>
        </w:rPr>
        <w:t>informed</w:t>
      </w:r>
      <w:r w:rsidRPr="00B50B8F">
        <w:rPr>
          <w:rFonts w:ascii="Times New Roman" w:hAnsi="Times New Roman" w:cs="Times New Roman"/>
          <w:spacing w:val="-6"/>
          <w:sz w:val="28"/>
          <w:szCs w:val="28"/>
          <w:u w:val="single"/>
        </w:rPr>
        <w:t xml:space="preserve"> </w:t>
      </w:r>
      <w:r w:rsidRPr="00B50B8F">
        <w:rPr>
          <w:rFonts w:ascii="Times New Roman" w:hAnsi="Times New Roman" w:cs="Times New Roman"/>
          <w:sz w:val="28"/>
          <w:szCs w:val="28"/>
          <w:u w:val="single"/>
        </w:rPr>
        <w:t>of</w:t>
      </w:r>
      <w:r w:rsidRPr="00B50B8F">
        <w:rPr>
          <w:rFonts w:ascii="Times New Roman" w:hAnsi="Times New Roman" w:cs="Times New Roman"/>
          <w:spacing w:val="-7"/>
          <w:sz w:val="28"/>
          <w:szCs w:val="28"/>
          <w:u w:val="single"/>
        </w:rPr>
        <w:t xml:space="preserve"> </w:t>
      </w:r>
      <w:r w:rsidRPr="00B50B8F">
        <w:rPr>
          <w:rFonts w:ascii="Times New Roman" w:hAnsi="Times New Roman" w:cs="Times New Roman"/>
          <w:sz w:val="28"/>
          <w:szCs w:val="28"/>
          <w:u w:val="single"/>
        </w:rPr>
        <w:t>the</w:t>
      </w:r>
      <w:r w:rsidRPr="00B50B8F">
        <w:rPr>
          <w:rFonts w:ascii="Times New Roman" w:hAnsi="Times New Roman" w:cs="Times New Roman"/>
          <w:spacing w:val="-5"/>
          <w:sz w:val="28"/>
          <w:szCs w:val="28"/>
          <w:u w:val="single"/>
        </w:rPr>
        <w:t xml:space="preserve"> </w:t>
      </w:r>
      <w:r w:rsidRPr="00B50B8F">
        <w:rPr>
          <w:rFonts w:ascii="Times New Roman" w:hAnsi="Times New Roman" w:cs="Times New Roman"/>
          <w:sz w:val="28"/>
          <w:szCs w:val="28"/>
          <w:u w:val="single"/>
        </w:rPr>
        <w:t>date,</w:t>
      </w:r>
      <w:r w:rsidRPr="00B50B8F">
        <w:rPr>
          <w:rFonts w:ascii="Times New Roman" w:hAnsi="Times New Roman" w:cs="Times New Roman"/>
          <w:spacing w:val="-7"/>
          <w:sz w:val="28"/>
          <w:szCs w:val="28"/>
          <w:u w:val="single"/>
        </w:rPr>
        <w:t xml:space="preserve"> </w:t>
      </w:r>
      <w:r w:rsidRPr="00B50B8F">
        <w:rPr>
          <w:rFonts w:ascii="Times New Roman" w:hAnsi="Times New Roman" w:cs="Times New Roman"/>
          <w:spacing w:val="-1"/>
          <w:sz w:val="28"/>
          <w:szCs w:val="28"/>
          <w:u w:val="single"/>
        </w:rPr>
        <w:t>time, and place for the defendant’s initial appearance in accordance with A.R.S. §</w:t>
      </w:r>
      <w:r w:rsidRPr="00B50B8F">
        <w:rPr>
          <w:rFonts w:ascii="Times New Roman" w:hAnsi="Times New Roman" w:cs="Times New Roman"/>
          <w:b/>
          <w:bCs/>
          <w:spacing w:val="-1"/>
          <w:sz w:val="28"/>
          <w:szCs w:val="28"/>
          <w:u w:val="single"/>
        </w:rPr>
        <w:t xml:space="preserve"> </w:t>
      </w:r>
      <w:r w:rsidRPr="00B50B8F">
        <w:rPr>
          <w:rFonts w:ascii="Times New Roman" w:hAnsi="Times New Roman" w:cs="Times New Roman"/>
          <w:spacing w:val="-1"/>
          <w:sz w:val="28"/>
          <w:szCs w:val="28"/>
          <w:u w:val="single"/>
        </w:rPr>
        <w:t xml:space="preserve">13-4406.  </w:t>
      </w:r>
      <w:r w:rsidRPr="00B50B8F">
        <w:rPr>
          <w:rFonts w:ascii="Times New Roman" w:hAnsi="Times New Roman" w:cs="Times New Roman"/>
          <w:sz w:val="28"/>
          <w:szCs w:val="28"/>
          <w:u w:val="single"/>
        </w:rPr>
        <w:t>The</w:t>
      </w:r>
      <w:r w:rsidRPr="00B50B8F">
        <w:rPr>
          <w:rFonts w:ascii="Times New Roman" w:hAnsi="Times New Roman" w:cs="Times New Roman"/>
          <w:spacing w:val="-7"/>
          <w:sz w:val="28"/>
          <w:szCs w:val="28"/>
          <w:u w:val="single"/>
        </w:rPr>
        <w:t xml:space="preserve"> </w:t>
      </w:r>
      <w:r w:rsidRPr="00B50B8F">
        <w:rPr>
          <w:rFonts w:ascii="Times New Roman" w:hAnsi="Times New Roman" w:cs="Times New Roman"/>
          <w:sz w:val="28"/>
          <w:szCs w:val="28"/>
          <w:u w:val="single"/>
        </w:rPr>
        <w:t>victim</w:t>
      </w:r>
      <w:r w:rsidRPr="00B50B8F">
        <w:rPr>
          <w:rFonts w:ascii="Times New Roman" w:hAnsi="Times New Roman" w:cs="Times New Roman"/>
          <w:spacing w:val="-4"/>
          <w:sz w:val="28"/>
          <w:szCs w:val="28"/>
          <w:u w:val="single"/>
        </w:rPr>
        <w:t xml:space="preserve"> upon request </w:t>
      </w:r>
      <w:r w:rsidRPr="00B50B8F">
        <w:rPr>
          <w:rFonts w:ascii="Times New Roman" w:hAnsi="Times New Roman" w:cs="Times New Roman"/>
          <w:spacing w:val="-1"/>
          <w:sz w:val="28"/>
          <w:szCs w:val="28"/>
          <w:u w:val="single"/>
        </w:rPr>
        <w:t>must</w:t>
      </w:r>
      <w:r w:rsidRPr="00B50B8F">
        <w:rPr>
          <w:rFonts w:ascii="Times New Roman" w:hAnsi="Times New Roman" w:cs="Times New Roman"/>
          <w:spacing w:val="-4"/>
          <w:sz w:val="28"/>
          <w:szCs w:val="28"/>
          <w:u w:val="single"/>
        </w:rPr>
        <w:t xml:space="preserve"> </w:t>
      </w:r>
      <w:r w:rsidRPr="00B50B8F">
        <w:rPr>
          <w:rFonts w:ascii="Times New Roman" w:hAnsi="Times New Roman" w:cs="Times New Roman"/>
          <w:sz w:val="28"/>
          <w:szCs w:val="28"/>
          <w:u w:val="single"/>
        </w:rPr>
        <w:t>be</w:t>
      </w:r>
      <w:r w:rsidRPr="00B50B8F">
        <w:rPr>
          <w:rFonts w:ascii="Times New Roman" w:hAnsi="Times New Roman" w:cs="Times New Roman"/>
          <w:spacing w:val="-7"/>
          <w:sz w:val="28"/>
          <w:szCs w:val="28"/>
          <w:u w:val="single"/>
        </w:rPr>
        <w:t xml:space="preserve"> </w:t>
      </w:r>
      <w:r w:rsidRPr="00B50B8F">
        <w:rPr>
          <w:rFonts w:ascii="Times New Roman" w:hAnsi="Times New Roman" w:cs="Times New Roman"/>
          <w:sz w:val="28"/>
          <w:szCs w:val="28"/>
          <w:u w:val="single"/>
        </w:rPr>
        <w:t>notified</w:t>
      </w:r>
      <w:r w:rsidRPr="00B50B8F">
        <w:rPr>
          <w:rFonts w:ascii="Times New Roman" w:hAnsi="Times New Roman" w:cs="Times New Roman"/>
          <w:spacing w:val="-7"/>
          <w:sz w:val="28"/>
          <w:szCs w:val="28"/>
          <w:u w:val="single"/>
        </w:rPr>
        <w:t xml:space="preserve"> </w:t>
      </w:r>
      <w:r w:rsidRPr="00B50B8F">
        <w:rPr>
          <w:rFonts w:ascii="Times New Roman" w:hAnsi="Times New Roman" w:cs="Times New Roman"/>
          <w:sz w:val="28"/>
          <w:szCs w:val="28"/>
          <w:u w:val="single"/>
        </w:rPr>
        <w:t>of</w:t>
      </w:r>
      <w:r w:rsidRPr="00B50B8F">
        <w:rPr>
          <w:rFonts w:ascii="Times New Roman" w:hAnsi="Times New Roman" w:cs="Times New Roman"/>
          <w:spacing w:val="-6"/>
          <w:sz w:val="28"/>
          <w:szCs w:val="28"/>
          <w:u w:val="single"/>
        </w:rPr>
        <w:t xml:space="preserve"> </w:t>
      </w:r>
      <w:r w:rsidRPr="00B50B8F">
        <w:rPr>
          <w:rFonts w:ascii="Times New Roman" w:hAnsi="Times New Roman" w:cs="Times New Roman"/>
          <w:spacing w:val="-5"/>
          <w:sz w:val="28"/>
          <w:szCs w:val="28"/>
          <w:u w:val="single"/>
        </w:rPr>
        <w:t xml:space="preserve">the defendant’s </w:t>
      </w:r>
      <w:r w:rsidRPr="00B50B8F">
        <w:rPr>
          <w:rFonts w:ascii="Times New Roman" w:hAnsi="Times New Roman" w:cs="Times New Roman"/>
          <w:sz w:val="28"/>
          <w:szCs w:val="28"/>
          <w:u w:val="single"/>
        </w:rPr>
        <w:t>release from custody at or after the initial appearance.</w:t>
      </w:r>
    </w:p>
    <w:p w14:paraId="79258710" w14:textId="4D6084DF" w:rsidR="003F358E" w:rsidRDefault="003F358E" w:rsidP="00A77241">
      <w:pPr>
        <w:jc w:val="both"/>
        <w:rPr>
          <w:rFonts w:ascii="Times New Roman" w:hAnsi="Times New Roman" w:cs="Times New Roman"/>
          <w:sz w:val="28"/>
          <w:szCs w:val="28"/>
        </w:rPr>
      </w:pPr>
    </w:p>
    <w:p w14:paraId="0AD62E37" w14:textId="6EAAE50A" w:rsidR="003F358E" w:rsidRDefault="00132A8E" w:rsidP="00970FB8">
      <w:pPr>
        <w:spacing w:line="276" w:lineRule="auto"/>
        <w:jc w:val="both"/>
        <w:rPr>
          <w:rFonts w:ascii="Times New Roman" w:hAnsi="Times New Roman" w:cs="Times New Roman"/>
          <w:sz w:val="28"/>
          <w:szCs w:val="28"/>
        </w:rPr>
      </w:pPr>
      <w:r>
        <w:rPr>
          <w:rFonts w:ascii="Times New Roman" w:hAnsi="Times New Roman" w:cs="Times New Roman"/>
          <w:sz w:val="28"/>
          <w:szCs w:val="28"/>
        </w:rPr>
        <w:t>The</w:t>
      </w:r>
      <w:r w:rsidR="006929C1">
        <w:rPr>
          <w:rFonts w:ascii="Times New Roman" w:hAnsi="Times New Roman" w:cs="Times New Roman"/>
          <w:sz w:val="28"/>
          <w:szCs w:val="28"/>
        </w:rPr>
        <w:t xml:space="preserve"> text of this provision</w:t>
      </w:r>
      <w:r>
        <w:rPr>
          <w:rFonts w:ascii="Times New Roman" w:hAnsi="Times New Roman" w:cs="Times New Roman"/>
          <w:sz w:val="28"/>
          <w:szCs w:val="28"/>
        </w:rPr>
        <w:t xml:space="preserve"> </w:t>
      </w:r>
      <w:r w:rsidR="001B50A3">
        <w:rPr>
          <w:rFonts w:ascii="Times New Roman" w:hAnsi="Times New Roman" w:cs="Times New Roman"/>
          <w:sz w:val="28"/>
          <w:szCs w:val="28"/>
        </w:rPr>
        <w:t>referring</w:t>
      </w:r>
      <w:r w:rsidR="006929C1">
        <w:rPr>
          <w:rFonts w:ascii="Times New Roman" w:hAnsi="Times New Roman" w:cs="Times New Roman"/>
          <w:sz w:val="28"/>
          <w:szCs w:val="28"/>
        </w:rPr>
        <w:t xml:space="preserve"> to the</w:t>
      </w:r>
      <w:r>
        <w:rPr>
          <w:rFonts w:ascii="Times New Roman" w:hAnsi="Times New Roman" w:cs="Times New Roman"/>
          <w:sz w:val="28"/>
          <w:szCs w:val="28"/>
        </w:rPr>
        <w:t xml:space="preserve"> victim’s</w:t>
      </w:r>
      <w:r w:rsidR="006929C1">
        <w:rPr>
          <w:rFonts w:ascii="Times New Roman" w:hAnsi="Times New Roman" w:cs="Times New Roman"/>
          <w:sz w:val="28"/>
          <w:szCs w:val="28"/>
        </w:rPr>
        <w:t xml:space="preserve"> right to notice of the defendant’s release from custody is a separate</w:t>
      </w:r>
      <w:r w:rsidR="00AB2555">
        <w:rPr>
          <w:rFonts w:ascii="Times New Roman" w:hAnsi="Times New Roman" w:cs="Times New Roman"/>
          <w:sz w:val="28"/>
          <w:szCs w:val="28"/>
        </w:rPr>
        <w:t>ly enumerated</w:t>
      </w:r>
      <w:r w:rsidR="006929C1">
        <w:rPr>
          <w:rFonts w:ascii="Times New Roman" w:hAnsi="Times New Roman" w:cs="Times New Roman"/>
          <w:sz w:val="28"/>
          <w:szCs w:val="28"/>
        </w:rPr>
        <w:t xml:space="preserve"> right</w:t>
      </w:r>
      <w:r w:rsidR="00AB2555">
        <w:rPr>
          <w:rFonts w:ascii="Times New Roman" w:hAnsi="Times New Roman" w:cs="Times New Roman"/>
          <w:sz w:val="28"/>
          <w:szCs w:val="28"/>
        </w:rPr>
        <w:t xml:space="preserve"> in Rule 39(b)(3).</w:t>
      </w:r>
    </w:p>
    <w:p w14:paraId="6A0198D3" w14:textId="77777777" w:rsidR="00970FB8" w:rsidRDefault="00970FB8" w:rsidP="00970FB8">
      <w:pPr>
        <w:spacing w:line="276" w:lineRule="auto"/>
        <w:jc w:val="both"/>
        <w:rPr>
          <w:rFonts w:ascii="Times New Roman" w:hAnsi="Times New Roman" w:cs="Times New Roman"/>
          <w:sz w:val="28"/>
          <w:szCs w:val="28"/>
        </w:rPr>
      </w:pPr>
    </w:p>
    <w:p w14:paraId="01FCDE07" w14:textId="60D245A3" w:rsidR="00214CD4" w:rsidRDefault="006C0CD3" w:rsidP="00970FB8">
      <w:pPr>
        <w:pStyle w:val="ListParagraph"/>
        <w:widowControl/>
        <w:autoSpaceDE/>
        <w:autoSpaceDN/>
        <w:spacing w:line="276" w:lineRule="auto"/>
        <w:ind w:left="0" w:firstLine="720"/>
        <w:jc w:val="both"/>
        <w:textAlignment w:val="baseline"/>
        <w:rPr>
          <w:rFonts w:ascii="Times New Roman" w:hAnsi="Times New Roman" w:cs="Times New Roman"/>
          <w:color w:val="212121"/>
          <w:sz w:val="28"/>
          <w:szCs w:val="28"/>
          <w:shd w:val="clear" w:color="auto" w:fill="FFFFFF"/>
        </w:rPr>
      </w:pPr>
      <w:r>
        <w:rPr>
          <w:rFonts w:ascii="Times New Roman" w:eastAsia="Times New Roman" w:hAnsi="Times New Roman" w:cs="Times New Roman"/>
          <w:b/>
          <w:bCs/>
          <w:i/>
          <w:iCs/>
          <w:sz w:val="28"/>
          <w:szCs w:val="28"/>
        </w:rPr>
        <w:t xml:space="preserve">Rule 4.2 (“initial appearance”).  </w:t>
      </w:r>
      <w:r w:rsidRPr="00EC391C">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urrent Rule 4.2(a)(6) provides that a magistrate </w:t>
      </w:r>
      <w:r w:rsidRPr="00BE5895">
        <w:rPr>
          <w:rFonts w:ascii="Times New Roman" w:eastAsia="Times New Roman" w:hAnsi="Times New Roman" w:cs="Times New Roman"/>
          <w:sz w:val="28"/>
          <w:szCs w:val="28"/>
        </w:rPr>
        <w:t xml:space="preserve">must </w:t>
      </w:r>
      <w:r w:rsidRPr="00B01634">
        <w:rPr>
          <w:rFonts w:ascii="Times New Roman" w:eastAsia="Times New Roman" w:hAnsi="Times New Roman" w:cs="Times New Roman"/>
          <w:sz w:val="28"/>
          <w:szCs w:val="28"/>
        </w:rPr>
        <w:t>“</w:t>
      </w:r>
      <w:r w:rsidRPr="00EC391C">
        <w:rPr>
          <w:rFonts w:ascii="Times New Roman" w:hAnsi="Times New Roman" w:cs="Times New Roman"/>
          <w:color w:val="212121"/>
          <w:sz w:val="28"/>
          <w:szCs w:val="28"/>
          <w:shd w:val="clear" w:color="auto" w:fill="FFFFFF"/>
        </w:rPr>
        <w:t>permit and consider any victim's oral or written comments concerning the defendant's possible release and conditions of release</w:t>
      </w:r>
      <w:r w:rsidRPr="00BE589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Rule 4.2(v)(1) embodies this requirement more directly by providing that “a victim has the right to be heard concerning the defendant’s possible release …”  </w:t>
      </w:r>
      <w:r w:rsidR="00EB3958">
        <w:rPr>
          <w:rFonts w:ascii="Times New Roman" w:eastAsia="Times New Roman" w:hAnsi="Times New Roman" w:cs="Times New Roman"/>
          <w:sz w:val="28"/>
          <w:szCs w:val="28"/>
        </w:rPr>
        <w:t>Th</w:t>
      </w:r>
      <w:r w:rsidR="00914020">
        <w:rPr>
          <w:rFonts w:ascii="Times New Roman" w:eastAsia="Times New Roman" w:hAnsi="Times New Roman" w:cs="Times New Roman"/>
          <w:sz w:val="28"/>
          <w:szCs w:val="28"/>
        </w:rPr>
        <w:t xml:space="preserve">is </w:t>
      </w:r>
      <w:r w:rsidR="00EB3958">
        <w:rPr>
          <w:rFonts w:ascii="Times New Roman" w:eastAsia="Times New Roman" w:hAnsi="Times New Roman" w:cs="Times New Roman"/>
          <w:sz w:val="28"/>
          <w:szCs w:val="28"/>
        </w:rPr>
        <w:t xml:space="preserve">language </w:t>
      </w:r>
      <w:r w:rsidR="002540FF">
        <w:rPr>
          <w:rFonts w:ascii="Times New Roman" w:eastAsia="Times New Roman" w:hAnsi="Times New Roman" w:cs="Times New Roman"/>
          <w:sz w:val="28"/>
          <w:szCs w:val="28"/>
        </w:rPr>
        <w:t xml:space="preserve">attempts to track the text of </w:t>
      </w:r>
      <w:r w:rsidR="002540FF" w:rsidRPr="00EC391C">
        <w:rPr>
          <w:rFonts w:ascii="Times New Roman" w:hAnsi="Times New Roman" w:cs="Times New Roman"/>
          <w:color w:val="212121"/>
          <w:sz w:val="28"/>
          <w:szCs w:val="28"/>
          <w:shd w:val="clear" w:color="auto" w:fill="FFFFFF"/>
        </w:rPr>
        <w:t>A.R.S. §</w:t>
      </w:r>
      <w:r w:rsidR="000C6BD6" w:rsidRPr="00EC391C">
        <w:rPr>
          <w:rFonts w:ascii="Times New Roman" w:hAnsi="Times New Roman" w:cs="Times New Roman"/>
          <w:color w:val="212121"/>
          <w:sz w:val="28"/>
          <w:szCs w:val="28"/>
          <w:shd w:val="clear" w:color="auto" w:fill="FFFFFF"/>
        </w:rPr>
        <w:t>§</w:t>
      </w:r>
      <w:r w:rsidR="002540FF" w:rsidRPr="00EC391C">
        <w:rPr>
          <w:rFonts w:ascii="Times New Roman" w:hAnsi="Times New Roman" w:cs="Times New Roman"/>
          <w:color w:val="212121"/>
          <w:sz w:val="28"/>
          <w:szCs w:val="28"/>
          <w:shd w:val="clear" w:color="auto" w:fill="FFFFFF"/>
        </w:rPr>
        <w:t xml:space="preserve"> 13-44</w:t>
      </w:r>
      <w:r w:rsidR="002540FF">
        <w:rPr>
          <w:rFonts w:ascii="Times New Roman" w:hAnsi="Times New Roman" w:cs="Times New Roman"/>
          <w:color w:val="212121"/>
          <w:sz w:val="28"/>
          <w:szCs w:val="28"/>
          <w:shd w:val="clear" w:color="auto" w:fill="FFFFFF"/>
        </w:rPr>
        <w:t>21</w:t>
      </w:r>
      <w:r w:rsidR="000C6BD6">
        <w:rPr>
          <w:rFonts w:ascii="Times New Roman" w:hAnsi="Times New Roman" w:cs="Times New Roman"/>
          <w:color w:val="212121"/>
          <w:sz w:val="28"/>
          <w:szCs w:val="28"/>
          <w:shd w:val="clear" w:color="auto" w:fill="FFFFFF"/>
        </w:rPr>
        <w:t xml:space="preserve"> and 13-4422</w:t>
      </w:r>
      <w:r w:rsidR="002540FF">
        <w:rPr>
          <w:rFonts w:ascii="Times New Roman" w:hAnsi="Times New Roman" w:cs="Times New Roman"/>
          <w:color w:val="212121"/>
          <w:sz w:val="28"/>
          <w:szCs w:val="28"/>
          <w:shd w:val="clear" w:color="auto" w:fill="FFFFFF"/>
        </w:rPr>
        <w:t>.</w:t>
      </w:r>
    </w:p>
    <w:p w14:paraId="73859DD0" w14:textId="77777777" w:rsidR="00970FB8" w:rsidRDefault="00970FB8" w:rsidP="00970FB8">
      <w:pPr>
        <w:pStyle w:val="ListParagraph"/>
        <w:widowControl/>
        <w:autoSpaceDE/>
        <w:autoSpaceDN/>
        <w:spacing w:line="276" w:lineRule="auto"/>
        <w:ind w:left="0" w:firstLine="720"/>
        <w:jc w:val="both"/>
        <w:textAlignment w:val="baseline"/>
        <w:rPr>
          <w:rFonts w:ascii="Times New Roman" w:eastAsia="Times New Roman" w:hAnsi="Times New Roman" w:cs="Times New Roman"/>
          <w:sz w:val="28"/>
          <w:szCs w:val="28"/>
        </w:rPr>
      </w:pPr>
    </w:p>
    <w:p w14:paraId="483FD4C2" w14:textId="7DC672CD" w:rsidR="006C0CD3" w:rsidRDefault="00224CEF" w:rsidP="00970FB8">
      <w:pPr>
        <w:pStyle w:val="ListParagraph"/>
        <w:widowControl/>
        <w:autoSpaceDE/>
        <w:autoSpaceDN/>
        <w:spacing w:line="276" w:lineRule="auto"/>
        <w:ind w:left="0"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Current Rule 4.2(c) allows a magistrate to combine an initial appearance with an arraign</w:t>
      </w:r>
      <w:r w:rsidR="00EB4E48">
        <w:rPr>
          <w:rFonts w:ascii="Times New Roman" w:eastAsia="Times New Roman" w:hAnsi="Times New Roman" w:cs="Times New Roman"/>
          <w:sz w:val="28"/>
          <w:szCs w:val="28"/>
        </w:rPr>
        <w:t xml:space="preserve">ment.  If the magistrate continues the </w:t>
      </w:r>
      <w:r w:rsidR="00DC15A1">
        <w:rPr>
          <w:rFonts w:ascii="Times New Roman" w:eastAsia="Times New Roman" w:hAnsi="Times New Roman" w:cs="Times New Roman"/>
          <w:sz w:val="28"/>
          <w:szCs w:val="28"/>
        </w:rPr>
        <w:t xml:space="preserve">combined </w:t>
      </w:r>
      <w:r w:rsidR="00EB4E48">
        <w:rPr>
          <w:rFonts w:ascii="Times New Roman" w:eastAsia="Times New Roman" w:hAnsi="Times New Roman" w:cs="Times New Roman"/>
          <w:sz w:val="28"/>
          <w:szCs w:val="28"/>
        </w:rPr>
        <w:t xml:space="preserve">proceeding, the current rule requires the court to provide notice to the victim of the </w:t>
      </w:r>
      <w:r w:rsidR="0079165A">
        <w:rPr>
          <w:rFonts w:ascii="Times New Roman" w:eastAsia="Times New Roman" w:hAnsi="Times New Roman" w:cs="Times New Roman"/>
          <w:sz w:val="28"/>
          <w:szCs w:val="28"/>
        </w:rPr>
        <w:t xml:space="preserve">continued date.  </w:t>
      </w:r>
      <w:r w:rsidR="006C0CD3">
        <w:rPr>
          <w:rFonts w:ascii="Times New Roman" w:eastAsia="Times New Roman" w:hAnsi="Times New Roman" w:cs="Times New Roman"/>
          <w:sz w:val="28"/>
          <w:szCs w:val="28"/>
        </w:rPr>
        <w:t>Rule 4.2(v)(2)</w:t>
      </w:r>
      <w:r w:rsidR="00F929A6">
        <w:rPr>
          <w:rFonts w:ascii="Times New Roman" w:eastAsia="Times New Roman" w:hAnsi="Times New Roman" w:cs="Times New Roman"/>
          <w:sz w:val="28"/>
          <w:szCs w:val="28"/>
        </w:rPr>
        <w:t xml:space="preserve">, by using the passive voice, </w:t>
      </w:r>
      <w:r w:rsidR="006C0CD3">
        <w:rPr>
          <w:rFonts w:ascii="Times New Roman" w:eastAsia="Times New Roman" w:hAnsi="Times New Roman" w:cs="Times New Roman"/>
          <w:sz w:val="28"/>
          <w:szCs w:val="28"/>
        </w:rPr>
        <w:t>allow</w:t>
      </w:r>
      <w:r w:rsidR="00F929A6">
        <w:rPr>
          <w:rFonts w:ascii="Times New Roman" w:eastAsia="Times New Roman" w:hAnsi="Times New Roman" w:cs="Times New Roman"/>
          <w:sz w:val="28"/>
          <w:szCs w:val="28"/>
        </w:rPr>
        <w:t>s</w:t>
      </w:r>
      <w:r w:rsidR="006C0CD3">
        <w:rPr>
          <w:rFonts w:ascii="Times New Roman" w:eastAsia="Times New Roman" w:hAnsi="Times New Roman" w:cs="Times New Roman"/>
          <w:sz w:val="28"/>
          <w:szCs w:val="28"/>
        </w:rPr>
        <w:t xml:space="preserve"> the prosecutor rather than the court to furnish notice</w:t>
      </w:r>
      <w:r w:rsidR="0079165A">
        <w:rPr>
          <w:rFonts w:ascii="Times New Roman" w:eastAsia="Times New Roman" w:hAnsi="Times New Roman" w:cs="Times New Roman"/>
          <w:sz w:val="28"/>
          <w:szCs w:val="28"/>
        </w:rPr>
        <w:t xml:space="preserve"> to the victim</w:t>
      </w:r>
      <w:r w:rsidR="006C0CD3">
        <w:rPr>
          <w:rFonts w:ascii="Times New Roman" w:eastAsia="Times New Roman" w:hAnsi="Times New Roman" w:cs="Times New Roman"/>
          <w:sz w:val="28"/>
          <w:szCs w:val="28"/>
        </w:rPr>
        <w:t>.</w:t>
      </w:r>
    </w:p>
    <w:p w14:paraId="0083A1C1" w14:textId="77777777" w:rsidR="00970FB8" w:rsidRDefault="00970FB8" w:rsidP="00970FB8">
      <w:pPr>
        <w:pStyle w:val="ListParagraph"/>
        <w:widowControl/>
        <w:autoSpaceDE/>
        <w:autoSpaceDN/>
        <w:spacing w:line="276" w:lineRule="auto"/>
        <w:ind w:left="0" w:firstLine="720"/>
        <w:jc w:val="both"/>
        <w:textAlignment w:val="baseline"/>
        <w:rPr>
          <w:rFonts w:ascii="Times New Roman" w:eastAsia="Times New Roman" w:hAnsi="Times New Roman" w:cs="Times New Roman"/>
          <w:sz w:val="28"/>
          <w:szCs w:val="28"/>
        </w:rPr>
      </w:pPr>
    </w:p>
    <w:p w14:paraId="6842348A" w14:textId="754D21E9" w:rsidR="0008772E" w:rsidRDefault="006C0CD3" w:rsidP="002003C2">
      <w:pPr>
        <w:pStyle w:val="ListParagraph"/>
        <w:widowControl/>
        <w:autoSpaceDE/>
        <w:autoSpaceDN/>
        <w:spacing w:line="276" w:lineRule="auto"/>
        <w:ind w:left="0" w:firstLine="720"/>
        <w:jc w:val="both"/>
        <w:textAlignment w:val="baseline"/>
        <w:rPr>
          <w:rFonts w:ascii="Times New Roman" w:eastAsia="Times New Roman" w:hAnsi="Times New Roman" w:cs="Times New Roman"/>
          <w:sz w:val="28"/>
          <w:szCs w:val="28"/>
        </w:rPr>
      </w:pPr>
      <w:r w:rsidRPr="00EC391C">
        <w:rPr>
          <w:rFonts w:ascii="Times New Roman" w:eastAsia="Times New Roman" w:hAnsi="Times New Roman" w:cs="Times New Roman"/>
          <w:b/>
          <w:bCs/>
          <w:i/>
          <w:iCs/>
          <w:sz w:val="28"/>
          <w:szCs w:val="28"/>
        </w:rPr>
        <w:t>Rule 5.1 (“right to a preliminary hearing; waiver; continuance”).</w:t>
      </w:r>
      <w:r>
        <w:rPr>
          <w:rFonts w:ascii="Times New Roman" w:eastAsia="Times New Roman" w:hAnsi="Times New Roman" w:cs="Times New Roman"/>
          <w:sz w:val="28"/>
          <w:szCs w:val="28"/>
        </w:rPr>
        <w:t xml:space="preserve"> </w:t>
      </w:r>
      <w:r w:rsidR="008D3DD4">
        <w:rPr>
          <w:rFonts w:ascii="Times New Roman" w:eastAsia="Times New Roman" w:hAnsi="Times New Roman" w:cs="Times New Roman"/>
          <w:sz w:val="28"/>
          <w:szCs w:val="28"/>
        </w:rPr>
        <w:t>S</w:t>
      </w:r>
      <w:r>
        <w:rPr>
          <w:rFonts w:ascii="Times New Roman" w:eastAsia="Times New Roman" w:hAnsi="Times New Roman" w:cs="Times New Roman"/>
          <w:sz w:val="28"/>
          <w:szCs w:val="28"/>
        </w:rPr>
        <w:t>ubpart (v)(2) add</w:t>
      </w:r>
      <w:r w:rsidR="00B8778E">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a victim’s right </w:t>
      </w:r>
      <w:r w:rsidR="00814F76">
        <w:rPr>
          <w:rFonts w:ascii="Times New Roman" w:eastAsia="Times New Roman" w:hAnsi="Times New Roman" w:cs="Times New Roman"/>
          <w:sz w:val="28"/>
          <w:szCs w:val="28"/>
        </w:rPr>
        <w:t>that arises when</w:t>
      </w:r>
      <w:r>
        <w:rPr>
          <w:rFonts w:ascii="Times New Roman" w:eastAsia="Times New Roman" w:hAnsi="Times New Roman" w:cs="Times New Roman"/>
          <w:sz w:val="28"/>
          <w:szCs w:val="28"/>
        </w:rPr>
        <w:t xml:space="preserve"> the court is presented with a motion to continue the preliminary hearing.  There is no corresponding provision in current Rule 5.1 concerning a victim’s right in this situation.   </w:t>
      </w:r>
    </w:p>
    <w:p w14:paraId="1183DAB9" w14:textId="77777777" w:rsidR="002003C2" w:rsidRDefault="002003C2" w:rsidP="002003C2">
      <w:pPr>
        <w:pStyle w:val="ListParagraph"/>
        <w:widowControl/>
        <w:autoSpaceDE/>
        <w:autoSpaceDN/>
        <w:spacing w:line="276" w:lineRule="auto"/>
        <w:ind w:left="0" w:firstLine="720"/>
        <w:jc w:val="both"/>
        <w:textAlignment w:val="baseline"/>
        <w:rPr>
          <w:rFonts w:ascii="Times New Roman" w:eastAsia="Times New Roman" w:hAnsi="Times New Roman" w:cs="Times New Roman"/>
          <w:sz w:val="28"/>
          <w:szCs w:val="28"/>
        </w:rPr>
      </w:pPr>
    </w:p>
    <w:p w14:paraId="53D203DF" w14:textId="17494E69" w:rsidR="006C0CD3" w:rsidRDefault="006C0CD3" w:rsidP="00A77241">
      <w:pPr>
        <w:pStyle w:val="ListParagraph"/>
        <w:widowControl/>
        <w:autoSpaceDE/>
        <w:autoSpaceDN/>
        <w:spacing w:line="480" w:lineRule="auto"/>
        <w:ind w:left="0"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The Committee’s initial draft</w:t>
      </w:r>
      <w:r w:rsidR="001137E4">
        <w:rPr>
          <w:rFonts w:ascii="Times New Roman" w:eastAsia="Times New Roman" w:hAnsi="Times New Roman" w:cs="Times New Roman"/>
          <w:sz w:val="28"/>
          <w:szCs w:val="28"/>
        </w:rPr>
        <w:t xml:space="preserve"> of subpart (v)(2)</w:t>
      </w:r>
      <w:r>
        <w:rPr>
          <w:rFonts w:ascii="Times New Roman" w:eastAsia="Times New Roman" w:hAnsi="Times New Roman" w:cs="Times New Roman"/>
          <w:sz w:val="28"/>
          <w:szCs w:val="28"/>
        </w:rPr>
        <w:t xml:space="preserve"> provide</w:t>
      </w:r>
      <w:r w:rsidR="00B8778E">
        <w:rPr>
          <w:rFonts w:ascii="Times New Roman" w:eastAsia="Times New Roman" w:hAnsi="Times New Roman" w:cs="Times New Roman"/>
          <w:sz w:val="28"/>
          <w:szCs w:val="28"/>
        </w:rPr>
        <w:t>s</w:t>
      </w:r>
      <w:r>
        <w:rPr>
          <w:rFonts w:ascii="Times New Roman" w:eastAsia="Times New Roman" w:hAnsi="Times New Roman" w:cs="Times New Roman"/>
          <w:sz w:val="28"/>
          <w:szCs w:val="28"/>
        </w:rPr>
        <w:t>:</w:t>
      </w:r>
    </w:p>
    <w:p w14:paraId="3AEB6358" w14:textId="77777777" w:rsidR="006C0CD3" w:rsidRDefault="006C0CD3" w:rsidP="003D5637">
      <w:pPr>
        <w:pStyle w:val="ListParagraph"/>
        <w:widowControl/>
        <w:autoSpaceDE/>
        <w:autoSpaceDN/>
        <w:spacing w:line="276" w:lineRule="auto"/>
        <w:ind w:left="720" w:firstLine="0"/>
        <w:jc w:val="both"/>
        <w:textAlignment w:val="baseline"/>
        <w:rPr>
          <w:rFonts w:ascii="Times New Roman" w:eastAsia="Times New Roman" w:hAnsi="Times New Roman" w:cs="Times New Roman"/>
          <w:sz w:val="28"/>
          <w:szCs w:val="28"/>
        </w:rPr>
      </w:pPr>
      <w:r w:rsidRPr="00EC391C">
        <w:rPr>
          <w:rFonts w:ascii="Times New Roman" w:hAnsi="Times New Roman" w:cs="Times New Roman"/>
          <w:color w:val="212121"/>
          <w:sz w:val="28"/>
          <w:szCs w:val="28"/>
          <w:shd w:val="clear" w:color="auto" w:fill="FFFFFF"/>
        </w:rPr>
        <w:t xml:space="preserve">Before continuing a preliminary hearing on motion or on its own initiative under section (c), a magistrate must also consider the victim’s </w:t>
      </w:r>
      <w:r w:rsidRPr="00955385">
        <w:rPr>
          <w:rFonts w:ascii="Times New Roman" w:hAnsi="Times New Roman" w:cs="Times New Roman"/>
          <w:color w:val="212121"/>
          <w:sz w:val="28"/>
          <w:szCs w:val="28"/>
          <w:shd w:val="clear" w:color="auto" w:fill="FFFFFF"/>
        </w:rPr>
        <w:t xml:space="preserve">[views and] </w:t>
      </w:r>
      <w:r w:rsidRPr="00EC391C">
        <w:rPr>
          <w:rFonts w:ascii="Times New Roman" w:hAnsi="Times New Roman" w:cs="Times New Roman"/>
          <w:color w:val="212121"/>
          <w:sz w:val="28"/>
          <w:szCs w:val="28"/>
          <w:shd w:val="clear" w:color="auto" w:fill="FFFFFF"/>
        </w:rPr>
        <w:t>right to a speedy disposition.  If the magistrate orders a continuance of the preliminary hearing, the victim, if requested, must be notified of the magistrate’s order and the new hearing date pursuant to A.R.S. § 13-4409</w:t>
      </w:r>
      <w:r>
        <w:rPr>
          <w:rFonts w:ascii="Times New Roman" w:hAnsi="Times New Roman" w:cs="Times New Roman"/>
          <w:color w:val="212121"/>
          <w:sz w:val="28"/>
          <w:szCs w:val="28"/>
          <w:shd w:val="clear" w:color="auto" w:fill="FFFFFF"/>
        </w:rPr>
        <w:t>.</w:t>
      </w:r>
    </w:p>
    <w:p w14:paraId="734EFEEF" w14:textId="4DCEF7EF" w:rsidR="006C0CD3" w:rsidRDefault="006C0CD3" w:rsidP="00EF4D9C">
      <w:pPr>
        <w:pStyle w:val="ListParagraph"/>
        <w:widowControl/>
        <w:autoSpaceDE/>
        <w:autoSpaceDN/>
        <w:spacing w:before="240" w:line="276" w:lineRule="auto"/>
        <w:ind w:left="0" w:firstLine="720"/>
        <w:jc w:val="both"/>
        <w:textAlignment w:val="baseline"/>
        <w:rPr>
          <w:rFonts w:ascii="Times New Roman" w:hAnsi="Times New Roman" w:cs="Times New Roman"/>
          <w:color w:val="212121"/>
          <w:sz w:val="28"/>
          <w:szCs w:val="28"/>
          <w:shd w:val="clear" w:color="auto" w:fill="FFFFFF"/>
        </w:rPr>
      </w:pPr>
      <w:r>
        <w:rPr>
          <w:rFonts w:ascii="Times New Roman" w:eastAsia="Times New Roman" w:hAnsi="Times New Roman" w:cs="Times New Roman"/>
          <w:sz w:val="28"/>
          <w:szCs w:val="28"/>
        </w:rPr>
        <w:lastRenderedPageBreak/>
        <w:t>The two words in brackets (“views and”) were added during the members’ discussion</w:t>
      </w:r>
      <w:r w:rsidR="008C4AAC">
        <w:rPr>
          <w:rFonts w:ascii="Times New Roman" w:eastAsia="Times New Roman" w:hAnsi="Times New Roman" w:cs="Times New Roman"/>
          <w:sz w:val="28"/>
          <w:szCs w:val="28"/>
        </w:rPr>
        <w:t xml:space="preserve"> of this amendment</w:t>
      </w:r>
      <w:r>
        <w:rPr>
          <w:rFonts w:ascii="Times New Roman" w:eastAsia="Times New Roman" w:hAnsi="Times New Roman" w:cs="Times New Roman"/>
          <w:sz w:val="28"/>
          <w:szCs w:val="28"/>
        </w:rPr>
        <w:t xml:space="preserve">. Thereafter, members </w:t>
      </w:r>
      <w:r w:rsidR="00A32FFA">
        <w:rPr>
          <w:rFonts w:ascii="Times New Roman" w:eastAsia="Times New Roman" w:hAnsi="Times New Roman" w:cs="Times New Roman"/>
          <w:sz w:val="28"/>
          <w:szCs w:val="28"/>
        </w:rPr>
        <w:t>had</w:t>
      </w:r>
      <w:r>
        <w:rPr>
          <w:rFonts w:ascii="Times New Roman" w:eastAsia="Times New Roman" w:hAnsi="Times New Roman" w:cs="Times New Roman"/>
          <w:sz w:val="28"/>
          <w:szCs w:val="28"/>
        </w:rPr>
        <w:t xml:space="preserve"> an irreconcilable difference.  Some members believed that obtaining the victim’s views might delay the </w:t>
      </w:r>
      <w:r w:rsidR="005471CF">
        <w:rPr>
          <w:rFonts w:ascii="Times New Roman" w:eastAsia="Times New Roman" w:hAnsi="Times New Roman" w:cs="Times New Roman"/>
          <w:sz w:val="28"/>
          <w:szCs w:val="28"/>
        </w:rPr>
        <w:t>hearing</w:t>
      </w:r>
      <w:r w:rsidR="00EF6A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F6A3B">
        <w:rPr>
          <w:rFonts w:ascii="Times New Roman" w:eastAsia="Times New Roman" w:hAnsi="Times New Roman" w:cs="Times New Roman"/>
          <w:sz w:val="28"/>
          <w:szCs w:val="28"/>
        </w:rPr>
        <w:t xml:space="preserve">which by its nature </w:t>
      </w:r>
      <w:r w:rsidR="005471CF">
        <w:rPr>
          <w:rFonts w:ascii="Times New Roman" w:eastAsia="Times New Roman" w:hAnsi="Times New Roman" w:cs="Times New Roman"/>
          <w:sz w:val="28"/>
          <w:szCs w:val="28"/>
        </w:rPr>
        <w:t xml:space="preserve">is </w:t>
      </w:r>
      <w:r w:rsidR="00EF6A3B">
        <w:rPr>
          <w:rFonts w:ascii="Times New Roman" w:eastAsia="Times New Roman" w:hAnsi="Times New Roman" w:cs="Times New Roman"/>
          <w:sz w:val="28"/>
          <w:szCs w:val="28"/>
        </w:rPr>
        <w:t xml:space="preserve">an expedited proceeding -- </w:t>
      </w:r>
      <w:r>
        <w:rPr>
          <w:rFonts w:ascii="Times New Roman" w:eastAsia="Times New Roman" w:hAnsi="Times New Roman" w:cs="Times New Roman"/>
          <w:sz w:val="28"/>
          <w:szCs w:val="28"/>
        </w:rPr>
        <w:t xml:space="preserve">particularly when the victim failed to appear at the </w:t>
      </w:r>
      <w:r w:rsidR="008C4AAC">
        <w:rPr>
          <w:rFonts w:ascii="Times New Roman" w:eastAsia="Times New Roman" w:hAnsi="Times New Roman" w:cs="Times New Roman"/>
          <w:sz w:val="28"/>
          <w:szCs w:val="28"/>
        </w:rPr>
        <w:t xml:space="preserve">preliminary </w:t>
      </w:r>
      <w:r>
        <w:rPr>
          <w:rFonts w:ascii="Times New Roman" w:eastAsia="Times New Roman" w:hAnsi="Times New Roman" w:cs="Times New Roman"/>
          <w:sz w:val="28"/>
          <w:szCs w:val="28"/>
        </w:rPr>
        <w:t>hearing</w:t>
      </w:r>
      <w:r w:rsidR="00655CA9">
        <w:rPr>
          <w:rFonts w:ascii="Times New Roman" w:eastAsia="Times New Roman" w:hAnsi="Times New Roman" w:cs="Times New Roman"/>
          <w:sz w:val="28"/>
          <w:szCs w:val="28"/>
        </w:rPr>
        <w:t xml:space="preserve"> and is unable to express a view</w:t>
      </w:r>
      <w:r>
        <w:rPr>
          <w:rFonts w:ascii="Times New Roman" w:eastAsia="Times New Roman" w:hAnsi="Times New Roman" w:cs="Times New Roman"/>
          <w:sz w:val="28"/>
          <w:szCs w:val="28"/>
        </w:rPr>
        <w:t xml:space="preserve">. </w:t>
      </w:r>
      <w:r w:rsidR="00823ADA">
        <w:rPr>
          <w:rFonts w:ascii="Times New Roman" w:eastAsia="Times New Roman" w:hAnsi="Times New Roman" w:cs="Times New Roman"/>
          <w:sz w:val="28"/>
          <w:szCs w:val="28"/>
        </w:rPr>
        <w:t xml:space="preserve"> (See further Rule 39(g)(3), </w:t>
      </w:r>
      <w:r w:rsidR="00C738BE">
        <w:rPr>
          <w:rFonts w:ascii="Times New Roman" w:eastAsia="Times New Roman" w:hAnsi="Times New Roman" w:cs="Times New Roman"/>
          <w:sz w:val="28"/>
          <w:szCs w:val="28"/>
        </w:rPr>
        <w:t>which suggests that a magistrate</w:t>
      </w:r>
      <w:r>
        <w:rPr>
          <w:rFonts w:ascii="Times New Roman" w:eastAsia="Times New Roman" w:hAnsi="Times New Roman" w:cs="Times New Roman"/>
          <w:sz w:val="28"/>
          <w:szCs w:val="28"/>
        </w:rPr>
        <w:t xml:space="preserve"> </w:t>
      </w:r>
      <w:r w:rsidR="00C738BE">
        <w:rPr>
          <w:rFonts w:ascii="Times New Roman" w:eastAsia="Times New Roman" w:hAnsi="Times New Roman" w:cs="Times New Roman"/>
          <w:sz w:val="28"/>
          <w:szCs w:val="28"/>
        </w:rPr>
        <w:t xml:space="preserve">may not proceed if the victim has not been notified of the proceeding.)  </w:t>
      </w:r>
      <w:r>
        <w:rPr>
          <w:rFonts w:ascii="Times New Roman" w:eastAsia="Times New Roman" w:hAnsi="Times New Roman" w:cs="Times New Roman"/>
          <w:sz w:val="28"/>
          <w:szCs w:val="28"/>
        </w:rPr>
        <w:t xml:space="preserve">These members </w:t>
      </w:r>
      <w:r w:rsidR="00E73CE5">
        <w:rPr>
          <w:rFonts w:ascii="Times New Roman" w:eastAsia="Times New Roman" w:hAnsi="Times New Roman" w:cs="Times New Roman"/>
          <w:sz w:val="28"/>
          <w:szCs w:val="28"/>
        </w:rPr>
        <w:t xml:space="preserve">believe the essence of </w:t>
      </w:r>
      <w:r w:rsidR="00441CF0">
        <w:rPr>
          <w:rFonts w:ascii="Times New Roman" w:eastAsia="Times New Roman" w:hAnsi="Times New Roman" w:cs="Times New Roman"/>
          <w:sz w:val="28"/>
          <w:szCs w:val="28"/>
        </w:rPr>
        <w:t>subpart (v)(2)</w:t>
      </w:r>
      <w:r w:rsidR="00E73CE5">
        <w:rPr>
          <w:rFonts w:ascii="Times New Roman" w:eastAsia="Times New Roman" w:hAnsi="Times New Roman" w:cs="Times New Roman"/>
          <w:sz w:val="28"/>
          <w:szCs w:val="28"/>
        </w:rPr>
        <w:t xml:space="preserve"> is to assure that the victim has notice of a continued proc</w:t>
      </w:r>
      <w:r w:rsidR="003A6A7D">
        <w:rPr>
          <w:rFonts w:ascii="Times New Roman" w:eastAsia="Times New Roman" w:hAnsi="Times New Roman" w:cs="Times New Roman"/>
          <w:sz w:val="28"/>
          <w:szCs w:val="28"/>
        </w:rPr>
        <w:t>eeding, as the second sentence</w:t>
      </w:r>
      <w:r w:rsidR="009D3A4D">
        <w:rPr>
          <w:rFonts w:ascii="Times New Roman" w:eastAsia="Times New Roman" w:hAnsi="Times New Roman" w:cs="Times New Roman"/>
          <w:sz w:val="28"/>
          <w:szCs w:val="28"/>
        </w:rPr>
        <w:t xml:space="preserve"> of the subpart provides</w:t>
      </w:r>
      <w:r w:rsidR="003A6A7D">
        <w:rPr>
          <w:rFonts w:ascii="Times New Roman" w:eastAsia="Times New Roman" w:hAnsi="Times New Roman" w:cs="Times New Roman"/>
          <w:sz w:val="28"/>
          <w:szCs w:val="28"/>
        </w:rPr>
        <w:t xml:space="preserve">, and they </w:t>
      </w:r>
      <w:r>
        <w:rPr>
          <w:rFonts w:ascii="Times New Roman" w:eastAsia="Times New Roman" w:hAnsi="Times New Roman" w:cs="Times New Roman"/>
          <w:sz w:val="28"/>
          <w:szCs w:val="28"/>
        </w:rPr>
        <w:t xml:space="preserve">would therefore </w:t>
      </w:r>
      <w:r w:rsidRPr="00F43254">
        <w:rPr>
          <w:rFonts w:ascii="Times New Roman" w:eastAsia="Times New Roman" w:hAnsi="Times New Roman" w:cs="Times New Roman"/>
          <w:sz w:val="28"/>
          <w:szCs w:val="28"/>
          <w:u w:val="single"/>
        </w:rPr>
        <w:t>strike</w:t>
      </w:r>
      <w:r>
        <w:rPr>
          <w:rFonts w:ascii="Times New Roman" w:eastAsia="Times New Roman" w:hAnsi="Times New Roman" w:cs="Times New Roman"/>
          <w:sz w:val="28"/>
          <w:szCs w:val="28"/>
        </w:rPr>
        <w:t xml:space="preserve"> the first sentence of draft subpart (v)(2).  Other members would </w:t>
      </w:r>
      <w:r w:rsidRPr="00F43254">
        <w:rPr>
          <w:rFonts w:ascii="Times New Roman" w:eastAsia="Times New Roman" w:hAnsi="Times New Roman" w:cs="Times New Roman"/>
          <w:sz w:val="28"/>
          <w:szCs w:val="28"/>
          <w:u w:val="single"/>
        </w:rPr>
        <w:t>retain</w:t>
      </w:r>
      <w:r>
        <w:rPr>
          <w:rFonts w:ascii="Times New Roman" w:eastAsia="Times New Roman" w:hAnsi="Times New Roman" w:cs="Times New Roman"/>
          <w:sz w:val="28"/>
          <w:szCs w:val="28"/>
        </w:rPr>
        <w:t xml:space="preserve"> the first sentence and add a cross reference to </w:t>
      </w:r>
      <w:r w:rsidRPr="00AA2064">
        <w:rPr>
          <w:rFonts w:ascii="Times New Roman" w:hAnsi="Times New Roman" w:cs="Times New Roman"/>
          <w:color w:val="212121"/>
          <w:sz w:val="28"/>
          <w:szCs w:val="28"/>
          <w:shd w:val="clear" w:color="auto" w:fill="FFFFFF"/>
        </w:rPr>
        <w:t>A.R.S. § 13-44</w:t>
      </w:r>
      <w:r>
        <w:rPr>
          <w:rFonts w:ascii="Times New Roman" w:hAnsi="Times New Roman" w:cs="Times New Roman"/>
          <w:color w:val="212121"/>
          <w:sz w:val="28"/>
          <w:szCs w:val="28"/>
          <w:shd w:val="clear" w:color="auto" w:fill="FFFFFF"/>
        </w:rPr>
        <w:t>35(A)</w:t>
      </w:r>
      <w:r w:rsidR="003A6A7D">
        <w:rPr>
          <w:rFonts w:ascii="Times New Roman" w:hAnsi="Times New Roman" w:cs="Times New Roman"/>
          <w:color w:val="212121"/>
          <w:sz w:val="28"/>
          <w:szCs w:val="28"/>
          <w:shd w:val="clear" w:color="auto" w:fill="FFFFFF"/>
        </w:rPr>
        <w:t>.</w:t>
      </w:r>
      <w:r w:rsidR="00484BD0">
        <w:rPr>
          <w:rFonts w:ascii="Times New Roman" w:hAnsi="Times New Roman" w:cs="Times New Roman"/>
          <w:color w:val="212121"/>
          <w:sz w:val="28"/>
          <w:szCs w:val="28"/>
          <w:shd w:val="clear" w:color="auto" w:fill="FFFFFF"/>
        </w:rPr>
        <w:t xml:space="preserve"> </w:t>
      </w:r>
      <w:r w:rsidR="003A6A7D">
        <w:rPr>
          <w:rFonts w:ascii="Times New Roman" w:hAnsi="Times New Roman" w:cs="Times New Roman"/>
          <w:color w:val="212121"/>
          <w:sz w:val="28"/>
          <w:szCs w:val="28"/>
          <w:shd w:val="clear" w:color="auto" w:fill="FFFFFF"/>
        </w:rPr>
        <w:t>This</w:t>
      </w:r>
      <w:r w:rsidR="00484BD0">
        <w:rPr>
          <w:rFonts w:ascii="Times New Roman" w:hAnsi="Times New Roman" w:cs="Times New Roman"/>
          <w:color w:val="212121"/>
          <w:sz w:val="28"/>
          <w:szCs w:val="28"/>
          <w:shd w:val="clear" w:color="auto" w:fill="FFFFFF"/>
        </w:rPr>
        <w:t xml:space="preserve"> statutory </w:t>
      </w:r>
      <w:r>
        <w:rPr>
          <w:rFonts w:ascii="Times New Roman" w:hAnsi="Times New Roman" w:cs="Times New Roman"/>
          <w:color w:val="212121"/>
          <w:sz w:val="28"/>
          <w:szCs w:val="28"/>
          <w:shd w:val="clear" w:color="auto" w:fill="FFFFFF"/>
        </w:rPr>
        <w:t>provision require</w:t>
      </w:r>
      <w:r w:rsidR="00484BD0">
        <w:rPr>
          <w:rFonts w:ascii="Times New Roman" w:hAnsi="Times New Roman" w:cs="Times New Roman"/>
          <w:color w:val="212121"/>
          <w:sz w:val="28"/>
          <w:szCs w:val="28"/>
          <w:shd w:val="clear" w:color="auto" w:fill="FFFFFF"/>
        </w:rPr>
        <w:t>s</w:t>
      </w:r>
      <w:r>
        <w:rPr>
          <w:rFonts w:ascii="Times New Roman" w:hAnsi="Times New Roman" w:cs="Times New Roman"/>
          <w:color w:val="212121"/>
          <w:sz w:val="28"/>
          <w:szCs w:val="28"/>
          <w:shd w:val="clear" w:color="auto" w:fill="FFFFFF"/>
        </w:rPr>
        <w:t xml:space="preserve"> a magistrate to consider a victim’s right to a speedy trial when ruling on a motion to continue “in any criminal proceeding.”</w:t>
      </w:r>
      <w:r w:rsidR="00F3777D">
        <w:rPr>
          <w:rStyle w:val="FootnoteReference"/>
          <w:rFonts w:ascii="Times New Roman" w:hAnsi="Times New Roman" w:cs="Times New Roman"/>
          <w:color w:val="212121"/>
          <w:sz w:val="28"/>
          <w:szCs w:val="28"/>
          <w:shd w:val="clear" w:color="auto" w:fill="FFFFFF"/>
        </w:rPr>
        <w:footnoteReference w:id="2"/>
      </w:r>
      <w:r w:rsidR="00F3777D">
        <w:rPr>
          <w:rFonts w:ascii="Times New Roman" w:hAnsi="Times New Roman" w:cs="Times New Roman"/>
          <w:color w:val="212121"/>
          <w:sz w:val="28"/>
          <w:szCs w:val="28"/>
          <w:shd w:val="clear" w:color="auto" w:fill="FFFFFF"/>
        </w:rPr>
        <w:t xml:space="preserve"> </w:t>
      </w:r>
      <w:r>
        <w:rPr>
          <w:rFonts w:ascii="Times New Roman" w:hAnsi="Times New Roman" w:cs="Times New Roman"/>
          <w:color w:val="212121"/>
          <w:sz w:val="28"/>
          <w:szCs w:val="28"/>
          <w:shd w:val="clear" w:color="auto" w:fill="FFFFFF"/>
        </w:rPr>
        <w:t xml:space="preserve">Because of a lack of consensus, the members offer both alternatives for the Court’s consideration. </w:t>
      </w:r>
    </w:p>
    <w:p w14:paraId="3896FA1B" w14:textId="03760D58" w:rsidR="006C0CD3" w:rsidRDefault="006C0CD3" w:rsidP="008877FE">
      <w:pPr>
        <w:pStyle w:val="ListParagraph"/>
        <w:widowControl/>
        <w:autoSpaceDE/>
        <w:autoSpaceDN/>
        <w:spacing w:before="240" w:line="276" w:lineRule="auto"/>
        <w:ind w:left="0" w:firstLine="720"/>
        <w:jc w:val="both"/>
        <w:textAlignment w:val="baseline"/>
        <w:rPr>
          <w:rFonts w:ascii="Times New Roman" w:hAnsi="Times New Roman" w:cs="Times New Roman"/>
          <w:sz w:val="28"/>
          <w:szCs w:val="28"/>
        </w:rPr>
      </w:pPr>
      <w:r w:rsidRPr="00EC391C">
        <w:rPr>
          <w:rFonts w:ascii="Times New Roman" w:hAnsi="Times New Roman" w:cs="Times New Roman"/>
          <w:b/>
          <w:bCs/>
          <w:i/>
          <w:iCs/>
          <w:sz w:val="28"/>
          <w:szCs w:val="28"/>
        </w:rPr>
        <w:t>Rule 5.4 (“determining probable cause”).</w:t>
      </w:r>
      <w:r>
        <w:rPr>
          <w:rFonts w:ascii="Times New Roman" w:hAnsi="Times New Roman" w:cs="Times New Roman"/>
          <w:sz w:val="28"/>
          <w:szCs w:val="28"/>
        </w:rPr>
        <w:t xml:space="preserve">  Current Rule 5.4(a) provides that “upon request, the magistrate may reconsider the conditions of release.”  The current provision, however, omits mention of a victim’s right </w:t>
      </w:r>
      <w:r w:rsidR="00214B90">
        <w:rPr>
          <w:rFonts w:ascii="Times New Roman" w:hAnsi="Times New Roman" w:cs="Times New Roman"/>
          <w:sz w:val="28"/>
          <w:szCs w:val="28"/>
        </w:rPr>
        <w:t>when</w:t>
      </w:r>
      <w:r>
        <w:rPr>
          <w:rFonts w:ascii="Times New Roman" w:hAnsi="Times New Roman" w:cs="Times New Roman"/>
          <w:sz w:val="28"/>
          <w:szCs w:val="28"/>
        </w:rPr>
        <w:t xml:space="preserve"> the defendant</w:t>
      </w:r>
      <w:r w:rsidR="00214B90">
        <w:rPr>
          <w:rFonts w:ascii="Times New Roman" w:hAnsi="Times New Roman" w:cs="Times New Roman"/>
          <w:sz w:val="28"/>
          <w:szCs w:val="28"/>
        </w:rPr>
        <w:t xml:space="preserve"> makes th</w:t>
      </w:r>
      <w:r w:rsidR="00932AFF">
        <w:rPr>
          <w:rFonts w:ascii="Times New Roman" w:hAnsi="Times New Roman" w:cs="Times New Roman"/>
          <w:sz w:val="28"/>
          <w:szCs w:val="28"/>
        </w:rPr>
        <w:t>is</w:t>
      </w:r>
      <w:r>
        <w:rPr>
          <w:rFonts w:ascii="Times New Roman" w:hAnsi="Times New Roman" w:cs="Times New Roman"/>
          <w:sz w:val="28"/>
          <w:szCs w:val="28"/>
        </w:rPr>
        <w:t xml:space="preserve"> request.  The Committee accordingly added a section (v) that provides:</w:t>
      </w:r>
    </w:p>
    <w:p w14:paraId="1305AB36" w14:textId="6DD065BF" w:rsidR="006C0CD3" w:rsidRPr="00B50B8F" w:rsidRDefault="006C0CD3" w:rsidP="008877FE">
      <w:pPr>
        <w:pStyle w:val="ListParagraph"/>
        <w:spacing w:before="240" w:after="240" w:line="276" w:lineRule="auto"/>
        <w:ind w:left="720" w:firstLine="0"/>
        <w:jc w:val="both"/>
        <w:rPr>
          <w:rFonts w:ascii="Times New Roman" w:hAnsi="Times New Roman" w:cs="Times New Roman"/>
          <w:color w:val="212121"/>
          <w:sz w:val="28"/>
          <w:szCs w:val="28"/>
          <w:u w:val="single"/>
          <w:shd w:val="clear" w:color="auto" w:fill="FFFFFF"/>
        </w:rPr>
      </w:pPr>
      <w:r w:rsidRPr="00B50B8F">
        <w:rPr>
          <w:rFonts w:ascii="Times New Roman" w:hAnsi="Times New Roman" w:cs="Times New Roman"/>
          <w:color w:val="212121"/>
          <w:sz w:val="28"/>
          <w:szCs w:val="28"/>
          <w:u w:val="single"/>
          <w:shd w:val="clear" w:color="auto" w:fill="FFFFFF"/>
        </w:rPr>
        <w:t>The victim has a right to be heard whenever the defendant under section (a) requests a magistrate to reconsider the conditions of the defendant’s release.</w:t>
      </w:r>
      <w:r w:rsidRPr="00B50B8F">
        <w:rPr>
          <w:rStyle w:val="FootnoteReference"/>
          <w:rFonts w:ascii="Times New Roman" w:hAnsi="Times New Roman" w:cs="Times New Roman"/>
          <w:color w:val="212121"/>
          <w:sz w:val="28"/>
          <w:szCs w:val="28"/>
          <w:u w:val="single"/>
          <w:shd w:val="clear" w:color="auto" w:fill="FFFFFF"/>
        </w:rPr>
        <w:footnoteReference w:id="3"/>
      </w:r>
      <w:r w:rsidRPr="00B50B8F">
        <w:rPr>
          <w:rFonts w:ascii="Times New Roman" w:hAnsi="Times New Roman" w:cs="Times New Roman"/>
          <w:color w:val="212121"/>
          <w:sz w:val="28"/>
          <w:szCs w:val="28"/>
          <w:u w:val="single"/>
          <w:shd w:val="clear" w:color="auto" w:fill="FFFFFF"/>
        </w:rPr>
        <w:t xml:space="preserve"> </w:t>
      </w:r>
    </w:p>
    <w:p w14:paraId="6EDC3C22" w14:textId="1390F2DC" w:rsidR="00D300D7" w:rsidRPr="00D300D7" w:rsidRDefault="00D300D7" w:rsidP="008877FE">
      <w:pPr>
        <w:spacing w:after="240" w:line="276" w:lineRule="auto"/>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The new provision is consistent with current Rule 39</w:t>
      </w:r>
      <w:r w:rsidR="003D408A">
        <w:rPr>
          <w:rFonts w:ascii="Times New Roman" w:hAnsi="Times New Roman" w:cs="Times New Roman"/>
          <w:color w:val="212121"/>
          <w:sz w:val="28"/>
          <w:szCs w:val="28"/>
          <w:shd w:val="clear" w:color="auto" w:fill="FFFFFF"/>
        </w:rPr>
        <w:t>(b)(6)(A).</w:t>
      </w:r>
    </w:p>
    <w:p w14:paraId="03C4005D" w14:textId="321B7489" w:rsidR="00115D77" w:rsidRDefault="006C0CD3" w:rsidP="00260D9E">
      <w:pPr>
        <w:pStyle w:val="ListParagraph"/>
        <w:widowControl/>
        <w:autoSpaceDE/>
        <w:autoSpaceDN/>
        <w:spacing w:line="276" w:lineRule="auto"/>
        <w:ind w:left="0" w:firstLine="720"/>
        <w:jc w:val="both"/>
        <w:textAlignment w:val="baseline"/>
        <w:rPr>
          <w:rFonts w:ascii="Times New Roman" w:hAnsi="Times New Roman" w:cs="Times New Roman"/>
          <w:sz w:val="28"/>
          <w:szCs w:val="28"/>
        </w:rPr>
      </w:pPr>
      <w:r>
        <w:rPr>
          <w:rFonts w:ascii="Times New Roman" w:hAnsi="Times New Roman" w:cs="Times New Roman"/>
          <w:b/>
          <w:bCs/>
          <w:i/>
          <w:iCs/>
          <w:sz w:val="28"/>
          <w:szCs w:val="28"/>
        </w:rPr>
        <w:lastRenderedPageBreak/>
        <w:t>R</w:t>
      </w:r>
      <w:r w:rsidRPr="00EC391C">
        <w:rPr>
          <w:rFonts w:ascii="Times New Roman" w:hAnsi="Times New Roman" w:cs="Times New Roman"/>
          <w:b/>
          <w:bCs/>
          <w:i/>
          <w:iCs/>
          <w:sz w:val="28"/>
          <w:szCs w:val="28"/>
        </w:rPr>
        <w:t xml:space="preserve">ule 5.8 (“notice if an arraignment is not held”). </w:t>
      </w:r>
      <w:r>
        <w:rPr>
          <w:rFonts w:ascii="Times New Roman" w:hAnsi="Times New Roman" w:cs="Times New Roman"/>
          <w:sz w:val="28"/>
          <w:szCs w:val="28"/>
        </w:rPr>
        <w:t xml:space="preserve"> Current Rule 5.8</w:t>
      </w:r>
      <w:r w:rsidR="00AA3F91">
        <w:rPr>
          <w:rFonts w:ascii="Times New Roman" w:hAnsi="Times New Roman" w:cs="Times New Roman"/>
          <w:sz w:val="28"/>
          <w:szCs w:val="28"/>
        </w:rPr>
        <w:t>, which applies only in counties that do not hold an arraignment after a preliminary hearing,</w:t>
      </w:r>
      <w:r>
        <w:rPr>
          <w:rFonts w:ascii="Times New Roman" w:hAnsi="Times New Roman" w:cs="Times New Roman"/>
          <w:sz w:val="28"/>
          <w:szCs w:val="28"/>
        </w:rPr>
        <w:t xml:space="preserve"> is another rule that makes no mention of victims</w:t>
      </w:r>
      <w:r w:rsidR="00115D77">
        <w:rPr>
          <w:rFonts w:ascii="Times New Roman" w:hAnsi="Times New Roman" w:cs="Times New Roman"/>
          <w:sz w:val="28"/>
          <w:szCs w:val="28"/>
        </w:rPr>
        <w:t>’</w:t>
      </w:r>
      <w:r>
        <w:rPr>
          <w:rFonts w:ascii="Times New Roman" w:hAnsi="Times New Roman" w:cs="Times New Roman"/>
          <w:sz w:val="28"/>
          <w:szCs w:val="28"/>
        </w:rPr>
        <w:t xml:space="preserve"> right</w:t>
      </w:r>
      <w:r w:rsidR="00115D77">
        <w:rPr>
          <w:rFonts w:ascii="Times New Roman" w:hAnsi="Times New Roman" w:cs="Times New Roman"/>
          <w:sz w:val="28"/>
          <w:szCs w:val="28"/>
        </w:rPr>
        <w:t>s</w:t>
      </w:r>
      <w:r>
        <w:rPr>
          <w:rFonts w:ascii="Times New Roman" w:hAnsi="Times New Roman" w:cs="Times New Roman"/>
          <w:sz w:val="28"/>
          <w:szCs w:val="28"/>
        </w:rPr>
        <w:t>.  Members accordingly added a section (v) that provides:</w:t>
      </w:r>
    </w:p>
    <w:p w14:paraId="62528B14" w14:textId="77777777" w:rsidR="00260D9E" w:rsidRDefault="00260D9E" w:rsidP="00260D9E">
      <w:pPr>
        <w:pStyle w:val="ListParagraph"/>
        <w:widowControl/>
        <w:autoSpaceDE/>
        <w:autoSpaceDN/>
        <w:spacing w:line="276" w:lineRule="auto"/>
        <w:ind w:left="0" w:firstLine="720"/>
        <w:jc w:val="both"/>
        <w:textAlignment w:val="baseline"/>
        <w:rPr>
          <w:rFonts w:ascii="Times New Roman" w:hAnsi="Times New Roman" w:cs="Times New Roman"/>
          <w:sz w:val="28"/>
          <w:szCs w:val="28"/>
        </w:rPr>
      </w:pPr>
    </w:p>
    <w:p w14:paraId="5810EDBE" w14:textId="23FF1CE8" w:rsidR="00115D77" w:rsidRPr="00B50B8F" w:rsidRDefault="00115D77" w:rsidP="00A77241">
      <w:pPr>
        <w:pStyle w:val="ListParagraph"/>
        <w:widowControl/>
        <w:autoSpaceDE/>
        <w:autoSpaceDN/>
        <w:spacing w:after="240"/>
        <w:ind w:left="720" w:firstLine="0"/>
        <w:jc w:val="both"/>
        <w:textAlignment w:val="baseline"/>
        <w:rPr>
          <w:rFonts w:ascii="Times New Roman" w:hAnsi="Times New Roman" w:cs="Times New Roman"/>
          <w:sz w:val="28"/>
          <w:szCs w:val="28"/>
          <w:u w:val="single"/>
        </w:rPr>
      </w:pPr>
      <w:r w:rsidRPr="00B50B8F">
        <w:rPr>
          <w:rFonts w:ascii="Times New Roman" w:hAnsi="Times New Roman" w:cs="Times New Roman"/>
          <w:color w:val="212121"/>
          <w:sz w:val="28"/>
          <w:szCs w:val="28"/>
          <w:u w:val="single"/>
          <w:shd w:val="clear" w:color="auto" w:fill="FFFFFF"/>
        </w:rPr>
        <w:t>Pursuant to A.R.S. § 13-4409, a victim has a right to receive notice from the prosecutor, on request, of dates for further proceedings.</w:t>
      </w:r>
    </w:p>
    <w:p w14:paraId="37CCC690" w14:textId="27C15DFB" w:rsidR="0085512D" w:rsidRDefault="006C0CD3" w:rsidP="0085512D">
      <w:pPr>
        <w:pStyle w:val="ListParagraph"/>
        <w:widowControl/>
        <w:autoSpaceDE/>
        <w:autoSpaceDN/>
        <w:spacing w:before="240" w:line="276" w:lineRule="auto"/>
        <w:ind w:left="0" w:firstLine="720"/>
        <w:jc w:val="both"/>
        <w:textAlignment w:val="baseline"/>
        <w:rPr>
          <w:rFonts w:ascii="Times New Roman" w:hAnsi="Times New Roman" w:cs="Times New Roman"/>
          <w:color w:val="212121"/>
          <w:sz w:val="28"/>
          <w:szCs w:val="28"/>
          <w:shd w:val="clear" w:color="auto" w:fill="FFFFFF"/>
        </w:rPr>
      </w:pPr>
      <w:r w:rsidRPr="00EC391C">
        <w:rPr>
          <w:rFonts w:ascii="Times New Roman" w:hAnsi="Times New Roman" w:cs="Times New Roman"/>
          <w:b/>
          <w:bCs/>
          <w:i/>
          <w:iCs/>
          <w:color w:val="212121"/>
          <w:sz w:val="28"/>
          <w:szCs w:val="28"/>
          <w:shd w:val="clear" w:color="auto" w:fill="FFFFFF"/>
        </w:rPr>
        <w:t>Rule 6.3 (“duties of counsel; withdrawal”).</w:t>
      </w:r>
      <w:r>
        <w:rPr>
          <w:rFonts w:ascii="Times New Roman" w:hAnsi="Times New Roman" w:cs="Times New Roman"/>
          <w:color w:val="212121"/>
          <w:sz w:val="28"/>
          <w:szCs w:val="28"/>
          <w:shd w:val="clear" w:color="auto" w:fill="FFFFFF"/>
        </w:rPr>
        <w:t xml:space="preserve">  Current Rule 6.3 governs an attorney’s withdrawal, but the rule is silent on whether the court should consider the victim’s right to a speedy trial if </w:t>
      </w:r>
      <w:r w:rsidR="005F120C">
        <w:rPr>
          <w:rFonts w:ascii="Times New Roman" w:hAnsi="Times New Roman" w:cs="Times New Roman"/>
          <w:color w:val="212121"/>
          <w:sz w:val="28"/>
          <w:szCs w:val="28"/>
          <w:shd w:val="clear" w:color="auto" w:fill="FFFFFF"/>
        </w:rPr>
        <w:t>counsel’s</w:t>
      </w:r>
      <w:r>
        <w:rPr>
          <w:rFonts w:ascii="Times New Roman" w:hAnsi="Times New Roman" w:cs="Times New Roman"/>
          <w:color w:val="212121"/>
          <w:sz w:val="28"/>
          <w:szCs w:val="28"/>
          <w:shd w:val="clear" w:color="auto" w:fill="FFFFFF"/>
        </w:rPr>
        <w:t xml:space="preserve"> withdraw</w:t>
      </w:r>
      <w:r w:rsidR="005F120C">
        <w:rPr>
          <w:rFonts w:ascii="Times New Roman" w:hAnsi="Times New Roman" w:cs="Times New Roman"/>
          <w:color w:val="212121"/>
          <w:sz w:val="28"/>
          <w:szCs w:val="28"/>
          <w:shd w:val="clear" w:color="auto" w:fill="FFFFFF"/>
        </w:rPr>
        <w:t>al</w:t>
      </w:r>
      <w:r>
        <w:rPr>
          <w:rFonts w:ascii="Times New Roman" w:hAnsi="Times New Roman" w:cs="Times New Roman"/>
          <w:color w:val="212121"/>
          <w:sz w:val="28"/>
          <w:szCs w:val="28"/>
          <w:shd w:val="clear" w:color="auto" w:fill="FFFFFF"/>
        </w:rPr>
        <w:t xml:space="preserve"> </w:t>
      </w:r>
      <w:r w:rsidR="005F120C">
        <w:rPr>
          <w:rFonts w:ascii="Times New Roman" w:hAnsi="Times New Roman" w:cs="Times New Roman"/>
          <w:color w:val="212121"/>
          <w:sz w:val="28"/>
          <w:szCs w:val="28"/>
          <w:shd w:val="clear" w:color="auto" w:fill="FFFFFF"/>
        </w:rPr>
        <w:t xml:space="preserve">would </w:t>
      </w:r>
      <w:r>
        <w:rPr>
          <w:rFonts w:ascii="Times New Roman" w:hAnsi="Times New Roman" w:cs="Times New Roman"/>
          <w:color w:val="212121"/>
          <w:sz w:val="28"/>
          <w:szCs w:val="28"/>
          <w:shd w:val="clear" w:color="auto" w:fill="FFFFFF"/>
        </w:rPr>
        <w:t xml:space="preserve">require a continuance of the trial date.  </w:t>
      </w:r>
      <w:r w:rsidR="00C85E43">
        <w:rPr>
          <w:rFonts w:ascii="Times New Roman" w:hAnsi="Times New Roman" w:cs="Times New Roman"/>
          <w:color w:val="212121"/>
          <w:sz w:val="28"/>
          <w:szCs w:val="28"/>
          <w:shd w:val="clear" w:color="auto" w:fill="FFFFFF"/>
        </w:rPr>
        <w:t>S</w:t>
      </w:r>
      <w:r>
        <w:rPr>
          <w:rFonts w:ascii="Times New Roman" w:hAnsi="Times New Roman" w:cs="Times New Roman"/>
          <w:color w:val="212121"/>
          <w:sz w:val="28"/>
          <w:szCs w:val="28"/>
          <w:shd w:val="clear" w:color="auto" w:fill="FFFFFF"/>
        </w:rPr>
        <w:t>ubpart (v)(1)</w:t>
      </w:r>
      <w:r w:rsidR="003D53A6">
        <w:rPr>
          <w:rFonts w:ascii="Times New Roman" w:hAnsi="Times New Roman" w:cs="Times New Roman"/>
          <w:color w:val="212121"/>
          <w:sz w:val="28"/>
          <w:szCs w:val="28"/>
          <w:shd w:val="clear" w:color="auto" w:fill="FFFFFF"/>
        </w:rPr>
        <w:t xml:space="preserve"> would</w:t>
      </w:r>
      <w:r>
        <w:rPr>
          <w:rFonts w:ascii="Times New Roman" w:hAnsi="Times New Roman" w:cs="Times New Roman"/>
          <w:color w:val="212121"/>
          <w:sz w:val="28"/>
          <w:szCs w:val="28"/>
          <w:shd w:val="clear" w:color="auto" w:fill="FFFFFF"/>
        </w:rPr>
        <w:t xml:space="preserve"> require the court to consider the victim’s right to a speedy disposition in this circumstance. </w:t>
      </w:r>
    </w:p>
    <w:p w14:paraId="2F19802F" w14:textId="6F64202E" w:rsidR="006C0CD3" w:rsidRDefault="00C85E43" w:rsidP="00DB2580">
      <w:pPr>
        <w:pStyle w:val="ListParagraph"/>
        <w:widowControl/>
        <w:autoSpaceDE/>
        <w:autoSpaceDN/>
        <w:spacing w:before="240" w:line="276" w:lineRule="auto"/>
        <w:ind w:left="0" w:firstLine="720"/>
        <w:jc w:val="both"/>
        <w:textAlignment w:val="baseline"/>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S</w:t>
      </w:r>
      <w:r w:rsidR="006C0CD3">
        <w:rPr>
          <w:rFonts w:ascii="Times New Roman" w:hAnsi="Times New Roman" w:cs="Times New Roman"/>
          <w:color w:val="212121"/>
          <w:sz w:val="28"/>
          <w:szCs w:val="28"/>
          <w:shd w:val="clear" w:color="auto" w:fill="FFFFFF"/>
        </w:rPr>
        <w:t>ubpart (v)(2)</w:t>
      </w:r>
      <w:r w:rsidR="0023767B">
        <w:rPr>
          <w:rFonts w:ascii="Times New Roman" w:hAnsi="Times New Roman" w:cs="Times New Roman"/>
          <w:color w:val="212121"/>
          <w:sz w:val="28"/>
          <w:szCs w:val="28"/>
          <w:shd w:val="clear" w:color="auto" w:fill="FFFFFF"/>
        </w:rPr>
        <w:t>, which</w:t>
      </w:r>
      <w:r w:rsidR="006C0CD3">
        <w:rPr>
          <w:rFonts w:ascii="Times New Roman" w:hAnsi="Times New Roman" w:cs="Times New Roman"/>
          <w:color w:val="212121"/>
          <w:sz w:val="28"/>
          <w:szCs w:val="28"/>
          <w:shd w:val="clear" w:color="auto" w:fill="FFFFFF"/>
        </w:rPr>
        <w:t xml:space="preserve"> is also new</w:t>
      </w:r>
      <w:r w:rsidR="0023767B">
        <w:rPr>
          <w:rFonts w:ascii="Times New Roman" w:hAnsi="Times New Roman" w:cs="Times New Roman"/>
          <w:color w:val="212121"/>
          <w:sz w:val="28"/>
          <w:szCs w:val="28"/>
          <w:shd w:val="clear" w:color="auto" w:fill="FFFFFF"/>
        </w:rPr>
        <w:t>, expressly</w:t>
      </w:r>
      <w:r w:rsidR="006C0CD3">
        <w:rPr>
          <w:rFonts w:ascii="Times New Roman" w:hAnsi="Times New Roman" w:cs="Times New Roman"/>
          <w:color w:val="212121"/>
          <w:sz w:val="28"/>
          <w:szCs w:val="28"/>
          <w:shd w:val="clear" w:color="auto" w:fill="FFFFFF"/>
        </w:rPr>
        <w:t xml:space="preserve"> requires a victim’s attorney to file a notice of appearance</w:t>
      </w:r>
      <w:r w:rsidR="0023767B">
        <w:rPr>
          <w:rFonts w:ascii="Times New Roman" w:hAnsi="Times New Roman" w:cs="Times New Roman"/>
          <w:color w:val="212121"/>
          <w:sz w:val="28"/>
          <w:szCs w:val="28"/>
          <w:shd w:val="clear" w:color="auto" w:fill="FFFFFF"/>
        </w:rPr>
        <w:t>. This</w:t>
      </w:r>
      <w:r w:rsidR="006C0CD3">
        <w:rPr>
          <w:rFonts w:ascii="Times New Roman" w:hAnsi="Times New Roman" w:cs="Times New Roman"/>
          <w:color w:val="212121"/>
          <w:sz w:val="28"/>
          <w:szCs w:val="28"/>
          <w:shd w:val="clear" w:color="auto" w:fill="FFFFFF"/>
        </w:rPr>
        <w:t xml:space="preserve"> requirement is implied in current Rule 39(d)(4</w:t>
      </w:r>
      <w:proofErr w:type="gramStart"/>
      <w:r w:rsidR="006C0CD3">
        <w:rPr>
          <w:rFonts w:ascii="Times New Roman" w:hAnsi="Times New Roman" w:cs="Times New Roman"/>
          <w:color w:val="212121"/>
          <w:sz w:val="28"/>
          <w:szCs w:val="28"/>
          <w:shd w:val="clear" w:color="auto" w:fill="FFFFFF"/>
        </w:rPr>
        <w:t>)</w:t>
      </w:r>
      <w:proofErr w:type="gramEnd"/>
      <w:r w:rsidR="001A2CEB">
        <w:rPr>
          <w:rFonts w:ascii="Times New Roman" w:hAnsi="Times New Roman" w:cs="Times New Roman"/>
          <w:color w:val="212121"/>
          <w:sz w:val="28"/>
          <w:szCs w:val="28"/>
          <w:shd w:val="clear" w:color="auto" w:fill="FFFFFF"/>
        </w:rPr>
        <w:t xml:space="preserve"> but it is not explic</w:t>
      </w:r>
      <w:r w:rsidR="00AB1B94">
        <w:rPr>
          <w:rFonts w:ascii="Times New Roman" w:hAnsi="Times New Roman" w:cs="Times New Roman"/>
          <w:color w:val="212121"/>
          <w:sz w:val="28"/>
          <w:szCs w:val="28"/>
          <w:shd w:val="clear" w:color="auto" w:fill="FFFFFF"/>
        </w:rPr>
        <w:t>itly clear</w:t>
      </w:r>
      <w:r w:rsidR="006C0CD3">
        <w:rPr>
          <w:rFonts w:ascii="Times New Roman" w:hAnsi="Times New Roman" w:cs="Times New Roman"/>
          <w:color w:val="212121"/>
          <w:sz w:val="28"/>
          <w:szCs w:val="28"/>
          <w:shd w:val="clear" w:color="auto" w:fill="FFFFFF"/>
        </w:rPr>
        <w:t xml:space="preserve">.  </w:t>
      </w:r>
      <w:r w:rsidR="00AD15D2">
        <w:rPr>
          <w:rFonts w:ascii="Times New Roman" w:hAnsi="Times New Roman" w:cs="Times New Roman"/>
          <w:color w:val="212121"/>
          <w:sz w:val="28"/>
          <w:szCs w:val="28"/>
          <w:shd w:val="clear" w:color="auto" w:fill="FFFFFF"/>
        </w:rPr>
        <w:t>The Committee</w:t>
      </w:r>
      <w:r w:rsidR="006C0CD3">
        <w:rPr>
          <w:rFonts w:ascii="Times New Roman" w:hAnsi="Times New Roman" w:cs="Times New Roman"/>
          <w:color w:val="212121"/>
          <w:sz w:val="28"/>
          <w:szCs w:val="28"/>
          <w:shd w:val="clear" w:color="auto" w:fill="FFFFFF"/>
        </w:rPr>
        <w:t xml:space="preserve"> believe</w:t>
      </w:r>
      <w:r w:rsidR="00AD15D2">
        <w:rPr>
          <w:rFonts w:ascii="Times New Roman" w:hAnsi="Times New Roman" w:cs="Times New Roman"/>
          <w:color w:val="212121"/>
          <w:sz w:val="28"/>
          <w:szCs w:val="28"/>
          <w:shd w:val="clear" w:color="auto" w:fill="FFFFFF"/>
        </w:rPr>
        <w:t>s</w:t>
      </w:r>
      <w:r w:rsidR="006C0CD3">
        <w:rPr>
          <w:rFonts w:ascii="Times New Roman" w:hAnsi="Times New Roman" w:cs="Times New Roman"/>
          <w:color w:val="212121"/>
          <w:sz w:val="28"/>
          <w:szCs w:val="28"/>
          <w:shd w:val="clear" w:color="auto" w:fill="FFFFFF"/>
        </w:rPr>
        <w:t xml:space="preserve"> that subpart (v)(2) will help assure that information regarding victim’s counsel is entered into the case management system and help the clerk </w:t>
      </w:r>
      <w:r w:rsidR="00AB1B94">
        <w:rPr>
          <w:rFonts w:ascii="Times New Roman" w:hAnsi="Times New Roman" w:cs="Times New Roman"/>
          <w:color w:val="212121"/>
          <w:sz w:val="28"/>
          <w:szCs w:val="28"/>
          <w:shd w:val="clear" w:color="auto" w:fill="FFFFFF"/>
        </w:rPr>
        <w:t>provide</w:t>
      </w:r>
      <w:r w:rsidR="006C0CD3">
        <w:rPr>
          <w:rFonts w:ascii="Times New Roman" w:hAnsi="Times New Roman" w:cs="Times New Roman"/>
          <w:color w:val="212121"/>
          <w:sz w:val="28"/>
          <w:szCs w:val="28"/>
          <w:shd w:val="clear" w:color="auto" w:fill="FFFFFF"/>
        </w:rPr>
        <w:t xml:space="preserve"> notices to victim’s counsel.  See further the amendment to Rule 1.8 described above.</w:t>
      </w:r>
    </w:p>
    <w:p w14:paraId="72F09A5C" w14:textId="77777777" w:rsidR="002C2C16" w:rsidRDefault="002C2C16" w:rsidP="002C2C16">
      <w:pPr>
        <w:pStyle w:val="ListParagraph"/>
        <w:widowControl/>
        <w:autoSpaceDE/>
        <w:autoSpaceDN/>
        <w:spacing w:line="276" w:lineRule="auto"/>
        <w:ind w:left="0" w:firstLine="720"/>
        <w:jc w:val="both"/>
        <w:textAlignment w:val="baseline"/>
        <w:rPr>
          <w:rFonts w:ascii="Times New Roman" w:hAnsi="Times New Roman" w:cs="Times New Roman"/>
          <w:b/>
          <w:bCs/>
          <w:i/>
          <w:iCs/>
          <w:color w:val="212121"/>
          <w:sz w:val="28"/>
          <w:szCs w:val="28"/>
          <w:shd w:val="clear" w:color="auto" w:fill="FFFFFF"/>
        </w:rPr>
      </w:pPr>
    </w:p>
    <w:p w14:paraId="5819E41F" w14:textId="5F1D3D70" w:rsidR="00861BA6" w:rsidRDefault="006C0CD3" w:rsidP="002C2C16">
      <w:pPr>
        <w:pStyle w:val="ListParagraph"/>
        <w:widowControl/>
        <w:autoSpaceDE/>
        <w:autoSpaceDN/>
        <w:spacing w:line="276" w:lineRule="auto"/>
        <w:ind w:left="0" w:firstLine="720"/>
        <w:jc w:val="both"/>
        <w:textAlignment w:val="baseline"/>
        <w:rPr>
          <w:rFonts w:ascii="Times New Roman" w:hAnsi="Times New Roman" w:cs="Times New Roman"/>
          <w:color w:val="212121"/>
          <w:sz w:val="28"/>
          <w:szCs w:val="28"/>
          <w:shd w:val="clear" w:color="auto" w:fill="FFFFFF"/>
        </w:rPr>
      </w:pPr>
      <w:r w:rsidRPr="00EC391C">
        <w:rPr>
          <w:rFonts w:ascii="Times New Roman" w:hAnsi="Times New Roman" w:cs="Times New Roman"/>
          <w:b/>
          <w:bCs/>
          <w:i/>
          <w:iCs/>
          <w:color w:val="212121"/>
          <w:sz w:val="28"/>
          <w:szCs w:val="28"/>
          <w:shd w:val="clear" w:color="auto" w:fill="FFFFFF"/>
        </w:rPr>
        <w:t>Rule 7 (“release”).</w:t>
      </w:r>
      <w:r>
        <w:rPr>
          <w:rFonts w:ascii="Times New Roman" w:hAnsi="Times New Roman" w:cs="Times New Roman"/>
          <w:color w:val="212121"/>
          <w:sz w:val="28"/>
          <w:szCs w:val="28"/>
          <w:shd w:val="clear" w:color="auto" w:fill="FFFFFF"/>
        </w:rPr>
        <w:t xml:space="preserve">  Rule 7 is one of the most pertinent rules for a crime victim.  The </w:t>
      </w:r>
      <w:r w:rsidR="00FF453F">
        <w:rPr>
          <w:rFonts w:ascii="Times New Roman" w:hAnsi="Times New Roman" w:cs="Times New Roman"/>
          <w:color w:val="212121"/>
          <w:sz w:val="28"/>
          <w:szCs w:val="28"/>
          <w:shd w:val="clear" w:color="auto" w:fill="FFFFFF"/>
        </w:rPr>
        <w:t xml:space="preserve">current </w:t>
      </w:r>
      <w:r>
        <w:rPr>
          <w:rFonts w:ascii="Times New Roman" w:hAnsi="Times New Roman" w:cs="Times New Roman"/>
          <w:color w:val="212121"/>
          <w:sz w:val="28"/>
          <w:szCs w:val="28"/>
          <w:shd w:val="clear" w:color="auto" w:fill="FFFFFF"/>
        </w:rPr>
        <w:t>rule, however, presents a jumble of victims’ rights provisions</w:t>
      </w:r>
      <w:r w:rsidR="00861BA6">
        <w:rPr>
          <w:rFonts w:ascii="Times New Roman" w:hAnsi="Times New Roman" w:cs="Times New Roman"/>
          <w:color w:val="212121"/>
          <w:sz w:val="28"/>
          <w:szCs w:val="28"/>
          <w:shd w:val="clear" w:color="auto" w:fill="FFFFFF"/>
        </w:rPr>
        <w:t xml:space="preserve"> and is not a model of clarity</w:t>
      </w:r>
      <w:r>
        <w:rPr>
          <w:rFonts w:ascii="Times New Roman" w:hAnsi="Times New Roman" w:cs="Times New Roman"/>
          <w:color w:val="212121"/>
          <w:sz w:val="28"/>
          <w:szCs w:val="28"/>
          <w:shd w:val="clear" w:color="auto" w:fill="FFFFFF"/>
        </w:rPr>
        <w:t xml:space="preserve">. </w:t>
      </w:r>
    </w:p>
    <w:p w14:paraId="6E7617C2" w14:textId="77777777" w:rsidR="00DB2580" w:rsidRDefault="00DB2580" w:rsidP="00EC379D">
      <w:pPr>
        <w:pStyle w:val="ListParagraph"/>
        <w:widowControl/>
        <w:autoSpaceDE/>
        <w:autoSpaceDN/>
        <w:spacing w:line="276" w:lineRule="auto"/>
        <w:ind w:left="0" w:firstLine="720"/>
        <w:jc w:val="both"/>
        <w:textAlignment w:val="baseline"/>
        <w:rPr>
          <w:rFonts w:ascii="Times New Roman" w:hAnsi="Times New Roman" w:cs="Times New Roman"/>
          <w:color w:val="212121"/>
          <w:sz w:val="28"/>
          <w:szCs w:val="28"/>
          <w:shd w:val="clear" w:color="auto" w:fill="FFFFFF"/>
        </w:rPr>
      </w:pPr>
    </w:p>
    <w:p w14:paraId="33097F37" w14:textId="140E59A4" w:rsidR="006C0CD3" w:rsidRDefault="006C0CD3" w:rsidP="002C2C16">
      <w:pPr>
        <w:pStyle w:val="ListParagraph"/>
        <w:widowControl/>
        <w:autoSpaceDE/>
        <w:autoSpaceDN/>
        <w:spacing w:line="276" w:lineRule="auto"/>
        <w:ind w:left="0" w:firstLine="720"/>
        <w:jc w:val="both"/>
        <w:textAlignment w:val="baseline"/>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 One of the most significant provisions in Rule 7 is Rule 7.2 (“right to release”), section (a) (“before conviction; bailable offenses”), which applies in most cases</w:t>
      </w:r>
      <w:r w:rsidR="002D66D9">
        <w:rPr>
          <w:rFonts w:ascii="Times New Roman" w:hAnsi="Times New Roman" w:cs="Times New Roman"/>
          <w:color w:val="212121"/>
          <w:sz w:val="28"/>
          <w:szCs w:val="28"/>
          <w:shd w:val="clear" w:color="auto" w:fill="FFFFFF"/>
        </w:rPr>
        <w:t>.  Rule 7.2(a), however,</w:t>
      </w:r>
      <w:r>
        <w:rPr>
          <w:rFonts w:ascii="Times New Roman" w:hAnsi="Times New Roman" w:cs="Times New Roman"/>
          <w:color w:val="212121"/>
          <w:sz w:val="28"/>
          <w:szCs w:val="28"/>
          <w:shd w:val="clear" w:color="auto" w:fill="FFFFFF"/>
        </w:rPr>
        <w:t xml:space="preserve"> omits any reference to a victim or a victim’s right in circumstances involving </w:t>
      </w:r>
      <w:r w:rsidR="00376368">
        <w:rPr>
          <w:rFonts w:ascii="Times New Roman" w:hAnsi="Times New Roman" w:cs="Times New Roman"/>
          <w:color w:val="212121"/>
          <w:sz w:val="28"/>
          <w:szCs w:val="28"/>
          <w:shd w:val="clear" w:color="auto" w:fill="FFFFFF"/>
        </w:rPr>
        <w:t>an eligible</w:t>
      </w:r>
      <w:r>
        <w:rPr>
          <w:rFonts w:ascii="Times New Roman" w:hAnsi="Times New Roman" w:cs="Times New Roman"/>
          <w:color w:val="212121"/>
          <w:sz w:val="28"/>
          <w:szCs w:val="28"/>
          <w:shd w:val="clear" w:color="auto" w:fill="FFFFFF"/>
        </w:rPr>
        <w:t xml:space="preserve"> defendant's pretrial release.</w:t>
      </w:r>
      <w:r w:rsidR="00861BA6">
        <w:rPr>
          <w:rFonts w:ascii="Times New Roman" w:hAnsi="Times New Roman" w:cs="Times New Roman"/>
          <w:color w:val="212121"/>
          <w:sz w:val="28"/>
          <w:szCs w:val="28"/>
          <w:shd w:val="clear" w:color="auto" w:fill="FFFFFF"/>
        </w:rPr>
        <w:t xml:space="preserve">  </w:t>
      </w:r>
      <w:r>
        <w:rPr>
          <w:rFonts w:ascii="Times New Roman" w:hAnsi="Times New Roman" w:cs="Times New Roman"/>
          <w:color w:val="212121"/>
          <w:sz w:val="28"/>
          <w:szCs w:val="28"/>
          <w:shd w:val="clear" w:color="auto" w:fill="FFFFFF"/>
        </w:rPr>
        <w:t xml:space="preserve">After consideration and discussion, the Committee recommends adding a new and identical section (v) to </w:t>
      </w:r>
      <w:r w:rsidRPr="00376368">
        <w:rPr>
          <w:rFonts w:ascii="Times New Roman" w:hAnsi="Times New Roman" w:cs="Times New Roman"/>
          <w:b/>
          <w:bCs/>
          <w:color w:val="212121"/>
          <w:sz w:val="28"/>
          <w:szCs w:val="28"/>
          <w:shd w:val="clear" w:color="auto" w:fill="FFFFFF"/>
        </w:rPr>
        <w:t>Rule 7.2</w:t>
      </w:r>
      <w:r>
        <w:rPr>
          <w:rFonts w:ascii="Times New Roman" w:hAnsi="Times New Roman" w:cs="Times New Roman"/>
          <w:color w:val="212121"/>
          <w:sz w:val="28"/>
          <w:szCs w:val="28"/>
          <w:shd w:val="clear" w:color="auto" w:fill="FFFFFF"/>
        </w:rPr>
        <w:t xml:space="preserve">, </w:t>
      </w:r>
      <w:r w:rsidRPr="00EC391C">
        <w:rPr>
          <w:rFonts w:ascii="Times New Roman" w:hAnsi="Times New Roman" w:cs="Times New Roman"/>
          <w:i/>
          <w:iCs/>
          <w:color w:val="212121"/>
          <w:sz w:val="28"/>
          <w:szCs w:val="28"/>
          <w:shd w:val="clear" w:color="auto" w:fill="FFFFFF"/>
        </w:rPr>
        <w:t>supra</w:t>
      </w:r>
      <w:r>
        <w:rPr>
          <w:rFonts w:ascii="Times New Roman" w:hAnsi="Times New Roman" w:cs="Times New Roman"/>
          <w:color w:val="212121"/>
          <w:sz w:val="28"/>
          <w:szCs w:val="28"/>
          <w:shd w:val="clear" w:color="auto" w:fill="FFFFFF"/>
        </w:rPr>
        <w:t xml:space="preserve">, </w:t>
      </w:r>
      <w:r w:rsidRPr="00376368">
        <w:rPr>
          <w:rFonts w:ascii="Times New Roman" w:hAnsi="Times New Roman" w:cs="Times New Roman"/>
          <w:b/>
          <w:bCs/>
          <w:color w:val="212121"/>
          <w:sz w:val="28"/>
          <w:szCs w:val="28"/>
          <w:shd w:val="clear" w:color="auto" w:fill="FFFFFF"/>
        </w:rPr>
        <w:t>Rule 7.4</w:t>
      </w:r>
      <w:r>
        <w:rPr>
          <w:rFonts w:ascii="Times New Roman" w:hAnsi="Times New Roman" w:cs="Times New Roman"/>
          <w:color w:val="212121"/>
          <w:sz w:val="28"/>
          <w:szCs w:val="28"/>
          <w:shd w:val="clear" w:color="auto" w:fill="FFFFFF"/>
        </w:rPr>
        <w:t xml:space="preserve"> (“procedure”), and </w:t>
      </w:r>
      <w:r w:rsidRPr="00376368">
        <w:rPr>
          <w:rFonts w:ascii="Times New Roman" w:hAnsi="Times New Roman" w:cs="Times New Roman"/>
          <w:b/>
          <w:bCs/>
          <w:color w:val="212121"/>
          <w:sz w:val="28"/>
          <w:szCs w:val="28"/>
          <w:shd w:val="clear" w:color="auto" w:fill="FFFFFF"/>
        </w:rPr>
        <w:t>Rule 7.5</w:t>
      </w:r>
      <w:r>
        <w:rPr>
          <w:rFonts w:ascii="Times New Roman" w:hAnsi="Times New Roman" w:cs="Times New Roman"/>
          <w:color w:val="212121"/>
          <w:sz w:val="28"/>
          <w:szCs w:val="28"/>
          <w:shd w:val="clear" w:color="auto" w:fill="FFFFFF"/>
        </w:rPr>
        <w:t xml:space="preserve"> (“review of conditions; revocation of release”).  The </w:t>
      </w:r>
      <w:r w:rsidR="00014E3B">
        <w:rPr>
          <w:rFonts w:ascii="Times New Roman" w:hAnsi="Times New Roman" w:cs="Times New Roman"/>
          <w:color w:val="212121"/>
          <w:sz w:val="28"/>
          <w:szCs w:val="28"/>
          <w:shd w:val="clear" w:color="auto" w:fill="FFFFFF"/>
        </w:rPr>
        <w:t xml:space="preserve">proposed </w:t>
      </w:r>
      <w:r>
        <w:rPr>
          <w:rFonts w:ascii="Times New Roman" w:hAnsi="Times New Roman" w:cs="Times New Roman"/>
          <w:color w:val="212121"/>
          <w:sz w:val="28"/>
          <w:szCs w:val="28"/>
          <w:shd w:val="clear" w:color="auto" w:fill="FFFFFF"/>
        </w:rPr>
        <w:t>provision is simple yet straightforward:</w:t>
      </w:r>
    </w:p>
    <w:p w14:paraId="0591B396" w14:textId="77777777" w:rsidR="002C2C16" w:rsidRDefault="002C2C16" w:rsidP="002C2C16">
      <w:pPr>
        <w:pStyle w:val="ListParagraph"/>
        <w:widowControl/>
        <w:autoSpaceDE/>
        <w:autoSpaceDN/>
        <w:spacing w:line="276" w:lineRule="auto"/>
        <w:ind w:left="0" w:firstLine="720"/>
        <w:jc w:val="both"/>
        <w:textAlignment w:val="baseline"/>
        <w:rPr>
          <w:rFonts w:ascii="Times New Roman" w:hAnsi="Times New Roman" w:cs="Times New Roman"/>
          <w:color w:val="212121"/>
          <w:sz w:val="28"/>
          <w:szCs w:val="28"/>
          <w:shd w:val="clear" w:color="auto" w:fill="FFFFFF"/>
        </w:rPr>
      </w:pPr>
    </w:p>
    <w:p w14:paraId="0E623DD2" w14:textId="77777777" w:rsidR="006C0CD3" w:rsidRPr="00B50B8F" w:rsidRDefault="006C0CD3" w:rsidP="00093D2D">
      <w:pPr>
        <w:pStyle w:val="ListParagraph"/>
        <w:widowControl/>
        <w:autoSpaceDE/>
        <w:autoSpaceDN/>
        <w:spacing w:after="240" w:line="276" w:lineRule="auto"/>
        <w:ind w:left="720" w:firstLine="0"/>
        <w:jc w:val="both"/>
        <w:textAlignment w:val="baseline"/>
        <w:rPr>
          <w:rFonts w:ascii="Times New Roman" w:hAnsi="Times New Roman" w:cs="Times New Roman"/>
          <w:color w:val="212121"/>
          <w:sz w:val="28"/>
          <w:szCs w:val="28"/>
          <w:u w:val="single"/>
          <w:shd w:val="clear" w:color="auto" w:fill="FFFFFF"/>
        </w:rPr>
      </w:pPr>
      <w:r w:rsidRPr="00B50B8F">
        <w:rPr>
          <w:rFonts w:ascii="Times New Roman" w:hAnsi="Times New Roman" w:cs="Times New Roman"/>
          <w:color w:val="212121"/>
          <w:sz w:val="28"/>
          <w:szCs w:val="28"/>
          <w:u w:val="single"/>
          <w:shd w:val="clear" w:color="auto" w:fill="FFFFFF"/>
        </w:rPr>
        <w:t xml:space="preserve">If requested, a victim has the rights to be notified of, present at, and heard at any proceeding involving a post-arrest release decision, and to be informed if a defendant is released from custody.  </w:t>
      </w:r>
    </w:p>
    <w:p w14:paraId="09935969" w14:textId="62973B84" w:rsidR="00B63F58" w:rsidRDefault="00856C5D" w:rsidP="002C2C16">
      <w:pPr>
        <w:pStyle w:val="ListParagraph"/>
        <w:widowControl/>
        <w:autoSpaceDE/>
        <w:autoSpaceDN/>
        <w:spacing w:before="240" w:line="276" w:lineRule="auto"/>
        <w:ind w:left="0" w:firstLine="720"/>
        <w:jc w:val="both"/>
        <w:textAlignment w:val="baseline"/>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lastRenderedPageBreak/>
        <w:t>The Committee also retained</w:t>
      </w:r>
      <w:r w:rsidR="006C0CD3">
        <w:rPr>
          <w:rFonts w:ascii="Times New Roman" w:hAnsi="Times New Roman" w:cs="Times New Roman"/>
          <w:color w:val="212121"/>
          <w:sz w:val="28"/>
          <w:szCs w:val="28"/>
          <w:shd w:val="clear" w:color="auto" w:fill="FFFFFF"/>
        </w:rPr>
        <w:t xml:space="preserve"> a new provision in Rule 7.3 (“conditions of release”) </w:t>
      </w:r>
      <w:r w:rsidR="00C5576B">
        <w:rPr>
          <w:rFonts w:ascii="Times New Roman" w:hAnsi="Times New Roman" w:cs="Times New Roman"/>
          <w:color w:val="212121"/>
          <w:sz w:val="28"/>
          <w:szCs w:val="28"/>
          <w:shd w:val="clear" w:color="auto" w:fill="FFFFFF"/>
        </w:rPr>
        <w:t>it had</w:t>
      </w:r>
      <w:r w:rsidR="006C0CD3">
        <w:rPr>
          <w:rFonts w:ascii="Times New Roman" w:hAnsi="Times New Roman" w:cs="Times New Roman"/>
          <w:color w:val="212121"/>
          <w:sz w:val="28"/>
          <w:szCs w:val="28"/>
          <w:shd w:val="clear" w:color="auto" w:fill="FFFFFF"/>
        </w:rPr>
        <w:t xml:space="preserve"> </w:t>
      </w:r>
      <w:r w:rsidR="00014E3B">
        <w:rPr>
          <w:rFonts w:ascii="Times New Roman" w:hAnsi="Times New Roman" w:cs="Times New Roman"/>
          <w:color w:val="212121"/>
          <w:sz w:val="28"/>
          <w:szCs w:val="28"/>
          <w:shd w:val="clear" w:color="auto" w:fill="FFFFFF"/>
        </w:rPr>
        <w:t>drafted</w:t>
      </w:r>
      <w:r w:rsidR="006C0CD3">
        <w:rPr>
          <w:rFonts w:ascii="Times New Roman" w:hAnsi="Times New Roman" w:cs="Times New Roman"/>
          <w:color w:val="212121"/>
          <w:sz w:val="28"/>
          <w:szCs w:val="28"/>
          <w:shd w:val="clear" w:color="auto" w:fill="FFFFFF"/>
        </w:rPr>
        <w:t xml:space="preserve"> during </w:t>
      </w:r>
      <w:r w:rsidR="00C5576B">
        <w:rPr>
          <w:rFonts w:ascii="Times New Roman" w:hAnsi="Times New Roman" w:cs="Times New Roman"/>
          <w:color w:val="212121"/>
          <w:sz w:val="28"/>
          <w:szCs w:val="28"/>
          <w:shd w:val="clear" w:color="auto" w:fill="FFFFFF"/>
        </w:rPr>
        <w:t>its</w:t>
      </w:r>
      <w:r w:rsidR="006C0CD3">
        <w:rPr>
          <w:rFonts w:ascii="Times New Roman" w:hAnsi="Times New Roman" w:cs="Times New Roman"/>
          <w:color w:val="212121"/>
          <w:sz w:val="28"/>
          <w:szCs w:val="28"/>
          <w:shd w:val="clear" w:color="auto" w:fill="FFFFFF"/>
        </w:rPr>
        <w:t xml:space="preserve"> consideration of petition number R-20-0031. </w:t>
      </w:r>
      <w:r w:rsidR="00B63F58">
        <w:rPr>
          <w:rFonts w:ascii="Times New Roman" w:hAnsi="Times New Roman" w:cs="Times New Roman"/>
          <w:color w:val="212121"/>
          <w:sz w:val="28"/>
          <w:szCs w:val="28"/>
          <w:shd w:val="clear" w:color="auto" w:fill="FFFFFF"/>
        </w:rPr>
        <w:t xml:space="preserve"> N</w:t>
      </w:r>
      <w:r w:rsidR="006C0CD3">
        <w:rPr>
          <w:rFonts w:ascii="Times New Roman" w:hAnsi="Times New Roman" w:cs="Times New Roman"/>
          <w:color w:val="212121"/>
          <w:sz w:val="28"/>
          <w:szCs w:val="28"/>
          <w:shd w:val="clear" w:color="auto" w:fill="FFFFFF"/>
        </w:rPr>
        <w:t xml:space="preserve">ew </w:t>
      </w:r>
      <w:r w:rsidR="00014E3B">
        <w:rPr>
          <w:rFonts w:ascii="Times New Roman" w:hAnsi="Times New Roman" w:cs="Times New Roman"/>
          <w:color w:val="212121"/>
          <w:sz w:val="28"/>
          <w:szCs w:val="28"/>
          <w:shd w:val="clear" w:color="auto" w:fill="FFFFFF"/>
        </w:rPr>
        <w:t>Rule 7.3</w:t>
      </w:r>
      <w:r w:rsidR="006C0CD3">
        <w:rPr>
          <w:rFonts w:ascii="Times New Roman" w:hAnsi="Times New Roman" w:cs="Times New Roman"/>
          <w:color w:val="212121"/>
          <w:sz w:val="28"/>
          <w:szCs w:val="28"/>
          <w:shd w:val="clear" w:color="auto" w:fill="FFFFFF"/>
        </w:rPr>
        <w:t>(b)</w:t>
      </w:r>
      <w:r w:rsidR="000971D4">
        <w:rPr>
          <w:rFonts w:ascii="Times New Roman" w:hAnsi="Times New Roman" w:cs="Times New Roman"/>
          <w:color w:val="212121"/>
          <w:sz w:val="28"/>
          <w:szCs w:val="28"/>
          <w:shd w:val="clear" w:color="auto" w:fill="FFFFFF"/>
        </w:rPr>
        <w:t>, which is</w:t>
      </w:r>
      <w:r w:rsidR="006C0CD3">
        <w:rPr>
          <w:rFonts w:ascii="Times New Roman" w:hAnsi="Times New Roman" w:cs="Times New Roman"/>
          <w:color w:val="212121"/>
          <w:sz w:val="28"/>
          <w:szCs w:val="28"/>
          <w:shd w:val="clear" w:color="auto" w:fill="FFFFFF"/>
        </w:rPr>
        <w:t xml:space="preserve"> titled “victim p</w:t>
      </w:r>
      <w:r w:rsidR="007A6B9D">
        <w:rPr>
          <w:rFonts w:ascii="Times New Roman" w:hAnsi="Times New Roman" w:cs="Times New Roman"/>
          <w:color w:val="212121"/>
          <w:sz w:val="28"/>
          <w:szCs w:val="28"/>
          <w:shd w:val="clear" w:color="auto" w:fill="FFFFFF"/>
        </w:rPr>
        <w:t>rotection</w:t>
      </w:r>
      <w:r w:rsidR="000971D4">
        <w:rPr>
          <w:rFonts w:ascii="Times New Roman" w:hAnsi="Times New Roman" w:cs="Times New Roman"/>
          <w:color w:val="212121"/>
          <w:sz w:val="28"/>
          <w:szCs w:val="28"/>
          <w:shd w:val="clear" w:color="auto" w:fill="FFFFFF"/>
        </w:rPr>
        <w:t>,</w:t>
      </w:r>
      <w:r w:rsidR="006C0CD3">
        <w:rPr>
          <w:rFonts w:ascii="Times New Roman" w:hAnsi="Times New Roman" w:cs="Times New Roman"/>
          <w:color w:val="212121"/>
          <w:sz w:val="28"/>
          <w:szCs w:val="28"/>
          <w:shd w:val="clear" w:color="auto" w:fill="FFFFFF"/>
        </w:rPr>
        <w:t xml:space="preserve">” </w:t>
      </w:r>
      <w:r w:rsidR="00B63F58">
        <w:rPr>
          <w:rFonts w:ascii="Times New Roman" w:hAnsi="Times New Roman" w:cs="Times New Roman"/>
          <w:color w:val="212121"/>
          <w:sz w:val="28"/>
          <w:szCs w:val="28"/>
          <w:shd w:val="clear" w:color="auto" w:fill="FFFFFF"/>
        </w:rPr>
        <w:t>provide</w:t>
      </w:r>
      <w:r w:rsidR="00C5576B">
        <w:rPr>
          <w:rFonts w:ascii="Times New Roman" w:hAnsi="Times New Roman" w:cs="Times New Roman"/>
          <w:color w:val="212121"/>
          <w:sz w:val="28"/>
          <w:szCs w:val="28"/>
          <w:shd w:val="clear" w:color="auto" w:fill="FFFFFF"/>
        </w:rPr>
        <w:t>s</w:t>
      </w:r>
      <w:r w:rsidR="00B63F58">
        <w:rPr>
          <w:rFonts w:ascii="Times New Roman" w:hAnsi="Times New Roman" w:cs="Times New Roman"/>
          <w:color w:val="212121"/>
          <w:sz w:val="28"/>
          <w:szCs w:val="28"/>
          <w:shd w:val="clear" w:color="auto" w:fill="FFFFFF"/>
        </w:rPr>
        <w:t>:</w:t>
      </w:r>
    </w:p>
    <w:p w14:paraId="01D27483" w14:textId="01CC7D7E" w:rsidR="00C26DE3" w:rsidRPr="00B50B8F" w:rsidRDefault="00C26DE3" w:rsidP="002C2C16">
      <w:pPr>
        <w:pStyle w:val="ListParagraph"/>
        <w:widowControl/>
        <w:autoSpaceDE/>
        <w:autoSpaceDN/>
        <w:spacing w:before="240" w:line="276" w:lineRule="auto"/>
        <w:ind w:left="720" w:firstLine="0"/>
        <w:jc w:val="both"/>
        <w:textAlignment w:val="baseline"/>
        <w:rPr>
          <w:rFonts w:ascii="Times New Roman" w:hAnsi="Times New Roman" w:cs="Times New Roman"/>
          <w:color w:val="212121"/>
          <w:sz w:val="28"/>
          <w:szCs w:val="28"/>
          <w:u w:val="single"/>
          <w:shd w:val="clear" w:color="auto" w:fill="FFFFFF"/>
        </w:rPr>
      </w:pPr>
      <w:r w:rsidRPr="00B50B8F">
        <w:rPr>
          <w:rFonts w:ascii="Times New Roman" w:hAnsi="Times New Roman" w:cs="Times New Roman"/>
          <w:color w:val="212121"/>
          <w:sz w:val="28"/>
          <w:szCs w:val="28"/>
          <w:u w:val="single"/>
          <w:shd w:val="clear" w:color="auto" w:fill="FFFFFF"/>
        </w:rPr>
        <w:t>The court must order the defendant not to contact a victim if such an order is reasonable and necessary to protect a victim from physical harm, harassment, intimidation, or abuse.</w:t>
      </w:r>
    </w:p>
    <w:p w14:paraId="22A7BA91" w14:textId="37C1095B" w:rsidR="00957BDB" w:rsidRDefault="00C26DE3" w:rsidP="004744BD">
      <w:pPr>
        <w:pStyle w:val="ListParagraph"/>
        <w:widowControl/>
        <w:autoSpaceDE/>
        <w:autoSpaceDN/>
        <w:spacing w:before="240" w:line="276" w:lineRule="auto"/>
        <w:ind w:left="0" w:firstLine="0"/>
        <w:jc w:val="both"/>
        <w:textAlignment w:val="baseline"/>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The new provision </w:t>
      </w:r>
      <w:r w:rsidR="006C0CD3">
        <w:rPr>
          <w:rFonts w:ascii="Times New Roman" w:hAnsi="Times New Roman" w:cs="Times New Roman"/>
          <w:color w:val="212121"/>
          <w:sz w:val="28"/>
          <w:szCs w:val="28"/>
          <w:shd w:val="clear" w:color="auto" w:fill="FFFFFF"/>
        </w:rPr>
        <w:t xml:space="preserve">would replace </w:t>
      </w:r>
      <w:r w:rsidR="001138EF">
        <w:rPr>
          <w:rFonts w:ascii="Times New Roman" w:hAnsi="Times New Roman" w:cs="Times New Roman"/>
          <w:color w:val="212121"/>
          <w:sz w:val="28"/>
          <w:szCs w:val="28"/>
          <w:shd w:val="clear" w:color="auto" w:fill="FFFFFF"/>
        </w:rPr>
        <w:t>an identical</w:t>
      </w:r>
      <w:r w:rsidR="00D44D5F">
        <w:rPr>
          <w:rFonts w:ascii="Times New Roman" w:hAnsi="Times New Roman" w:cs="Times New Roman"/>
          <w:color w:val="212121"/>
          <w:sz w:val="28"/>
          <w:szCs w:val="28"/>
          <w:shd w:val="clear" w:color="auto" w:fill="FFFFFF"/>
        </w:rPr>
        <w:t xml:space="preserve"> </w:t>
      </w:r>
      <w:r w:rsidR="006C0CD3">
        <w:rPr>
          <w:rFonts w:ascii="Times New Roman" w:hAnsi="Times New Roman" w:cs="Times New Roman"/>
          <w:color w:val="212121"/>
          <w:sz w:val="28"/>
          <w:szCs w:val="28"/>
          <w:shd w:val="clear" w:color="auto" w:fill="FFFFFF"/>
        </w:rPr>
        <w:t>first sentence of current section (c)</w:t>
      </w:r>
      <w:r w:rsidR="001138EF">
        <w:rPr>
          <w:rFonts w:ascii="Times New Roman" w:hAnsi="Times New Roman" w:cs="Times New Roman"/>
          <w:color w:val="212121"/>
          <w:sz w:val="28"/>
          <w:szCs w:val="28"/>
          <w:shd w:val="clear" w:color="auto" w:fill="FFFFFF"/>
        </w:rPr>
        <w:t xml:space="preserve">. Although </w:t>
      </w:r>
      <w:r w:rsidR="00D44D5F">
        <w:rPr>
          <w:rFonts w:ascii="Times New Roman" w:hAnsi="Times New Roman" w:cs="Times New Roman"/>
          <w:color w:val="212121"/>
          <w:sz w:val="28"/>
          <w:szCs w:val="28"/>
          <w:shd w:val="clear" w:color="auto" w:fill="FFFFFF"/>
        </w:rPr>
        <w:t>the two provisions are identi</w:t>
      </w:r>
      <w:r w:rsidR="004379F4">
        <w:rPr>
          <w:rFonts w:ascii="Times New Roman" w:hAnsi="Times New Roman" w:cs="Times New Roman"/>
          <w:color w:val="212121"/>
          <w:sz w:val="28"/>
          <w:szCs w:val="28"/>
          <w:shd w:val="clear" w:color="auto" w:fill="FFFFFF"/>
        </w:rPr>
        <w:t>cal, the Committee believes that</w:t>
      </w:r>
      <w:r w:rsidR="007A6B9D">
        <w:rPr>
          <w:rFonts w:ascii="Times New Roman" w:hAnsi="Times New Roman" w:cs="Times New Roman"/>
          <w:color w:val="212121"/>
          <w:sz w:val="28"/>
          <w:szCs w:val="28"/>
          <w:shd w:val="clear" w:color="auto" w:fill="FFFFFF"/>
        </w:rPr>
        <w:t xml:space="preserve"> “victim protection” </w:t>
      </w:r>
      <w:r w:rsidR="00A83963">
        <w:rPr>
          <w:rFonts w:ascii="Times New Roman" w:hAnsi="Times New Roman" w:cs="Times New Roman"/>
          <w:color w:val="212121"/>
          <w:sz w:val="28"/>
          <w:szCs w:val="28"/>
          <w:shd w:val="clear" w:color="auto" w:fill="FFFFFF"/>
        </w:rPr>
        <w:t xml:space="preserve">should be located </w:t>
      </w:r>
      <w:r w:rsidR="00E0528A">
        <w:rPr>
          <w:rFonts w:ascii="Times New Roman" w:hAnsi="Times New Roman" w:cs="Times New Roman"/>
          <w:color w:val="212121"/>
          <w:sz w:val="28"/>
          <w:szCs w:val="28"/>
          <w:shd w:val="clear" w:color="auto" w:fill="FFFFFF"/>
        </w:rPr>
        <w:t>closer to</w:t>
      </w:r>
      <w:r w:rsidR="008C4C41">
        <w:rPr>
          <w:rFonts w:ascii="Times New Roman" w:hAnsi="Times New Roman" w:cs="Times New Roman"/>
          <w:color w:val="212121"/>
          <w:sz w:val="28"/>
          <w:szCs w:val="28"/>
          <w:shd w:val="clear" w:color="auto" w:fill="FFFFFF"/>
        </w:rPr>
        <w:t xml:space="preserve"> the “mandatory conditions” of section (a). </w:t>
      </w:r>
      <w:r w:rsidR="00824E8F">
        <w:rPr>
          <w:rFonts w:ascii="Times New Roman" w:hAnsi="Times New Roman" w:cs="Times New Roman"/>
          <w:color w:val="212121"/>
          <w:sz w:val="28"/>
          <w:szCs w:val="28"/>
          <w:shd w:val="clear" w:color="auto" w:fill="FFFFFF"/>
        </w:rPr>
        <w:t xml:space="preserve"> </w:t>
      </w:r>
      <w:r w:rsidR="006C0CD3">
        <w:rPr>
          <w:rFonts w:ascii="Times New Roman" w:hAnsi="Times New Roman" w:cs="Times New Roman"/>
          <w:color w:val="212121"/>
          <w:sz w:val="28"/>
          <w:szCs w:val="28"/>
          <w:shd w:val="clear" w:color="auto" w:fill="FFFFFF"/>
        </w:rPr>
        <w:t xml:space="preserve">Current sections (b) and (c) would be renumbered as sections (c) and (d), as shown in </w:t>
      </w:r>
      <w:r w:rsidR="00F356E2">
        <w:rPr>
          <w:rFonts w:ascii="Times New Roman" w:hAnsi="Times New Roman" w:cs="Times New Roman"/>
          <w:color w:val="212121"/>
          <w:sz w:val="28"/>
          <w:szCs w:val="28"/>
          <w:shd w:val="clear" w:color="auto" w:fill="FFFFFF"/>
        </w:rPr>
        <w:t>A</w:t>
      </w:r>
      <w:r w:rsidR="006C0CD3">
        <w:rPr>
          <w:rFonts w:ascii="Times New Roman" w:hAnsi="Times New Roman" w:cs="Times New Roman"/>
          <w:color w:val="212121"/>
          <w:sz w:val="28"/>
          <w:szCs w:val="28"/>
          <w:shd w:val="clear" w:color="auto" w:fill="FFFFFF"/>
        </w:rPr>
        <w:t>ppendix</w:t>
      </w:r>
      <w:r w:rsidR="00F356E2">
        <w:rPr>
          <w:rFonts w:ascii="Times New Roman" w:hAnsi="Times New Roman" w:cs="Times New Roman"/>
          <w:color w:val="212121"/>
          <w:sz w:val="28"/>
          <w:szCs w:val="28"/>
          <w:shd w:val="clear" w:color="auto" w:fill="FFFFFF"/>
        </w:rPr>
        <w:t xml:space="preserve"> A.</w:t>
      </w:r>
    </w:p>
    <w:p w14:paraId="0C7B1D7C" w14:textId="2AE09530" w:rsidR="007A57F9" w:rsidRDefault="006C0CD3" w:rsidP="006A283F">
      <w:pPr>
        <w:widowControl/>
        <w:autoSpaceDE/>
        <w:autoSpaceDN/>
        <w:spacing w:before="240" w:after="240" w:line="276" w:lineRule="auto"/>
        <w:jc w:val="both"/>
        <w:textAlignment w:val="baseline"/>
        <w:rPr>
          <w:rFonts w:ascii="Times New Roman" w:hAnsi="Times New Roman" w:cs="Times New Roman"/>
          <w:color w:val="212121"/>
          <w:sz w:val="28"/>
          <w:szCs w:val="28"/>
          <w:shd w:val="clear" w:color="auto" w:fill="FFFFFF"/>
        </w:rPr>
      </w:pPr>
      <w:r w:rsidRPr="00E91787">
        <w:rPr>
          <w:rFonts w:ascii="Times New Roman" w:hAnsi="Times New Roman" w:cs="Times New Roman"/>
          <w:color w:val="212121"/>
          <w:sz w:val="28"/>
          <w:szCs w:val="28"/>
          <w:shd w:val="clear" w:color="auto" w:fill="FFFFFF"/>
        </w:rPr>
        <w:t xml:space="preserve">           </w:t>
      </w:r>
      <w:r w:rsidR="00892FE1" w:rsidRPr="00801FAB">
        <w:rPr>
          <w:rFonts w:ascii="Times New Roman" w:hAnsi="Times New Roman" w:cs="Times New Roman"/>
          <w:b/>
          <w:bCs/>
          <w:i/>
          <w:iCs/>
          <w:color w:val="212121"/>
          <w:sz w:val="28"/>
          <w:szCs w:val="28"/>
          <w:shd w:val="clear" w:color="auto" w:fill="FFFFFF"/>
        </w:rPr>
        <w:t>Rule 8.1 (“priorities in scheduling criminal cases”).</w:t>
      </w:r>
      <w:r w:rsidR="00892FE1">
        <w:rPr>
          <w:rFonts w:ascii="Times New Roman" w:hAnsi="Times New Roman" w:cs="Times New Roman"/>
          <w:color w:val="212121"/>
          <w:sz w:val="28"/>
          <w:szCs w:val="28"/>
          <w:shd w:val="clear" w:color="auto" w:fill="FFFFFF"/>
        </w:rPr>
        <w:t xml:space="preserve">  </w:t>
      </w:r>
      <w:r w:rsidR="00CB606B">
        <w:rPr>
          <w:rFonts w:ascii="Times New Roman" w:hAnsi="Times New Roman" w:cs="Times New Roman"/>
          <w:color w:val="212121"/>
          <w:sz w:val="28"/>
          <w:szCs w:val="28"/>
          <w:shd w:val="clear" w:color="auto" w:fill="FFFFFF"/>
        </w:rPr>
        <w:t>Current Rule 39(b)(7)(C)</w:t>
      </w:r>
      <w:r w:rsidR="0036787A">
        <w:rPr>
          <w:rFonts w:ascii="Times New Roman" w:hAnsi="Times New Roman" w:cs="Times New Roman"/>
          <w:color w:val="212121"/>
          <w:sz w:val="28"/>
          <w:szCs w:val="28"/>
          <w:shd w:val="clear" w:color="auto" w:fill="FFFFFF"/>
        </w:rPr>
        <w:t xml:space="preserve"> provides for a victim’s right to notice of, and to be heard at, “a proposed suspension of Rule 8 or a continuance of the trial date.” </w:t>
      </w:r>
      <w:r w:rsidR="00C615C0">
        <w:rPr>
          <w:rFonts w:ascii="Times New Roman" w:hAnsi="Times New Roman" w:cs="Times New Roman"/>
          <w:color w:val="212121"/>
          <w:sz w:val="28"/>
          <w:szCs w:val="28"/>
          <w:shd w:val="clear" w:color="auto" w:fill="FFFFFF"/>
        </w:rPr>
        <w:t xml:space="preserve">Current Rule 8.1(e) (“suspension of Rule 8”), however, does not </w:t>
      </w:r>
      <w:r w:rsidR="007A57F9">
        <w:rPr>
          <w:rFonts w:ascii="Times New Roman" w:hAnsi="Times New Roman" w:cs="Times New Roman"/>
          <w:color w:val="212121"/>
          <w:sz w:val="28"/>
          <w:szCs w:val="28"/>
          <w:shd w:val="clear" w:color="auto" w:fill="FFFFFF"/>
        </w:rPr>
        <w:t>mention victims. The Committee therefore added a new section (v) that provides:</w:t>
      </w:r>
    </w:p>
    <w:p w14:paraId="25DEB8A3" w14:textId="7E65EDD5" w:rsidR="00095957" w:rsidRPr="00B50B8F" w:rsidRDefault="00095957" w:rsidP="00AC40B4">
      <w:pPr>
        <w:spacing w:after="240" w:line="276" w:lineRule="auto"/>
        <w:ind w:left="720" w:right="120"/>
        <w:textAlignment w:val="baseline"/>
        <w:rPr>
          <w:rFonts w:ascii="Times New Roman" w:eastAsia="Times New Roman" w:hAnsi="Times New Roman" w:cs="Times New Roman"/>
          <w:sz w:val="28"/>
          <w:szCs w:val="28"/>
          <w:u w:val="single"/>
        </w:rPr>
      </w:pPr>
      <w:r w:rsidRPr="00B50B8F">
        <w:rPr>
          <w:rFonts w:ascii="Times New Roman" w:eastAsia="Times New Roman" w:hAnsi="Times New Roman" w:cs="Times New Roman"/>
          <w:b/>
          <w:bCs/>
          <w:color w:val="000000"/>
          <w:sz w:val="28"/>
          <w:szCs w:val="28"/>
          <w:u w:val="single"/>
        </w:rPr>
        <w:t>Victims’ Rights.</w:t>
      </w:r>
      <w:r w:rsidRPr="00B50B8F">
        <w:rPr>
          <w:rFonts w:ascii="Times New Roman" w:eastAsia="Times New Roman" w:hAnsi="Times New Roman" w:cs="Times New Roman"/>
          <w:color w:val="000000"/>
          <w:sz w:val="28"/>
          <w:szCs w:val="28"/>
          <w:u w:val="single"/>
        </w:rPr>
        <w:t xml:space="preserve">  When presented with a motion to suspend Rule 8, the court must permit the victim to be heard and must consider the victim’s right to a speedy disposition. </w:t>
      </w:r>
    </w:p>
    <w:p w14:paraId="7CD4B56F" w14:textId="494F7DBF" w:rsidR="00F1676B" w:rsidRDefault="006C0CD3" w:rsidP="005C511B">
      <w:pPr>
        <w:widowControl/>
        <w:autoSpaceDE/>
        <w:autoSpaceDN/>
        <w:spacing w:after="240" w:line="276" w:lineRule="auto"/>
        <w:jc w:val="both"/>
        <w:textAlignment w:val="baseline"/>
        <w:rPr>
          <w:rFonts w:ascii="Times New Roman" w:hAnsi="Times New Roman" w:cs="Times New Roman"/>
          <w:color w:val="212121"/>
          <w:sz w:val="28"/>
          <w:szCs w:val="28"/>
          <w:shd w:val="clear" w:color="auto" w:fill="FFFFFF"/>
        </w:rPr>
      </w:pPr>
      <w:r w:rsidRPr="00E91787">
        <w:rPr>
          <w:rFonts w:ascii="Times New Roman" w:hAnsi="Times New Roman" w:cs="Times New Roman"/>
          <w:color w:val="212121"/>
          <w:sz w:val="28"/>
          <w:szCs w:val="28"/>
          <w:shd w:val="clear" w:color="auto" w:fill="FFFFFF"/>
        </w:rPr>
        <w:t xml:space="preserve">           </w:t>
      </w:r>
      <w:r w:rsidR="00B37AC4" w:rsidRPr="00801FAB">
        <w:rPr>
          <w:rFonts w:ascii="Times New Roman" w:hAnsi="Times New Roman" w:cs="Times New Roman"/>
          <w:b/>
          <w:bCs/>
          <w:i/>
          <w:iCs/>
          <w:color w:val="212121"/>
          <w:sz w:val="28"/>
          <w:szCs w:val="28"/>
          <w:shd w:val="clear" w:color="auto" w:fill="FFFFFF"/>
        </w:rPr>
        <w:t>Rule 8.5</w:t>
      </w:r>
      <w:r w:rsidR="00D7711C" w:rsidRPr="00801FAB">
        <w:rPr>
          <w:rFonts w:ascii="Times New Roman" w:hAnsi="Times New Roman" w:cs="Times New Roman"/>
          <w:b/>
          <w:bCs/>
          <w:i/>
          <w:iCs/>
          <w:color w:val="212121"/>
          <w:sz w:val="28"/>
          <w:szCs w:val="28"/>
          <w:shd w:val="clear" w:color="auto" w:fill="FFFFFF"/>
        </w:rPr>
        <w:t xml:space="preserve"> (“continuing a trial date”).</w:t>
      </w:r>
      <w:r w:rsidR="00D7711C">
        <w:rPr>
          <w:rFonts w:ascii="Times New Roman" w:hAnsi="Times New Roman" w:cs="Times New Roman"/>
          <w:color w:val="212121"/>
          <w:sz w:val="28"/>
          <w:szCs w:val="28"/>
          <w:shd w:val="clear" w:color="auto" w:fill="FFFFFF"/>
        </w:rPr>
        <w:t xml:space="preserve">  </w:t>
      </w:r>
      <w:r w:rsidR="004A13B8">
        <w:rPr>
          <w:rFonts w:ascii="Times New Roman" w:hAnsi="Times New Roman" w:cs="Times New Roman"/>
          <w:color w:val="212121"/>
          <w:sz w:val="28"/>
          <w:szCs w:val="28"/>
          <w:shd w:val="clear" w:color="auto" w:fill="FFFFFF"/>
        </w:rPr>
        <w:t>Current Rule 8.5</w:t>
      </w:r>
      <w:r w:rsidR="00D3735F">
        <w:rPr>
          <w:rFonts w:ascii="Times New Roman" w:hAnsi="Times New Roman" w:cs="Times New Roman"/>
          <w:color w:val="212121"/>
          <w:sz w:val="28"/>
          <w:szCs w:val="28"/>
          <w:shd w:val="clear" w:color="auto" w:fill="FFFFFF"/>
        </w:rPr>
        <w:t xml:space="preserve">(b) (“grounds”) requires the court on a motion to continue a trial date </w:t>
      </w:r>
      <w:r w:rsidR="00600774">
        <w:rPr>
          <w:rFonts w:ascii="Times New Roman" w:hAnsi="Times New Roman" w:cs="Times New Roman"/>
          <w:color w:val="212121"/>
          <w:sz w:val="28"/>
          <w:szCs w:val="28"/>
          <w:shd w:val="clear" w:color="auto" w:fill="FFFFFF"/>
        </w:rPr>
        <w:t xml:space="preserve">to “consider the rights of the defendant and any victim to a speedy disposition of the case.”  </w:t>
      </w:r>
      <w:r w:rsidR="00CC7B41">
        <w:rPr>
          <w:rFonts w:ascii="Times New Roman" w:hAnsi="Times New Roman" w:cs="Times New Roman"/>
          <w:color w:val="212121"/>
          <w:sz w:val="28"/>
          <w:szCs w:val="28"/>
          <w:shd w:val="clear" w:color="auto" w:fill="FFFFFF"/>
        </w:rPr>
        <w:t>The Committee believed this provision</w:t>
      </w:r>
      <w:r w:rsidR="005C511B">
        <w:rPr>
          <w:rFonts w:ascii="Times New Roman" w:hAnsi="Times New Roman" w:cs="Times New Roman"/>
          <w:color w:val="212121"/>
          <w:sz w:val="28"/>
          <w:szCs w:val="28"/>
          <w:shd w:val="clear" w:color="auto" w:fill="FFFFFF"/>
        </w:rPr>
        <w:t>, although</w:t>
      </w:r>
      <w:r w:rsidR="00CC7B41">
        <w:rPr>
          <w:rFonts w:ascii="Times New Roman" w:hAnsi="Times New Roman" w:cs="Times New Roman"/>
          <w:color w:val="212121"/>
          <w:sz w:val="28"/>
          <w:szCs w:val="28"/>
          <w:shd w:val="clear" w:color="auto" w:fill="FFFFFF"/>
        </w:rPr>
        <w:t xml:space="preserve"> correct</w:t>
      </w:r>
      <w:r w:rsidR="005C511B">
        <w:rPr>
          <w:rFonts w:ascii="Times New Roman" w:hAnsi="Times New Roman" w:cs="Times New Roman"/>
          <w:color w:val="212121"/>
          <w:sz w:val="28"/>
          <w:szCs w:val="28"/>
          <w:shd w:val="clear" w:color="auto" w:fill="FFFFFF"/>
        </w:rPr>
        <w:t>, was</w:t>
      </w:r>
      <w:r w:rsidR="00CC7B41">
        <w:rPr>
          <w:rFonts w:ascii="Times New Roman" w:hAnsi="Times New Roman" w:cs="Times New Roman"/>
          <w:color w:val="212121"/>
          <w:sz w:val="28"/>
          <w:szCs w:val="28"/>
          <w:shd w:val="clear" w:color="auto" w:fill="FFFFFF"/>
        </w:rPr>
        <w:t xml:space="preserve"> incomplete</w:t>
      </w:r>
      <w:r w:rsidR="00290C14">
        <w:rPr>
          <w:rFonts w:ascii="Times New Roman" w:hAnsi="Times New Roman" w:cs="Times New Roman"/>
          <w:color w:val="212121"/>
          <w:sz w:val="28"/>
          <w:szCs w:val="28"/>
          <w:shd w:val="clear" w:color="auto" w:fill="FFFFFF"/>
        </w:rPr>
        <w:t xml:space="preserve"> because it did not prov</w:t>
      </w:r>
      <w:r w:rsidR="00FB40B0">
        <w:rPr>
          <w:rFonts w:ascii="Times New Roman" w:hAnsi="Times New Roman" w:cs="Times New Roman"/>
          <w:color w:val="212121"/>
          <w:sz w:val="28"/>
          <w:szCs w:val="28"/>
          <w:shd w:val="clear" w:color="auto" w:fill="FFFFFF"/>
        </w:rPr>
        <w:t>ide for the victim’s input</w:t>
      </w:r>
      <w:r w:rsidR="00CA48FB">
        <w:rPr>
          <w:rFonts w:ascii="Times New Roman" w:hAnsi="Times New Roman" w:cs="Times New Roman"/>
          <w:color w:val="212121"/>
          <w:sz w:val="28"/>
          <w:szCs w:val="28"/>
          <w:shd w:val="clear" w:color="auto" w:fill="FFFFFF"/>
        </w:rPr>
        <w:t>.  It accordingly added a new section (v)</w:t>
      </w:r>
      <w:r w:rsidR="00F1676B">
        <w:rPr>
          <w:rFonts w:ascii="Times New Roman" w:hAnsi="Times New Roman" w:cs="Times New Roman"/>
          <w:color w:val="212121"/>
          <w:sz w:val="28"/>
          <w:szCs w:val="28"/>
          <w:shd w:val="clear" w:color="auto" w:fill="FFFFFF"/>
        </w:rPr>
        <w:t>:</w:t>
      </w:r>
    </w:p>
    <w:p w14:paraId="00BC0BE2" w14:textId="16AA458D" w:rsidR="00FB0399" w:rsidRPr="00B50B8F" w:rsidRDefault="00FB0399" w:rsidP="00216EFF">
      <w:pPr>
        <w:spacing w:line="276" w:lineRule="auto"/>
        <w:ind w:left="720"/>
        <w:jc w:val="both"/>
        <w:rPr>
          <w:rFonts w:ascii="Times New Roman" w:eastAsia="Times New Roman" w:hAnsi="Times New Roman" w:cs="Times New Roman"/>
          <w:color w:val="000000"/>
          <w:sz w:val="28"/>
          <w:szCs w:val="28"/>
          <w:u w:val="single"/>
        </w:rPr>
      </w:pPr>
      <w:r w:rsidRPr="00B50B8F">
        <w:rPr>
          <w:rFonts w:ascii="Times New Roman" w:eastAsia="Times New Roman" w:hAnsi="Times New Roman" w:cs="Times New Roman"/>
          <w:b/>
          <w:bCs/>
          <w:color w:val="000000"/>
          <w:sz w:val="28"/>
          <w:szCs w:val="28"/>
          <w:u w:val="single"/>
        </w:rPr>
        <w:t>Victims’ Rights.</w:t>
      </w:r>
      <w:r w:rsidRPr="00B50B8F">
        <w:rPr>
          <w:rFonts w:ascii="Times New Roman" w:eastAsia="Times New Roman" w:hAnsi="Times New Roman" w:cs="Times New Roman"/>
          <w:color w:val="000000"/>
          <w:sz w:val="28"/>
          <w:szCs w:val="28"/>
          <w:u w:val="single"/>
        </w:rPr>
        <w:t xml:space="preserve">  In deciding a motion to continue a trial date, the court must also consider the victim’s views and the right of the victim to a speedy disposition of the case.</w:t>
      </w:r>
    </w:p>
    <w:p w14:paraId="4D9B200A" w14:textId="08EBCD95" w:rsidR="00BD1BAC" w:rsidRDefault="00BD1BAC" w:rsidP="00BD1BAC">
      <w:pPr>
        <w:jc w:val="both"/>
        <w:rPr>
          <w:rFonts w:ascii="Times New Roman" w:hAnsi="Times New Roman" w:cs="Times New Roman"/>
          <w:sz w:val="28"/>
          <w:szCs w:val="28"/>
        </w:rPr>
      </w:pPr>
    </w:p>
    <w:p w14:paraId="593A8EB1" w14:textId="68FD4B85" w:rsidR="00BD1BAC" w:rsidRPr="00BD1BAC" w:rsidRDefault="004D7EDF" w:rsidP="006A283F">
      <w:pPr>
        <w:spacing w:after="240" w:line="276" w:lineRule="auto"/>
        <w:jc w:val="both"/>
        <w:rPr>
          <w:rFonts w:ascii="Times New Roman" w:hAnsi="Times New Roman" w:cs="Times New Roman"/>
          <w:sz w:val="28"/>
          <w:szCs w:val="28"/>
        </w:rPr>
      </w:pPr>
      <w:r w:rsidRPr="00790669">
        <w:rPr>
          <w:rFonts w:ascii="Times New Roman" w:hAnsi="Times New Roman" w:cs="Times New Roman"/>
          <w:bCs/>
          <w:sz w:val="28"/>
          <w:szCs w:val="28"/>
        </w:rPr>
        <w:t xml:space="preserve">This provision is substantially similar to </w:t>
      </w:r>
      <w:r w:rsidRPr="00790669">
        <w:rPr>
          <w:rFonts w:ascii="Times New Roman" w:hAnsi="Times New Roman" w:cs="Times New Roman"/>
          <w:sz w:val="28"/>
          <w:szCs w:val="28"/>
        </w:rPr>
        <w:t>A.R.S. § 13-4435(F) and it includes the phrase “consider the victim’s views,” which is also in the statute.</w:t>
      </w:r>
      <w:r>
        <w:rPr>
          <w:sz w:val="24"/>
          <w:szCs w:val="24"/>
        </w:rPr>
        <w:t xml:space="preserve">  </w:t>
      </w:r>
      <w:r w:rsidR="00BD1BAC" w:rsidRPr="00BD1BAC">
        <w:rPr>
          <w:rFonts w:ascii="Times New Roman" w:hAnsi="Times New Roman" w:cs="Times New Roman"/>
          <w:sz w:val="28"/>
          <w:szCs w:val="28"/>
        </w:rPr>
        <w:t xml:space="preserve">Motions to continue a trial date are occasionally decided without a court hearing, and </w:t>
      </w:r>
      <w:r w:rsidR="004D0D57">
        <w:rPr>
          <w:rFonts w:ascii="Times New Roman" w:hAnsi="Times New Roman" w:cs="Times New Roman"/>
          <w:sz w:val="28"/>
          <w:szCs w:val="28"/>
        </w:rPr>
        <w:t xml:space="preserve">the </w:t>
      </w:r>
      <w:r w:rsidR="004D0D57">
        <w:rPr>
          <w:rFonts w:ascii="Times New Roman" w:hAnsi="Times New Roman" w:cs="Times New Roman"/>
          <w:sz w:val="28"/>
          <w:szCs w:val="28"/>
        </w:rPr>
        <w:lastRenderedPageBreak/>
        <w:t xml:space="preserve">Committee did not intend that </w:t>
      </w:r>
      <w:r w:rsidR="00BD1BAC" w:rsidRPr="00BD1BAC">
        <w:rPr>
          <w:rFonts w:ascii="Times New Roman" w:hAnsi="Times New Roman" w:cs="Times New Roman"/>
          <w:sz w:val="28"/>
          <w:szCs w:val="28"/>
        </w:rPr>
        <w:t xml:space="preserve">proposed </w:t>
      </w:r>
      <w:r w:rsidR="00BD1BAC">
        <w:rPr>
          <w:rFonts w:ascii="Times New Roman" w:hAnsi="Times New Roman" w:cs="Times New Roman"/>
          <w:sz w:val="28"/>
          <w:szCs w:val="28"/>
        </w:rPr>
        <w:t>Rule 8.5(v)</w:t>
      </w:r>
      <w:r w:rsidR="00BD1BAC" w:rsidRPr="00BD1BAC">
        <w:rPr>
          <w:rFonts w:ascii="Times New Roman" w:hAnsi="Times New Roman" w:cs="Times New Roman"/>
          <w:sz w:val="28"/>
          <w:szCs w:val="28"/>
        </w:rPr>
        <w:t xml:space="preserve"> require </w:t>
      </w:r>
      <w:r w:rsidR="006F743C">
        <w:rPr>
          <w:rFonts w:ascii="Times New Roman" w:hAnsi="Times New Roman" w:cs="Times New Roman"/>
          <w:sz w:val="28"/>
          <w:szCs w:val="28"/>
        </w:rPr>
        <w:t>trial court</w:t>
      </w:r>
      <w:r w:rsidR="00B75953">
        <w:rPr>
          <w:rFonts w:ascii="Times New Roman" w:hAnsi="Times New Roman" w:cs="Times New Roman"/>
          <w:sz w:val="28"/>
          <w:szCs w:val="28"/>
        </w:rPr>
        <w:t>s</w:t>
      </w:r>
      <w:r w:rsidR="006F743C">
        <w:rPr>
          <w:rFonts w:ascii="Times New Roman" w:hAnsi="Times New Roman" w:cs="Times New Roman"/>
          <w:sz w:val="28"/>
          <w:szCs w:val="28"/>
        </w:rPr>
        <w:t xml:space="preserve"> to alter </w:t>
      </w:r>
      <w:r w:rsidR="00BD1BAC" w:rsidRPr="00BD1BAC">
        <w:rPr>
          <w:rFonts w:ascii="Times New Roman" w:hAnsi="Times New Roman" w:cs="Times New Roman"/>
          <w:sz w:val="28"/>
          <w:szCs w:val="28"/>
        </w:rPr>
        <w:t>th</w:t>
      </w:r>
      <w:r w:rsidR="006F3D77">
        <w:rPr>
          <w:rFonts w:ascii="Times New Roman" w:hAnsi="Times New Roman" w:cs="Times New Roman"/>
          <w:sz w:val="28"/>
          <w:szCs w:val="28"/>
        </w:rPr>
        <w:t>at</w:t>
      </w:r>
      <w:r w:rsidR="00BD1BAC" w:rsidRPr="00BD1BAC">
        <w:rPr>
          <w:rFonts w:ascii="Times New Roman" w:hAnsi="Times New Roman" w:cs="Times New Roman"/>
          <w:sz w:val="28"/>
          <w:szCs w:val="28"/>
        </w:rPr>
        <w:t xml:space="preserve"> practice. </w:t>
      </w:r>
      <w:r w:rsidR="00BD1BAC" w:rsidRPr="00BD1BAC">
        <w:rPr>
          <w:rFonts w:ascii="Times New Roman" w:hAnsi="Times New Roman" w:cs="Times New Roman"/>
          <w:bCs/>
          <w:sz w:val="28"/>
          <w:szCs w:val="28"/>
        </w:rPr>
        <w:t xml:space="preserve">                                                                                                                         </w:t>
      </w:r>
    </w:p>
    <w:p w14:paraId="281DE834" w14:textId="6AF2AB97" w:rsidR="00BD3434" w:rsidRPr="00BD3434" w:rsidRDefault="00BD3434" w:rsidP="00F53E36">
      <w:pPr>
        <w:spacing w:line="276" w:lineRule="auto"/>
        <w:ind w:firstLine="720"/>
        <w:jc w:val="both"/>
        <w:rPr>
          <w:rFonts w:ascii="Times New Roman" w:hAnsi="Times New Roman" w:cs="Times New Roman"/>
          <w:sz w:val="28"/>
          <w:szCs w:val="28"/>
        </w:rPr>
      </w:pPr>
      <w:r w:rsidRPr="00BD3434">
        <w:rPr>
          <w:rFonts w:ascii="Times New Roman" w:hAnsi="Times New Roman" w:cs="Times New Roman"/>
          <w:b/>
          <w:bCs/>
          <w:i/>
          <w:iCs/>
          <w:sz w:val="28"/>
          <w:szCs w:val="28"/>
        </w:rPr>
        <w:t>Rule 9.3 (“exclusion of witnesses and spectators”).</w:t>
      </w:r>
      <w:r w:rsidRPr="00BD3434">
        <w:rPr>
          <w:rFonts w:ascii="Times New Roman" w:hAnsi="Times New Roman" w:cs="Times New Roman"/>
          <w:sz w:val="28"/>
          <w:szCs w:val="28"/>
        </w:rPr>
        <w:t xml:space="preserve">   The </w:t>
      </w:r>
      <w:r w:rsidR="00D503EC">
        <w:rPr>
          <w:rFonts w:ascii="Times New Roman" w:hAnsi="Times New Roman" w:cs="Times New Roman"/>
          <w:sz w:val="28"/>
          <w:szCs w:val="28"/>
        </w:rPr>
        <w:t>Committee</w:t>
      </w:r>
      <w:r w:rsidRPr="00BD3434">
        <w:rPr>
          <w:rFonts w:ascii="Times New Roman" w:hAnsi="Times New Roman" w:cs="Times New Roman"/>
          <w:sz w:val="28"/>
          <w:szCs w:val="28"/>
        </w:rPr>
        <w:t xml:space="preserve"> simply relocated the current language of section (a)(2)(A) to new section (v).  The language is:</w:t>
      </w:r>
    </w:p>
    <w:p w14:paraId="1E61E77D" w14:textId="3CA3B6AB" w:rsidR="00BD3434" w:rsidRPr="00B50B8F" w:rsidRDefault="00FE6DA6" w:rsidP="00BD3434">
      <w:pPr>
        <w:ind w:left="720"/>
        <w:jc w:val="both"/>
        <w:rPr>
          <w:rFonts w:ascii="Times New Roman" w:hAnsi="Times New Roman" w:cs="Times New Roman"/>
          <w:sz w:val="28"/>
          <w:szCs w:val="28"/>
          <w:u w:val="single"/>
        </w:rPr>
      </w:pPr>
      <w:r w:rsidRPr="00B50B8F">
        <w:rPr>
          <w:rFonts w:ascii="Times New Roman" w:hAnsi="Times New Roman" w:cs="Times New Roman"/>
          <w:b/>
          <w:bCs/>
          <w:sz w:val="28"/>
          <w:szCs w:val="28"/>
          <w:u w:val="single"/>
        </w:rPr>
        <w:t>Victims’ Rights.</w:t>
      </w:r>
      <w:r w:rsidRPr="00B50B8F">
        <w:rPr>
          <w:rFonts w:ascii="Times New Roman" w:hAnsi="Times New Roman" w:cs="Times New Roman"/>
          <w:sz w:val="28"/>
          <w:szCs w:val="28"/>
          <w:u w:val="single"/>
        </w:rPr>
        <w:t xml:space="preserve">  </w:t>
      </w:r>
      <w:r w:rsidR="00BD3434" w:rsidRPr="00B50B8F">
        <w:rPr>
          <w:rFonts w:ascii="Times New Roman" w:hAnsi="Times New Roman" w:cs="Times New Roman"/>
          <w:sz w:val="28"/>
          <w:szCs w:val="28"/>
          <w:u w:val="single"/>
        </w:rPr>
        <w:t>A victim has a right to be present at all proceedings at which the defendant has that right.</w:t>
      </w:r>
    </w:p>
    <w:p w14:paraId="1419CCF6" w14:textId="77777777" w:rsidR="00BD3434" w:rsidRPr="00BD3434" w:rsidRDefault="00BD3434" w:rsidP="00BD3434">
      <w:pPr>
        <w:ind w:left="720"/>
        <w:jc w:val="both"/>
        <w:rPr>
          <w:rFonts w:ascii="Times New Roman" w:hAnsi="Times New Roman" w:cs="Times New Roman"/>
          <w:sz w:val="28"/>
          <w:szCs w:val="28"/>
        </w:rPr>
      </w:pPr>
    </w:p>
    <w:p w14:paraId="66C35F54" w14:textId="4261F236" w:rsidR="0092351C" w:rsidRDefault="00BD3434" w:rsidP="0092351C">
      <w:pPr>
        <w:jc w:val="both"/>
        <w:rPr>
          <w:rFonts w:ascii="Times New Roman" w:hAnsi="Times New Roman" w:cs="Times New Roman"/>
          <w:sz w:val="28"/>
          <w:szCs w:val="28"/>
        </w:rPr>
      </w:pPr>
      <w:r w:rsidRPr="00BD3434">
        <w:rPr>
          <w:rFonts w:ascii="Times New Roman" w:hAnsi="Times New Roman" w:cs="Times New Roman"/>
          <w:sz w:val="28"/>
          <w:szCs w:val="28"/>
        </w:rPr>
        <w:t>The remaining provisions in current section (a) were renumbered accordingly.</w:t>
      </w:r>
    </w:p>
    <w:p w14:paraId="4295EAE4" w14:textId="0C610E8A" w:rsidR="009070BB" w:rsidRDefault="009070BB" w:rsidP="0092351C">
      <w:pPr>
        <w:jc w:val="both"/>
        <w:rPr>
          <w:rFonts w:ascii="Times New Roman" w:hAnsi="Times New Roman" w:cs="Times New Roman"/>
          <w:sz w:val="28"/>
          <w:szCs w:val="28"/>
        </w:rPr>
      </w:pPr>
    </w:p>
    <w:p w14:paraId="02777238" w14:textId="3B29E24C" w:rsidR="009070BB" w:rsidRPr="0075254B" w:rsidRDefault="009070BB" w:rsidP="006A283F">
      <w:pPr>
        <w:spacing w:after="240" w:line="276" w:lineRule="auto"/>
        <w:jc w:val="both"/>
        <w:rPr>
          <w:rFonts w:ascii="Times New Roman" w:hAnsi="Times New Roman" w:cs="Times New Roman"/>
          <w:color w:val="212121"/>
          <w:sz w:val="28"/>
          <w:szCs w:val="28"/>
          <w:shd w:val="clear" w:color="auto" w:fill="FFFFFF"/>
        </w:rPr>
      </w:pPr>
      <w:r>
        <w:rPr>
          <w:rFonts w:ascii="Times New Roman" w:hAnsi="Times New Roman" w:cs="Times New Roman"/>
          <w:sz w:val="28"/>
          <w:szCs w:val="28"/>
        </w:rPr>
        <w:tab/>
      </w:r>
      <w:r w:rsidRPr="00DF7F2E">
        <w:rPr>
          <w:rFonts w:ascii="Times New Roman" w:hAnsi="Times New Roman" w:cs="Times New Roman"/>
          <w:b/>
          <w:bCs/>
          <w:i/>
          <w:iCs/>
          <w:sz w:val="28"/>
          <w:szCs w:val="28"/>
        </w:rPr>
        <w:t xml:space="preserve">Rule </w:t>
      </w:r>
      <w:r w:rsidR="001E6491" w:rsidRPr="00DF7F2E">
        <w:rPr>
          <w:rFonts w:ascii="Times New Roman" w:hAnsi="Times New Roman" w:cs="Times New Roman"/>
          <w:b/>
          <w:bCs/>
          <w:i/>
          <w:iCs/>
          <w:sz w:val="28"/>
          <w:szCs w:val="28"/>
        </w:rPr>
        <w:t>14.4 (“determining probable cause”).</w:t>
      </w:r>
      <w:r w:rsidR="001E6491" w:rsidRPr="0075254B">
        <w:rPr>
          <w:rFonts w:ascii="Times New Roman" w:hAnsi="Times New Roman" w:cs="Times New Roman"/>
          <w:sz w:val="28"/>
          <w:szCs w:val="28"/>
        </w:rPr>
        <w:t xml:space="preserve">  </w:t>
      </w:r>
      <w:r w:rsidR="003034F1" w:rsidRPr="0075254B">
        <w:rPr>
          <w:rFonts w:ascii="Times New Roman" w:hAnsi="Times New Roman" w:cs="Times New Roman"/>
          <w:sz w:val="28"/>
          <w:szCs w:val="28"/>
        </w:rPr>
        <w:t xml:space="preserve">The AVCV’s rule petition No. </w:t>
      </w:r>
      <w:r w:rsidR="003034F1" w:rsidRPr="0075254B">
        <w:rPr>
          <w:rFonts w:ascii="Times New Roman" w:hAnsi="Times New Roman" w:cs="Times New Roman"/>
          <w:color w:val="212121"/>
          <w:sz w:val="28"/>
          <w:szCs w:val="28"/>
          <w:shd w:val="clear" w:color="auto" w:fill="FFFFFF"/>
        </w:rPr>
        <w:t xml:space="preserve">R-20-0031 did not propose an amendment to Rule 14.  Nonetheless, because a judicial officer can determine release issues at arraignment, the Committee </w:t>
      </w:r>
      <w:r w:rsidR="00ED5727">
        <w:rPr>
          <w:rFonts w:ascii="Times New Roman" w:hAnsi="Times New Roman" w:cs="Times New Roman"/>
          <w:color w:val="212121"/>
          <w:sz w:val="28"/>
          <w:szCs w:val="28"/>
          <w:shd w:val="clear" w:color="auto" w:fill="FFFFFF"/>
        </w:rPr>
        <w:t>added a new</w:t>
      </w:r>
      <w:r w:rsidR="00A60B9A">
        <w:rPr>
          <w:rFonts w:ascii="Times New Roman" w:hAnsi="Times New Roman" w:cs="Times New Roman"/>
          <w:color w:val="212121"/>
          <w:sz w:val="28"/>
          <w:szCs w:val="28"/>
          <w:shd w:val="clear" w:color="auto" w:fill="FFFFFF"/>
        </w:rPr>
        <w:t xml:space="preserve"> </w:t>
      </w:r>
      <w:r w:rsidR="003034F1" w:rsidRPr="0075254B">
        <w:rPr>
          <w:rFonts w:ascii="Times New Roman" w:hAnsi="Times New Roman" w:cs="Times New Roman"/>
          <w:color w:val="212121"/>
          <w:sz w:val="28"/>
          <w:szCs w:val="28"/>
          <w:shd w:val="clear" w:color="auto" w:fill="FFFFFF"/>
        </w:rPr>
        <w:t>section (v) to Rule 14.4.   The section provides:</w:t>
      </w:r>
    </w:p>
    <w:p w14:paraId="233989EF" w14:textId="281C599F" w:rsidR="0075254B" w:rsidRPr="00B50B8F" w:rsidRDefault="0075254B" w:rsidP="005A1205">
      <w:pPr>
        <w:spacing w:after="240" w:line="276" w:lineRule="auto"/>
        <w:ind w:left="720"/>
        <w:jc w:val="both"/>
        <w:rPr>
          <w:rFonts w:ascii="Times New Roman" w:hAnsi="Times New Roman" w:cs="Times New Roman"/>
          <w:color w:val="212121"/>
          <w:sz w:val="28"/>
          <w:szCs w:val="28"/>
          <w:u w:val="single"/>
          <w:shd w:val="clear" w:color="auto" w:fill="FFFFFF"/>
        </w:rPr>
      </w:pPr>
      <w:r w:rsidRPr="00B50B8F">
        <w:rPr>
          <w:rFonts w:ascii="Times New Roman" w:hAnsi="Times New Roman" w:cs="Times New Roman"/>
          <w:b/>
          <w:bCs/>
          <w:color w:val="212121"/>
          <w:sz w:val="28"/>
          <w:szCs w:val="28"/>
          <w:u w:val="single"/>
          <w:shd w:val="clear" w:color="auto" w:fill="FFFFFF"/>
        </w:rPr>
        <w:t>Victims’ Rights.</w:t>
      </w:r>
      <w:r w:rsidRPr="00B50B8F">
        <w:rPr>
          <w:rFonts w:ascii="Times New Roman" w:hAnsi="Times New Roman" w:cs="Times New Roman"/>
          <w:color w:val="212121"/>
          <w:sz w:val="28"/>
          <w:szCs w:val="28"/>
          <w:u w:val="single"/>
          <w:shd w:val="clear" w:color="auto" w:fill="FFFFFF"/>
        </w:rPr>
        <w:t xml:space="preserve">  If the court pursuant to section (b) decides a release motion at the defendant’s arraignment, a victim has the rights provided under Rule 7.2(v).</w:t>
      </w:r>
    </w:p>
    <w:p w14:paraId="29889DFD" w14:textId="1DBD3E30" w:rsidR="00A60B9A" w:rsidRDefault="00A60B9A" w:rsidP="00BB5926">
      <w:pPr>
        <w:spacing w:line="276" w:lineRule="auto"/>
        <w:jc w:val="both"/>
        <w:rPr>
          <w:rFonts w:ascii="Times New Roman" w:hAnsi="Times New Roman" w:cs="Times New Roman"/>
          <w:sz w:val="28"/>
          <w:szCs w:val="28"/>
        </w:rPr>
      </w:pPr>
      <w:r w:rsidRPr="00DF7F2E">
        <w:rPr>
          <w:rFonts w:ascii="Times New Roman" w:hAnsi="Times New Roman" w:cs="Times New Roman"/>
          <w:sz w:val="28"/>
          <w:szCs w:val="28"/>
        </w:rPr>
        <w:t>The Committee believes th</w:t>
      </w:r>
      <w:r w:rsidR="00CC0A30">
        <w:rPr>
          <w:rFonts w:ascii="Times New Roman" w:hAnsi="Times New Roman" w:cs="Times New Roman"/>
          <w:sz w:val="28"/>
          <w:szCs w:val="28"/>
        </w:rPr>
        <w:t>is</w:t>
      </w:r>
      <w:r w:rsidRPr="00DF7F2E">
        <w:rPr>
          <w:rFonts w:ascii="Times New Roman" w:hAnsi="Times New Roman" w:cs="Times New Roman"/>
          <w:sz w:val="28"/>
          <w:szCs w:val="28"/>
        </w:rPr>
        <w:t xml:space="preserve"> proposed section is consistent with the VBOR, section 2.1(A)(4), and A.R.S. § 13-4423</w:t>
      </w:r>
      <w:r w:rsidR="00934E4A">
        <w:rPr>
          <w:rFonts w:ascii="Times New Roman" w:hAnsi="Times New Roman" w:cs="Times New Roman"/>
          <w:sz w:val="28"/>
          <w:szCs w:val="28"/>
        </w:rPr>
        <w:t xml:space="preserve">.  </w:t>
      </w:r>
      <w:r w:rsidR="00964CC7">
        <w:rPr>
          <w:rFonts w:ascii="Times New Roman" w:hAnsi="Times New Roman" w:cs="Times New Roman"/>
          <w:sz w:val="28"/>
          <w:szCs w:val="28"/>
        </w:rPr>
        <w:t>T</w:t>
      </w:r>
      <w:r w:rsidRPr="00DF7F2E">
        <w:rPr>
          <w:rFonts w:ascii="Times New Roman" w:hAnsi="Times New Roman" w:cs="Times New Roman"/>
          <w:sz w:val="28"/>
          <w:szCs w:val="28"/>
        </w:rPr>
        <w:t xml:space="preserve">he new section </w:t>
      </w:r>
      <w:r w:rsidR="00E64492">
        <w:rPr>
          <w:rFonts w:ascii="Times New Roman" w:hAnsi="Times New Roman" w:cs="Times New Roman"/>
          <w:sz w:val="28"/>
          <w:szCs w:val="28"/>
        </w:rPr>
        <w:t>sh</w:t>
      </w:r>
      <w:r w:rsidRPr="00DF7F2E">
        <w:rPr>
          <w:rFonts w:ascii="Times New Roman" w:hAnsi="Times New Roman" w:cs="Times New Roman"/>
          <w:sz w:val="28"/>
          <w:szCs w:val="28"/>
        </w:rPr>
        <w:t xml:space="preserve">ould </w:t>
      </w:r>
      <w:r w:rsidR="00E64492">
        <w:rPr>
          <w:rFonts w:ascii="Times New Roman" w:hAnsi="Times New Roman" w:cs="Times New Roman"/>
          <w:sz w:val="28"/>
          <w:szCs w:val="28"/>
        </w:rPr>
        <w:t xml:space="preserve">also </w:t>
      </w:r>
      <w:r w:rsidRPr="00DF7F2E">
        <w:rPr>
          <w:rFonts w:ascii="Times New Roman" w:hAnsi="Times New Roman" w:cs="Times New Roman"/>
          <w:sz w:val="28"/>
          <w:szCs w:val="28"/>
        </w:rPr>
        <w:t xml:space="preserve">assist judicial officers who conduct arraignments, particularly in limited jurisdiction courts.   </w:t>
      </w:r>
    </w:p>
    <w:p w14:paraId="5D869401" w14:textId="0EE8D6DD" w:rsidR="00964CC7" w:rsidRDefault="00964CC7" w:rsidP="006A283F">
      <w:pPr>
        <w:spacing w:line="276" w:lineRule="auto"/>
        <w:jc w:val="both"/>
        <w:rPr>
          <w:rFonts w:ascii="Times New Roman" w:hAnsi="Times New Roman" w:cs="Times New Roman"/>
          <w:sz w:val="28"/>
          <w:szCs w:val="28"/>
        </w:rPr>
      </w:pPr>
    </w:p>
    <w:p w14:paraId="1B071A70" w14:textId="32C5EC88" w:rsidR="005E0622" w:rsidRDefault="00964CC7" w:rsidP="001468E1">
      <w:pPr>
        <w:spacing w:line="276" w:lineRule="auto"/>
        <w:jc w:val="both"/>
        <w:rPr>
          <w:rFonts w:ascii="Times New Roman" w:hAnsi="Times New Roman" w:cs="Times New Roman"/>
          <w:color w:val="212121"/>
          <w:sz w:val="28"/>
          <w:szCs w:val="28"/>
          <w:shd w:val="clear" w:color="auto" w:fill="FFFFFF"/>
        </w:rPr>
      </w:pPr>
      <w:r w:rsidRPr="007542EB">
        <w:rPr>
          <w:rFonts w:ascii="Times New Roman" w:hAnsi="Times New Roman" w:cs="Times New Roman"/>
          <w:sz w:val="28"/>
          <w:szCs w:val="28"/>
        </w:rPr>
        <w:tab/>
      </w:r>
      <w:r w:rsidRPr="00E41276">
        <w:rPr>
          <w:rFonts w:ascii="Times New Roman" w:hAnsi="Times New Roman" w:cs="Times New Roman"/>
          <w:b/>
          <w:bCs/>
          <w:i/>
          <w:iCs/>
          <w:sz w:val="28"/>
          <w:szCs w:val="28"/>
        </w:rPr>
        <w:t xml:space="preserve">Rule </w:t>
      </w:r>
      <w:r w:rsidR="00572850" w:rsidRPr="00E41276">
        <w:rPr>
          <w:rFonts w:ascii="Times New Roman" w:hAnsi="Times New Roman" w:cs="Times New Roman"/>
          <w:b/>
          <w:bCs/>
          <w:i/>
          <w:iCs/>
          <w:sz w:val="28"/>
          <w:szCs w:val="28"/>
        </w:rPr>
        <w:t>15.1 (the State’s disclosure”).</w:t>
      </w:r>
      <w:r w:rsidR="00572850" w:rsidRPr="007542EB">
        <w:rPr>
          <w:rFonts w:ascii="Times New Roman" w:hAnsi="Times New Roman" w:cs="Times New Roman"/>
          <w:sz w:val="28"/>
          <w:szCs w:val="28"/>
        </w:rPr>
        <w:t xml:space="preserve">  </w:t>
      </w:r>
      <w:r w:rsidR="000F06A0">
        <w:rPr>
          <w:rFonts w:ascii="Times New Roman" w:hAnsi="Times New Roman" w:cs="Times New Roman"/>
          <w:sz w:val="28"/>
          <w:szCs w:val="28"/>
        </w:rPr>
        <w:t>Section (</w:t>
      </w:r>
      <w:proofErr w:type="spellStart"/>
      <w:r w:rsidR="000F06A0">
        <w:rPr>
          <w:rFonts w:ascii="Times New Roman" w:hAnsi="Times New Roman" w:cs="Times New Roman"/>
          <w:sz w:val="28"/>
          <w:szCs w:val="28"/>
        </w:rPr>
        <w:t>i</w:t>
      </w:r>
      <w:proofErr w:type="spellEnd"/>
      <w:r w:rsidR="000F06A0">
        <w:rPr>
          <w:rFonts w:ascii="Times New Roman" w:hAnsi="Times New Roman" w:cs="Times New Roman"/>
          <w:sz w:val="28"/>
          <w:szCs w:val="28"/>
        </w:rPr>
        <w:t>)</w:t>
      </w:r>
      <w:r w:rsidR="006C0602">
        <w:rPr>
          <w:rFonts w:ascii="Times New Roman" w:hAnsi="Times New Roman" w:cs="Times New Roman"/>
          <w:sz w:val="28"/>
          <w:szCs w:val="28"/>
        </w:rPr>
        <w:t xml:space="preserve"> is titled </w:t>
      </w:r>
      <w:r w:rsidR="006C0602">
        <w:rPr>
          <w:rFonts w:ascii="Times New Roman" w:hAnsi="Times New Roman" w:cs="Times New Roman"/>
          <w:sz w:val="28"/>
          <w:szCs w:val="28"/>
        </w:rPr>
        <w:br/>
      </w:r>
      <w:r w:rsidR="00AA2099">
        <w:rPr>
          <w:rFonts w:ascii="Times New Roman" w:hAnsi="Times New Roman" w:cs="Times New Roman"/>
          <w:sz w:val="28"/>
          <w:szCs w:val="28"/>
        </w:rPr>
        <w:t>“</w:t>
      </w:r>
      <w:r w:rsidR="006C0602">
        <w:rPr>
          <w:rFonts w:ascii="Times New Roman" w:hAnsi="Times New Roman" w:cs="Times New Roman"/>
          <w:sz w:val="28"/>
          <w:szCs w:val="28"/>
        </w:rPr>
        <w:t xml:space="preserve">additional disclosures in a capital case.”   </w:t>
      </w:r>
      <w:r w:rsidR="002B54D7" w:rsidRPr="007542EB">
        <w:rPr>
          <w:rFonts w:ascii="Times New Roman" w:hAnsi="Times New Roman" w:cs="Times New Roman"/>
          <w:color w:val="212121"/>
          <w:sz w:val="28"/>
          <w:szCs w:val="28"/>
          <w:shd w:val="clear" w:color="auto" w:fill="FFFFFF"/>
        </w:rPr>
        <w:t>Current s</w:t>
      </w:r>
      <w:r w:rsidR="00597F38" w:rsidRPr="007542EB">
        <w:rPr>
          <w:rFonts w:ascii="Times New Roman" w:hAnsi="Times New Roman" w:cs="Times New Roman"/>
          <w:color w:val="212121"/>
          <w:sz w:val="28"/>
          <w:szCs w:val="28"/>
          <w:shd w:val="clear" w:color="auto" w:fill="FFFFFF"/>
        </w:rPr>
        <w:t xml:space="preserve">ubpart </w:t>
      </w:r>
      <w:r w:rsidR="002B54D7" w:rsidRPr="007542EB">
        <w:rPr>
          <w:rFonts w:ascii="Times New Roman" w:hAnsi="Times New Roman" w:cs="Times New Roman"/>
          <w:color w:val="212121"/>
          <w:sz w:val="28"/>
          <w:szCs w:val="28"/>
          <w:shd w:val="clear" w:color="auto" w:fill="FFFFFF"/>
        </w:rPr>
        <w:t>(</w:t>
      </w:r>
      <w:proofErr w:type="spellStart"/>
      <w:r w:rsidR="002B54D7" w:rsidRPr="007542EB">
        <w:rPr>
          <w:rFonts w:ascii="Times New Roman" w:hAnsi="Times New Roman" w:cs="Times New Roman"/>
          <w:color w:val="212121"/>
          <w:sz w:val="28"/>
          <w:szCs w:val="28"/>
          <w:shd w:val="clear" w:color="auto" w:fill="FFFFFF"/>
        </w:rPr>
        <w:t>i</w:t>
      </w:r>
      <w:proofErr w:type="spellEnd"/>
      <w:r w:rsidR="002B54D7" w:rsidRPr="007542EB">
        <w:rPr>
          <w:rFonts w:ascii="Times New Roman" w:hAnsi="Times New Roman" w:cs="Times New Roman"/>
          <w:color w:val="212121"/>
          <w:sz w:val="28"/>
          <w:szCs w:val="28"/>
          <w:shd w:val="clear" w:color="auto" w:fill="FFFFFF"/>
        </w:rPr>
        <w:t>)</w:t>
      </w:r>
      <w:r w:rsidR="00597F38" w:rsidRPr="007542EB">
        <w:rPr>
          <w:rFonts w:ascii="Times New Roman" w:hAnsi="Times New Roman" w:cs="Times New Roman"/>
          <w:color w:val="212121"/>
          <w:sz w:val="28"/>
          <w:szCs w:val="28"/>
          <w:shd w:val="clear" w:color="auto" w:fill="FFFFFF"/>
        </w:rPr>
        <w:t xml:space="preserve">(1)(B) (“notice of intent to seek the death penalty: time extensions”) permits the parties to stipulate to extensions of time for the State to file a death notice.  The underlying concept is that an extension </w:t>
      </w:r>
      <w:r w:rsidR="006316CF">
        <w:rPr>
          <w:rFonts w:ascii="Times New Roman" w:hAnsi="Times New Roman" w:cs="Times New Roman"/>
          <w:color w:val="212121"/>
          <w:sz w:val="28"/>
          <w:szCs w:val="28"/>
          <w:shd w:val="clear" w:color="auto" w:fill="FFFFFF"/>
        </w:rPr>
        <w:t>would</w:t>
      </w:r>
      <w:r w:rsidR="00597F38" w:rsidRPr="007542EB">
        <w:rPr>
          <w:rFonts w:ascii="Times New Roman" w:hAnsi="Times New Roman" w:cs="Times New Roman"/>
          <w:color w:val="212121"/>
          <w:sz w:val="28"/>
          <w:szCs w:val="28"/>
          <w:shd w:val="clear" w:color="auto" w:fill="FFFFFF"/>
        </w:rPr>
        <w:t xml:space="preserve"> allow the defense to</w:t>
      </w:r>
      <w:r w:rsidR="006316CF">
        <w:rPr>
          <w:rFonts w:ascii="Times New Roman" w:hAnsi="Times New Roman" w:cs="Times New Roman"/>
          <w:color w:val="212121"/>
          <w:sz w:val="28"/>
          <w:szCs w:val="28"/>
          <w:shd w:val="clear" w:color="auto" w:fill="FFFFFF"/>
        </w:rPr>
        <w:t xml:space="preserve"> gather and</w:t>
      </w:r>
      <w:r w:rsidR="00597F38" w:rsidRPr="007542EB">
        <w:rPr>
          <w:rFonts w:ascii="Times New Roman" w:hAnsi="Times New Roman" w:cs="Times New Roman"/>
          <w:color w:val="212121"/>
          <w:sz w:val="28"/>
          <w:szCs w:val="28"/>
          <w:shd w:val="clear" w:color="auto" w:fill="FFFFFF"/>
        </w:rPr>
        <w:t xml:space="preserve"> provide mitigation evidence that </w:t>
      </w:r>
      <w:r w:rsidR="006316CF">
        <w:rPr>
          <w:rFonts w:ascii="Times New Roman" w:hAnsi="Times New Roman" w:cs="Times New Roman"/>
          <w:color w:val="212121"/>
          <w:sz w:val="28"/>
          <w:szCs w:val="28"/>
          <w:shd w:val="clear" w:color="auto" w:fill="FFFFFF"/>
        </w:rPr>
        <w:t>c</w:t>
      </w:r>
      <w:r w:rsidR="00597F38" w:rsidRPr="007542EB">
        <w:rPr>
          <w:rFonts w:ascii="Times New Roman" w:hAnsi="Times New Roman" w:cs="Times New Roman"/>
          <w:color w:val="212121"/>
          <w:sz w:val="28"/>
          <w:szCs w:val="28"/>
          <w:shd w:val="clear" w:color="auto" w:fill="FFFFFF"/>
        </w:rPr>
        <w:t xml:space="preserve">ould obviate the filing of a notice. </w:t>
      </w:r>
    </w:p>
    <w:p w14:paraId="556DD770" w14:textId="77777777" w:rsidR="005302BC" w:rsidRDefault="005302BC" w:rsidP="001468E1">
      <w:pPr>
        <w:spacing w:line="276" w:lineRule="auto"/>
        <w:jc w:val="both"/>
        <w:rPr>
          <w:rFonts w:ascii="Times New Roman" w:hAnsi="Times New Roman" w:cs="Times New Roman"/>
          <w:color w:val="212121"/>
          <w:sz w:val="28"/>
          <w:szCs w:val="28"/>
          <w:shd w:val="clear" w:color="auto" w:fill="FFFFFF"/>
        </w:rPr>
      </w:pPr>
    </w:p>
    <w:p w14:paraId="79781CE8" w14:textId="43EF295E" w:rsidR="000B5F24" w:rsidRPr="000B5F24" w:rsidRDefault="00597F38" w:rsidP="005E0622">
      <w:pPr>
        <w:spacing w:line="276" w:lineRule="auto"/>
        <w:ind w:firstLine="720"/>
        <w:jc w:val="both"/>
        <w:rPr>
          <w:rFonts w:ascii="Times New Roman" w:hAnsi="Times New Roman" w:cs="Times New Roman"/>
          <w:sz w:val="28"/>
          <w:szCs w:val="28"/>
        </w:rPr>
      </w:pPr>
      <w:r w:rsidRPr="007542EB">
        <w:rPr>
          <w:rFonts w:ascii="Times New Roman" w:hAnsi="Times New Roman" w:cs="Times New Roman"/>
          <w:color w:val="212121"/>
          <w:sz w:val="28"/>
          <w:szCs w:val="28"/>
          <w:shd w:val="clear" w:color="auto" w:fill="FFFFFF"/>
        </w:rPr>
        <w:t xml:space="preserve">Current subpart </w:t>
      </w:r>
      <w:r w:rsidR="00E41276">
        <w:rPr>
          <w:rFonts w:ascii="Times New Roman" w:hAnsi="Times New Roman" w:cs="Times New Roman"/>
          <w:color w:val="212121"/>
          <w:sz w:val="28"/>
          <w:szCs w:val="28"/>
          <w:shd w:val="clear" w:color="auto" w:fill="FFFFFF"/>
        </w:rPr>
        <w:t>(</w:t>
      </w:r>
      <w:proofErr w:type="spellStart"/>
      <w:r w:rsidR="00E41276">
        <w:rPr>
          <w:rFonts w:ascii="Times New Roman" w:hAnsi="Times New Roman" w:cs="Times New Roman"/>
          <w:color w:val="212121"/>
          <w:sz w:val="28"/>
          <w:szCs w:val="28"/>
          <w:shd w:val="clear" w:color="auto" w:fill="FFFFFF"/>
        </w:rPr>
        <w:t>i</w:t>
      </w:r>
      <w:proofErr w:type="spellEnd"/>
      <w:r w:rsidR="00A91CBE">
        <w:rPr>
          <w:rFonts w:ascii="Times New Roman" w:hAnsi="Times New Roman" w:cs="Times New Roman"/>
          <w:color w:val="212121"/>
          <w:sz w:val="28"/>
          <w:szCs w:val="28"/>
          <w:shd w:val="clear" w:color="auto" w:fill="FFFFFF"/>
        </w:rPr>
        <w:t>)</w:t>
      </w:r>
      <w:r w:rsidRPr="007542EB">
        <w:rPr>
          <w:rFonts w:ascii="Times New Roman" w:hAnsi="Times New Roman" w:cs="Times New Roman"/>
          <w:color w:val="212121"/>
          <w:sz w:val="28"/>
          <w:szCs w:val="28"/>
          <w:shd w:val="clear" w:color="auto" w:fill="FFFFFF"/>
        </w:rPr>
        <w:t>(1)(C) further provides, “if the victim has requested notice under A.</w:t>
      </w:r>
      <w:r w:rsidRPr="007542EB">
        <w:rPr>
          <w:rFonts w:ascii="Times New Roman" w:hAnsi="Times New Roman" w:cs="Times New Roman"/>
          <w:sz w:val="28"/>
          <w:szCs w:val="28"/>
        </w:rPr>
        <w:t>R.S. § 13-4405, the prosecutor must confer with the victim before agreeing to extend the deadline under (</w:t>
      </w:r>
      <w:proofErr w:type="spellStart"/>
      <w:r w:rsidRPr="007542EB">
        <w:rPr>
          <w:rFonts w:ascii="Times New Roman" w:hAnsi="Times New Roman" w:cs="Times New Roman"/>
          <w:sz w:val="28"/>
          <w:szCs w:val="28"/>
        </w:rPr>
        <w:t>i</w:t>
      </w:r>
      <w:proofErr w:type="spellEnd"/>
      <w:r w:rsidRPr="007542EB">
        <w:rPr>
          <w:rFonts w:ascii="Times New Roman" w:hAnsi="Times New Roman" w:cs="Times New Roman"/>
          <w:sz w:val="28"/>
          <w:szCs w:val="28"/>
        </w:rPr>
        <w:t>)(1)(B).”</w:t>
      </w:r>
      <w:r w:rsidR="00A91CBE">
        <w:rPr>
          <w:rFonts w:ascii="Times New Roman" w:hAnsi="Times New Roman" w:cs="Times New Roman"/>
          <w:sz w:val="28"/>
          <w:szCs w:val="28"/>
        </w:rPr>
        <w:t xml:space="preserve"> </w:t>
      </w:r>
      <w:r w:rsidR="0002232C">
        <w:rPr>
          <w:rFonts w:ascii="Times New Roman" w:hAnsi="Times New Roman" w:cs="Times New Roman"/>
          <w:sz w:val="28"/>
          <w:szCs w:val="28"/>
        </w:rPr>
        <w:t>The Committee</w:t>
      </w:r>
      <w:r w:rsidRPr="007542EB">
        <w:rPr>
          <w:rFonts w:ascii="Times New Roman" w:hAnsi="Times New Roman" w:cs="Times New Roman"/>
          <w:sz w:val="28"/>
          <w:szCs w:val="28"/>
        </w:rPr>
        <w:t xml:space="preserve"> determined that th</w:t>
      </w:r>
      <w:r w:rsidR="0002232C">
        <w:rPr>
          <w:rFonts w:ascii="Times New Roman" w:hAnsi="Times New Roman" w:cs="Times New Roman"/>
          <w:sz w:val="28"/>
          <w:szCs w:val="28"/>
        </w:rPr>
        <w:t>is</w:t>
      </w:r>
      <w:r w:rsidRPr="007542EB">
        <w:rPr>
          <w:rFonts w:ascii="Times New Roman" w:hAnsi="Times New Roman" w:cs="Times New Roman"/>
          <w:sz w:val="28"/>
          <w:szCs w:val="28"/>
        </w:rPr>
        <w:t xml:space="preserve"> requirement </w:t>
      </w:r>
      <w:r w:rsidR="00381EC6">
        <w:rPr>
          <w:rFonts w:ascii="Times New Roman" w:hAnsi="Times New Roman" w:cs="Times New Roman"/>
          <w:sz w:val="28"/>
          <w:szCs w:val="28"/>
        </w:rPr>
        <w:t xml:space="preserve">to confer </w:t>
      </w:r>
      <w:r w:rsidRPr="007542EB">
        <w:rPr>
          <w:rFonts w:ascii="Times New Roman" w:hAnsi="Times New Roman" w:cs="Times New Roman"/>
          <w:sz w:val="28"/>
          <w:szCs w:val="28"/>
        </w:rPr>
        <w:t xml:space="preserve">is not contained in the VBOR or in the victims’ rights statutes, and it is not in Rule 39.  It originated in a rule petition, number R-07-0019, </w:t>
      </w:r>
      <w:r w:rsidR="006D4FD8">
        <w:rPr>
          <w:rFonts w:ascii="Times New Roman" w:hAnsi="Times New Roman" w:cs="Times New Roman"/>
          <w:sz w:val="28"/>
          <w:szCs w:val="28"/>
        </w:rPr>
        <w:t>which</w:t>
      </w:r>
      <w:r w:rsidR="002B234C">
        <w:rPr>
          <w:rFonts w:ascii="Times New Roman" w:hAnsi="Times New Roman" w:cs="Times New Roman"/>
          <w:sz w:val="28"/>
          <w:szCs w:val="28"/>
        </w:rPr>
        <w:t xml:space="preserve"> </w:t>
      </w:r>
      <w:r w:rsidRPr="007542EB">
        <w:rPr>
          <w:rFonts w:ascii="Times New Roman" w:hAnsi="Times New Roman" w:cs="Times New Roman"/>
          <w:sz w:val="28"/>
          <w:szCs w:val="28"/>
        </w:rPr>
        <w:lastRenderedPageBreak/>
        <w:t>was filed by the Capital Case Task Force 15 years ago.  Th</w:t>
      </w:r>
      <w:r w:rsidR="0002232C">
        <w:rPr>
          <w:rFonts w:ascii="Times New Roman" w:hAnsi="Times New Roman" w:cs="Times New Roman"/>
          <w:sz w:val="28"/>
          <w:szCs w:val="28"/>
        </w:rPr>
        <w:t>at</w:t>
      </w:r>
      <w:r w:rsidRPr="007542EB">
        <w:rPr>
          <w:rFonts w:ascii="Times New Roman" w:hAnsi="Times New Roman" w:cs="Times New Roman"/>
          <w:sz w:val="28"/>
          <w:szCs w:val="28"/>
        </w:rPr>
        <w:t xml:space="preserve"> petition did not include an authoritative basis for including </w:t>
      </w:r>
      <w:r w:rsidR="008059AC">
        <w:rPr>
          <w:rFonts w:ascii="Times New Roman" w:hAnsi="Times New Roman" w:cs="Times New Roman"/>
          <w:sz w:val="28"/>
          <w:szCs w:val="28"/>
        </w:rPr>
        <w:t>the</w:t>
      </w:r>
      <w:r w:rsidRPr="007542EB">
        <w:rPr>
          <w:rFonts w:ascii="Times New Roman" w:hAnsi="Times New Roman" w:cs="Times New Roman"/>
          <w:sz w:val="28"/>
          <w:szCs w:val="28"/>
        </w:rPr>
        <w:t xml:space="preserve"> provision regarding victims in Rule 15.1(</w:t>
      </w:r>
      <w:proofErr w:type="spellStart"/>
      <w:r w:rsidRPr="007542EB">
        <w:rPr>
          <w:rFonts w:ascii="Times New Roman" w:hAnsi="Times New Roman" w:cs="Times New Roman"/>
          <w:sz w:val="28"/>
          <w:szCs w:val="28"/>
        </w:rPr>
        <w:t>i</w:t>
      </w:r>
      <w:proofErr w:type="spellEnd"/>
      <w:r w:rsidRPr="007542EB">
        <w:rPr>
          <w:rFonts w:ascii="Times New Roman" w:hAnsi="Times New Roman" w:cs="Times New Roman"/>
          <w:sz w:val="28"/>
          <w:szCs w:val="28"/>
        </w:rPr>
        <w:t>)(1)(C)</w:t>
      </w:r>
      <w:r w:rsidR="003D7B96">
        <w:rPr>
          <w:rFonts w:ascii="Times New Roman" w:hAnsi="Times New Roman" w:cs="Times New Roman"/>
          <w:sz w:val="28"/>
          <w:szCs w:val="28"/>
        </w:rPr>
        <w:t xml:space="preserve">, and </w:t>
      </w:r>
      <w:r w:rsidRPr="007542EB">
        <w:rPr>
          <w:rFonts w:ascii="Times New Roman" w:hAnsi="Times New Roman" w:cs="Times New Roman"/>
          <w:sz w:val="28"/>
          <w:szCs w:val="28"/>
        </w:rPr>
        <w:t>the</w:t>
      </w:r>
      <w:r w:rsidR="00381EC6">
        <w:rPr>
          <w:rFonts w:ascii="Times New Roman" w:hAnsi="Times New Roman" w:cs="Times New Roman"/>
          <w:sz w:val="28"/>
          <w:szCs w:val="28"/>
        </w:rPr>
        <w:t xml:space="preserve"> rule</w:t>
      </w:r>
      <w:r w:rsidRPr="007542EB">
        <w:rPr>
          <w:rFonts w:ascii="Times New Roman" w:hAnsi="Times New Roman" w:cs="Times New Roman"/>
          <w:sz w:val="28"/>
          <w:szCs w:val="28"/>
        </w:rPr>
        <w:t xml:space="preserve"> provision does not implicate other victims’ rights.  Members therefore </w:t>
      </w:r>
      <w:r w:rsidR="00F24096">
        <w:rPr>
          <w:rFonts w:ascii="Times New Roman" w:hAnsi="Times New Roman" w:cs="Times New Roman"/>
          <w:sz w:val="28"/>
          <w:szCs w:val="28"/>
        </w:rPr>
        <w:t>recommend</w:t>
      </w:r>
      <w:r w:rsidRPr="007542EB">
        <w:rPr>
          <w:rFonts w:ascii="Times New Roman" w:hAnsi="Times New Roman" w:cs="Times New Roman"/>
          <w:sz w:val="28"/>
          <w:szCs w:val="28"/>
        </w:rPr>
        <w:t xml:space="preserve"> delet</w:t>
      </w:r>
      <w:r w:rsidR="00F24096">
        <w:rPr>
          <w:rFonts w:ascii="Times New Roman" w:hAnsi="Times New Roman" w:cs="Times New Roman"/>
          <w:sz w:val="28"/>
          <w:szCs w:val="28"/>
        </w:rPr>
        <w:t>ing</w:t>
      </w:r>
      <w:r w:rsidRPr="007542EB">
        <w:rPr>
          <w:rFonts w:ascii="Times New Roman" w:hAnsi="Times New Roman" w:cs="Times New Roman"/>
          <w:sz w:val="28"/>
          <w:szCs w:val="28"/>
        </w:rPr>
        <w:t xml:space="preserve"> the requirement</w:t>
      </w:r>
      <w:r w:rsidRPr="003D7B96">
        <w:rPr>
          <w:rFonts w:ascii="Times New Roman" w:hAnsi="Times New Roman" w:cs="Times New Roman"/>
          <w:sz w:val="28"/>
          <w:szCs w:val="28"/>
          <w:u w:val="single"/>
        </w:rPr>
        <w:t xml:space="preserve"> in the current rule</w:t>
      </w:r>
      <w:r w:rsidR="00824E2E">
        <w:rPr>
          <w:rFonts w:ascii="Times New Roman" w:hAnsi="Times New Roman" w:cs="Times New Roman"/>
          <w:sz w:val="28"/>
          <w:szCs w:val="28"/>
        </w:rPr>
        <w:t xml:space="preserve">, </w:t>
      </w:r>
      <w:r w:rsidR="005522C2">
        <w:rPr>
          <w:rFonts w:ascii="Times New Roman" w:hAnsi="Times New Roman" w:cs="Times New Roman"/>
          <w:sz w:val="28"/>
          <w:szCs w:val="28"/>
        </w:rPr>
        <w:t>a</w:t>
      </w:r>
      <w:r w:rsidR="00824E2E">
        <w:rPr>
          <w:rFonts w:ascii="Times New Roman" w:hAnsi="Times New Roman" w:cs="Times New Roman"/>
          <w:sz w:val="28"/>
          <w:szCs w:val="28"/>
        </w:rPr>
        <w:t xml:space="preserve">lthough </w:t>
      </w:r>
      <w:r w:rsidR="00F24096">
        <w:rPr>
          <w:rFonts w:ascii="Times New Roman" w:hAnsi="Times New Roman" w:cs="Times New Roman"/>
          <w:sz w:val="28"/>
          <w:szCs w:val="28"/>
        </w:rPr>
        <w:t>doing so</w:t>
      </w:r>
      <w:r w:rsidR="004E3836">
        <w:rPr>
          <w:rFonts w:ascii="Times New Roman" w:hAnsi="Times New Roman" w:cs="Times New Roman"/>
          <w:sz w:val="28"/>
          <w:szCs w:val="28"/>
        </w:rPr>
        <w:t xml:space="preserve"> might </w:t>
      </w:r>
      <w:r w:rsidR="00824E2E">
        <w:rPr>
          <w:rFonts w:ascii="Times New Roman" w:hAnsi="Times New Roman" w:cs="Times New Roman"/>
          <w:sz w:val="28"/>
          <w:szCs w:val="28"/>
        </w:rPr>
        <w:t>exceed</w:t>
      </w:r>
      <w:r w:rsidR="004E3836" w:rsidRPr="000B5F24">
        <w:rPr>
          <w:rFonts w:ascii="Times New Roman" w:hAnsi="Times New Roman" w:cs="Times New Roman"/>
          <w:sz w:val="28"/>
          <w:szCs w:val="28"/>
        </w:rPr>
        <w:t xml:space="preserve"> the Committee’s authority</w:t>
      </w:r>
      <w:r w:rsidR="00B052BB" w:rsidRPr="000B5F24">
        <w:rPr>
          <w:rFonts w:ascii="Times New Roman" w:hAnsi="Times New Roman" w:cs="Times New Roman"/>
          <w:sz w:val="28"/>
          <w:szCs w:val="28"/>
        </w:rPr>
        <w:t xml:space="preserve"> </w:t>
      </w:r>
      <w:r w:rsidR="00594A8A" w:rsidRPr="000B5F24">
        <w:rPr>
          <w:rFonts w:ascii="Times New Roman" w:hAnsi="Times New Roman" w:cs="Times New Roman"/>
          <w:sz w:val="28"/>
          <w:szCs w:val="28"/>
        </w:rPr>
        <w:t xml:space="preserve">provided in Administrative Order Number 2020-183.  </w:t>
      </w:r>
      <w:r w:rsidR="000B5F24" w:rsidRPr="000B5F24">
        <w:rPr>
          <w:rFonts w:ascii="Times New Roman" w:hAnsi="Times New Roman" w:cs="Times New Roman"/>
          <w:sz w:val="28"/>
          <w:szCs w:val="28"/>
        </w:rPr>
        <w:t>It should be noted that the prosecutor as a matter of course will confer with the victim in these circumstances.</w:t>
      </w:r>
    </w:p>
    <w:p w14:paraId="65710D23" w14:textId="0FF9EE9D" w:rsidR="00597F38" w:rsidRDefault="00597F38" w:rsidP="00E41276">
      <w:pPr>
        <w:spacing w:line="276" w:lineRule="auto"/>
        <w:jc w:val="both"/>
        <w:rPr>
          <w:rFonts w:ascii="Times New Roman" w:hAnsi="Times New Roman" w:cs="Times New Roman"/>
          <w:sz w:val="28"/>
          <w:szCs w:val="28"/>
        </w:rPr>
      </w:pPr>
    </w:p>
    <w:p w14:paraId="6E48BCF4" w14:textId="75ADE963" w:rsidR="005302BC" w:rsidRPr="005302BC" w:rsidRDefault="005302BC" w:rsidP="00D93DCC">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C70F11">
        <w:rPr>
          <w:rFonts w:ascii="Times New Roman" w:hAnsi="Times New Roman" w:cs="Times New Roman"/>
          <w:sz w:val="28"/>
          <w:szCs w:val="28"/>
        </w:rPr>
        <w:t xml:space="preserve">New Rule 15.1, section (v) has two subparts.  </w:t>
      </w:r>
      <w:r w:rsidR="000A6019">
        <w:rPr>
          <w:rFonts w:ascii="Times New Roman" w:hAnsi="Times New Roman" w:cs="Times New Roman"/>
          <w:sz w:val="28"/>
          <w:szCs w:val="28"/>
        </w:rPr>
        <w:t>S</w:t>
      </w:r>
      <w:r w:rsidRPr="005302BC">
        <w:rPr>
          <w:rFonts w:ascii="Times New Roman" w:hAnsi="Times New Roman" w:cs="Times New Roman"/>
          <w:sz w:val="28"/>
          <w:szCs w:val="28"/>
        </w:rPr>
        <w:t xml:space="preserve">ubpart (v)(1) </w:t>
      </w:r>
      <w:r w:rsidR="000A6019">
        <w:rPr>
          <w:rFonts w:ascii="Times New Roman" w:hAnsi="Times New Roman" w:cs="Times New Roman"/>
          <w:sz w:val="28"/>
          <w:szCs w:val="28"/>
        </w:rPr>
        <w:t>(</w:t>
      </w:r>
      <w:r w:rsidRPr="005302BC">
        <w:rPr>
          <w:rFonts w:ascii="Times New Roman" w:hAnsi="Times New Roman" w:cs="Times New Roman"/>
          <w:sz w:val="28"/>
          <w:szCs w:val="28"/>
        </w:rPr>
        <w:t>“victim’s identifying or locating information”</w:t>
      </w:r>
      <w:r w:rsidR="000A6019">
        <w:rPr>
          <w:rFonts w:ascii="Times New Roman" w:hAnsi="Times New Roman" w:cs="Times New Roman"/>
          <w:sz w:val="28"/>
          <w:szCs w:val="28"/>
        </w:rPr>
        <w:t>)</w:t>
      </w:r>
      <w:r w:rsidRPr="005302BC">
        <w:rPr>
          <w:rFonts w:ascii="Times New Roman" w:hAnsi="Times New Roman" w:cs="Times New Roman"/>
          <w:sz w:val="28"/>
          <w:szCs w:val="28"/>
        </w:rPr>
        <w:t xml:space="preserve"> derived from an amendment proposed by petition number R-20-0031.  </w:t>
      </w:r>
      <w:r w:rsidR="001A795C">
        <w:rPr>
          <w:rFonts w:ascii="Times New Roman" w:hAnsi="Times New Roman" w:cs="Times New Roman"/>
          <w:sz w:val="28"/>
          <w:szCs w:val="28"/>
        </w:rPr>
        <w:t xml:space="preserve">The Committee </w:t>
      </w:r>
      <w:r w:rsidR="00766D19">
        <w:rPr>
          <w:rFonts w:ascii="Times New Roman" w:hAnsi="Times New Roman" w:cs="Times New Roman"/>
          <w:sz w:val="28"/>
          <w:szCs w:val="28"/>
        </w:rPr>
        <w:t>modified</w:t>
      </w:r>
      <w:r w:rsidRPr="005302BC">
        <w:rPr>
          <w:rFonts w:ascii="Times New Roman" w:hAnsi="Times New Roman" w:cs="Times New Roman"/>
          <w:sz w:val="28"/>
          <w:szCs w:val="28"/>
        </w:rPr>
        <w:t xml:space="preserve"> that</w:t>
      </w:r>
      <w:r w:rsidR="00ED1914">
        <w:rPr>
          <w:rFonts w:ascii="Times New Roman" w:hAnsi="Times New Roman" w:cs="Times New Roman"/>
          <w:sz w:val="28"/>
          <w:szCs w:val="28"/>
        </w:rPr>
        <w:t xml:space="preserve"> draft</w:t>
      </w:r>
      <w:r w:rsidRPr="005302BC">
        <w:rPr>
          <w:rFonts w:ascii="Times New Roman" w:hAnsi="Times New Roman" w:cs="Times New Roman"/>
          <w:sz w:val="28"/>
          <w:szCs w:val="28"/>
        </w:rPr>
        <w:t xml:space="preserve"> subpart by the following edits: </w:t>
      </w:r>
    </w:p>
    <w:p w14:paraId="6ACBA9F3" w14:textId="77777777" w:rsidR="005302BC" w:rsidRPr="005302BC" w:rsidRDefault="005302BC" w:rsidP="00D93DCC">
      <w:pPr>
        <w:spacing w:line="276" w:lineRule="auto"/>
        <w:jc w:val="both"/>
        <w:rPr>
          <w:rFonts w:ascii="Times New Roman" w:hAnsi="Times New Roman" w:cs="Times New Roman"/>
          <w:sz w:val="28"/>
          <w:szCs w:val="28"/>
        </w:rPr>
      </w:pPr>
    </w:p>
    <w:p w14:paraId="7785DD24" w14:textId="09957397" w:rsidR="005302BC" w:rsidRDefault="005302BC" w:rsidP="00D93DCC">
      <w:pPr>
        <w:spacing w:line="276" w:lineRule="auto"/>
        <w:ind w:left="720"/>
        <w:jc w:val="both"/>
        <w:rPr>
          <w:rStyle w:val="normaltextrun"/>
          <w:rFonts w:ascii="Times New Roman" w:hAnsi="Times New Roman" w:cs="Times New Roman"/>
          <w:color w:val="000000"/>
          <w:sz w:val="28"/>
          <w:szCs w:val="28"/>
          <w:shd w:val="clear" w:color="auto" w:fill="FFFFFF"/>
        </w:rPr>
      </w:pPr>
      <w:r w:rsidRPr="005302BC">
        <w:rPr>
          <w:rStyle w:val="normaltextrun"/>
          <w:rFonts w:ascii="Times New Roman" w:hAnsi="Times New Roman" w:cs="Times New Roman"/>
          <w:color w:val="000000"/>
          <w:sz w:val="28"/>
          <w:szCs w:val="28"/>
          <w:shd w:val="clear" w:color="auto" w:fill="FFFFFF"/>
        </w:rPr>
        <w:t xml:space="preserve">The </w:t>
      </w:r>
      <w:r w:rsidRPr="005302BC">
        <w:rPr>
          <w:rStyle w:val="normaltextrun"/>
          <w:rFonts w:ascii="Times New Roman" w:hAnsi="Times New Roman" w:cs="Times New Roman"/>
          <w:color w:val="000000"/>
          <w:sz w:val="28"/>
          <w:szCs w:val="28"/>
          <w:u w:val="single"/>
          <w:shd w:val="clear" w:color="auto" w:fill="FFFFFF"/>
        </w:rPr>
        <w:t>information provided to the</w:t>
      </w:r>
      <w:r w:rsidRPr="005302BC">
        <w:rPr>
          <w:rStyle w:val="normaltextrun"/>
          <w:rFonts w:ascii="Times New Roman" w:hAnsi="Times New Roman" w:cs="Times New Roman"/>
          <w:color w:val="000000"/>
          <w:sz w:val="28"/>
          <w:szCs w:val="28"/>
          <w:shd w:val="clear" w:color="auto" w:fill="FFFFFF"/>
        </w:rPr>
        <w:t xml:space="preserve"> defendant’s attorney must not </w:t>
      </w:r>
      <w:r w:rsidRPr="005302BC">
        <w:rPr>
          <w:rStyle w:val="normaltextrun"/>
          <w:rFonts w:ascii="Times New Roman" w:hAnsi="Times New Roman" w:cs="Times New Roman"/>
          <w:strike/>
          <w:color w:val="000000"/>
          <w:sz w:val="28"/>
          <w:szCs w:val="28"/>
          <w:shd w:val="clear" w:color="auto" w:fill="FFFFFF"/>
        </w:rPr>
        <w:t xml:space="preserve">provide the information </w:t>
      </w:r>
      <w:r w:rsidRPr="005302BC">
        <w:rPr>
          <w:rStyle w:val="normaltextrun"/>
          <w:rFonts w:ascii="Times New Roman" w:hAnsi="Times New Roman" w:cs="Times New Roman"/>
          <w:color w:val="000000"/>
          <w:sz w:val="28"/>
          <w:szCs w:val="28"/>
          <w:u w:val="single"/>
          <w:shd w:val="clear" w:color="auto" w:fill="FFFFFF"/>
        </w:rPr>
        <w:t>be conveyed</w:t>
      </w:r>
      <w:r w:rsidRPr="005302BC">
        <w:rPr>
          <w:rStyle w:val="normaltextrun"/>
          <w:rFonts w:ascii="Times New Roman" w:hAnsi="Times New Roman" w:cs="Times New Roman"/>
          <w:color w:val="000000"/>
          <w:sz w:val="28"/>
          <w:szCs w:val="28"/>
          <w:shd w:val="clear" w:color="auto" w:fill="FFFFFF"/>
        </w:rPr>
        <w:t xml:space="preserve"> to the defendant without prior court authorization.</w:t>
      </w:r>
    </w:p>
    <w:p w14:paraId="02F26B95" w14:textId="2BDF7BFE" w:rsidR="009F02B2" w:rsidRDefault="009F02B2" w:rsidP="009F02B2">
      <w:pPr>
        <w:spacing w:line="276" w:lineRule="auto"/>
        <w:jc w:val="both"/>
        <w:rPr>
          <w:rStyle w:val="normaltextrun"/>
          <w:rFonts w:ascii="Times New Roman" w:hAnsi="Times New Roman" w:cs="Times New Roman"/>
          <w:color w:val="000000"/>
          <w:sz w:val="28"/>
          <w:szCs w:val="28"/>
          <w:shd w:val="clear" w:color="auto" w:fill="FFFFFF"/>
        </w:rPr>
      </w:pPr>
    </w:p>
    <w:p w14:paraId="37A49105" w14:textId="4108BF88" w:rsidR="009F02B2" w:rsidRDefault="009F02B2" w:rsidP="009F02B2">
      <w:pPr>
        <w:spacing w:line="276" w:lineRule="auto"/>
        <w:jc w:val="both"/>
        <w:rPr>
          <w:rStyle w:val="normaltextrun"/>
          <w:rFonts w:ascii="Times New Roman" w:hAnsi="Times New Roman" w:cs="Times New Roman"/>
          <w:color w:val="000000"/>
          <w:sz w:val="28"/>
          <w:szCs w:val="28"/>
          <w:shd w:val="clear" w:color="auto" w:fill="FFFFFF"/>
        </w:rPr>
      </w:pPr>
      <w:r w:rsidRPr="005302BC">
        <w:rPr>
          <w:rFonts w:ascii="Times New Roman" w:hAnsi="Times New Roman" w:cs="Times New Roman"/>
          <w:sz w:val="28"/>
          <w:szCs w:val="28"/>
        </w:rPr>
        <w:t>A reference to “protect a victim’s rights” in current Rule 15.1(j)</w:t>
      </w:r>
      <w:r>
        <w:rPr>
          <w:rFonts w:ascii="Times New Roman" w:hAnsi="Times New Roman" w:cs="Times New Roman"/>
          <w:sz w:val="28"/>
          <w:szCs w:val="28"/>
        </w:rPr>
        <w:t xml:space="preserve"> (“item prohibited by A.R.S. §§ 13-3551 et seq. or is the subject of a prosecution under A.R.S. § 13-1425”), subpart </w:t>
      </w:r>
      <w:r w:rsidRPr="005302BC">
        <w:rPr>
          <w:rFonts w:ascii="Times New Roman" w:hAnsi="Times New Roman" w:cs="Times New Roman"/>
          <w:sz w:val="28"/>
          <w:szCs w:val="28"/>
        </w:rPr>
        <w:t>(3)(B)</w:t>
      </w:r>
      <w:r w:rsidR="00E4402C">
        <w:rPr>
          <w:rFonts w:ascii="Times New Roman" w:hAnsi="Times New Roman" w:cs="Times New Roman"/>
          <w:sz w:val="28"/>
          <w:szCs w:val="28"/>
        </w:rPr>
        <w:t xml:space="preserve"> </w:t>
      </w:r>
      <w:r w:rsidR="0006117A">
        <w:rPr>
          <w:rFonts w:ascii="Times New Roman" w:hAnsi="Times New Roman" w:cs="Times New Roman"/>
          <w:sz w:val="28"/>
          <w:szCs w:val="28"/>
        </w:rPr>
        <w:t>(“court-ordered disclosure</w:t>
      </w:r>
      <w:r w:rsidR="004845E5">
        <w:rPr>
          <w:rFonts w:ascii="Times New Roman" w:hAnsi="Times New Roman" w:cs="Times New Roman"/>
          <w:sz w:val="28"/>
          <w:szCs w:val="28"/>
        </w:rPr>
        <w:t xml:space="preserve"> for examination or testing: conditions”)</w:t>
      </w:r>
      <w:r>
        <w:rPr>
          <w:rFonts w:ascii="Times New Roman" w:hAnsi="Times New Roman" w:cs="Times New Roman"/>
          <w:sz w:val="28"/>
          <w:szCs w:val="28"/>
        </w:rPr>
        <w:t xml:space="preserve">, </w:t>
      </w:r>
      <w:r w:rsidRPr="005302BC">
        <w:rPr>
          <w:rFonts w:ascii="Times New Roman" w:hAnsi="Times New Roman" w:cs="Times New Roman"/>
          <w:sz w:val="28"/>
          <w:szCs w:val="28"/>
        </w:rPr>
        <w:t xml:space="preserve">was </w:t>
      </w:r>
      <w:r w:rsidR="00927455">
        <w:rPr>
          <w:rFonts w:ascii="Times New Roman" w:hAnsi="Times New Roman" w:cs="Times New Roman"/>
          <w:sz w:val="28"/>
          <w:szCs w:val="28"/>
        </w:rPr>
        <w:t>deleted</w:t>
      </w:r>
      <w:r w:rsidRPr="005302BC">
        <w:rPr>
          <w:rFonts w:ascii="Times New Roman" w:hAnsi="Times New Roman" w:cs="Times New Roman"/>
          <w:sz w:val="28"/>
          <w:szCs w:val="28"/>
        </w:rPr>
        <w:t xml:space="preserve"> because the substance </w:t>
      </w:r>
      <w:r>
        <w:rPr>
          <w:rFonts w:ascii="Times New Roman" w:hAnsi="Times New Roman" w:cs="Times New Roman"/>
          <w:sz w:val="28"/>
          <w:szCs w:val="28"/>
        </w:rPr>
        <w:t>is</w:t>
      </w:r>
      <w:r w:rsidRPr="005302BC">
        <w:rPr>
          <w:rFonts w:ascii="Times New Roman" w:hAnsi="Times New Roman" w:cs="Times New Roman"/>
          <w:sz w:val="28"/>
          <w:szCs w:val="28"/>
        </w:rPr>
        <w:t xml:space="preserve"> reiterated in new subpart (v)(2)</w:t>
      </w:r>
      <w:r>
        <w:rPr>
          <w:rFonts w:ascii="Times New Roman" w:hAnsi="Times New Roman" w:cs="Times New Roman"/>
          <w:sz w:val="28"/>
          <w:szCs w:val="28"/>
        </w:rPr>
        <w:t xml:space="preserve"> (“disclosure of items under section (j): court orders”)</w:t>
      </w:r>
      <w:r w:rsidRPr="005302BC">
        <w:rPr>
          <w:rFonts w:ascii="Times New Roman" w:hAnsi="Times New Roman" w:cs="Times New Roman"/>
          <w:sz w:val="28"/>
          <w:szCs w:val="28"/>
        </w:rPr>
        <w:t>.</w:t>
      </w:r>
    </w:p>
    <w:p w14:paraId="6A9B6166" w14:textId="7315964E" w:rsidR="009B7DF5" w:rsidRPr="003B5C75" w:rsidRDefault="009B7DF5" w:rsidP="00D93DCC">
      <w:pPr>
        <w:spacing w:line="276" w:lineRule="auto"/>
        <w:jc w:val="both"/>
        <w:rPr>
          <w:rFonts w:ascii="Times New Roman" w:hAnsi="Times New Roman" w:cs="Times New Roman"/>
          <w:sz w:val="28"/>
          <w:szCs w:val="28"/>
        </w:rPr>
      </w:pPr>
    </w:p>
    <w:p w14:paraId="30001886" w14:textId="584A8976" w:rsidR="00F82D6C" w:rsidRDefault="00ED1914" w:rsidP="00D93DCC">
      <w:pPr>
        <w:spacing w:line="276" w:lineRule="auto"/>
        <w:ind w:firstLine="720"/>
        <w:jc w:val="both"/>
        <w:rPr>
          <w:rStyle w:val="normaltextrun"/>
          <w:rFonts w:ascii="Times New Roman" w:hAnsi="Times New Roman" w:cs="Times New Roman"/>
          <w:color w:val="000000"/>
          <w:sz w:val="28"/>
          <w:szCs w:val="28"/>
          <w:shd w:val="clear" w:color="auto" w:fill="FFFFFF"/>
        </w:rPr>
      </w:pPr>
      <w:r w:rsidRPr="00D93DCC">
        <w:rPr>
          <w:rFonts w:ascii="Times New Roman" w:hAnsi="Times New Roman" w:cs="Times New Roman"/>
          <w:b/>
          <w:bCs/>
          <w:i/>
          <w:iCs/>
          <w:sz w:val="28"/>
          <w:szCs w:val="28"/>
        </w:rPr>
        <w:t>Rule 15.3 (“depositions”)</w:t>
      </w:r>
      <w:r w:rsidR="00F15EC4" w:rsidRPr="00D93DCC">
        <w:rPr>
          <w:rFonts w:ascii="Times New Roman" w:hAnsi="Times New Roman" w:cs="Times New Roman"/>
          <w:b/>
          <w:bCs/>
          <w:i/>
          <w:iCs/>
          <w:sz w:val="28"/>
          <w:szCs w:val="28"/>
        </w:rPr>
        <w:t>.</w:t>
      </w:r>
      <w:r w:rsidR="00F15EC4" w:rsidRPr="003B5C75">
        <w:rPr>
          <w:rFonts w:ascii="Times New Roman" w:hAnsi="Times New Roman" w:cs="Times New Roman"/>
          <w:sz w:val="28"/>
          <w:szCs w:val="28"/>
        </w:rPr>
        <w:t xml:space="preserve"> </w:t>
      </w:r>
      <w:r w:rsidR="004143F4" w:rsidRPr="003B5C75">
        <w:rPr>
          <w:rFonts w:ascii="Times New Roman" w:hAnsi="Times New Roman" w:cs="Times New Roman"/>
          <w:sz w:val="28"/>
          <w:szCs w:val="28"/>
        </w:rPr>
        <w:t xml:space="preserve">Section (v) contains a </w:t>
      </w:r>
      <w:r w:rsidR="00625089" w:rsidRPr="003B5C75">
        <w:rPr>
          <w:rFonts w:ascii="Times New Roman" w:hAnsi="Times New Roman" w:cs="Times New Roman"/>
          <w:sz w:val="28"/>
          <w:szCs w:val="28"/>
        </w:rPr>
        <w:t xml:space="preserve">provision titled “victim’s right to refuse.”  </w:t>
      </w:r>
      <w:r w:rsidR="003B5C75" w:rsidRPr="003B5C75">
        <w:rPr>
          <w:rStyle w:val="normaltextrun"/>
          <w:rFonts w:ascii="Times New Roman" w:hAnsi="Times New Roman" w:cs="Times New Roman"/>
          <w:color w:val="000000"/>
          <w:sz w:val="28"/>
          <w:szCs w:val="28"/>
          <w:shd w:val="clear" w:color="auto" w:fill="FFFFFF"/>
        </w:rPr>
        <w:t xml:space="preserve">Interviews are more common than depositions, but </w:t>
      </w:r>
      <w:r w:rsidR="000D7C9B">
        <w:rPr>
          <w:rStyle w:val="normaltextrun"/>
          <w:rFonts w:ascii="Times New Roman" w:hAnsi="Times New Roman" w:cs="Times New Roman"/>
          <w:color w:val="000000"/>
          <w:sz w:val="28"/>
          <w:szCs w:val="28"/>
          <w:shd w:val="clear" w:color="auto" w:fill="FFFFFF"/>
        </w:rPr>
        <w:t>interviews and depositions</w:t>
      </w:r>
      <w:r w:rsidR="003B5C75" w:rsidRPr="003B5C75">
        <w:rPr>
          <w:rStyle w:val="normaltextrun"/>
          <w:rFonts w:ascii="Times New Roman" w:hAnsi="Times New Roman" w:cs="Times New Roman"/>
          <w:color w:val="000000"/>
          <w:sz w:val="28"/>
          <w:szCs w:val="28"/>
          <w:shd w:val="clear" w:color="auto" w:fill="FFFFFF"/>
        </w:rPr>
        <w:t xml:space="preserve"> are frequently referenced together.  See the VBOR, Section 2.1(A)(5), and Rule 39(b)(8), (12), and (13).  Rule 39(b)(14)</w:t>
      </w:r>
      <w:r w:rsidR="00D62B0E">
        <w:rPr>
          <w:rStyle w:val="normaltextrun"/>
          <w:rFonts w:ascii="Times New Roman" w:hAnsi="Times New Roman" w:cs="Times New Roman"/>
          <w:color w:val="000000"/>
          <w:sz w:val="28"/>
          <w:szCs w:val="28"/>
          <w:shd w:val="clear" w:color="auto" w:fill="FFFFFF"/>
        </w:rPr>
        <w:t>, however,</w:t>
      </w:r>
      <w:r w:rsidR="003B5C75" w:rsidRPr="003B5C75">
        <w:rPr>
          <w:rStyle w:val="normaltextrun"/>
          <w:rFonts w:ascii="Times New Roman" w:hAnsi="Times New Roman" w:cs="Times New Roman"/>
          <w:color w:val="000000"/>
          <w:sz w:val="28"/>
          <w:szCs w:val="28"/>
          <w:shd w:val="clear" w:color="auto" w:fill="FFFFFF"/>
        </w:rPr>
        <w:t xml:space="preserve"> is different; this subpart provides </w:t>
      </w:r>
      <w:r w:rsidR="00D62B0E">
        <w:rPr>
          <w:rStyle w:val="normaltextrun"/>
          <w:rFonts w:ascii="Times New Roman" w:hAnsi="Times New Roman" w:cs="Times New Roman"/>
          <w:color w:val="000000"/>
          <w:sz w:val="28"/>
          <w:szCs w:val="28"/>
          <w:shd w:val="clear" w:color="auto" w:fill="FFFFFF"/>
        </w:rPr>
        <w:t xml:space="preserve">the victim a </w:t>
      </w:r>
      <w:r w:rsidR="003B5C75" w:rsidRPr="003B5C75">
        <w:rPr>
          <w:rStyle w:val="normaltextrun"/>
          <w:rFonts w:ascii="Times New Roman" w:hAnsi="Times New Roman" w:cs="Times New Roman"/>
          <w:color w:val="000000"/>
          <w:sz w:val="28"/>
          <w:szCs w:val="28"/>
          <w:shd w:val="clear" w:color="auto" w:fill="FFFFFF"/>
        </w:rPr>
        <w:t xml:space="preserve">right “to terminate an interview at any time or refuse to answer any question during an interview.” </w:t>
      </w:r>
      <w:r w:rsidR="000B2A0E">
        <w:rPr>
          <w:rStyle w:val="normaltextrun"/>
          <w:rFonts w:ascii="Times New Roman" w:hAnsi="Times New Roman" w:cs="Times New Roman"/>
          <w:color w:val="000000"/>
          <w:sz w:val="28"/>
          <w:szCs w:val="28"/>
          <w:shd w:val="clear" w:color="auto" w:fill="FFFFFF"/>
        </w:rPr>
        <w:t xml:space="preserve">The Committee discussed whether </w:t>
      </w:r>
      <w:r w:rsidR="00AE7237">
        <w:rPr>
          <w:rStyle w:val="normaltextrun"/>
          <w:rFonts w:ascii="Times New Roman" w:hAnsi="Times New Roman" w:cs="Times New Roman"/>
          <w:color w:val="000000"/>
          <w:sz w:val="28"/>
          <w:szCs w:val="28"/>
          <w:shd w:val="clear" w:color="auto" w:fill="FFFFFF"/>
        </w:rPr>
        <w:t>subpart</w:t>
      </w:r>
      <w:r w:rsidR="000B2A0E">
        <w:rPr>
          <w:rStyle w:val="normaltextrun"/>
          <w:rFonts w:ascii="Times New Roman" w:hAnsi="Times New Roman" w:cs="Times New Roman"/>
          <w:color w:val="000000"/>
          <w:sz w:val="28"/>
          <w:szCs w:val="28"/>
          <w:shd w:val="clear" w:color="auto" w:fill="FFFFFF"/>
        </w:rPr>
        <w:t xml:space="preserve"> </w:t>
      </w:r>
      <w:r w:rsidR="00113EBA">
        <w:rPr>
          <w:rStyle w:val="normaltextrun"/>
          <w:rFonts w:ascii="Times New Roman" w:hAnsi="Times New Roman" w:cs="Times New Roman"/>
          <w:color w:val="000000"/>
          <w:sz w:val="28"/>
          <w:szCs w:val="28"/>
          <w:shd w:val="clear" w:color="auto" w:fill="FFFFFF"/>
        </w:rPr>
        <w:t xml:space="preserve">39(b)(14) </w:t>
      </w:r>
      <w:r w:rsidR="000B2A0E">
        <w:rPr>
          <w:rStyle w:val="normaltextrun"/>
          <w:rFonts w:ascii="Times New Roman" w:hAnsi="Times New Roman" w:cs="Times New Roman"/>
          <w:color w:val="000000"/>
          <w:sz w:val="28"/>
          <w:szCs w:val="28"/>
          <w:shd w:val="clear" w:color="auto" w:fill="FFFFFF"/>
        </w:rPr>
        <w:t>implied</w:t>
      </w:r>
      <w:r w:rsidR="003B5C75" w:rsidRPr="003B5C75">
        <w:rPr>
          <w:rStyle w:val="normaltextrun"/>
          <w:rFonts w:ascii="Times New Roman" w:hAnsi="Times New Roman" w:cs="Times New Roman"/>
          <w:color w:val="000000"/>
          <w:sz w:val="28"/>
          <w:szCs w:val="28"/>
          <w:shd w:val="clear" w:color="auto" w:fill="FFFFFF"/>
        </w:rPr>
        <w:t xml:space="preserve"> that a victim </w:t>
      </w:r>
      <w:r w:rsidR="000B2A0E">
        <w:rPr>
          <w:rStyle w:val="normaltextrun"/>
          <w:rFonts w:ascii="Times New Roman" w:hAnsi="Times New Roman" w:cs="Times New Roman"/>
          <w:color w:val="000000"/>
          <w:sz w:val="28"/>
          <w:szCs w:val="28"/>
          <w:shd w:val="clear" w:color="auto" w:fill="FFFFFF"/>
        </w:rPr>
        <w:t>could not</w:t>
      </w:r>
      <w:r w:rsidR="003B5C75" w:rsidRPr="003B5C75">
        <w:rPr>
          <w:rStyle w:val="normaltextrun"/>
          <w:rFonts w:ascii="Times New Roman" w:hAnsi="Times New Roman" w:cs="Times New Roman"/>
          <w:color w:val="000000"/>
          <w:sz w:val="28"/>
          <w:szCs w:val="28"/>
          <w:shd w:val="clear" w:color="auto" w:fill="FFFFFF"/>
        </w:rPr>
        <w:t xml:space="preserve"> terminate a deposition or refuse to answer a question during a deposition</w:t>
      </w:r>
      <w:r w:rsidR="000B2A0E">
        <w:rPr>
          <w:rStyle w:val="normaltextrun"/>
          <w:rFonts w:ascii="Times New Roman" w:hAnsi="Times New Roman" w:cs="Times New Roman"/>
          <w:color w:val="000000"/>
          <w:sz w:val="28"/>
          <w:szCs w:val="28"/>
          <w:shd w:val="clear" w:color="auto" w:fill="FFFFFF"/>
        </w:rPr>
        <w:t>.</w:t>
      </w:r>
      <w:r w:rsidR="003B5C75" w:rsidRPr="003B5C75">
        <w:rPr>
          <w:rStyle w:val="normaltextrun"/>
          <w:rFonts w:ascii="Times New Roman" w:hAnsi="Times New Roman" w:cs="Times New Roman"/>
          <w:color w:val="000000"/>
          <w:sz w:val="28"/>
          <w:szCs w:val="28"/>
          <w:shd w:val="clear" w:color="auto" w:fill="FFFFFF"/>
        </w:rPr>
        <w:t xml:space="preserve">   </w:t>
      </w:r>
      <w:r w:rsidR="00D32152">
        <w:rPr>
          <w:rStyle w:val="normaltextrun"/>
          <w:rFonts w:ascii="Times New Roman" w:hAnsi="Times New Roman" w:cs="Times New Roman"/>
          <w:color w:val="000000"/>
          <w:sz w:val="28"/>
          <w:szCs w:val="28"/>
          <w:shd w:val="clear" w:color="auto" w:fill="FFFFFF"/>
        </w:rPr>
        <w:t>The Committee</w:t>
      </w:r>
      <w:r w:rsidR="00D50EF4">
        <w:rPr>
          <w:rStyle w:val="normaltextrun"/>
          <w:rFonts w:ascii="Times New Roman" w:hAnsi="Times New Roman" w:cs="Times New Roman"/>
          <w:color w:val="000000"/>
          <w:sz w:val="28"/>
          <w:szCs w:val="28"/>
          <w:shd w:val="clear" w:color="auto" w:fill="FFFFFF"/>
        </w:rPr>
        <w:t xml:space="preserve"> </w:t>
      </w:r>
      <w:r w:rsidR="00170926">
        <w:rPr>
          <w:rStyle w:val="normaltextrun"/>
          <w:rFonts w:ascii="Times New Roman" w:hAnsi="Times New Roman" w:cs="Times New Roman"/>
          <w:color w:val="000000"/>
          <w:sz w:val="28"/>
          <w:szCs w:val="28"/>
          <w:shd w:val="clear" w:color="auto" w:fill="FFFFFF"/>
        </w:rPr>
        <w:t>determined</w:t>
      </w:r>
      <w:r w:rsidR="004F504E">
        <w:rPr>
          <w:rStyle w:val="normaltextrun"/>
          <w:rFonts w:ascii="Times New Roman" w:hAnsi="Times New Roman" w:cs="Times New Roman"/>
          <w:color w:val="000000"/>
          <w:sz w:val="28"/>
          <w:szCs w:val="28"/>
          <w:shd w:val="clear" w:color="auto" w:fill="FFFFFF"/>
        </w:rPr>
        <w:t xml:space="preserve"> that such a</w:t>
      </w:r>
      <w:r w:rsidR="00D50EF4">
        <w:rPr>
          <w:rStyle w:val="normaltextrun"/>
          <w:rFonts w:ascii="Times New Roman" w:hAnsi="Times New Roman" w:cs="Times New Roman"/>
          <w:color w:val="000000"/>
          <w:sz w:val="28"/>
          <w:szCs w:val="28"/>
          <w:shd w:val="clear" w:color="auto" w:fill="FFFFFF"/>
        </w:rPr>
        <w:t xml:space="preserve"> conclusion</w:t>
      </w:r>
      <w:r w:rsidR="003B5C75" w:rsidRPr="003B5C75">
        <w:rPr>
          <w:rStyle w:val="normaltextrun"/>
          <w:rFonts w:ascii="Times New Roman" w:hAnsi="Times New Roman" w:cs="Times New Roman"/>
          <w:color w:val="000000"/>
          <w:sz w:val="28"/>
          <w:szCs w:val="28"/>
          <w:shd w:val="clear" w:color="auto" w:fill="FFFFFF"/>
        </w:rPr>
        <w:t xml:space="preserve"> </w:t>
      </w:r>
      <w:r w:rsidR="004F504E">
        <w:rPr>
          <w:rStyle w:val="normaltextrun"/>
          <w:rFonts w:ascii="Times New Roman" w:hAnsi="Times New Roman" w:cs="Times New Roman"/>
          <w:color w:val="000000"/>
          <w:sz w:val="28"/>
          <w:szCs w:val="28"/>
          <w:shd w:val="clear" w:color="auto" w:fill="FFFFFF"/>
        </w:rPr>
        <w:t xml:space="preserve">would </w:t>
      </w:r>
      <w:r w:rsidR="00544991">
        <w:rPr>
          <w:rStyle w:val="normaltextrun"/>
          <w:rFonts w:ascii="Times New Roman" w:hAnsi="Times New Roman" w:cs="Times New Roman"/>
          <w:color w:val="000000"/>
          <w:sz w:val="28"/>
          <w:szCs w:val="28"/>
          <w:shd w:val="clear" w:color="auto" w:fill="FFFFFF"/>
        </w:rPr>
        <w:t xml:space="preserve">require </w:t>
      </w:r>
      <w:r w:rsidR="009B34FD">
        <w:rPr>
          <w:rStyle w:val="normaltextrun"/>
          <w:rFonts w:ascii="Times New Roman" w:hAnsi="Times New Roman" w:cs="Times New Roman"/>
          <w:color w:val="000000"/>
          <w:sz w:val="28"/>
          <w:szCs w:val="28"/>
          <w:shd w:val="clear" w:color="auto" w:fill="FFFFFF"/>
        </w:rPr>
        <w:t>an interpretation of</w:t>
      </w:r>
      <w:r w:rsidR="003B5C75" w:rsidRPr="003B5C75">
        <w:rPr>
          <w:rStyle w:val="normaltextrun"/>
          <w:rFonts w:ascii="Times New Roman" w:hAnsi="Times New Roman" w:cs="Times New Roman"/>
          <w:color w:val="000000"/>
          <w:sz w:val="28"/>
          <w:szCs w:val="28"/>
          <w:shd w:val="clear" w:color="auto" w:fill="FFFFFF"/>
        </w:rPr>
        <w:t xml:space="preserve"> the VBOR</w:t>
      </w:r>
      <w:r w:rsidR="003207EB">
        <w:rPr>
          <w:rStyle w:val="normaltextrun"/>
          <w:rFonts w:ascii="Times New Roman" w:hAnsi="Times New Roman" w:cs="Times New Roman"/>
          <w:color w:val="000000"/>
          <w:sz w:val="28"/>
          <w:szCs w:val="28"/>
          <w:shd w:val="clear" w:color="auto" w:fill="FFFFFF"/>
        </w:rPr>
        <w:t xml:space="preserve">, which the Committee </w:t>
      </w:r>
      <w:r w:rsidR="004F504E">
        <w:rPr>
          <w:rStyle w:val="normaltextrun"/>
          <w:rFonts w:ascii="Times New Roman" w:hAnsi="Times New Roman" w:cs="Times New Roman"/>
          <w:color w:val="000000"/>
          <w:sz w:val="28"/>
          <w:szCs w:val="28"/>
          <w:shd w:val="clear" w:color="auto" w:fill="FFFFFF"/>
        </w:rPr>
        <w:t xml:space="preserve">declined to </w:t>
      </w:r>
      <w:r w:rsidR="00544991">
        <w:rPr>
          <w:rStyle w:val="normaltextrun"/>
          <w:rFonts w:ascii="Times New Roman" w:hAnsi="Times New Roman" w:cs="Times New Roman"/>
          <w:color w:val="000000"/>
          <w:sz w:val="28"/>
          <w:szCs w:val="28"/>
          <w:shd w:val="clear" w:color="auto" w:fill="FFFFFF"/>
        </w:rPr>
        <w:t>do</w:t>
      </w:r>
      <w:r w:rsidR="004F504E">
        <w:rPr>
          <w:rStyle w:val="normaltextrun"/>
          <w:rFonts w:ascii="Times New Roman" w:hAnsi="Times New Roman" w:cs="Times New Roman"/>
          <w:color w:val="000000"/>
          <w:sz w:val="28"/>
          <w:szCs w:val="28"/>
          <w:shd w:val="clear" w:color="auto" w:fill="FFFFFF"/>
        </w:rPr>
        <w:t>.</w:t>
      </w:r>
      <w:r w:rsidR="003B5C75" w:rsidRPr="003B5C75">
        <w:rPr>
          <w:rStyle w:val="normaltextrun"/>
          <w:rFonts w:ascii="Times New Roman" w:hAnsi="Times New Roman" w:cs="Times New Roman"/>
          <w:color w:val="000000"/>
          <w:sz w:val="28"/>
          <w:szCs w:val="28"/>
          <w:shd w:val="clear" w:color="auto" w:fill="FFFFFF"/>
        </w:rPr>
        <w:t xml:space="preserve"> </w:t>
      </w:r>
    </w:p>
    <w:p w14:paraId="02A094B8" w14:textId="77777777" w:rsidR="00F82D6C" w:rsidRDefault="00F82D6C" w:rsidP="00D93DCC">
      <w:pPr>
        <w:spacing w:line="276" w:lineRule="auto"/>
        <w:ind w:firstLine="720"/>
        <w:jc w:val="both"/>
        <w:rPr>
          <w:rStyle w:val="normaltextrun"/>
          <w:rFonts w:ascii="Times New Roman" w:hAnsi="Times New Roman" w:cs="Times New Roman"/>
          <w:color w:val="000000"/>
          <w:sz w:val="28"/>
          <w:szCs w:val="28"/>
          <w:shd w:val="clear" w:color="auto" w:fill="FFFFFF"/>
        </w:rPr>
      </w:pPr>
    </w:p>
    <w:p w14:paraId="3E12BB34" w14:textId="55AC656B" w:rsidR="003B5C75" w:rsidRPr="003B5C75" w:rsidRDefault="003B5C75" w:rsidP="00D93DCC">
      <w:pPr>
        <w:spacing w:line="276" w:lineRule="auto"/>
        <w:ind w:firstLine="720"/>
        <w:jc w:val="both"/>
        <w:rPr>
          <w:rStyle w:val="normaltextrun"/>
          <w:rFonts w:ascii="Times New Roman" w:hAnsi="Times New Roman" w:cs="Times New Roman"/>
          <w:color w:val="000000"/>
          <w:sz w:val="28"/>
          <w:szCs w:val="28"/>
          <w:shd w:val="clear" w:color="auto" w:fill="FFFFFF"/>
        </w:rPr>
      </w:pPr>
      <w:r w:rsidRPr="003B5C75">
        <w:rPr>
          <w:rStyle w:val="normaltextrun"/>
          <w:rFonts w:ascii="Times New Roman" w:hAnsi="Times New Roman" w:cs="Times New Roman"/>
          <w:color w:val="000000"/>
          <w:sz w:val="28"/>
          <w:szCs w:val="28"/>
          <w:shd w:val="clear" w:color="auto" w:fill="FFFFFF"/>
        </w:rPr>
        <w:t xml:space="preserve">During the course of their discussion, members noted that the VBOR and rule provisions refer only to interviews and depositions requested by the defendant.  </w:t>
      </w:r>
      <w:r w:rsidR="000B4271">
        <w:rPr>
          <w:rStyle w:val="normaltextrun"/>
          <w:rFonts w:ascii="Times New Roman" w:hAnsi="Times New Roman" w:cs="Times New Roman"/>
          <w:color w:val="000000"/>
          <w:sz w:val="28"/>
          <w:szCs w:val="28"/>
          <w:shd w:val="clear" w:color="auto" w:fill="FFFFFF"/>
        </w:rPr>
        <w:t>They</w:t>
      </w:r>
      <w:r w:rsidRPr="003B5C75">
        <w:rPr>
          <w:rStyle w:val="normaltextrun"/>
          <w:rFonts w:ascii="Times New Roman" w:hAnsi="Times New Roman" w:cs="Times New Roman"/>
          <w:color w:val="000000"/>
          <w:sz w:val="28"/>
          <w:szCs w:val="28"/>
          <w:shd w:val="clear" w:color="auto" w:fill="FFFFFF"/>
        </w:rPr>
        <w:t xml:space="preserve"> agreed that a victim has no right to refuse a deposition that’s requested by a </w:t>
      </w:r>
      <w:r w:rsidRPr="003B5C75">
        <w:rPr>
          <w:rStyle w:val="normaltextrun"/>
          <w:rFonts w:ascii="Times New Roman" w:hAnsi="Times New Roman" w:cs="Times New Roman"/>
          <w:color w:val="000000"/>
          <w:sz w:val="28"/>
          <w:szCs w:val="28"/>
          <w:shd w:val="clear" w:color="auto" w:fill="FFFFFF"/>
        </w:rPr>
        <w:lastRenderedPageBreak/>
        <w:t>prosecutor, for example, to preserve testimony</w:t>
      </w:r>
      <w:r w:rsidR="005C6C6E">
        <w:rPr>
          <w:rStyle w:val="normaltextrun"/>
          <w:rFonts w:ascii="Times New Roman" w:hAnsi="Times New Roman" w:cs="Times New Roman"/>
          <w:color w:val="000000"/>
          <w:sz w:val="28"/>
          <w:szCs w:val="28"/>
          <w:shd w:val="clear" w:color="auto" w:fill="FFFFFF"/>
        </w:rPr>
        <w:t xml:space="preserve">, although this </w:t>
      </w:r>
      <w:r w:rsidR="001255A3">
        <w:rPr>
          <w:rStyle w:val="normaltextrun"/>
          <w:rFonts w:ascii="Times New Roman" w:hAnsi="Times New Roman" w:cs="Times New Roman"/>
          <w:color w:val="000000"/>
          <w:sz w:val="28"/>
          <w:szCs w:val="28"/>
          <w:shd w:val="clear" w:color="auto" w:fill="FFFFFF"/>
        </w:rPr>
        <w:t>principle</w:t>
      </w:r>
      <w:r w:rsidR="005B074F">
        <w:rPr>
          <w:rStyle w:val="normaltextrun"/>
          <w:rFonts w:ascii="Times New Roman" w:hAnsi="Times New Roman" w:cs="Times New Roman"/>
          <w:color w:val="000000"/>
          <w:sz w:val="28"/>
          <w:szCs w:val="28"/>
          <w:shd w:val="clear" w:color="auto" w:fill="FFFFFF"/>
        </w:rPr>
        <w:t xml:space="preserve"> </w:t>
      </w:r>
      <w:r w:rsidR="005C6C6E">
        <w:rPr>
          <w:rStyle w:val="normaltextrun"/>
          <w:rFonts w:ascii="Times New Roman" w:hAnsi="Times New Roman" w:cs="Times New Roman"/>
          <w:color w:val="000000"/>
          <w:sz w:val="28"/>
          <w:szCs w:val="28"/>
          <w:shd w:val="clear" w:color="auto" w:fill="FFFFFF"/>
        </w:rPr>
        <w:t>is not expressly</w:t>
      </w:r>
      <w:r w:rsidR="00E83272">
        <w:rPr>
          <w:rStyle w:val="normaltextrun"/>
          <w:rFonts w:ascii="Times New Roman" w:hAnsi="Times New Roman" w:cs="Times New Roman"/>
          <w:color w:val="000000"/>
          <w:sz w:val="28"/>
          <w:szCs w:val="28"/>
          <w:shd w:val="clear" w:color="auto" w:fill="FFFFFF"/>
        </w:rPr>
        <w:t xml:space="preserve"> codified</w:t>
      </w:r>
      <w:r w:rsidRPr="003B5C75">
        <w:rPr>
          <w:rStyle w:val="normaltextrun"/>
          <w:rFonts w:ascii="Times New Roman" w:hAnsi="Times New Roman" w:cs="Times New Roman"/>
          <w:color w:val="000000"/>
          <w:sz w:val="28"/>
          <w:szCs w:val="28"/>
          <w:shd w:val="clear" w:color="auto" w:fill="FFFFFF"/>
        </w:rPr>
        <w:t xml:space="preserve">. </w:t>
      </w:r>
      <w:r w:rsidR="005C6C6E">
        <w:rPr>
          <w:rStyle w:val="normaltextrun"/>
          <w:rFonts w:ascii="Times New Roman" w:hAnsi="Times New Roman" w:cs="Times New Roman"/>
          <w:color w:val="000000"/>
          <w:sz w:val="28"/>
          <w:szCs w:val="28"/>
          <w:shd w:val="clear" w:color="auto" w:fill="FFFFFF"/>
        </w:rPr>
        <w:t xml:space="preserve"> </w:t>
      </w:r>
      <w:r w:rsidR="000B4271">
        <w:rPr>
          <w:rStyle w:val="normaltextrun"/>
          <w:rFonts w:ascii="Times New Roman" w:hAnsi="Times New Roman" w:cs="Times New Roman"/>
          <w:color w:val="000000"/>
          <w:sz w:val="28"/>
          <w:szCs w:val="28"/>
          <w:shd w:val="clear" w:color="auto" w:fill="FFFFFF"/>
        </w:rPr>
        <w:t xml:space="preserve">  </w:t>
      </w:r>
    </w:p>
    <w:p w14:paraId="1E34271F" w14:textId="6FA4838B" w:rsidR="00ED1914" w:rsidRDefault="00ED1914" w:rsidP="00E41276">
      <w:pPr>
        <w:spacing w:line="276" w:lineRule="auto"/>
        <w:jc w:val="both"/>
        <w:rPr>
          <w:rFonts w:ascii="Times New Roman" w:hAnsi="Times New Roman" w:cs="Times New Roman"/>
          <w:sz w:val="28"/>
          <w:szCs w:val="28"/>
        </w:rPr>
      </w:pPr>
    </w:p>
    <w:p w14:paraId="13ABA5D3" w14:textId="236FCD09" w:rsidR="00041470" w:rsidRPr="00041470" w:rsidRDefault="00041470" w:rsidP="00D93DCC">
      <w:pPr>
        <w:spacing w:line="276" w:lineRule="auto"/>
        <w:ind w:firstLine="720"/>
        <w:jc w:val="both"/>
        <w:rPr>
          <w:rFonts w:ascii="Times New Roman" w:hAnsi="Times New Roman" w:cs="Times New Roman"/>
          <w:color w:val="212121"/>
          <w:sz w:val="28"/>
          <w:szCs w:val="28"/>
          <w:shd w:val="clear" w:color="auto" w:fill="FFFFFF"/>
        </w:rPr>
      </w:pPr>
      <w:r w:rsidRPr="00041470">
        <w:rPr>
          <w:rStyle w:val="normaltextrun"/>
          <w:rFonts w:ascii="Times New Roman" w:hAnsi="Times New Roman" w:cs="Times New Roman"/>
          <w:b/>
          <w:bCs/>
          <w:i/>
          <w:iCs/>
          <w:color w:val="000000"/>
          <w:sz w:val="28"/>
          <w:szCs w:val="28"/>
          <w:shd w:val="clear" w:color="auto" w:fill="FFFFFF"/>
        </w:rPr>
        <w:t>Rule 15.6 (“continuing duty to disclose; final disclosure deadline; extension”)</w:t>
      </w:r>
      <w:r w:rsidRPr="00041470">
        <w:rPr>
          <w:rStyle w:val="normaltextrun"/>
          <w:rFonts w:ascii="Times New Roman" w:hAnsi="Times New Roman" w:cs="Times New Roman"/>
          <w:color w:val="000000"/>
          <w:sz w:val="28"/>
          <w:szCs w:val="28"/>
          <w:shd w:val="clear" w:color="auto" w:fill="FFFFFF"/>
        </w:rPr>
        <w:t xml:space="preserve">.  </w:t>
      </w:r>
      <w:r w:rsidRPr="00041470">
        <w:rPr>
          <w:rFonts w:ascii="Times New Roman" w:hAnsi="Times New Roman" w:cs="Times New Roman"/>
          <w:color w:val="212121"/>
          <w:sz w:val="28"/>
          <w:szCs w:val="28"/>
          <w:shd w:val="clear" w:color="auto" w:fill="FFFFFF"/>
        </w:rPr>
        <w:t xml:space="preserve">Current section (e), subpart (3) (“extending time”), says, “If the court grants a motion under (e)(2), the court may extend other disclosure deadlines as necessary.”  </w:t>
      </w:r>
      <w:r w:rsidR="007A47AD">
        <w:rPr>
          <w:rFonts w:ascii="Times New Roman" w:hAnsi="Times New Roman" w:cs="Times New Roman"/>
          <w:color w:val="212121"/>
          <w:sz w:val="28"/>
          <w:szCs w:val="28"/>
          <w:shd w:val="clear" w:color="auto" w:fill="FFFFFF"/>
        </w:rPr>
        <w:t xml:space="preserve">During its consideration of R-20-0031, the Committee </w:t>
      </w:r>
      <w:r w:rsidRPr="00041470">
        <w:rPr>
          <w:rFonts w:ascii="Times New Roman" w:hAnsi="Times New Roman" w:cs="Times New Roman"/>
          <w:color w:val="212121"/>
          <w:sz w:val="28"/>
          <w:szCs w:val="28"/>
          <w:shd w:val="clear" w:color="auto" w:fill="FFFFFF"/>
        </w:rPr>
        <w:t xml:space="preserve">added a new sentence that says, “In determining new deadlines under this rule, the court must consider the victim’s and the defendant’s right to a speedy disposition.”   </w:t>
      </w:r>
      <w:r w:rsidR="007A47AD">
        <w:rPr>
          <w:rFonts w:ascii="Times New Roman" w:hAnsi="Times New Roman" w:cs="Times New Roman"/>
          <w:color w:val="212121"/>
          <w:sz w:val="28"/>
          <w:szCs w:val="28"/>
          <w:shd w:val="clear" w:color="auto" w:fill="FFFFFF"/>
        </w:rPr>
        <w:t>T</w:t>
      </w:r>
      <w:r w:rsidRPr="00041470">
        <w:rPr>
          <w:rFonts w:ascii="Times New Roman" w:hAnsi="Times New Roman" w:cs="Times New Roman"/>
          <w:color w:val="212121"/>
          <w:sz w:val="28"/>
          <w:szCs w:val="28"/>
          <w:shd w:val="clear" w:color="auto" w:fill="FFFFFF"/>
        </w:rPr>
        <w:t>he substance of the victim’s portion of that sentence</w:t>
      </w:r>
      <w:r w:rsidR="005613F8">
        <w:rPr>
          <w:rFonts w:ascii="Times New Roman" w:hAnsi="Times New Roman" w:cs="Times New Roman"/>
          <w:color w:val="212121"/>
          <w:sz w:val="28"/>
          <w:szCs w:val="28"/>
          <w:shd w:val="clear" w:color="auto" w:fill="FFFFFF"/>
        </w:rPr>
        <w:t xml:space="preserve"> was relocated</w:t>
      </w:r>
      <w:r w:rsidRPr="00041470">
        <w:rPr>
          <w:rFonts w:ascii="Times New Roman" w:hAnsi="Times New Roman" w:cs="Times New Roman"/>
          <w:color w:val="212121"/>
          <w:sz w:val="28"/>
          <w:szCs w:val="28"/>
          <w:shd w:val="clear" w:color="auto" w:fill="FFFFFF"/>
        </w:rPr>
        <w:t xml:space="preserve"> to </w:t>
      </w:r>
      <w:r w:rsidR="005613F8">
        <w:rPr>
          <w:rFonts w:ascii="Times New Roman" w:hAnsi="Times New Roman" w:cs="Times New Roman"/>
          <w:color w:val="212121"/>
          <w:sz w:val="28"/>
          <w:szCs w:val="28"/>
          <w:shd w:val="clear" w:color="auto" w:fill="FFFFFF"/>
        </w:rPr>
        <w:t xml:space="preserve">a proposed </w:t>
      </w:r>
      <w:r w:rsidRPr="00041470">
        <w:rPr>
          <w:rFonts w:ascii="Times New Roman" w:hAnsi="Times New Roman" w:cs="Times New Roman"/>
          <w:color w:val="212121"/>
          <w:sz w:val="28"/>
          <w:szCs w:val="28"/>
          <w:shd w:val="clear" w:color="auto" w:fill="FFFFFF"/>
        </w:rPr>
        <w:t xml:space="preserve">section (v) </w:t>
      </w:r>
      <w:r w:rsidR="005613F8">
        <w:rPr>
          <w:rFonts w:ascii="Times New Roman" w:hAnsi="Times New Roman" w:cs="Times New Roman"/>
          <w:color w:val="212121"/>
          <w:sz w:val="28"/>
          <w:szCs w:val="28"/>
          <w:shd w:val="clear" w:color="auto" w:fill="FFFFFF"/>
        </w:rPr>
        <w:t>(although the sentence</w:t>
      </w:r>
      <w:r w:rsidRPr="00041470">
        <w:rPr>
          <w:rFonts w:ascii="Times New Roman" w:hAnsi="Times New Roman" w:cs="Times New Roman"/>
          <w:color w:val="212121"/>
          <w:sz w:val="28"/>
          <w:szCs w:val="28"/>
          <w:shd w:val="clear" w:color="auto" w:fill="FFFFFF"/>
        </w:rPr>
        <w:t xml:space="preserve"> excluded the corresponding right of a defendant to a speedy disposition because section (v) pertains solely to victims’ rights.</w:t>
      </w:r>
      <w:r w:rsidR="005613F8">
        <w:rPr>
          <w:rFonts w:ascii="Times New Roman" w:hAnsi="Times New Roman" w:cs="Times New Roman"/>
          <w:color w:val="212121"/>
          <w:sz w:val="28"/>
          <w:szCs w:val="28"/>
          <w:shd w:val="clear" w:color="auto" w:fill="FFFFFF"/>
        </w:rPr>
        <w:t>)</w:t>
      </w:r>
      <w:r w:rsidRPr="00041470">
        <w:rPr>
          <w:rFonts w:ascii="Times New Roman" w:hAnsi="Times New Roman" w:cs="Times New Roman"/>
          <w:color w:val="212121"/>
          <w:sz w:val="28"/>
          <w:szCs w:val="28"/>
          <w:shd w:val="clear" w:color="auto" w:fill="FFFFFF"/>
        </w:rPr>
        <w:t xml:space="preserve">  </w:t>
      </w:r>
      <w:r w:rsidR="00F20C62">
        <w:rPr>
          <w:rFonts w:ascii="Times New Roman" w:hAnsi="Times New Roman" w:cs="Times New Roman"/>
          <w:color w:val="212121"/>
          <w:sz w:val="28"/>
          <w:szCs w:val="28"/>
          <w:shd w:val="clear" w:color="auto" w:fill="FFFFFF"/>
        </w:rPr>
        <w:t>Members discussed whether</w:t>
      </w:r>
      <w:r w:rsidRPr="00041470">
        <w:rPr>
          <w:rFonts w:ascii="Times New Roman" w:hAnsi="Times New Roman" w:cs="Times New Roman"/>
          <w:color w:val="212121"/>
          <w:sz w:val="28"/>
          <w:szCs w:val="28"/>
          <w:shd w:val="clear" w:color="auto" w:fill="FFFFFF"/>
        </w:rPr>
        <w:t xml:space="preserve"> section (v)</w:t>
      </w:r>
      <w:r w:rsidR="00F20C62">
        <w:rPr>
          <w:rFonts w:ascii="Times New Roman" w:hAnsi="Times New Roman" w:cs="Times New Roman"/>
          <w:color w:val="212121"/>
          <w:sz w:val="28"/>
          <w:szCs w:val="28"/>
          <w:shd w:val="clear" w:color="auto" w:fill="FFFFFF"/>
        </w:rPr>
        <w:t xml:space="preserve"> was</w:t>
      </w:r>
      <w:r w:rsidRPr="00041470">
        <w:rPr>
          <w:rFonts w:ascii="Times New Roman" w:hAnsi="Times New Roman" w:cs="Times New Roman"/>
          <w:color w:val="212121"/>
          <w:sz w:val="28"/>
          <w:szCs w:val="28"/>
          <w:shd w:val="clear" w:color="auto" w:fill="FFFFFF"/>
        </w:rPr>
        <w:t xml:space="preserve"> unnecessary because subpart (e)(3) talks in terms of extending disclosure deadlines, but not continuing the trial date.  A motion to continue the trial date already requires consideration of the victim’s right to a speedy disposition under Rule 8.5(v).</w:t>
      </w:r>
    </w:p>
    <w:p w14:paraId="1B8D8593" w14:textId="77777777" w:rsidR="00041470" w:rsidRPr="00041470" w:rsidRDefault="00041470" w:rsidP="00D93DCC">
      <w:pPr>
        <w:spacing w:line="276" w:lineRule="auto"/>
        <w:ind w:firstLine="720"/>
        <w:jc w:val="both"/>
        <w:rPr>
          <w:rFonts w:ascii="Times New Roman" w:hAnsi="Times New Roman" w:cs="Times New Roman"/>
          <w:color w:val="212121"/>
          <w:sz w:val="28"/>
          <w:szCs w:val="28"/>
          <w:shd w:val="clear" w:color="auto" w:fill="FFFFFF"/>
        </w:rPr>
      </w:pPr>
    </w:p>
    <w:p w14:paraId="3B05435A" w14:textId="74B71DAB" w:rsidR="00041470" w:rsidRPr="00041470" w:rsidRDefault="00041470" w:rsidP="00D93DCC">
      <w:pPr>
        <w:spacing w:line="276" w:lineRule="auto"/>
        <w:ind w:firstLine="720"/>
        <w:jc w:val="both"/>
        <w:rPr>
          <w:rFonts w:ascii="Times New Roman" w:hAnsi="Times New Roman" w:cs="Times New Roman"/>
          <w:b/>
          <w:bCs/>
          <w:strike/>
          <w:color w:val="212121"/>
          <w:sz w:val="28"/>
          <w:szCs w:val="28"/>
          <w:u w:val="single"/>
          <w:shd w:val="clear" w:color="auto" w:fill="FFFFFF"/>
        </w:rPr>
      </w:pPr>
      <w:r w:rsidRPr="00041470">
        <w:rPr>
          <w:rFonts w:ascii="Times New Roman" w:hAnsi="Times New Roman" w:cs="Times New Roman"/>
          <w:color w:val="212121"/>
          <w:sz w:val="28"/>
          <w:szCs w:val="28"/>
          <w:shd w:val="clear" w:color="auto" w:fill="FFFFFF"/>
        </w:rPr>
        <w:t xml:space="preserve">Some members preferred retaining draft section (v).  One judge member referred to the section as a “light bulb moment” </w:t>
      </w:r>
      <w:r w:rsidR="00406AF6">
        <w:rPr>
          <w:rFonts w:ascii="Times New Roman" w:hAnsi="Times New Roman" w:cs="Times New Roman"/>
          <w:color w:val="212121"/>
          <w:sz w:val="28"/>
          <w:szCs w:val="28"/>
          <w:shd w:val="clear" w:color="auto" w:fill="FFFFFF"/>
        </w:rPr>
        <w:t>for</w:t>
      </w:r>
      <w:r w:rsidRPr="00041470">
        <w:rPr>
          <w:rFonts w:ascii="Times New Roman" w:hAnsi="Times New Roman" w:cs="Times New Roman"/>
          <w:color w:val="212121"/>
          <w:sz w:val="28"/>
          <w:szCs w:val="28"/>
          <w:shd w:val="clear" w:color="auto" w:fill="FFFFFF"/>
        </w:rPr>
        <w:t xml:space="preserve"> the judge to be mindful of the victim’s right to a speedy disposition.  Section (e) refers to “scientific or other testing</w:t>
      </w:r>
      <w:r w:rsidR="005B53B0">
        <w:rPr>
          <w:rFonts w:ascii="Times New Roman" w:hAnsi="Times New Roman" w:cs="Times New Roman"/>
          <w:color w:val="212121"/>
          <w:sz w:val="28"/>
          <w:szCs w:val="28"/>
          <w:shd w:val="clear" w:color="auto" w:fill="FFFFFF"/>
        </w:rPr>
        <w:t>.</w:t>
      </w:r>
      <w:r w:rsidRPr="00041470">
        <w:rPr>
          <w:rFonts w:ascii="Times New Roman" w:hAnsi="Times New Roman" w:cs="Times New Roman"/>
          <w:color w:val="212121"/>
          <w:sz w:val="28"/>
          <w:szCs w:val="28"/>
          <w:shd w:val="clear" w:color="auto" w:fill="FFFFFF"/>
        </w:rPr>
        <w:t xml:space="preserve">” </w:t>
      </w:r>
      <w:r w:rsidR="005B53B0">
        <w:rPr>
          <w:rFonts w:ascii="Times New Roman" w:hAnsi="Times New Roman" w:cs="Times New Roman"/>
          <w:color w:val="212121"/>
          <w:sz w:val="28"/>
          <w:szCs w:val="28"/>
          <w:shd w:val="clear" w:color="auto" w:fill="FFFFFF"/>
        </w:rPr>
        <w:t xml:space="preserve"> Members</w:t>
      </w:r>
      <w:r w:rsidRPr="00041470">
        <w:rPr>
          <w:rFonts w:ascii="Times New Roman" w:hAnsi="Times New Roman" w:cs="Times New Roman"/>
          <w:color w:val="212121"/>
          <w:sz w:val="28"/>
          <w:szCs w:val="28"/>
          <w:shd w:val="clear" w:color="auto" w:fill="FFFFFF"/>
        </w:rPr>
        <w:t xml:space="preserve"> generally recognized that a variety of factors bear on an extension for evidence testing, such as the length of the requested extension and the significance of the evidence.  Members also acknowledged that the timeline of private laboratories to conduct a test is often beyond the control of the court or the parties.  The Chair requested a straw vote on whether to retain draft Rule 15.6(v). A majority (5 to 4) did not want to retain </w:t>
      </w:r>
      <w:r w:rsidR="00CB19C2">
        <w:rPr>
          <w:rFonts w:ascii="Times New Roman" w:hAnsi="Times New Roman" w:cs="Times New Roman"/>
          <w:color w:val="212121"/>
          <w:sz w:val="28"/>
          <w:szCs w:val="28"/>
          <w:shd w:val="clear" w:color="auto" w:fill="FFFFFF"/>
        </w:rPr>
        <w:t>section (v)</w:t>
      </w:r>
      <w:r w:rsidRPr="00041470">
        <w:rPr>
          <w:rFonts w:ascii="Times New Roman" w:hAnsi="Times New Roman" w:cs="Times New Roman"/>
          <w:color w:val="212121"/>
          <w:sz w:val="28"/>
          <w:szCs w:val="28"/>
          <w:shd w:val="clear" w:color="auto" w:fill="FFFFFF"/>
        </w:rPr>
        <w:t xml:space="preserve">, and it </w:t>
      </w:r>
      <w:r w:rsidR="000A063D">
        <w:rPr>
          <w:rFonts w:ascii="Times New Roman" w:hAnsi="Times New Roman" w:cs="Times New Roman"/>
          <w:color w:val="212121"/>
          <w:sz w:val="28"/>
          <w:szCs w:val="28"/>
          <w:shd w:val="clear" w:color="auto" w:fill="FFFFFF"/>
        </w:rPr>
        <w:t>is</w:t>
      </w:r>
      <w:r w:rsidRPr="00041470">
        <w:rPr>
          <w:rFonts w:ascii="Times New Roman" w:hAnsi="Times New Roman" w:cs="Times New Roman"/>
          <w:color w:val="212121"/>
          <w:sz w:val="28"/>
          <w:szCs w:val="28"/>
          <w:shd w:val="clear" w:color="auto" w:fill="FFFFFF"/>
        </w:rPr>
        <w:t xml:space="preserve"> </w:t>
      </w:r>
      <w:r w:rsidR="009146C0">
        <w:rPr>
          <w:rFonts w:ascii="Times New Roman" w:hAnsi="Times New Roman" w:cs="Times New Roman"/>
          <w:color w:val="212121"/>
          <w:sz w:val="28"/>
          <w:szCs w:val="28"/>
          <w:shd w:val="clear" w:color="auto" w:fill="FFFFFF"/>
        </w:rPr>
        <w:t>not included in Appendix A</w:t>
      </w:r>
      <w:r w:rsidRPr="00041470">
        <w:rPr>
          <w:rFonts w:ascii="Times New Roman" w:hAnsi="Times New Roman" w:cs="Times New Roman"/>
          <w:color w:val="212121"/>
          <w:sz w:val="28"/>
          <w:szCs w:val="28"/>
          <w:shd w:val="clear" w:color="auto" w:fill="FFFFFF"/>
        </w:rPr>
        <w:t>.</w:t>
      </w:r>
    </w:p>
    <w:p w14:paraId="706AC82C" w14:textId="53F5BA45" w:rsidR="009B7DF5" w:rsidRPr="007542EB" w:rsidRDefault="009B7DF5" w:rsidP="00E41276">
      <w:pPr>
        <w:spacing w:line="276" w:lineRule="auto"/>
        <w:jc w:val="both"/>
        <w:rPr>
          <w:rFonts w:ascii="Times New Roman" w:hAnsi="Times New Roman" w:cs="Times New Roman"/>
          <w:sz w:val="28"/>
          <w:szCs w:val="28"/>
        </w:rPr>
      </w:pPr>
    </w:p>
    <w:p w14:paraId="302DB417" w14:textId="480A8A7A" w:rsidR="000A063D" w:rsidRPr="000A063D" w:rsidRDefault="000A063D" w:rsidP="008145A3">
      <w:pPr>
        <w:spacing w:line="276" w:lineRule="auto"/>
        <w:ind w:firstLine="720"/>
        <w:jc w:val="both"/>
        <w:rPr>
          <w:rStyle w:val="normaltextrun"/>
          <w:rFonts w:ascii="Times New Roman" w:hAnsi="Times New Roman" w:cs="Times New Roman"/>
          <w:color w:val="000000"/>
          <w:sz w:val="28"/>
          <w:szCs w:val="28"/>
          <w:shd w:val="clear" w:color="auto" w:fill="FFFFFF"/>
        </w:rPr>
      </w:pPr>
      <w:r w:rsidRPr="000A063D">
        <w:rPr>
          <w:rStyle w:val="normaltextrun"/>
          <w:rFonts w:ascii="Times New Roman" w:hAnsi="Times New Roman" w:cs="Times New Roman"/>
          <w:b/>
          <w:bCs/>
          <w:i/>
          <w:iCs/>
          <w:color w:val="000000"/>
          <w:sz w:val="28"/>
          <w:szCs w:val="28"/>
          <w:shd w:val="clear" w:color="auto" w:fill="FFFFFF"/>
        </w:rPr>
        <w:t xml:space="preserve">Rule 16.4 (“dismissal of prosecution”). </w:t>
      </w:r>
      <w:r w:rsidRPr="000A063D">
        <w:rPr>
          <w:rStyle w:val="normaltextrun"/>
          <w:rFonts w:ascii="Times New Roman" w:hAnsi="Times New Roman" w:cs="Times New Roman"/>
          <w:color w:val="000000"/>
          <w:sz w:val="28"/>
          <w:szCs w:val="28"/>
          <w:shd w:val="clear" w:color="auto" w:fill="FFFFFF"/>
        </w:rPr>
        <w:t xml:space="preserve"> Current Rule 16.4 does not mention victims.  </w:t>
      </w:r>
      <w:r w:rsidR="00343894">
        <w:rPr>
          <w:rStyle w:val="normaltextrun"/>
          <w:rFonts w:ascii="Times New Roman" w:hAnsi="Times New Roman" w:cs="Times New Roman"/>
          <w:color w:val="000000"/>
          <w:sz w:val="28"/>
          <w:szCs w:val="28"/>
          <w:shd w:val="clear" w:color="auto" w:fill="FFFFFF"/>
        </w:rPr>
        <w:t>The Committee added a section (v)</w:t>
      </w:r>
      <w:r w:rsidRPr="000A063D">
        <w:rPr>
          <w:rStyle w:val="normaltextrun"/>
          <w:rFonts w:ascii="Times New Roman" w:hAnsi="Times New Roman" w:cs="Times New Roman"/>
          <w:color w:val="000000"/>
          <w:sz w:val="28"/>
          <w:szCs w:val="28"/>
          <w:shd w:val="clear" w:color="auto" w:fill="FFFFFF"/>
        </w:rPr>
        <w:t xml:space="preserve"> to address that omission</w:t>
      </w:r>
      <w:r w:rsidR="00CD04DE">
        <w:rPr>
          <w:rStyle w:val="normaltextrun"/>
          <w:rFonts w:ascii="Times New Roman" w:hAnsi="Times New Roman" w:cs="Times New Roman"/>
          <w:color w:val="000000"/>
          <w:sz w:val="28"/>
          <w:szCs w:val="28"/>
          <w:shd w:val="clear" w:color="auto" w:fill="FFFFFF"/>
        </w:rPr>
        <w:t xml:space="preserve">, </w:t>
      </w:r>
      <w:r w:rsidRPr="000A063D">
        <w:rPr>
          <w:rStyle w:val="normaltextrun"/>
          <w:rFonts w:ascii="Times New Roman" w:hAnsi="Times New Roman" w:cs="Times New Roman"/>
          <w:color w:val="000000"/>
          <w:sz w:val="28"/>
          <w:szCs w:val="28"/>
          <w:shd w:val="clear" w:color="auto" w:fill="FFFFFF"/>
        </w:rPr>
        <w:t>as follows:</w:t>
      </w:r>
    </w:p>
    <w:p w14:paraId="1C50B053" w14:textId="77777777" w:rsidR="000A063D" w:rsidRPr="000A063D" w:rsidRDefault="000A063D" w:rsidP="008145A3">
      <w:pPr>
        <w:spacing w:line="276" w:lineRule="auto"/>
        <w:ind w:firstLine="720"/>
        <w:jc w:val="both"/>
        <w:rPr>
          <w:rStyle w:val="normaltextrun"/>
          <w:rFonts w:ascii="Times New Roman" w:hAnsi="Times New Roman" w:cs="Times New Roman"/>
          <w:color w:val="000000"/>
          <w:sz w:val="28"/>
          <w:szCs w:val="28"/>
          <w:shd w:val="clear" w:color="auto" w:fill="FFFFFF"/>
        </w:rPr>
      </w:pPr>
    </w:p>
    <w:p w14:paraId="6462AE05" w14:textId="1FEEA17D" w:rsidR="000A063D" w:rsidRPr="004D0F2E" w:rsidRDefault="000A063D" w:rsidP="008145A3">
      <w:pPr>
        <w:spacing w:line="276" w:lineRule="auto"/>
        <w:ind w:left="720"/>
        <w:jc w:val="both"/>
        <w:rPr>
          <w:rFonts w:ascii="Times New Roman" w:hAnsi="Times New Roman" w:cs="Times New Roman"/>
          <w:color w:val="212121"/>
          <w:sz w:val="28"/>
          <w:szCs w:val="28"/>
          <w:u w:val="single"/>
          <w:shd w:val="clear" w:color="auto" w:fill="FFFFFF"/>
        </w:rPr>
      </w:pPr>
      <w:r w:rsidRPr="004D0F2E">
        <w:rPr>
          <w:rFonts w:ascii="Times New Roman" w:hAnsi="Times New Roman" w:cs="Times New Roman"/>
          <w:b/>
          <w:bCs/>
          <w:color w:val="212121"/>
          <w:sz w:val="28"/>
          <w:szCs w:val="28"/>
          <w:u w:val="single"/>
          <w:shd w:val="clear" w:color="auto" w:fill="FFFFFF"/>
        </w:rPr>
        <w:t xml:space="preserve">Victims’ Rights.  </w:t>
      </w:r>
      <w:r w:rsidRPr="004D0F2E">
        <w:rPr>
          <w:rFonts w:ascii="Times New Roman" w:hAnsi="Times New Roman" w:cs="Times New Roman"/>
          <w:color w:val="212121"/>
          <w:sz w:val="28"/>
          <w:szCs w:val="28"/>
          <w:u w:val="single"/>
          <w:shd w:val="clear" w:color="auto" w:fill="FFFFFF"/>
        </w:rPr>
        <w:t>On the victim’s request, the victim must have an opportunity to confer with the prosecutor before the prosecutor moves to dismiss under section (a).</w:t>
      </w:r>
    </w:p>
    <w:p w14:paraId="20B5EA77" w14:textId="77777777" w:rsidR="000D6930" w:rsidRPr="000A063D" w:rsidRDefault="000D6930" w:rsidP="008145A3">
      <w:pPr>
        <w:spacing w:line="276" w:lineRule="auto"/>
        <w:ind w:left="720"/>
        <w:jc w:val="both"/>
        <w:rPr>
          <w:rFonts w:ascii="Times New Roman" w:hAnsi="Times New Roman" w:cs="Times New Roman"/>
          <w:color w:val="212121"/>
          <w:sz w:val="28"/>
          <w:szCs w:val="28"/>
          <w:shd w:val="clear" w:color="auto" w:fill="FFFFFF"/>
        </w:rPr>
      </w:pPr>
    </w:p>
    <w:p w14:paraId="38BAE396" w14:textId="1E137E79" w:rsidR="000A063D" w:rsidRPr="000A063D" w:rsidRDefault="000D6930" w:rsidP="008145A3">
      <w:pPr>
        <w:spacing w:line="276" w:lineRule="auto"/>
        <w:jc w:val="both"/>
        <w:rPr>
          <w:rStyle w:val="normaltextrun"/>
          <w:rFonts w:ascii="Times New Roman" w:hAnsi="Times New Roman" w:cs="Times New Roman"/>
          <w:color w:val="000000"/>
          <w:sz w:val="28"/>
          <w:szCs w:val="28"/>
          <w:shd w:val="clear" w:color="auto" w:fill="FFFFFF"/>
        </w:rPr>
      </w:pPr>
      <w:r>
        <w:rPr>
          <w:rFonts w:ascii="Times New Roman" w:hAnsi="Times New Roman" w:cs="Times New Roman"/>
          <w:color w:val="212121"/>
          <w:sz w:val="28"/>
          <w:szCs w:val="28"/>
          <w:shd w:val="clear" w:color="auto" w:fill="FFFFFF"/>
        </w:rPr>
        <w:lastRenderedPageBreak/>
        <w:t>The</w:t>
      </w:r>
      <w:r w:rsidR="000A063D" w:rsidRPr="000A063D">
        <w:rPr>
          <w:rFonts w:ascii="Times New Roman" w:hAnsi="Times New Roman" w:cs="Times New Roman"/>
          <w:color w:val="212121"/>
          <w:sz w:val="28"/>
          <w:szCs w:val="28"/>
          <w:shd w:val="clear" w:color="auto" w:fill="FFFFFF"/>
        </w:rPr>
        <w:t xml:space="preserve"> provision </w:t>
      </w:r>
      <w:r>
        <w:rPr>
          <w:rFonts w:ascii="Times New Roman" w:hAnsi="Times New Roman" w:cs="Times New Roman"/>
          <w:color w:val="212121"/>
          <w:sz w:val="28"/>
          <w:szCs w:val="28"/>
          <w:shd w:val="clear" w:color="auto" w:fill="FFFFFF"/>
        </w:rPr>
        <w:t>is</w:t>
      </w:r>
      <w:r w:rsidR="000A063D" w:rsidRPr="000A063D">
        <w:rPr>
          <w:rFonts w:ascii="Times New Roman" w:hAnsi="Times New Roman" w:cs="Times New Roman"/>
          <w:color w:val="212121"/>
          <w:sz w:val="28"/>
          <w:szCs w:val="28"/>
          <w:shd w:val="clear" w:color="auto" w:fill="FFFFFF"/>
        </w:rPr>
        <w:t xml:space="preserve"> in accord with the VBOR, section 2.1(A)(6), A.</w:t>
      </w:r>
      <w:r w:rsidR="000A063D" w:rsidRPr="000A063D">
        <w:rPr>
          <w:rFonts w:ascii="Times New Roman" w:hAnsi="Times New Roman" w:cs="Times New Roman"/>
          <w:sz w:val="28"/>
          <w:szCs w:val="28"/>
        </w:rPr>
        <w:t>R.S. § 13-4419(A), and Rule 39(b)(6)(C).</w:t>
      </w:r>
    </w:p>
    <w:p w14:paraId="1587905D" w14:textId="3D11D8E6" w:rsidR="00964CC7" w:rsidRPr="00DF7F2E" w:rsidRDefault="00964CC7" w:rsidP="006A283F">
      <w:pPr>
        <w:spacing w:line="276" w:lineRule="auto"/>
        <w:jc w:val="both"/>
        <w:rPr>
          <w:rFonts w:ascii="Times New Roman" w:hAnsi="Times New Roman" w:cs="Times New Roman"/>
          <w:sz w:val="28"/>
          <w:szCs w:val="28"/>
        </w:rPr>
      </w:pPr>
    </w:p>
    <w:p w14:paraId="075CAEC8" w14:textId="5FB54CB4" w:rsidR="0045123E" w:rsidRPr="0045123E" w:rsidRDefault="0045123E" w:rsidP="0045123E">
      <w:pPr>
        <w:ind w:firstLine="720"/>
        <w:jc w:val="both"/>
        <w:rPr>
          <w:rStyle w:val="normaltextrun"/>
          <w:rFonts w:ascii="Times New Roman" w:hAnsi="Times New Roman" w:cs="Times New Roman"/>
          <w:color w:val="000000"/>
          <w:sz w:val="28"/>
          <w:szCs w:val="28"/>
          <w:shd w:val="clear" w:color="auto" w:fill="FFFFFF"/>
        </w:rPr>
      </w:pPr>
      <w:r w:rsidRPr="0045123E">
        <w:rPr>
          <w:rStyle w:val="normaltextrun"/>
          <w:rFonts w:ascii="Times New Roman" w:hAnsi="Times New Roman" w:cs="Times New Roman"/>
          <w:b/>
          <w:bCs/>
          <w:i/>
          <w:iCs/>
          <w:color w:val="000000"/>
          <w:sz w:val="28"/>
          <w:szCs w:val="28"/>
          <w:shd w:val="clear" w:color="auto" w:fill="FFFFFF"/>
        </w:rPr>
        <w:t xml:space="preserve">Rule 17.1 (“the defendant’s plea”).  </w:t>
      </w:r>
      <w:r w:rsidRPr="0045123E">
        <w:rPr>
          <w:rStyle w:val="normaltextrun"/>
          <w:rFonts w:ascii="Times New Roman" w:hAnsi="Times New Roman" w:cs="Times New Roman"/>
          <w:color w:val="000000"/>
          <w:sz w:val="28"/>
          <w:szCs w:val="28"/>
          <w:shd w:val="clear" w:color="auto" w:fill="FFFFFF"/>
        </w:rPr>
        <w:t>Rule 17.1(v) provides:</w:t>
      </w:r>
    </w:p>
    <w:p w14:paraId="6234CE57" w14:textId="77777777" w:rsidR="0045123E" w:rsidRPr="0045123E" w:rsidRDefault="0045123E" w:rsidP="0045123E">
      <w:pPr>
        <w:ind w:left="720"/>
        <w:jc w:val="both"/>
        <w:rPr>
          <w:rFonts w:ascii="Times New Roman" w:hAnsi="Times New Roman" w:cs="Times New Roman"/>
          <w:b/>
          <w:bCs/>
          <w:color w:val="212121"/>
          <w:sz w:val="28"/>
          <w:szCs w:val="28"/>
          <w:shd w:val="clear" w:color="auto" w:fill="FFFFFF"/>
        </w:rPr>
      </w:pPr>
    </w:p>
    <w:p w14:paraId="09A9D074" w14:textId="2CA7387A" w:rsidR="0045123E" w:rsidRPr="004D0F2E" w:rsidRDefault="0045123E" w:rsidP="00DB1E2D">
      <w:pPr>
        <w:spacing w:line="276" w:lineRule="auto"/>
        <w:ind w:left="720"/>
        <w:jc w:val="both"/>
        <w:rPr>
          <w:rFonts w:ascii="Times New Roman" w:hAnsi="Times New Roman" w:cs="Times New Roman"/>
          <w:color w:val="212121"/>
          <w:sz w:val="28"/>
          <w:szCs w:val="28"/>
          <w:u w:val="single"/>
          <w:shd w:val="clear" w:color="auto" w:fill="FFFFFF"/>
        </w:rPr>
      </w:pPr>
      <w:r w:rsidRPr="004D0F2E">
        <w:rPr>
          <w:rFonts w:ascii="Times New Roman" w:hAnsi="Times New Roman" w:cs="Times New Roman"/>
          <w:b/>
          <w:bCs/>
          <w:color w:val="212121"/>
          <w:sz w:val="28"/>
          <w:szCs w:val="28"/>
          <w:u w:val="single"/>
          <w:shd w:val="clear" w:color="auto" w:fill="FFFFFF"/>
        </w:rPr>
        <w:t xml:space="preserve">Victims’ Rights. </w:t>
      </w:r>
      <w:r w:rsidRPr="004D0F2E">
        <w:rPr>
          <w:rFonts w:ascii="Times New Roman" w:hAnsi="Times New Roman" w:cs="Times New Roman"/>
          <w:color w:val="212121"/>
          <w:sz w:val="28"/>
          <w:szCs w:val="28"/>
          <w:u w:val="single"/>
          <w:shd w:val="clear" w:color="auto" w:fill="FFFFFF"/>
        </w:rPr>
        <w:t xml:space="preserve"> In a telephonic plea proceeding, a victim has the same rights under Rule 39 to notice and participation as if the defendant physically appeared in the courtroom.  The court may not accept a plea by mail in a case involving a victim.</w:t>
      </w:r>
    </w:p>
    <w:p w14:paraId="262E77C3" w14:textId="77777777" w:rsidR="0045123E" w:rsidRPr="0045123E" w:rsidRDefault="0045123E" w:rsidP="0045123E">
      <w:pPr>
        <w:ind w:left="720"/>
        <w:jc w:val="both"/>
        <w:rPr>
          <w:rFonts w:ascii="Times New Roman" w:hAnsi="Times New Roman" w:cs="Times New Roman"/>
          <w:color w:val="212121"/>
          <w:sz w:val="28"/>
          <w:szCs w:val="28"/>
          <w:shd w:val="clear" w:color="auto" w:fill="FFFFFF"/>
        </w:rPr>
      </w:pPr>
    </w:p>
    <w:p w14:paraId="155C2231" w14:textId="4BDAECF0" w:rsidR="00DF7F2E" w:rsidRPr="0045123E" w:rsidRDefault="0045123E" w:rsidP="00C02DAC">
      <w:pPr>
        <w:spacing w:line="276" w:lineRule="auto"/>
        <w:jc w:val="both"/>
        <w:rPr>
          <w:rFonts w:ascii="Times New Roman" w:hAnsi="Times New Roman" w:cs="Times New Roman"/>
          <w:sz w:val="28"/>
          <w:szCs w:val="28"/>
        </w:rPr>
      </w:pPr>
      <w:r w:rsidRPr="0045123E">
        <w:rPr>
          <w:rStyle w:val="normaltextrun"/>
          <w:rFonts w:ascii="Times New Roman" w:hAnsi="Times New Roman" w:cs="Times New Roman"/>
          <w:color w:val="000000"/>
          <w:sz w:val="28"/>
          <w:szCs w:val="28"/>
          <w:shd w:val="clear" w:color="auto" w:fill="FFFFFF"/>
        </w:rPr>
        <w:t>The first sentence of section (v) is a verbatim repetition of current Rule 17.1(f)(1)(F). The second sentence derives from current Rule 17.1(f)(2)(B)(</w:t>
      </w:r>
      <w:proofErr w:type="spellStart"/>
      <w:r w:rsidRPr="0045123E">
        <w:rPr>
          <w:rStyle w:val="normaltextrun"/>
          <w:rFonts w:ascii="Times New Roman" w:hAnsi="Times New Roman" w:cs="Times New Roman"/>
          <w:color w:val="000000"/>
          <w:sz w:val="28"/>
          <w:szCs w:val="28"/>
          <w:shd w:val="clear" w:color="auto" w:fill="FFFFFF"/>
        </w:rPr>
        <w:t>i</w:t>
      </w:r>
      <w:proofErr w:type="spellEnd"/>
      <w:r w:rsidRPr="0045123E">
        <w:rPr>
          <w:rStyle w:val="normaltextrun"/>
          <w:rFonts w:ascii="Times New Roman" w:hAnsi="Times New Roman" w:cs="Times New Roman"/>
          <w:color w:val="000000"/>
          <w:sz w:val="28"/>
          <w:szCs w:val="28"/>
          <w:shd w:val="clear" w:color="auto" w:fill="FFFFFF"/>
        </w:rPr>
        <w:t xml:space="preserve">). The current provisions </w:t>
      </w:r>
      <w:r w:rsidR="00C02DAC">
        <w:rPr>
          <w:rStyle w:val="normaltextrun"/>
          <w:rFonts w:ascii="Times New Roman" w:hAnsi="Times New Roman" w:cs="Times New Roman"/>
          <w:color w:val="000000"/>
          <w:sz w:val="28"/>
          <w:szCs w:val="28"/>
          <w:shd w:val="clear" w:color="auto" w:fill="FFFFFF"/>
        </w:rPr>
        <w:t>have been</w:t>
      </w:r>
      <w:r w:rsidRPr="0045123E">
        <w:rPr>
          <w:rStyle w:val="normaltextrun"/>
          <w:rFonts w:ascii="Times New Roman" w:hAnsi="Times New Roman" w:cs="Times New Roman"/>
          <w:color w:val="000000"/>
          <w:sz w:val="28"/>
          <w:szCs w:val="28"/>
          <w:shd w:val="clear" w:color="auto" w:fill="FFFFFF"/>
        </w:rPr>
        <w:t xml:space="preserve"> deleted from their existing locations because they </w:t>
      </w:r>
      <w:r w:rsidR="00F00D0D">
        <w:rPr>
          <w:rStyle w:val="normaltextrun"/>
          <w:rFonts w:ascii="Times New Roman" w:hAnsi="Times New Roman" w:cs="Times New Roman"/>
          <w:color w:val="000000"/>
          <w:sz w:val="28"/>
          <w:szCs w:val="28"/>
          <w:shd w:val="clear" w:color="auto" w:fill="FFFFFF"/>
        </w:rPr>
        <w:t>would be</w:t>
      </w:r>
      <w:r w:rsidRPr="0045123E">
        <w:rPr>
          <w:rStyle w:val="normaltextrun"/>
          <w:rFonts w:ascii="Times New Roman" w:hAnsi="Times New Roman" w:cs="Times New Roman"/>
          <w:color w:val="000000"/>
          <w:sz w:val="28"/>
          <w:szCs w:val="28"/>
          <w:shd w:val="clear" w:color="auto" w:fill="FFFFFF"/>
        </w:rPr>
        <w:t xml:space="preserve"> located in new section (v).  </w:t>
      </w:r>
    </w:p>
    <w:p w14:paraId="79926506" w14:textId="6BF179DE" w:rsidR="00C02DAC" w:rsidRDefault="00C02DAC">
      <w:pPr>
        <w:spacing w:line="276" w:lineRule="auto"/>
        <w:jc w:val="both"/>
        <w:rPr>
          <w:rFonts w:ascii="Times New Roman" w:hAnsi="Times New Roman" w:cs="Times New Roman"/>
          <w:sz w:val="28"/>
          <w:szCs w:val="28"/>
        </w:rPr>
      </w:pPr>
    </w:p>
    <w:p w14:paraId="4B56A429" w14:textId="39BD436C" w:rsidR="002C760A" w:rsidRPr="002C760A" w:rsidRDefault="002C760A" w:rsidP="00DB1E2D">
      <w:pPr>
        <w:spacing w:line="276" w:lineRule="auto"/>
        <w:ind w:firstLine="720"/>
        <w:jc w:val="both"/>
        <w:rPr>
          <w:rStyle w:val="normaltextrun"/>
          <w:rFonts w:ascii="Times New Roman" w:hAnsi="Times New Roman" w:cs="Times New Roman"/>
          <w:color w:val="000000"/>
          <w:sz w:val="28"/>
          <w:szCs w:val="28"/>
          <w:shd w:val="clear" w:color="auto" w:fill="FFFFFF"/>
        </w:rPr>
      </w:pPr>
      <w:r w:rsidRPr="002C760A">
        <w:rPr>
          <w:rStyle w:val="normaltextrun"/>
          <w:rFonts w:ascii="Times New Roman" w:hAnsi="Times New Roman" w:cs="Times New Roman"/>
          <w:b/>
          <w:bCs/>
          <w:i/>
          <w:iCs/>
          <w:color w:val="000000"/>
          <w:sz w:val="28"/>
          <w:szCs w:val="28"/>
          <w:shd w:val="clear" w:color="auto" w:fill="FFFFFF"/>
        </w:rPr>
        <w:t>Rule 17.4 (“plea negotiations and agreements”).</w:t>
      </w:r>
      <w:r w:rsidRPr="002C760A">
        <w:rPr>
          <w:rStyle w:val="normaltextrun"/>
          <w:rFonts w:ascii="Times New Roman" w:hAnsi="Times New Roman" w:cs="Times New Roman"/>
          <w:color w:val="000000"/>
          <w:sz w:val="28"/>
          <w:szCs w:val="28"/>
          <w:shd w:val="clear" w:color="auto" w:fill="FFFFFF"/>
        </w:rPr>
        <w:t xml:space="preserve">    The substance of current Rule 17.4(a) (“plea negotiations”), subpart (3) (“victim participation”) has been relocated to new section (v), subpart (1) (“victim participation during plea discussions”).  New subpart (v)(2) (“before the court accepts or rejects a plea agreement”) is derived from current section (d) (“accepting the plea”)</w:t>
      </w:r>
      <w:r w:rsidR="00FC7D2A">
        <w:rPr>
          <w:rStyle w:val="normaltextrun"/>
          <w:rFonts w:ascii="Times New Roman" w:hAnsi="Times New Roman" w:cs="Times New Roman"/>
          <w:color w:val="000000"/>
          <w:sz w:val="28"/>
          <w:szCs w:val="28"/>
          <w:shd w:val="clear" w:color="auto" w:fill="FFFFFF"/>
        </w:rPr>
        <w:t>.  Current section (d)</w:t>
      </w:r>
      <w:r w:rsidR="00256CD9">
        <w:rPr>
          <w:rStyle w:val="normaltextrun"/>
          <w:rFonts w:ascii="Times New Roman" w:hAnsi="Times New Roman" w:cs="Times New Roman"/>
          <w:color w:val="000000"/>
          <w:sz w:val="28"/>
          <w:szCs w:val="28"/>
          <w:shd w:val="clear" w:color="auto" w:fill="FFFFFF"/>
        </w:rPr>
        <w:t xml:space="preserve"> requires the court when accepting a plea to consider “any comments expressed by the victim.”</w:t>
      </w:r>
      <w:r w:rsidRPr="002C760A">
        <w:rPr>
          <w:rStyle w:val="normaltextrun"/>
          <w:rFonts w:ascii="Times New Roman" w:hAnsi="Times New Roman" w:cs="Times New Roman"/>
          <w:color w:val="000000"/>
          <w:sz w:val="28"/>
          <w:szCs w:val="28"/>
          <w:shd w:val="clear" w:color="auto" w:fill="FFFFFF"/>
        </w:rPr>
        <w:t xml:space="preserve">   The VBOR, section 2.1(A)(4), refers to a victim’s right “to be heard” at any proceeding involving a negotiated plea.  </w:t>
      </w:r>
      <w:r w:rsidR="005921AC">
        <w:rPr>
          <w:rStyle w:val="normaltextrun"/>
          <w:rFonts w:ascii="Times New Roman" w:hAnsi="Times New Roman" w:cs="Times New Roman"/>
          <w:color w:val="000000"/>
          <w:sz w:val="28"/>
          <w:szCs w:val="28"/>
          <w:shd w:val="clear" w:color="auto" w:fill="FFFFFF"/>
        </w:rPr>
        <w:t>S</w:t>
      </w:r>
      <w:r w:rsidRPr="002C760A">
        <w:rPr>
          <w:rStyle w:val="normaltextrun"/>
          <w:rFonts w:ascii="Times New Roman" w:hAnsi="Times New Roman" w:cs="Times New Roman"/>
          <w:color w:val="000000"/>
          <w:sz w:val="28"/>
          <w:szCs w:val="28"/>
          <w:shd w:val="clear" w:color="auto" w:fill="FFFFFF"/>
        </w:rPr>
        <w:t>ubpart (v)(2)</w:t>
      </w:r>
      <w:r w:rsidR="008B1D98">
        <w:rPr>
          <w:rStyle w:val="normaltextrun"/>
          <w:rFonts w:ascii="Times New Roman" w:hAnsi="Times New Roman" w:cs="Times New Roman"/>
          <w:color w:val="000000"/>
          <w:sz w:val="28"/>
          <w:szCs w:val="28"/>
          <w:shd w:val="clear" w:color="auto" w:fill="FFFFFF"/>
        </w:rPr>
        <w:t xml:space="preserve"> </w:t>
      </w:r>
      <w:r w:rsidR="005921AC">
        <w:rPr>
          <w:rStyle w:val="normaltextrun"/>
          <w:rFonts w:ascii="Times New Roman" w:hAnsi="Times New Roman" w:cs="Times New Roman"/>
          <w:color w:val="000000"/>
          <w:sz w:val="28"/>
          <w:szCs w:val="28"/>
          <w:shd w:val="clear" w:color="auto" w:fill="FFFFFF"/>
        </w:rPr>
        <w:t xml:space="preserve">incorporates both concepts by </w:t>
      </w:r>
      <w:r w:rsidR="008B1D98">
        <w:rPr>
          <w:rStyle w:val="normaltextrun"/>
          <w:rFonts w:ascii="Times New Roman" w:hAnsi="Times New Roman" w:cs="Times New Roman"/>
          <w:color w:val="000000"/>
          <w:sz w:val="28"/>
          <w:szCs w:val="28"/>
          <w:shd w:val="clear" w:color="auto" w:fill="FFFFFF"/>
        </w:rPr>
        <w:t>provid</w:t>
      </w:r>
      <w:r w:rsidR="005921AC">
        <w:rPr>
          <w:rStyle w:val="normaltextrun"/>
          <w:rFonts w:ascii="Times New Roman" w:hAnsi="Times New Roman" w:cs="Times New Roman"/>
          <w:color w:val="000000"/>
          <w:sz w:val="28"/>
          <w:szCs w:val="28"/>
          <w:shd w:val="clear" w:color="auto" w:fill="FFFFFF"/>
        </w:rPr>
        <w:t>ing:</w:t>
      </w:r>
    </w:p>
    <w:p w14:paraId="5A70D97B" w14:textId="77777777" w:rsidR="002C760A" w:rsidRPr="002C760A" w:rsidRDefault="002C760A" w:rsidP="00DB1E2D">
      <w:pPr>
        <w:spacing w:line="276" w:lineRule="auto"/>
        <w:ind w:firstLine="720"/>
        <w:jc w:val="both"/>
        <w:rPr>
          <w:rStyle w:val="normaltextrun"/>
          <w:rFonts w:ascii="Times New Roman" w:hAnsi="Times New Roman" w:cs="Times New Roman"/>
          <w:color w:val="000000"/>
          <w:sz w:val="28"/>
          <w:szCs w:val="28"/>
          <w:shd w:val="clear" w:color="auto" w:fill="FFFFFF"/>
        </w:rPr>
      </w:pPr>
    </w:p>
    <w:p w14:paraId="55E4A577" w14:textId="4CAD234B" w:rsidR="002C760A" w:rsidRPr="004D0F2E" w:rsidRDefault="002C760A" w:rsidP="00DB1E2D">
      <w:pPr>
        <w:spacing w:line="276" w:lineRule="auto"/>
        <w:ind w:left="720"/>
        <w:jc w:val="both"/>
        <w:rPr>
          <w:rFonts w:ascii="Times New Roman" w:hAnsi="Times New Roman" w:cs="Times New Roman"/>
          <w:color w:val="212121"/>
          <w:sz w:val="28"/>
          <w:szCs w:val="28"/>
          <w:u w:val="single"/>
          <w:shd w:val="clear" w:color="auto" w:fill="FFFFFF"/>
        </w:rPr>
      </w:pPr>
      <w:r w:rsidRPr="004D0F2E">
        <w:rPr>
          <w:rFonts w:ascii="Times New Roman" w:hAnsi="Times New Roman" w:cs="Times New Roman"/>
          <w:i/>
          <w:iCs/>
          <w:color w:val="212121"/>
          <w:sz w:val="28"/>
          <w:szCs w:val="28"/>
          <w:u w:val="single"/>
          <w:shd w:val="clear" w:color="auto" w:fill="FFFFFF"/>
        </w:rPr>
        <w:t xml:space="preserve">Before the Court Accepts or Rejects a Plea Agreement. </w:t>
      </w:r>
      <w:r w:rsidRPr="004D0F2E">
        <w:rPr>
          <w:rFonts w:ascii="Times New Roman" w:hAnsi="Times New Roman" w:cs="Times New Roman"/>
          <w:color w:val="212121"/>
          <w:sz w:val="28"/>
          <w:szCs w:val="28"/>
          <w:u w:val="single"/>
          <w:shd w:val="clear" w:color="auto" w:fill="FFFFFF"/>
        </w:rPr>
        <w:t>Before the court makes the determinations required by section (c) and accepts or rejects the plea agreement, it must afford the victim the opportunity to be heard and consider any comments expressed by the victim.</w:t>
      </w:r>
    </w:p>
    <w:p w14:paraId="0D2D92F4" w14:textId="77777777" w:rsidR="002C760A" w:rsidRDefault="002C760A" w:rsidP="002C760A">
      <w:pPr>
        <w:ind w:left="720"/>
        <w:jc w:val="both"/>
        <w:rPr>
          <w:color w:val="212121"/>
          <w:sz w:val="24"/>
          <w:szCs w:val="24"/>
          <w:shd w:val="clear" w:color="auto" w:fill="FFFFFF"/>
        </w:rPr>
      </w:pPr>
    </w:p>
    <w:p w14:paraId="3FACA7A3" w14:textId="2838AB3B" w:rsidR="002C760A" w:rsidRPr="00334BA3" w:rsidRDefault="002C760A" w:rsidP="00334BA3">
      <w:pPr>
        <w:spacing w:line="276" w:lineRule="auto"/>
        <w:jc w:val="both"/>
        <w:rPr>
          <w:rStyle w:val="normaltextrun"/>
          <w:rFonts w:ascii="Times New Roman" w:hAnsi="Times New Roman" w:cs="Times New Roman"/>
          <w:color w:val="000000"/>
          <w:sz w:val="28"/>
          <w:szCs w:val="28"/>
          <w:shd w:val="clear" w:color="auto" w:fill="FFFFFF"/>
        </w:rPr>
      </w:pPr>
      <w:r w:rsidRPr="00334BA3">
        <w:rPr>
          <w:rStyle w:val="normaltextrun"/>
          <w:rFonts w:ascii="Times New Roman" w:hAnsi="Times New Roman" w:cs="Times New Roman"/>
          <w:color w:val="000000"/>
          <w:sz w:val="28"/>
          <w:szCs w:val="28"/>
          <w:shd w:val="clear" w:color="auto" w:fill="FFFFFF"/>
        </w:rPr>
        <w:tab/>
      </w:r>
      <w:r w:rsidRPr="00334BA3">
        <w:rPr>
          <w:rStyle w:val="normaltextrun"/>
          <w:rFonts w:ascii="Times New Roman" w:hAnsi="Times New Roman" w:cs="Times New Roman"/>
          <w:b/>
          <w:bCs/>
          <w:i/>
          <w:iCs/>
          <w:color w:val="000000"/>
          <w:sz w:val="28"/>
          <w:szCs w:val="28"/>
          <w:shd w:val="clear" w:color="auto" w:fill="FFFFFF"/>
        </w:rPr>
        <w:t>Rule 17.7 (“submitting a case on the record”).</w:t>
      </w:r>
      <w:r w:rsidRPr="00334BA3">
        <w:rPr>
          <w:rStyle w:val="normaltextrun"/>
          <w:rFonts w:ascii="Times New Roman" w:hAnsi="Times New Roman" w:cs="Times New Roman"/>
          <w:color w:val="000000"/>
          <w:sz w:val="28"/>
          <w:szCs w:val="28"/>
          <w:shd w:val="clear" w:color="auto" w:fill="FFFFFF"/>
        </w:rPr>
        <w:t xml:space="preserve">  A case might be submitted on the record when, for example, the defendant has a mental health issue or to preserve appellate rights that might otherwise be waived in a plea agreement.   </w:t>
      </w:r>
      <w:r w:rsidR="00334BA3">
        <w:rPr>
          <w:rStyle w:val="normaltextrun"/>
          <w:rFonts w:ascii="Times New Roman" w:hAnsi="Times New Roman" w:cs="Times New Roman"/>
          <w:color w:val="000000"/>
          <w:sz w:val="28"/>
          <w:szCs w:val="28"/>
          <w:shd w:val="clear" w:color="auto" w:fill="FFFFFF"/>
        </w:rPr>
        <w:t>W</w:t>
      </w:r>
      <w:r w:rsidRPr="00334BA3">
        <w:rPr>
          <w:rStyle w:val="normaltextrun"/>
          <w:rFonts w:ascii="Times New Roman" w:hAnsi="Times New Roman" w:cs="Times New Roman"/>
          <w:color w:val="000000"/>
          <w:sz w:val="28"/>
          <w:szCs w:val="28"/>
          <w:shd w:val="clear" w:color="auto" w:fill="FFFFFF"/>
        </w:rPr>
        <w:t xml:space="preserve">hether submission of a case on the record is more akin to a plea or a trial, it is nonetheless a form of case </w:t>
      </w:r>
      <w:proofErr w:type="gramStart"/>
      <w:r w:rsidRPr="00334BA3">
        <w:rPr>
          <w:rStyle w:val="normaltextrun"/>
          <w:rFonts w:ascii="Times New Roman" w:hAnsi="Times New Roman" w:cs="Times New Roman"/>
          <w:color w:val="000000"/>
          <w:sz w:val="28"/>
          <w:szCs w:val="28"/>
          <w:shd w:val="clear" w:color="auto" w:fill="FFFFFF"/>
        </w:rPr>
        <w:t>resolution</w:t>
      </w:r>
      <w:proofErr w:type="gramEnd"/>
      <w:r w:rsidRPr="00334BA3">
        <w:rPr>
          <w:rStyle w:val="normaltextrun"/>
          <w:rFonts w:ascii="Times New Roman" w:hAnsi="Times New Roman" w:cs="Times New Roman"/>
          <w:color w:val="000000"/>
          <w:sz w:val="28"/>
          <w:szCs w:val="28"/>
          <w:shd w:val="clear" w:color="auto" w:fill="FFFFFF"/>
        </w:rPr>
        <w:t xml:space="preserve"> and the victim should have a corresponding </w:t>
      </w:r>
      <w:r w:rsidRPr="00334BA3">
        <w:rPr>
          <w:rStyle w:val="normaltextrun"/>
          <w:rFonts w:ascii="Times New Roman" w:hAnsi="Times New Roman" w:cs="Times New Roman"/>
          <w:color w:val="000000"/>
          <w:sz w:val="28"/>
          <w:szCs w:val="28"/>
          <w:shd w:val="clear" w:color="auto" w:fill="FFFFFF"/>
        </w:rPr>
        <w:lastRenderedPageBreak/>
        <w:t xml:space="preserve">right under this rule to confer with the prosecutor.  Proposed section (v), which also has support in </w:t>
      </w:r>
      <w:r w:rsidRPr="00334BA3">
        <w:rPr>
          <w:rFonts w:ascii="Times New Roman" w:hAnsi="Times New Roman" w:cs="Times New Roman"/>
          <w:color w:val="212121"/>
          <w:sz w:val="28"/>
          <w:szCs w:val="28"/>
          <w:shd w:val="clear" w:color="auto" w:fill="FFFFFF"/>
        </w:rPr>
        <w:t>A.</w:t>
      </w:r>
      <w:r w:rsidRPr="00334BA3">
        <w:rPr>
          <w:rFonts w:ascii="Times New Roman" w:hAnsi="Times New Roman" w:cs="Times New Roman"/>
          <w:sz w:val="28"/>
          <w:szCs w:val="28"/>
        </w:rPr>
        <w:t>R.S. § 13-4419,</w:t>
      </w:r>
      <w:r w:rsidRPr="00334BA3">
        <w:rPr>
          <w:rStyle w:val="normaltextrun"/>
          <w:rFonts w:ascii="Times New Roman" w:hAnsi="Times New Roman" w:cs="Times New Roman"/>
          <w:color w:val="000000"/>
          <w:sz w:val="28"/>
          <w:szCs w:val="28"/>
          <w:shd w:val="clear" w:color="auto" w:fill="FFFFFF"/>
        </w:rPr>
        <w:t xml:space="preserve"> </w:t>
      </w:r>
      <w:r w:rsidR="00334BA3">
        <w:rPr>
          <w:rStyle w:val="normaltextrun"/>
          <w:rFonts w:ascii="Times New Roman" w:hAnsi="Times New Roman" w:cs="Times New Roman"/>
          <w:color w:val="000000"/>
          <w:sz w:val="28"/>
          <w:szCs w:val="28"/>
          <w:shd w:val="clear" w:color="auto" w:fill="FFFFFF"/>
        </w:rPr>
        <w:t xml:space="preserve">therefore </w:t>
      </w:r>
      <w:r w:rsidRPr="00334BA3">
        <w:rPr>
          <w:rStyle w:val="normaltextrun"/>
          <w:rFonts w:ascii="Times New Roman" w:hAnsi="Times New Roman" w:cs="Times New Roman"/>
          <w:color w:val="000000"/>
          <w:sz w:val="28"/>
          <w:szCs w:val="28"/>
          <w:shd w:val="clear" w:color="auto" w:fill="FFFFFF"/>
        </w:rPr>
        <w:t>provide</w:t>
      </w:r>
      <w:r w:rsidR="00334BA3">
        <w:rPr>
          <w:rStyle w:val="normaltextrun"/>
          <w:rFonts w:ascii="Times New Roman" w:hAnsi="Times New Roman" w:cs="Times New Roman"/>
          <w:color w:val="000000"/>
          <w:sz w:val="28"/>
          <w:szCs w:val="28"/>
          <w:shd w:val="clear" w:color="auto" w:fill="FFFFFF"/>
        </w:rPr>
        <w:t>s</w:t>
      </w:r>
      <w:r w:rsidRPr="00334BA3">
        <w:rPr>
          <w:rStyle w:val="normaltextrun"/>
          <w:rFonts w:ascii="Times New Roman" w:hAnsi="Times New Roman" w:cs="Times New Roman"/>
          <w:color w:val="000000"/>
          <w:sz w:val="28"/>
          <w:szCs w:val="28"/>
          <w:shd w:val="clear" w:color="auto" w:fill="FFFFFF"/>
        </w:rPr>
        <w:t>:</w:t>
      </w:r>
    </w:p>
    <w:p w14:paraId="365EB50E" w14:textId="77777777" w:rsidR="002C760A" w:rsidRPr="00334BA3" w:rsidRDefault="002C760A" w:rsidP="00334BA3">
      <w:pPr>
        <w:spacing w:line="276" w:lineRule="auto"/>
        <w:jc w:val="both"/>
        <w:rPr>
          <w:rStyle w:val="normaltextrun"/>
          <w:rFonts w:ascii="Times New Roman" w:hAnsi="Times New Roman" w:cs="Times New Roman"/>
          <w:color w:val="000000"/>
          <w:sz w:val="28"/>
          <w:szCs w:val="28"/>
          <w:shd w:val="clear" w:color="auto" w:fill="FFFFFF"/>
        </w:rPr>
      </w:pPr>
    </w:p>
    <w:p w14:paraId="5DA7F726" w14:textId="345E7007" w:rsidR="002C760A" w:rsidRPr="004D0F2E" w:rsidRDefault="002C760A" w:rsidP="006367B3">
      <w:pPr>
        <w:pStyle w:val="ListParagraph"/>
        <w:spacing w:line="276" w:lineRule="auto"/>
        <w:ind w:left="720" w:firstLine="0"/>
        <w:rPr>
          <w:rFonts w:ascii="Times New Roman" w:hAnsi="Times New Roman" w:cs="Times New Roman"/>
          <w:color w:val="212121"/>
          <w:sz w:val="28"/>
          <w:szCs w:val="28"/>
          <w:u w:val="single"/>
          <w:shd w:val="clear" w:color="auto" w:fill="FFFFFF"/>
        </w:rPr>
      </w:pPr>
      <w:r w:rsidRPr="004D0F2E">
        <w:rPr>
          <w:rFonts w:ascii="Times New Roman" w:hAnsi="Times New Roman" w:cs="Times New Roman"/>
          <w:b/>
          <w:bCs/>
          <w:color w:val="212121"/>
          <w:sz w:val="28"/>
          <w:szCs w:val="28"/>
          <w:u w:val="single"/>
          <w:shd w:val="clear" w:color="auto" w:fill="FFFFFF"/>
        </w:rPr>
        <w:t xml:space="preserve">Victims’ Rights.  </w:t>
      </w:r>
      <w:r w:rsidRPr="004D0F2E">
        <w:rPr>
          <w:rFonts w:ascii="Times New Roman" w:hAnsi="Times New Roman" w:cs="Times New Roman"/>
          <w:color w:val="212121"/>
          <w:sz w:val="28"/>
          <w:szCs w:val="28"/>
          <w:u w:val="single"/>
          <w:shd w:val="clear" w:color="auto" w:fill="FFFFFF"/>
        </w:rPr>
        <w:t>Before the State agrees to submit a case on the record, the</w:t>
      </w:r>
      <w:r w:rsidR="006367B3" w:rsidRPr="004D0F2E">
        <w:rPr>
          <w:rFonts w:ascii="Times New Roman" w:hAnsi="Times New Roman" w:cs="Times New Roman"/>
          <w:color w:val="212121"/>
          <w:sz w:val="28"/>
          <w:szCs w:val="28"/>
          <w:u w:val="single"/>
          <w:shd w:val="clear" w:color="auto" w:fill="FFFFFF"/>
        </w:rPr>
        <w:t xml:space="preserve"> </w:t>
      </w:r>
      <w:r w:rsidRPr="004D0F2E">
        <w:rPr>
          <w:rFonts w:ascii="Times New Roman" w:hAnsi="Times New Roman" w:cs="Times New Roman"/>
          <w:color w:val="212121"/>
          <w:sz w:val="28"/>
          <w:szCs w:val="28"/>
          <w:u w:val="single"/>
          <w:shd w:val="clear" w:color="auto" w:fill="FFFFFF"/>
        </w:rPr>
        <w:t>victim must have an opportunity to confer with the prosecutor.</w:t>
      </w:r>
    </w:p>
    <w:p w14:paraId="0B2155CE" w14:textId="77777777" w:rsidR="00334BA3" w:rsidRPr="00334BA3" w:rsidRDefault="00334BA3" w:rsidP="00334BA3">
      <w:pPr>
        <w:pStyle w:val="ListParagraph"/>
        <w:spacing w:line="276" w:lineRule="auto"/>
        <w:ind w:hanging="120"/>
        <w:rPr>
          <w:rFonts w:ascii="Times New Roman" w:hAnsi="Times New Roman" w:cs="Times New Roman"/>
          <w:b/>
          <w:bCs/>
          <w:color w:val="212121"/>
          <w:sz w:val="28"/>
          <w:szCs w:val="28"/>
          <w:shd w:val="clear" w:color="auto" w:fill="FFFFFF"/>
        </w:rPr>
      </w:pPr>
    </w:p>
    <w:p w14:paraId="0FC14BF8" w14:textId="3E2FBE64" w:rsidR="002C760A" w:rsidRPr="00334BA3" w:rsidRDefault="00334BA3" w:rsidP="00334BA3">
      <w:pPr>
        <w:spacing w:line="276" w:lineRule="auto"/>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The Committee</w:t>
      </w:r>
      <w:r w:rsidR="002C760A" w:rsidRPr="00334BA3">
        <w:rPr>
          <w:rStyle w:val="normaltextrun"/>
          <w:rFonts w:ascii="Times New Roman" w:hAnsi="Times New Roman" w:cs="Times New Roman"/>
          <w:color w:val="000000"/>
          <w:sz w:val="28"/>
          <w:szCs w:val="28"/>
          <w:shd w:val="clear" w:color="auto" w:fill="FFFFFF"/>
        </w:rPr>
        <w:t xml:space="preserve"> discussed including the words “on request,” which are contained in </w:t>
      </w:r>
      <w:r w:rsidR="002C760A" w:rsidRPr="00334BA3">
        <w:rPr>
          <w:rFonts w:ascii="Times New Roman" w:hAnsi="Times New Roman" w:cs="Times New Roman"/>
          <w:color w:val="212121"/>
          <w:sz w:val="28"/>
          <w:szCs w:val="28"/>
          <w:shd w:val="clear" w:color="auto" w:fill="FFFFFF"/>
        </w:rPr>
        <w:t>A.</w:t>
      </w:r>
      <w:r w:rsidR="002C760A" w:rsidRPr="00334BA3">
        <w:rPr>
          <w:rFonts w:ascii="Times New Roman" w:hAnsi="Times New Roman" w:cs="Times New Roman"/>
          <w:sz w:val="28"/>
          <w:szCs w:val="28"/>
        </w:rPr>
        <w:t xml:space="preserve">R.S. § 13-4419, but the corresponding provision in the VBOR, section 2.1(A)(6), does not require a “request,” and accordingly, </w:t>
      </w:r>
      <w:r w:rsidR="0012157C">
        <w:rPr>
          <w:rFonts w:ascii="Times New Roman" w:hAnsi="Times New Roman" w:cs="Times New Roman"/>
          <w:sz w:val="28"/>
          <w:szCs w:val="28"/>
        </w:rPr>
        <w:t>the Committee</w:t>
      </w:r>
      <w:r w:rsidR="002C760A" w:rsidRPr="00334BA3">
        <w:rPr>
          <w:rFonts w:ascii="Times New Roman" w:hAnsi="Times New Roman" w:cs="Times New Roman"/>
          <w:sz w:val="28"/>
          <w:szCs w:val="28"/>
        </w:rPr>
        <w:t xml:space="preserve"> declined to include that qualification in Rule 17.7(v). </w:t>
      </w:r>
      <w:r w:rsidR="002C760A" w:rsidRPr="00334BA3">
        <w:rPr>
          <w:rStyle w:val="normaltextrun"/>
          <w:rFonts w:ascii="Times New Roman" w:hAnsi="Times New Roman" w:cs="Times New Roman"/>
          <w:color w:val="000000"/>
          <w:sz w:val="28"/>
          <w:szCs w:val="28"/>
          <w:shd w:val="clear" w:color="auto" w:fill="FFFFFF"/>
        </w:rPr>
        <w:t xml:space="preserve">   </w:t>
      </w:r>
    </w:p>
    <w:p w14:paraId="29DD198F" w14:textId="2B325CC2" w:rsidR="002C760A" w:rsidRDefault="002C760A">
      <w:pPr>
        <w:spacing w:line="276" w:lineRule="auto"/>
        <w:jc w:val="both"/>
        <w:rPr>
          <w:rFonts w:ascii="Times New Roman" w:hAnsi="Times New Roman" w:cs="Times New Roman"/>
          <w:sz w:val="28"/>
          <w:szCs w:val="28"/>
        </w:rPr>
      </w:pPr>
    </w:p>
    <w:p w14:paraId="3E6F239D" w14:textId="4F3949B5" w:rsidR="00C022FA" w:rsidRPr="00CF4074" w:rsidRDefault="00C022FA" w:rsidP="00CF4074">
      <w:pPr>
        <w:spacing w:line="276" w:lineRule="auto"/>
        <w:ind w:firstLine="720"/>
        <w:jc w:val="both"/>
        <w:rPr>
          <w:rStyle w:val="normaltextrun"/>
          <w:rFonts w:ascii="Times New Roman" w:hAnsi="Times New Roman" w:cs="Times New Roman"/>
          <w:color w:val="000000"/>
          <w:sz w:val="28"/>
          <w:szCs w:val="28"/>
          <w:shd w:val="clear" w:color="auto" w:fill="FFFFFF"/>
        </w:rPr>
      </w:pPr>
      <w:r w:rsidRPr="00CF4074">
        <w:rPr>
          <w:rStyle w:val="normaltextrun"/>
          <w:rFonts w:ascii="Times New Roman" w:hAnsi="Times New Roman" w:cs="Times New Roman"/>
          <w:b/>
          <w:bCs/>
          <w:i/>
          <w:iCs/>
          <w:color w:val="000000"/>
          <w:sz w:val="28"/>
          <w:szCs w:val="28"/>
          <w:shd w:val="clear" w:color="auto" w:fill="FFFFFF"/>
        </w:rPr>
        <w:t>Rule 19.1 (“conduct of trial”).</w:t>
      </w:r>
      <w:r w:rsidRPr="00CF4074">
        <w:rPr>
          <w:rStyle w:val="normaltextrun"/>
          <w:rFonts w:ascii="Times New Roman" w:hAnsi="Times New Roman" w:cs="Times New Roman"/>
          <w:i/>
          <w:iCs/>
          <w:color w:val="000000"/>
          <w:sz w:val="28"/>
          <w:szCs w:val="28"/>
          <w:shd w:val="clear" w:color="auto" w:fill="FFFFFF"/>
        </w:rPr>
        <w:t xml:space="preserve">  </w:t>
      </w:r>
      <w:r w:rsidR="006915BE" w:rsidRPr="00CF4074">
        <w:rPr>
          <w:rStyle w:val="normaltextrun"/>
          <w:rFonts w:ascii="Times New Roman" w:hAnsi="Times New Roman" w:cs="Times New Roman"/>
          <w:color w:val="000000"/>
          <w:sz w:val="28"/>
          <w:szCs w:val="28"/>
          <w:shd w:val="clear" w:color="auto" w:fill="FFFFFF"/>
        </w:rPr>
        <w:t>Rule 19.1</w:t>
      </w:r>
      <w:r w:rsidRPr="00CF4074">
        <w:rPr>
          <w:rStyle w:val="normaltextrun"/>
          <w:rFonts w:ascii="Times New Roman" w:hAnsi="Times New Roman" w:cs="Times New Roman"/>
          <w:color w:val="000000"/>
          <w:sz w:val="28"/>
          <w:szCs w:val="28"/>
          <w:shd w:val="clear" w:color="auto" w:fill="FFFFFF"/>
        </w:rPr>
        <w:t xml:space="preserve"> include</w:t>
      </w:r>
      <w:r w:rsidR="006915BE" w:rsidRPr="00CF4074">
        <w:rPr>
          <w:rStyle w:val="normaltextrun"/>
          <w:rFonts w:ascii="Times New Roman" w:hAnsi="Times New Roman" w:cs="Times New Roman"/>
          <w:color w:val="000000"/>
          <w:sz w:val="28"/>
          <w:szCs w:val="28"/>
          <w:shd w:val="clear" w:color="auto" w:fill="FFFFFF"/>
        </w:rPr>
        <w:t>s</w:t>
      </w:r>
      <w:r w:rsidRPr="00CF4074">
        <w:rPr>
          <w:rStyle w:val="normaltextrun"/>
          <w:rFonts w:ascii="Times New Roman" w:hAnsi="Times New Roman" w:cs="Times New Roman"/>
          <w:color w:val="000000"/>
          <w:sz w:val="28"/>
          <w:szCs w:val="28"/>
          <w:shd w:val="clear" w:color="auto" w:fill="FFFFFF"/>
        </w:rPr>
        <w:t xml:space="preserve"> a new section (f) (“use of a facility dog by a party or witness”) and a new section (v).  </w:t>
      </w:r>
      <w:r w:rsidR="00BD1441" w:rsidRPr="00CF4074">
        <w:rPr>
          <w:rStyle w:val="normaltextrun"/>
          <w:rFonts w:ascii="Times New Roman" w:hAnsi="Times New Roman" w:cs="Times New Roman"/>
          <w:color w:val="000000"/>
          <w:sz w:val="28"/>
          <w:szCs w:val="28"/>
          <w:shd w:val="clear" w:color="auto" w:fill="FFFFFF"/>
        </w:rPr>
        <w:t>S</w:t>
      </w:r>
      <w:r w:rsidRPr="00CF4074">
        <w:rPr>
          <w:rStyle w:val="normaltextrun"/>
          <w:rFonts w:ascii="Times New Roman" w:hAnsi="Times New Roman" w:cs="Times New Roman"/>
          <w:color w:val="000000"/>
          <w:sz w:val="28"/>
          <w:szCs w:val="28"/>
          <w:shd w:val="clear" w:color="auto" w:fill="FFFFFF"/>
        </w:rPr>
        <w:t>ection (f) provide</w:t>
      </w:r>
      <w:r w:rsidR="00BD1441" w:rsidRPr="00CF4074">
        <w:rPr>
          <w:rStyle w:val="normaltextrun"/>
          <w:rFonts w:ascii="Times New Roman" w:hAnsi="Times New Roman" w:cs="Times New Roman"/>
          <w:color w:val="000000"/>
          <w:sz w:val="28"/>
          <w:szCs w:val="28"/>
          <w:shd w:val="clear" w:color="auto" w:fill="FFFFFF"/>
        </w:rPr>
        <w:t>s:</w:t>
      </w:r>
    </w:p>
    <w:p w14:paraId="5176AC19" w14:textId="77777777" w:rsidR="00BD1441" w:rsidRPr="00CF4074" w:rsidRDefault="00BD1441" w:rsidP="00CF4074">
      <w:pPr>
        <w:spacing w:line="276" w:lineRule="auto"/>
        <w:ind w:firstLine="720"/>
        <w:jc w:val="both"/>
        <w:rPr>
          <w:rStyle w:val="normaltextrun"/>
          <w:rFonts w:ascii="Times New Roman" w:hAnsi="Times New Roman" w:cs="Times New Roman"/>
          <w:color w:val="000000"/>
          <w:sz w:val="28"/>
          <w:szCs w:val="28"/>
          <w:shd w:val="clear" w:color="auto" w:fill="FFFFFF"/>
        </w:rPr>
      </w:pPr>
    </w:p>
    <w:p w14:paraId="48B6079D" w14:textId="72A5AF1E" w:rsidR="00C022FA" w:rsidRPr="004D0F2E" w:rsidRDefault="00C022FA" w:rsidP="00CF4074">
      <w:pPr>
        <w:spacing w:line="276" w:lineRule="auto"/>
        <w:ind w:left="720"/>
        <w:jc w:val="both"/>
        <w:rPr>
          <w:rFonts w:ascii="Times New Roman" w:hAnsi="Times New Roman" w:cs="Times New Roman"/>
          <w:sz w:val="28"/>
          <w:szCs w:val="28"/>
          <w:u w:val="single"/>
        </w:rPr>
      </w:pPr>
      <w:r w:rsidRPr="004D0F2E">
        <w:rPr>
          <w:rFonts w:ascii="Times New Roman" w:hAnsi="Times New Roman" w:cs="Times New Roman"/>
          <w:b/>
          <w:bCs/>
          <w:sz w:val="28"/>
          <w:szCs w:val="28"/>
          <w:u w:val="single"/>
        </w:rPr>
        <w:t>Use of a Facility Dog.</w:t>
      </w:r>
      <w:r w:rsidRPr="004D0F2E">
        <w:rPr>
          <w:rFonts w:ascii="Times New Roman" w:hAnsi="Times New Roman" w:cs="Times New Roman"/>
          <w:sz w:val="28"/>
          <w:szCs w:val="28"/>
          <w:u w:val="single"/>
        </w:rPr>
        <w:t xml:space="preserve"> The court can allow the assistance of a facility dog as provided in A.R.S. § 13-4442. </w:t>
      </w:r>
    </w:p>
    <w:p w14:paraId="593BFDCB" w14:textId="77777777" w:rsidR="00BD1441" w:rsidRPr="00CF4074" w:rsidRDefault="00BD1441" w:rsidP="00CF4074">
      <w:pPr>
        <w:spacing w:line="276" w:lineRule="auto"/>
        <w:ind w:left="720"/>
        <w:jc w:val="both"/>
        <w:rPr>
          <w:rFonts w:ascii="Times New Roman" w:hAnsi="Times New Roman" w:cs="Times New Roman"/>
          <w:sz w:val="28"/>
          <w:szCs w:val="28"/>
        </w:rPr>
      </w:pPr>
    </w:p>
    <w:p w14:paraId="0A4EFA1D" w14:textId="7B9C079D" w:rsidR="00C022FA" w:rsidRPr="00CF4074" w:rsidRDefault="00C022FA" w:rsidP="00CF4074">
      <w:pPr>
        <w:spacing w:line="276" w:lineRule="auto"/>
        <w:jc w:val="both"/>
        <w:rPr>
          <w:rStyle w:val="normaltextrun"/>
          <w:rFonts w:ascii="Times New Roman" w:hAnsi="Times New Roman" w:cs="Times New Roman"/>
          <w:color w:val="000000"/>
          <w:sz w:val="28"/>
          <w:szCs w:val="28"/>
          <w:shd w:val="clear" w:color="auto" w:fill="FFFFFF"/>
        </w:rPr>
      </w:pPr>
      <w:r w:rsidRPr="00CF4074">
        <w:rPr>
          <w:rFonts w:ascii="Times New Roman" w:hAnsi="Times New Roman" w:cs="Times New Roman"/>
          <w:sz w:val="28"/>
          <w:szCs w:val="28"/>
        </w:rPr>
        <w:t xml:space="preserve">The use of a facility dog </w:t>
      </w:r>
      <w:r w:rsidRPr="00CF4074">
        <w:rPr>
          <w:rStyle w:val="normaltextrun"/>
          <w:rFonts w:ascii="Times New Roman" w:hAnsi="Times New Roman" w:cs="Times New Roman"/>
          <w:color w:val="000000"/>
          <w:sz w:val="28"/>
          <w:szCs w:val="28"/>
          <w:shd w:val="clear" w:color="auto" w:fill="FFFFFF"/>
        </w:rPr>
        <w:t>is allowed as provided in the referenced statute. (The statute uses the words “shall” and “may” in the circumstances described in sections (A) and (B).</w:t>
      </w:r>
      <w:r w:rsidR="004276E4">
        <w:rPr>
          <w:rStyle w:val="normaltextrun"/>
          <w:rFonts w:ascii="Times New Roman" w:hAnsi="Times New Roman" w:cs="Times New Roman"/>
          <w:color w:val="000000"/>
          <w:sz w:val="28"/>
          <w:szCs w:val="28"/>
          <w:shd w:val="clear" w:color="auto" w:fill="FFFFFF"/>
        </w:rPr>
        <w:t xml:space="preserve"> </w:t>
      </w:r>
      <w:r w:rsidRPr="00CF4074">
        <w:rPr>
          <w:rStyle w:val="normaltextrun"/>
          <w:rFonts w:ascii="Times New Roman" w:hAnsi="Times New Roman" w:cs="Times New Roman"/>
          <w:color w:val="000000"/>
          <w:sz w:val="28"/>
          <w:szCs w:val="28"/>
          <w:shd w:val="clear" w:color="auto" w:fill="FFFFFF"/>
        </w:rPr>
        <w:t xml:space="preserve">The rule uses the word “can” to encompass both circumstances.)  The </w:t>
      </w:r>
      <w:r w:rsidR="00C35437">
        <w:rPr>
          <w:rStyle w:val="normaltextrun"/>
          <w:rFonts w:ascii="Times New Roman" w:hAnsi="Times New Roman" w:cs="Times New Roman"/>
          <w:color w:val="000000"/>
          <w:sz w:val="28"/>
          <w:szCs w:val="28"/>
          <w:shd w:val="clear" w:color="auto" w:fill="FFFFFF"/>
        </w:rPr>
        <w:t xml:space="preserve">Committee’s initial draft of a </w:t>
      </w:r>
      <w:r w:rsidRPr="00CF4074">
        <w:rPr>
          <w:rStyle w:val="normaltextrun"/>
          <w:rFonts w:ascii="Times New Roman" w:hAnsi="Times New Roman" w:cs="Times New Roman"/>
          <w:color w:val="000000"/>
          <w:sz w:val="28"/>
          <w:szCs w:val="28"/>
          <w:shd w:val="clear" w:color="auto" w:fill="FFFFFF"/>
        </w:rPr>
        <w:t>provision regarding facility dogs</w:t>
      </w:r>
      <w:r w:rsidR="00CF4074" w:rsidRPr="00CF4074">
        <w:rPr>
          <w:rStyle w:val="normaltextrun"/>
          <w:rFonts w:ascii="Times New Roman" w:hAnsi="Times New Roman" w:cs="Times New Roman"/>
          <w:color w:val="000000"/>
          <w:sz w:val="28"/>
          <w:szCs w:val="28"/>
          <w:shd w:val="clear" w:color="auto" w:fill="FFFFFF"/>
        </w:rPr>
        <w:t xml:space="preserve"> </w:t>
      </w:r>
      <w:r w:rsidRPr="00CF4074">
        <w:rPr>
          <w:rStyle w:val="normaltextrun"/>
          <w:rFonts w:ascii="Times New Roman" w:hAnsi="Times New Roman" w:cs="Times New Roman"/>
          <w:color w:val="000000"/>
          <w:sz w:val="28"/>
          <w:szCs w:val="28"/>
          <w:shd w:val="clear" w:color="auto" w:fill="FFFFFF"/>
        </w:rPr>
        <w:t xml:space="preserve">applied only to use of a facility dog by a victim.  The statute is broader, and draft section (f) reflects that broader application. </w:t>
      </w:r>
    </w:p>
    <w:p w14:paraId="797CB409" w14:textId="77777777" w:rsidR="00CF4074" w:rsidRDefault="00CF4074" w:rsidP="00C022FA">
      <w:pPr>
        <w:jc w:val="both"/>
        <w:rPr>
          <w:rStyle w:val="normaltextrun"/>
          <w:color w:val="000000"/>
          <w:sz w:val="24"/>
          <w:szCs w:val="24"/>
          <w:shd w:val="clear" w:color="auto" w:fill="FFFFFF"/>
        </w:rPr>
      </w:pPr>
    </w:p>
    <w:p w14:paraId="12DDE97A" w14:textId="4D4B78E5" w:rsidR="00C022FA" w:rsidRPr="001646A0" w:rsidRDefault="00C022FA" w:rsidP="001646A0">
      <w:pPr>
        <w:spacing w:line="276" w:lineRule="auto"/>
        <w:jc w:val="both"/>
        <w:rPr>
          <w:rFonts w:ascii="Times New Roman" w:hAnsi="Times New Roman" w:cs="Times New Roman"/>
          <w:sz w:val="28"/>
          <w:szCs w:val="28"/>
        </w:rPr>
      </w:pPr>
      <w:r w:rsidRPr="001646A0">
        <w:rPr>
          <w:rStyle w:val="normaltextrun"/>
          <w:rFonts w:ascii="Times New Roman" w:hAnsi="Times New Roman" w:cs="Times New Roman"/>
          <w:color w:val="000000"/>
          <w:sz w:val="28"/>
          <w:szCs w:val="28"/>
          <w:shd w:val="clear" w:color="auto" w:fill="FFFFFF"/>
        </w:rPr>
        <w:tab/>
      </w:r>
      <w:r w:rsidR="006D750E" w:rsidRPr="001646A0">
        <w:rPr>
          <w:rStyle w:val="normaltextrun"/>
          <w:rFonts w:ascii="Times New Roman" w:hAnsi="Times New Roman" w:cs="Times New Roman"/>
          <w:color w:val="000000"/>
          <w:sz w:val="28"/>
          <w:szCs w:val="28"/>
          <w:shd w:val="clear" w:color="auto" w:fill="FFFFFF"/>
        </w:rPr>
        <w:t xml:space="preserve">New section (v) has </w:t>
      </w:r>
      <w:r w:rsidR="00762B24" w:rsidRPr="001646A0">
        <w:rPr>
          <w:rStyle w:val="normaltextrun"/>
          <w:rFonts w:ascii="Times New Roman" w:hAnsi="Times New Roman" w:cs="Times New Roman"/>
          <w:color w:val="000000"/>
          <w:sz w:val="28"/>
          <w:szCs w:val="28"/>
          <w:shd w:val="clear" w:color="auto" w:fill="FFFFFF"/>
        </w:rPr>
        <w:t>three subparts</w:t>
      </w:r>
      <w:r w:rsidR="0097364B">
        <w:rPr>
          <w:rStyle w:val="normaltextrun"/>
          <w:rFonts w:ascii="Times New Roman" w:hAnsi="Times New Roman" w:cs="Times New Roman"/>
          <w:color w:val="000000"/>
          <w:sz w:val="28"/>
          <w:szCs w:val="28"/>
          <w:shd w:val="clear" w:color="auto" w:fill="FFFFFF"/>
        </w:rPr>
        <w:t xml:space="preserve">.  </w:t>
      </w:r>
      <w:r w:rsidR="00762B24" w:rsidRPr="001646A0">
        <w:rPr>
          <w:rStyle w:val="normaltextrun"/>
          <w:rFonts w:ascii="Times New Roman" w:hAnsi="Times New Roman" w:cs="Times New Roman"/>
          <w:color w:val="000000"/>
          <w:sz w:val="28"/>
          <w:szCs w:val="28"/>
          <w:shd w:val="clear" w:color="auto" w:fill="FFFFFF"/>
        </w:rPr>
        <w:t>S</w:t>
      </w:r>
      <w:r w:rsidRPr="001646A0">
        <w:rPr>
          <w:rStyle w:val="normaltextrun"/>
          <w:rFonts w:ascii="Times New Roman" w:hAnsi="Times New Roman" w:cs="Times New Roman"/>
          <w:color w:val="000000"/>
          <w:sz w:val="28"/>
          <w:szCs w:val="28"/>
          <w:shd w:val="clear" w:color="auto" w:fill="FFFFFF"/>
        </w:rPr>
        <w:t>ubpart (v)(1)</w:t>
      </w:r>
      <w:r w:rsidR="004E57FE" w:rsidRPr="001646A0">
        <w:rPr>
          <w:rStyle w:val="normaltextrun"/>
          <w:rFonts w:ascii="Times New Roman" w:hAnsi="Times New Roman" w:cs="Times New Roman"/>
          <w:color w:val="000000"/>
          <w:sz w:val="28"/>
          <w:szCs w:val="28"/>
          <w:shd w:val="clear" w:color="auto" w:fill="FFFFFF"/>
        </w:rPr>
        <w:t xml:space="preserve"> (“victim’s opportunity to confer with the prosecutor”) corresponds</w:t>
      </w:r>
      <w:r w:rsidR="00D61123" w:rsidRPr="001646A0">
        <w:rPr>
          <w:rStyle w:val="normaltextrun"/>
          <w:rFonts w:ascii="Times New Roman" w:hAnsi="Times New Roman" w:cs="Times New Roman"/>
          <w:color w:val="000000"/>
          <w:sz w:val="28"/>
          <w:szCs w:val="28"/>
          <w:shd w:val="clear" w:color="auto" w:fill="FFFFFF"/>
        </w:rPr>
        <w:t xml:space="preserve"> with Rule 39(b)(6)(D</w:t>
      </w:r>
      <w:r w:rsidR="009B2735" w:rsidRPr="001646A0">
        <w:rPr>
          <w:rStyle w:val="normaltextrun"/>
          <w:rFonts w:ascii="Times New Roman" w:hAnsi="Times New Roman" w:cs="Times New Roman"/>
          <w:color w:val="000000"/>
          <w:sz w:val="28"/>
          <w:szCs w:val="28"/>
          <w:shd w:val="clear" w:color="auto" w:fill="FFFFFF"/>
        </w:rPr>
        <w:t xml:space="preserve">), the right of a victim to confer with the prosecutor before a trial begins. </w:t>
      </w:r>
      <w:r w:rsidRPr="001646A0">
        <w:rPr>
          <w:rStyle w:val="normaltextrun"/>
          <w:rFonts w:ascii="Times New Roman" w:hAnsi="Times New Roman" w:cs="Times New Roman"/>
          <w:color w:val="000000"/>
          <w:sz w:val="28"/>
          <w:szCs w:val="28"/>
          <w:shd w:val="clear" w:color="auto" w:fill="FFFFFF"/>
        </w:rPr>
        <w:t xml:space="preserve">Subpart (v)(2) </w:t>
      </w:r>
      <w:r w:rsidR="000A773C" w:rsidRPr="001646A0">
        <w:rPr>
          <w:rStyle w:val="normaltextrun"/>
          <w:rFonts w:ascii="Times New Roman" w:hAnsi="Times New Roman" w:cs="Times New Roman"/>
          <w:color w:val="000000"/>
          <w:sz w:val="28"/>
          <w:szCs w:val="28"/>
          <w:shd w:val="clear" w:color="auto" w:fill="FFFFFF"/>
        </w:rPr>
        <w:t xml:space="preserve">(“identifying and locating information”) </w:t>
      </w:r>
      <w:r w:rsidRPr="001646A0">
        <w:rPr>
          <w:rStyle w:val="normaltextrun"/>
          <w:rFonts w:ascii="Times New Roman" w:hAnsi="Times New Roman" w:cs="Times New Roman"/>
          <w:color w:val="000000"/>
          <w:sz w:val="28"/>
          <w:szCs w:val="28"/>
          <w:shd w:val="clear" w:color="auto" w:fill="FFFFFF"/>
        </w:rPr>
        <w:t>is analogous to current Rule 39(b)(10).</w:t>
      </w:r>
      <w:r w:rsidR="000A773C" w:rsidRPr="001646A0">
        <w:rPr>
          <w:rStyle w:val="normaltextrun"/>
          <w:rFonts w:ascii="Times New Roman" w:hAnsi="Times New Roman" w:cs="Times New Roman"/>
          <w:color w:val="000000"/>
          <w:sz w:val="28"/>
          <w:szCs w:val="28"/>
          <w:shd w:val="clear" w:color="auto" w:fill="FFFFFF"/>
        </w:rPr>
        <w:t xml:space="preserve"> </w:t>
      </w:r>
      <w:r w:rsidRPr="001646A0">
        <w:rPr>
          <w:rFonts w:ascii="Times New Roman" w:eastAsia="Times New Roman" w:hAnsi="Times New Roman" w:cs="Times New Roman"/>
          <w:b/>
          <w:bCs/>
          <w:color w:val="000000" w:themeColor="text1"/>
          <w:sz w:val="28"/>
          <w:szCs w:val="28"/>
          <w:lang w:val="en"/>
        </w:rPr>
        <w:t xml:space="preserve"> </w:t>
      </w:r>
      <w:r w:rsidRPr="001646A0">
        <w:rPr>
          <w:rFonts w:ascii="Times New Roman" w:eastAsia="Times New Roman" w:hAnsi="Times New Roman" w:cs="Times New Roman"/>
          <w:color w:val="000000" w:themeColor="text1"/>
          <w:sz w:val="28"/>
          <w:szCs w:val="28"/>
          <w:lang w:val="en"/>
        </w:rPr>
        <w:t xml:space="preserve">Subpart (v)(3) </w:t>
      </w:r>
      <w:r w:rsidR="00D46477">
        <w:rPr>
          <w:rFonts w:ascii="Times New Roman" w:eastAsia="Times New Roman" w:hAnsi="Times New Roman" w:cs="Times New Roman"/>
          <w:color w:val="000000" w:themeColor="text1"/>
          <w:sz w:val="28"/>
          <w:szCs w:val="28"/>
          <w:lang w:val="en"/>
        </w:rPr>
        <w:t>(“</w:t>
      </w:r>
      <w:r w:rsidR="00D46477" w:rsidRPr="001646A0">
        <w:rPr>
          <w:rStyle w:val="normaltextrun"/>
          <w:rFonts w:ascii="Times New Roman" w:hAnsi="Times New Roman" w:cs="Times New Roman"/>
          <w:color w:val="000000"/>
          <w:sz w:val="28"/>
          <w:szCs w:val="28"/>
          <w:shd w:val="clear" w:color="auto" w:fill="FFFFFF"/>
        </w:rPr>
        <w:t>representative of a minor or incapacitated victim</w:t>
      </w:r>
      <w:r w:rsidR="00D46477">
        <w:rPr>
          <w:rStyle w:val="normaltextrun"/>
          <w:rFonts w:ascii="Times New Roman" w:hAnsi="Times New Roman" w:cs="Times New Roman"/>
          <w:color w:val="000000"/>
          <w:sz w:val="28"/>
          <w:szCs w:val="28"/>
          <w:shd w:val="clear" w:color="auto" w:fill="FFFFFF"/>
        </w:rPr>
        <w:t>”)</w:t>
      </w:r>
      <w:r w:rsidR="00D46477" w:rsidRPr="001646A0">
        <w:rPr>
          <w:rStyle w:val="normaltextrun"/>
          <w:rFonts w:ascii="Times New Roman" w:hAnsi="Times New Roman" w:cs="Times New Roman"/>
          <w:color w:val="000000"/>
          <w:sz w:val="28"/>
          <w:szCs w:val="28"/>
          <w:shd w:val="clear" w:color="auto" w:fill="FFFFFF"/>
        </w:rPr>
        <w:t xml:space="preserve"> </w:t>
      </w:r>
      <w:r w:rsidRPr="001646A0">
        <w:rPr>
          <w:rFonts w:ascii="Times New Roman" w:eastAsia="Times New Roman" w:hAnsi="Times New Roman" w:cs="Times New Roman"/>
          <w:color w:val="000000" w:themeColor="text1"/>
          <w:sz w:val="28"/>
          <w:szCs w:val="28"/>
          <w:lang w:val="en"/>
        </w:rPr>
        <w:t xml:space="preserve">contains the content of current Rule 19.5 (“presence of a representative of a minor or incapacitated victim”).  However, </w:t>
      </w:r>
      <w:r w:rsidRPr="001646A0">
        <w:rPr>
          <w:rFonts w:ascii="Times New Roman" w:hAnsi="Times New Roman" w:cs="Times New Roman"/>
          <w:sz w:val="28"/>
          <w:szCs w:val="28"/>
        </w:rPr>
        <w:t xml:space="preserve">the word “wishes [to be recognized]” has been changed to “requests,” and there are other stylistic modifications.  </w:t>
      </w:r>
      <w:r w:rsidR="0097364B">
        <w:rPr>
          <w:rFonts w:ascii="Times New Roman" w:hAnsi="Times New Roman" w:cs="Times New Roman"/>
          <w:sz w:val="28"/>
          <w:szCs w:val="28"/>
        </w:rPr>
        <w:t xml:space="preserve">Because </w:t>
      </w:r>
      <w:r w:rsidRPr="001646A0">
        <w:rPr>
          <w:rFonts w:ascii="Times New Roman" w:hAnsi="Times New Roman" w:cs="Times New Roman"/>
          <w:sz w:val="28"/>
          <w:szCs w:val="28"/>
        </w:rPr>
        <w:t xml:space="preserve">Rule 19.5 </w:t>
      </w:r>
      <w:r w:rsidR="005F6B00">
        <w:rPr>
          <w:rFonts w:ascii="Times New Roman" w:hAnsi="Times New Roman" w:cs="Times New Roman"/>
          <w:sz w:val="28"/>
          <w:szCs w:val="28"/>
        </w:rPr>
        <w:t>would be</w:t>
      </w:r>
      <w:r w:rsidRPr="001646A0">
        <w:rPr>
          <w:rFonts w:ascii="Times New Roman" w:hAnsi="Times New Roman" w:cs="Times New Roman"/>
          <w:sz w:val="28"/>
          <w:szCs w:val="28"/>
        </w:rPr>
        <w:t xml:space="preserve"> deleted, Rule 19.6 (“sequestration”) would be renumbered as Rule 19.5.</w:t>
      </w:r>
    </w:p>
    <w:p w14:paraId="4D397710" w14:textId="77777777" w:rsidR="001646A0" w:rsidRDefault="001646A0" w:rsidP="00C022FA">
      <w:pPr>
        <w:jc w:val="both"/>
        <w:rPr>
          <w:sz w:val="24"/>
          <w:szCs w:val="24"/>
        </w:rPr>
      </w:pPr>
    </w:p>
    <w:p w14:paraId="6652B6F9" w14:textId="31B21567" w:rsidR="00C022FA" w:rsidRDefault="00C022FA" w:rsidP="005A347B">
      <w:pPr>
        <w:spacing w:line="276" w:lineRule="auto"/>
        <w:jc w:val="both"/>
        <w:rPr>
          <w:rFonts w:ascii="Times New Roman" w:hAnsi="Times New Roman" w:cs="Times New Roman"/>
          <w:sz w:val="28"/>
          <w:szCs w:val="28"/>
        </w:rPr>
      </w:pPr>
      <w:r>
        <w:rPr>
          <w:sz w:val="24"/>
          <w:szCs w:val="24"/>
        </w:rPr>
        <w:tab/>
      </w:r>
      <w:r w:rsidRPr="005A347B">
        <w:rPr>
          <w:rFonts w:ascii="Times New Roman" w:hAnsi="Times New Roman" w:cs="Times New Roman"/>
          <w:b/>
          <w:bCs/>
          <w:i/>
          <w:iCs/>
          <w:sz w:val="28"/>
          <w:szCs w:val="28"/>
        </w:rPr>
        <w:t>Rule 24.3 (“modification of sentence”).</w:t>
      </w:r>
      <w:r w:rsidRPr="005A347B">
        <w:rPr>
          <w:rFonts w:ascii="Times New Roman" w:hAnsi="Times New Roman" w:cs="Times New Roman"/>
          <w:sz w:val="28"/>
          <w:szCs w:val="28"/>
        </w:rPr>
        <w:t xml:space="preserve">  A new section (v) incorporates the </w:t>
      </w:r>
      <w:r w:rsidRPr="005A347B">
        <w:rPr>
          <w:rFonts w:ascii="Times New Roman" w:hAnsi="Times New Roman" w:cs="Times New Roman"/>
          <w:sz w:val="28"/>
          <w:szCs w:val="28"/>
        </w:rPr>
        <w:lastRenderedPageBreak/>
        <w:t xml:space="preserve">substance of the second sentence of current section (b) (“mitigation”), and that sentence would accordingly be deleted.  </w:t>
      </w:r>
    </w:p>
    <w:p w14:paraId="17EBEB62" w14:textId="77777777" w:rsidR="005A347B" w:rsidRPr="005A347B" w:rsidRDefault="005A347B" w:rsidP="005A347B">
      <w:pPr>
        <w:spacing w:line="276" w:lineRule="auto"/>
        <w:jc w:val="both"/>
        <w:rPr>
          <w:rFonts w:ascii="Times New Roman" w:hAnsi="Times New Roman" w:cs="Times New Roman"/>
          <w:sz w:val="28"/>
          <w:szCs w:val="28"/>
        </w:rPr>
      </w:pPr>
    </w:p>
    <w:p w14:paraId="0E425D81" w14:textId="4D8B5704" w:rsidR="00C022FA" w:rsidRPr="000B77FF" w:rsidRDefault="00C022FA" w:rsidP="000E6471">
      <w:pPr>
        <w:spacing w:line="276" w:lineRule="auto"/>
        <w:jc w:val="both"/>
        <w:rPr>
          <w:rFonts w:ascii="Times New Roman" w:hAnsi="Times New Roman" w:cs="Times New Roman"/>
          <w:sz w:val="28"/>
          <w:szCs w:val="28"/>
        </w:rPr>
      </w:pPr>
      <w:r w:rsidRPr="000B77FF">
        <w:rPr>
          <w:rFonts w:ascii="Times New Roman" w:hAnsi="Times New Roman" w:cs="Times New Roman"/>
          <w:sz w:val="28"/>
          <w:szCs w:val="28"/>
        </w:rPr>
        <w:tab/>
      </w:r>
      <w:r w:rsidRPr="000B77FF">
        <w:rPr>
          <w:rFonts w:ascii="Times New Roman" w:hAnsi="Times New Roman" w:cs="Times New Roman"/>
          <w:b/>
          <w:bCs/>
          <w:i/>
          <w:iCs/>
          <w:sz w:val="28"/>
          <w:szCs w:val="28"/>
        </w:rPr>
        <w:t>Rule 26.6 (“court disclosure of reports before sentencing”).</w:t>
      </w:r>
      <w:r w:rsidRPr="000B77FF">
        <w:rPr>
          <w:rFonts w:ascii="Times New Roman" w:hAnsi="Times New Roman" w:cs="Times New Roman"/>
          <w:sz w:val="28"/>
          <w:szCs w:val="28"/>
        </w:rPr>
        <w:t xml:space="preserve">  </w:t>
      </w:r>
      <w:r w:rsidR="000E6471" w:rsidRPr="000B77FF">
        <w:rPr>
          <w:rFonts w:ascii="Times New Roman" w:hAnsi="Times New Roman" w:cs="Times New Roman"/>
          <w:sz w:val="28"/>
          <w:szCs w:val="28"/>
        </w:rPr>
        <w:t>S</w:t>
      </w:r>
      <w:r w:rsidRPr="000B77FF">
        <w:rPr>
          <w:rFonts w:ascii="Times New Roman" w:hAnsi="Times New Roman" w:cs="Times New Roman"/>
          <w:sz w:val="28"/>
          <w:szCs w:val="28"/>
        </w:rPr>
        <w:t xml:space="preserve">ection (v) </w:t>
      </w:r>
      <w:r w:rsidR="000E6471" w:rsidRPr="000B77FF">
        <w:rPr>
          <w:rFonts w:ascii="Times New Roman" w:hAnsi="Times New Roman" w:cs="Times New Roman"/>
          <w:sz w:val="28"/>
          <w:szCs w:val="28"/>
        </w:rPr>
        <w:t>provides</w:t>
      </w:r>
      <w:r w:rsidRPr="000B77FF">
        <w:rPr>
          <w:rFonts w:ascii="Times New Roman" w:hAnsi="Times New Roman" w:cs="Times New Roman"/>
          <w:sz w:val="28"/>
          <w:szCs w:val="28"/>
        </w:rPr>
        <w:t xml:space="preserve">: </w:t>
      </w:r>
    </w:p>
    <w:p w14:paraId="34D8FC18" w14:textId="77777777" w:rsidR="000E6471" w:rsidRPr="000B77FF" w:rsidRDefault="000E6471" w:rsidP="000E6471">
      <w:pPr>
        <w:spacing w:line="276" w:lineRule="auto"/>
        <w:jc w:val="both"/>
        <w:rPr>
          <w:rFonts w:ascii="Times New Roman" w:hAnsi="Times New Roman" w:cs="Times New Roman"/>
          <w:sz w:val="28"/>
          <w:szCs w:val="28"/>
        </w:rPr>
      </w:pPr>
    </w:p>
    <w:p w14:paraId="2309D8AF" w14:textId="759600BA" w:rsidR="00C022FA" w:rsidRPr="004D0F2E" w:rsidRDefault="00C022FA" w:rsidP="000E6471">
      <w:pPr>
        <w:spacing w:line="276" w:lineRule="auto"/>
        <w:ind w:left="720"/>
        <w:jc w:val="both"/>
        <w:rPr>
          <w:rFonts w:ascii="Times New Roman" w:eastAsia="Times New Roman" w:hAnsi="Times New Roman" w:cs="Times New Roman"/>
          <w:color w:val="212121"/>
          <w:sz w:val="28"/>
          <w:szCs w:val="28"/>
          <w:u w:val="single"/>
        </w:rPr>
      </w:pPr>
      <w:r w:rsidRPr="004D0F2E">
        <w:rPr>
          <w:rFonts w:ascii="Times New Roman" w:hAnsi="Times New Roman" w:cs="Times New Roman"/>
          <w:b/>
          <w:bCs/>
          <w:sz w:val="28"/>
          <w:szCs w:val="28"/>
          <w:u w:val="single"/>
        </w:rPr>
        <w:t xml:space="preserve">Victims’ Rights.  </w:t>
      </w:r>
      <w:r w:rsidRPr="004D0F2E">
        <w:rPr>
          <w:rFonts w:ascii="Times New Roman" w:eastAsia="Times New Roman" w:hAnsi="Times New Roman" w:cs="Times New Roman"/>
          <w:color w:val="212121"/>
          <w:sz w:val="28"/>
          <w:szCs w:val="28"/>
          <w:u w:val="single"/>
        </w:rPr>
        <w:t>The court must permit the victim to read the presentence report, excluding any portions the court excises or that are confidential by law, after it makes the report available to the defendant.  If the victim requests, the prosecutor must provide the victim with an excised copy of the report.</w:t>
      </w:r>
    </w:p>
    <w:p w14:paraId="16A6DC54" w14:textId="77777777" w:rsidR="000E6471" w:rsidRPr="000B77FF" w:rsidRDefault="000E6471" w:rsidP="000E6471">
      <w:pPr>
        <w:spacing w:line="276" w:lineRule="auto"/>
        <w:ind w:left="720"/>
        <w:jc w:val="both"/>
        <w:rPr>
          <w:rFonts w:ascii="Times New Roman" w:hAnsi="Times New Roman" w:cs="Times New Roman"/>
          <w:sz w:val="28"/>
          <w:szCs w:val="28"/>
        </w:rPr>
      </w:pPr>
    </w:p>
    <w:p w14:paraId="4BCA7B9A" w14:textId="237EC1BF" w:rsidR="00C022FA" w:rsidRPr="000B77FF" w:rsidRDefault="000E6471" w:rsidP="000E6471">
      <w:pPr>
        <w:spacing w:line="276" w:lineRule="auto"/>
        <w:jc w:val="both"/>
        <w:rPr>
          <w:rFonts w:ascii="Times New Roman" w:hAnsi="Times New Roman" w:cs="Times New Roman"/>
          <w:sz w:val="28"/>
          <w:szCs w:val="28"/>
        </w:rPr>
      </w:pPr>
      <w:r w:rsidRPr="000B77FF">
        <w:rPr>
          <w:rFonts w:ascii="Times New Roman" w:hAnsi="Times New Roman" w:cs="Times New Roman"/>
          <w:sz w:val="28"/>
          <w:szCs w:val="28"/>
        </w:rPr>
        <w:t>The</w:t>
      </w:r>
      <w:r w:rsidR="00C022FA" w:rsidRPr="000B77FF">
        <w:rPr>
          <w:rFonts w:ascii="Times New Roman" w:hAnsi="Times New Roman" w:cs="Times New Roman"/>
          <w:sz w:val="28"/>
          <w:szCs w:val="28"/>
        </w:rPr>
        <w:t xml:space="preserve"> VBOR, section 2.1(A)(7), provides that the victim has a right “to read pre-sentence reports,” whereas A.R.S. § 13-4425 permits the victim “to inspect” the report.  Rule 39(b)(15) provides the victim “the right to a copy of any presentence report provided to the defendant …” </w:t>
      </w:r>
      <w:r w:rsidRPr="000B77FF">
        <w:rPr>
          <w:rFonts w:ascii="Times New Roman" w:hAnsi="Times New Roman" w:cs="Times New Roman"/>
          <w:sz w:val="28"/>
          <w:szCs w:val="28"/>
        </w:rPr>
        <w:t xml:space="preserve"> The Committee believes that</w:t>
      </w:r>
      <w:r w:rsidR="00C022FA" w:rsidRPr="000B77FF">
        <w:rPr>
          <w:rFonts w:ascii="Times New Roman" w:hAnsi="Times New Roman" w:cs="Times New Roman"/>
          <w:sz w:val="28"/>
          <w:szCs w:val="28"/>
        </w:rPr>
        <w:t xml:space="preserve"> </w:t>
      </w:r>
      <w:r w:rsidR="00E02FD9">
        <w:rPr>
          <w:rFonts w:ascii="Times New Roman" w:hAnsi="Times New Roman" w:cs="Times New Roman"/>
          <w:sz w:val="28"/>
          <w:szCs w:val="28"/>
        </w:rPr>
        <w:t xml:space="preserve">the substance of </w:t>
      </w:r>
      <w:r w:rsidR="00C022FA" w:rsidRPr="000B77FF">
        <w:rPr>
          <w:rFonts w:ascii="Times New Roman" w:hAnsi="Times New Roman" w:cs="Times New Roman"/>
          <w:sz w:val="28"/>
          <w:szCs w:val="28"/>
        </w:rPr>
        <w:t>these directives</w:t>
      </w:r>
      <w:r w:rsidRPr="000B77FF">
        <w:rPr>
          <w:rFonts w:ascii="Times New Roman" w:hAnsi="Times New Roman" w:cs="Times New Roman"/>
          <w:sz w:val="28"/>
          <w:szCs w:val="28"/>
        </w:rPr>
        <w:t xml:space="preserve"> ha</w:t>
      </w:r>
      <w:r w:rsidR="00E02FD9">
        <w:rPr>
          <w:rFonts w:ascii="Times New Roman" w:hAnsi="Times New Roman" w:cs="Times New Roman"/>
          <w:sz w:val="28"/>
          <w:szCs w:val="28"/>
        </w:rPr>
        <w:t>s</w:t>
      </w:r>
      <w:r w:rsidRPr="000B77FF">
        <w:rPr>
          <w:rFonts w:ascii="Times New Roman" w:hAnsi="Times New Roman" w:cs="Times New Roman"/>
          <w:sz w:val="28"/>
          <w:szCs w:val="28"/>
        </w:rPr>
        <w:t xml:space="preserve"> been incorporated</w:t>
      </w:r>
      <w:r w:rsidR="00C022FA" w:rsidRPr="000B77FF">
        <w:rPr>
          <w:rFonts w:ascii="Times New Roman" w:hAnsi="Times New Roman" w:cs="Times New Roman"/>
          <w:sz w:val="28"/>
          <w:szCs w:val="28"/>
        </w:rPr>
        <w:t xml:space="preserve"> in new section (v).</w:t>
      </w:r>
    </w:p>
    <w:p w14:paraId="064BC244" w14:textId="77777777" w:rsidR="000E6471" w:rsidRDefault="000E6471" w:rsidP="00C022FA">
      <w:pPr>
        <w:jc w:val="both"/>
        <w:rPr>
          <w:sz w:val="24"/>
          <w:szCs w:val="24"/>
        </w:rPr>
      </w:pPr>
    </w:p>
    <w:p w14:paraId="31F4AE78" w14:textId="5B44171E" w:rsidR="00C022FA" w:rsidRPr="000A6B9B" w:rsidRDefault="00C022FA" w:rsidP="000A6B9B">
      <w:pPr>
        <w:spacing w:line="276" w:lineRule="auto"/>
        <w:jc w:val="both"/>
        <w:rPr>
          <w:rFonts w:ascii="Times New Roman" w:hAnsi="Times New Roman" w:cs="Times New Roman"/>
          <w:sz w:val="28"/>
          <w:szCs w:val="28"/>
        </w:rPr>
      </w:pPr>
      <w:r w:rsidRPr="000A6B9B">
        <w:rPr>
          <w:rFonts w:ascii="Times New Roman" w:hAnsi="Times New Roman" w:cs="Times New Roman"/>
          <w:sz w:val="28"/>
          <w:szCs w:val="28"/>
        </w:rPr>
        <w:tab/>
      </w:r>
      <w:r w:rsidRPr="000A6B9B">
        <w:rPr>
          <w:rFonts w:ascii="Times New Roman" w:hAnsi="Times New Roman" w:cs="Times New Roman"/>
          <w:b/>
          <w:bCs/>
          <w:i/>
          <w:iCs/>
          <w:sz w:val="28"/>
          <w:szCs w:val="28"/>
        </w:rPr>
        <w:t>Rule 26.7 (“presentencing hearing; prehearing conference”).</w:t>
      </w:r>
      <w:r w:rsidRPr="000A6B9B">
        <w:rPr>
          <w:rFonts w:ascii="Times New Roman" w:hAnsi="Times New Roman" w:cs="Times New Roman"/>
          <w:sz w:val="28"/>
          <w:szCs w:val="28"/>
        </w:rPr>
        <w:t xml:space="preserve">  </w:t>
      </w:r>
      <w:r w:rsidR="00F5409D">
        <w:rPr>
          <w:rFonts w:ascii="Times New Roman" w:hAnsi="Times New Roman" w:cs="Times New Roman"/>
          <w:sz w:val="28"/>
          <w:szCs w:val="28"/>
        </w:rPr>
        <w:t>S</w:t>
      </w:r>
      <w:r w:rsidRPr="000A6B9B">
        <w:rPr>
          <w:rFonts w:ascii="Times New Roman" w:hAnsi="Times New Roman" w:cs="Times New Roman"/>
          <w:sz w:val="28"/>
          <w:szCs w:val="28"/>
        </w:rPr>
        <w:t xml:space="preserve">ection (v) was derived from </w:t>
      </w:r>
      <w:r w:rsidR="00DC5C5F">
        <w:rPr>
          <w:rFonts w:ascii="Times New Roman" w:hAnsi="Times New Roman" w:cs="Times New Roman"/>
          <w:sz w:val="28"/>
          <w:szCs w:val="28"/>
        </w:rPr>
        <w:t xml:space="preserve">the Committee’s </w:t>
      </w:r>
      <w:r w:rsidR="0091741F">
        <w:rPr>
          <w:rFonts w:ascii="Times New Roman" w:hAnsi="Times New Roman" w:cs="Times New Roman"/>
          <w:sz w:val="28"/>
          <w:szCs w:val="28"/>
        </w:rPr>
        <w:t>previously</w:t>
      </w:r>
      <w:r w:rsidRPr="000A6B9B">
        <w:rPr>
          <w:rFonts w:ascii="Times New Roman" w:hAnsi="Times New Roman" w:cs="Times New Roman"/>
          <w:sz w:val="28"/>
          <w:szCs w:val="28"/>
        </w:rPr>
        <w:t xml:space="preserve"> proposed amendment to section (b) (“timing and conduct of a presentencing hearing”)</w:t>
      </w:r>
      <w:r w:rsidR="00487B48">
        <w:rPr>
          <w:rFonts w:ascii="Times New Roman" w:hAnsi="Times New Roman" w:cs="Times New Roman"/>
          <w:sz w:val="28"/>
          <w:szCs w:val="28"/>
        </w:rPr>
        <w:t xml:space="preserve">.  </w:t>
      </w:r>
      <w:r w:rsidRPr="000A6B9B">
        <w:rPr>
          <w:rFonts w:ascii="Times New Roman" w:hAnsi="Times New Roman" w:cs="Times New Roman"/>
          <w:sz w:val="28"/>
          <w:szCs w:val="28"/>
        </w:rPr>
        <w:t xml:space="preserve"> </w:t>
      </w:r>
      <w:r w:rsidR="00895FBF">
        <w:rPr>
          <w:rFonts w:ascii="Times New Roman" w:hAnsi="Times New Roman" w:cs="Times New Roman"/>
          <w:sz w:val="28"/>
          <w:szCs w:val="28"/>
        </w:rPr>
        <w:t>N</w:t>
      </w:r>
      <w:r w:rsidR="00B07AE6">
        <w:rPr>
          <w:rFonts w:ascii="Times New Roman" w:hAnsi="Times New Roman" w:cs="Times New Roman"/>
          <w:sz w:val="28"/>
          <w:szCs w:val="28"/>
        </w:rPr>
        <w:t>ew section</w:t>
      </w:r>
      <w:r w:rsidR="00895FBF">
        <w:rPr>
          <w:rFonts w:ascii="Times New Roman" w:hAnsi="Times New Roman" w:cs="Times New Roman"/>
          <w:sz w:val="28"/>
          <w:szCs w:val="28"/>
        </w:rPr>
        <w:t xml:space="preserve"> (v)</w:t>
      </w:r>
      <w:r w:rsidR="00B07AE6">
        <w:rPr>
          <w:rFonts w:ascii="Times New Roman" w:hAnsi="Times New Roman" w:cs="Times New Roman"/>
          <w:sz w:val="28"/>
          <w:szCs w:val="28"/>
        </w:rPr>
        <w:t xml:space="preserve"> provides</w:t>
      </w:r>
      <w:r w:rsidRPr="000A6B9B">
        <w:rPr>
          <w:rFonts w:ascii="Times New Roman" w:hAnsi="Times New Roman" w:cs="Times New Roman"/>
          <w:sz w:val="28"/>
          <w:szCs w:val="28"/>
        </w:rPr>
        <w:t>:</w:t>
      </w:r>
    </w:p>
    <w:p w14:paraId="2D49B952" w14:textId="77777777" w:rsidR="000A6B9B" w:rsidRPr="000A6B9B" w:rsidRDefault="000A6B9B" w:rsidP="000A6B9B">
      <w:pPr>
        <w:spacing w:line="276" w:lineRule="auto"/>
        <w:jc w:val="both"/>
        <w:rPr>
          <w:rFonts w:ascii="Times New Roman" w:hAnsi="Times New Roman" w:cs="Times New Roman"/>
          <w:sz w:val="28"/>
          <w:szCs w:val="28"/>
        </w:rPr>
      </w:pPr>
    </w:p>
    <w:p w14:paraId="12D5FE2C" w14:textId="00573B7C" w:rsidR="00C022FA" w:rsidRPr="004D0F2E" w:rsidRDefault="00C022FA" w:rsidP="000A6B9B">
      <w:pPr>
        <w:spacing w:line="276" w:lineRule="auto"/>
        <w:ind w:left="720"/>
        <w:jc w:val="both"/>
        <w:rPr>
          <w:rFonts w:ascii="Times New Roman" w:hAnsi="Times New Roman" w:cs="Times New Roman"/>
          <w:sz w:val="28"/>
          <w:szCs w:val="28"/>
          <w:u w:val="single"/>
        </w:rPr>
      </w:pPr>
      <w:r w:rsidRPr="004D0F2E">
        <w:rPr>
          <w:rFonts w:ascii="Times New Roman" w:hAnsi="Times New Roman" w:cs="Times New Roman"/>
          <w:b/>
          <w:bCs/>
          <w:sz w:val="28"/>
          <w:szCs w:val="28"/>
          <w:u w:val="single"/>
        </w:rPr>
        <w:t xml:space="preserve">Victims’ Rights.  </w:t>
      </w:r>
      <w:r w:rsidRPr="004D0F2E">
        <w:rPr>
          <w:rFonts w:ascii="Times New Roman" w:hAnsi="Times New Roman" w:cs="Times New Roman"/>
          <w:sz w:val="28"/>
          <w:szCs w:val="28"/>
          <w:u w:val="single"/>
        </w:rPr>
        <w:t>The victim has a right to be heard at a presentencing hearing under section (b).</w:t>
      </w:r>
      <w:r w:rsidRPr="004D0F2E">
        <w:rPr>
          <w:rFonts w:ascii="Times New Roman" w:hAnsi="Times New Roman" w:cs="Times New Roman"/>
          <w:sz w:val="28"/>
          <w:szCs w:val="28"/>
        </w:rPr>
        <w:tab/>
      </w:r>
    </w:p>
    <w:p w14:paraId="2D91BC78" w14:textId="77777777" w:rsidR="000A6B9B" w:rsidRPr="000A6B9B" w:rsidRDefault="000A6B9B" w:rsidP="000A6B9B">
      <w:pPr>
        <w:spacing w:line="276" w:lineRule="auto"/>
        <w:ind w:left="720"/>
        <w:jc w:val="both"/>
        <w:rPr>
          <w:rFonts w:ascii="Times New Roman" w:hAnsi="Times New Roman" w:cs="Times New Roman"/>
          <w:sz w:val="28"/>
          <w:szCs w:val="28"/>
        </w:rPr>
      </w:pPr>
    </w:p>
    <w:p w14:paraId="6BD082BE" w14:textId="77777777" w:rsidR="007D27F4" w:rsidRDefault="00C022FA" w:rsidP="000A6B9B">
      <w:pPr>
        <w:spacing w:line="276" w:lineRule="auto"/>
        <w:jc w:val="both"/>
        <w:rPr>
          <w:rFonts w:ascii="Times New Roman" w:hAnsi="Times New Roman" w:cs="Times New Roman"/>
          <w:sz w:val="28"/>
          <w:szCs w:val="28"/>
        </w:rPr>
      </w:pPr>
      <w:r w:rsidRPr="000A6B9B">
        <w:rPr>
          <w:rFonts w:ascii="Times New Roman" w:hAnsi="Times New Roman" w:cs="Times New Roman"/>
          <w:sz w:val="28"/>
          <w:szCs w:val="28"/>
        </w:rPr>
        <w:t>Rule 39(b)(7)(E) provides a right to be heard at sentencing “upon request,” where</w:t>
      </w:r>
      <w:r w:rsidR="004237B0">
        <w:rPr>
          <w:rFonts w:ascii="Times New Roman" w:hAnsi="Times New Roman" w:cs="Times New Roman"/>
          <w:sz w:val="28"/>
          <w:szCs w:val="28"/>
        </w:rPr>
        <w:t>as</w:t>
      </w:r>
      <w:r w:rsidRPr="000A6B9B">
        <w:rPr>
          <w:rFonts w:ascii="Times New Roman" w:hAnsi="Times New Roman" w:cs="Times New Roman"/>
          <w:sz w:val="28"/>
          <w:szCs w:val="28"/>
        </w:rPr>
        <w:t xml:space="preserve"> the VBOR, section 2.1(A)(4) does not include those words. </w:t>
      </w:r>
      <w:r w:rsidR="00F45090">
        <w:rPr>
          <w:rFonts w:ascii="Times New Roman" w:hAnsi="Times New Roman" w:cs="Times New Roman"/>
          <w:sz w:val="28"/>
          <w:szCs w:val="28"/>
        </w:rPr>
        <w:t>S</w:t>
      </w:r>
      <w:r w:rsidRPr="000A6B9B">
        <w:rPr>
          <w:rFonts w:ascii="Times New Roman" w:hAnsi="Times New Roman" w:cs="Times New Roman"/>
          <w:sz w:val="28"/>
          <w:szCs w:val="28"/>
        </w:rPr>
        <w:t>ection (v) accordingly omit</w:t>
      </w:r>
      <w:r w:rsidR="00F45090">
        <w:rPr>
          <w:rFonts w:ascii="Times New Roman" w:hAnsi="Times New Roman" w:cs="Times New Roman"/>
          <w:sz w:val="28"/>
          <w:szCs w:val="28"/>
        </w:rPr>
        <w:t>s</w:t>
      </w:r>
      <w:r w:rsidRPr="000A6B9B">
        <w:rPr>
          <w:rFonts w:ascii="Times New Roman" w:hAnsi="Times New Roman" w:cs="Times New Roman"/>
          <w:sz w:val="28"/>
          <w:szCs w:val="28"/>
        </w:rPr>
        <w:t xml:space="preserve"> “upon request.” </w:t>
      </w:r>
    </w:p>
    <w:p w14:paraId="3553CF40" w14:textId="77777777" w:rsidR="007D27F4" w:rsidRDefault="007D27F4" w:rsidP="000A6B9B">
      <w:pPr>
        <w:spacing w:line="276" w:lineRule="auto"/>
        <w:jc w:val="both"/>
        <w:rPr>
          <w:rFonts w:ascii="Times New Roman" w:hAnsi="Times New Roman" w:cs="Times New Roman"/>
          <w:sz w:val="28"/>
          <w:szCs w:val="28"/>
        </w:rPr>
      </w:pPr>
    </w:p>
    <w:p w14:paraId="3684A9E3" w14:textId="6DE88424" w:rsidR="00C022FA" w:rsidRPr="000A6B9B" w:rsidRDefault="00C022FA" w:rsidP="007D27F4">
      <w:pPr>
        <w:spacing w:line="276" w:lineRule="auto"/>
        <w:ind w:firstLine="720"/>
        <w:jc w:val="both"/>
        <w:rPr>
          <w:rFonts w:ascii="Times New Roman" w:hAnsi="Times New Roman" w:cs="Times New Roman"/>
          <w:sz w:val="28"/>
          <w:szCs w:val="28"/>
        </w:rPr>
      </w:pPr>
      <w:r w:rsidRPr="000A6B9B">
        <w:rPr>
          <w:rFonts w:ascii="Times New Roman" w:hAnsi="Times New Roman" w:cs="Times New Roman"/>
          <w:sz w:val="28"/>
          <w:szCs w:val="28"/>
        </w:rPr>
        <w:t>Neither the current provision</w:t>
      </w:r>
      <w:r w:rsidR="00A867F8" w:rsidRPr="00A867F8">
        <w:rPr>
          <w:rFonts w:ascii="Times New Roman" w:hAnsi="Times New Roman" w:cs="Times New Roman"/>
          <w:sz w:val="28"/>
          <w:szCs w:val="28"/>
        </w:rPr>
        <w:t xml:space="preserve"> </w:t>
      </w:r>
      <w:r w:rsidR="00A867F8" w:rsidRPr="000A6B9B">
        <w:rPr>
          <w:rFonts w:ascii="Times New Roman" w:hAnsi="Times New Roman" w:cs="Times New Roman"/>
          <w:sz w:val="28"/>
          <w:szCs w:val="28"/>
        </w:rPr>
        <w:t>nor the proposed</w:t>
      </w:r>
      <w:r w:rsidR="00A867F8">
        <w:rPr>
          <w:rFonts w:ascii="Times New Roman" w:hAnsi="Times New Roman" w:cs="Times New Roman"/>
          <w:sz w:val="28"/>
          <w:szCs w:val="28"/>
        </w:rPr>
        <w:t xml:space="preserve"> one</w:t>
      </w:r>
      <w:r w:rsidRPr="000A6B9B">
        <w:rPr>
          <w:rFonts w:ascii="Times New Roman" w:hAnsi="Times New Roman" w:cs="Times New Roman"/>
          <w:sz w:val="28"/>
          <w:szCs w:val="28"/>
        </w:rPr>
        <w:t>, however, allow</w:t>
      </w:r>
      <w:r w:rsidR="000C5D1C">
        <w:rPr>
          <w:rFonts w:ascii="Times New Roman" w:hAnsi="Times New Roman" w:cs="Times New Roman"/>
          <w:sz w:val="28"/>
          <w:szCs w:val="28"/>
        </w:rPr>
        <w:t>s</w:t>
      </w:r>
      <w:r w:rsidRPr="000A6B9B">
        <w:rPr>
          <w:rFonts w:ascii="Times New Roman" w:hAnsi="Times New Roman" w:cs="Times New Roman"/>
          <w:sz w:val="28"/>
          <w:szCs w:val="28"/>
        </w:rPr>
        <w:t xml:space="preserve"> the victim to present evidence, notably evidence regarding restitution, at </w:t>
      </w:r>
      <w:r w:rsidR="000C5D1C">
        <w:rPr>
          <w:rFonts w:ascii="Times New Roman" w:hAnsi="Times New Roman" w:cs="Times New Roman"/>
          <w:sz w:val="28"/>
          <w:szCs w:val="28"/>
        </w:rPr>
        <w:t>a</w:t>
      </w:r>
      <w:r w:rsidRPr="000A6B9B">
        <w:rPr>
          <w:rFonts w:ascii="Times New Roman" w:hAnsi="Times New Roman" w:cs="Times New Roman"/>
          <w:sz w:val="28"/>
          <w:szCs w:val="28"/>
        </w:rPr>
        <w:t xml:space="preserve"> presentencing hearing.   Restitution is compensatory rather than punitive in nature, and the court frequently considers restitution after sentencing. To address this issue, </w:t>
      </w:r>
      <w:r w:rsidR="007D27F4">
        <w:rPr>
          <w:rFonts w:ascii="Times New Roman" w:hAnsi="Times New Roman" w:cs="Times New Roman"/>
          <w:sz w:val="28"/>
          <w:szCs w:val="28"/>
        </w:rPr>
        <w:t xml:space="preserve">the Committee is proposing </w:t>
      </w:r>
      <w:r w:rsidR="005A5C59">
        <w:rPr>
          <w:rFonts w:ascii="Times New Roman" w:hAnsi="Times New Roman" w:cs="Times New Roman"/>
          <w:sz w:val="28"/>
          <w:szCs w:val="28"/>
        </w:rPr>
        <w:t xml:space="preserve">a </w:t>
      </w:r>
      <w:r w:rsidRPr="000A6B9B">
        <w:rPr>
          <w:rFonts w:ascii="Times New Roman" w:hAnsi="Times New Roman" w:cs="Times New Roman"/>
          <w:sz w:val="28"/>
          <w:szCs w:val="28"/>
        </w:rPr>
        <w:t xml:space="preserve">new provision </w:t>
      </w:r>
      <w:r w:rsidR="005A5C59">
        <w:rPr>
          <w:rFonts w:ascii="Times New Roman" w:hAnsi="Times New Roman" w:cs="Times New Roman"/>
          <w:sz w:val="28"/>
          <w:szCs w:val="28"/>
        </w:rPr>
        <w:t>in</w:t>
      </w:r>
      <w:r w:rsidRPr="000A6B9B">
        <w:rPr>
          <w:rFonts w:ascii="Times New Roman" w:hAnsi="Times New Roman" w:cs="Times New Roman"/>
          <w:sz w:val="28"/>
          <w:szCs w:val="28"/>
        </w:rPr>
        <w:t xml:space="preserve"> Rule 26.10, as explained below.</w:t>
      </w:r>
    </w:p>
    <w:p w14:paraId="2ADCEE42" w14:textId="77777777" w:rsidR="000A6B9B" w:rsidRDefault="000A6B9B" w:rsidP="00C022FA">
      <w:pPr>
        <w:jc w:val="both"/>
        <w:rPr>
          <w:sz w:val="24"/>
          <w:szCs w:val="24"/>
        </w:rPr>
      </w:pPr>
    </w:p>
    <w:p w14:paraId="1A764362" w14:textId="0D42BFE1" w:rsidR="00C022FA" w:rsidRDefault="00C022FA" w:rsidP="003E0126">
      <w:pPr>
        <w:spacing w:line="276" w:lineRule="auto"/>
        <w:jc w:val="both"/>
        <w:rPr>
          <w:rFonts w:ascii="Times New Roman" w:hAnsi="Times New Roman" w:cs="Times New Roman"/>
          <w:sz w:val="28"/>
          <w:szCs w:val="28"/>
        </w:rPr>
      </w:pPr>
      <w:r w:rsidRPr="003E0126">
        <w:rPr>
          <w:rFonts w:ascii="Times New Roman" w:hAnsi="Times New Roman" w:cs="Times New Roman"/>
          <w:sz w:val="28"/>
          <w:szCs w:val="28"/>
        </w:rPr>
        <w:tab/>
      </w:r>
      <w:r w:rsidRPr="003E0126">
        <w:rPr>
          <w:rFonts w:ascii="Times New Roman" w:hAnsi="Times New Roman" w:cs="Times New Roman"/>
          <w:b/>
          <w:bCs/>
          <w:i/>
          <w:iCs/>
          <w:sz w:val="28"/>
          <w:szCs w:val="28"/>
        </w:rPr>
        <w:t>Rule 26.10 (“pronouncement of judgment and sentence”).</w:t>
      </w:r>
      <w:r w:rsidRPr="003E0126">
        <w:rPr>
          <w:rFonts w:ascii="Times New Roman" w:hAnsi="Times New Roman" w:cs="Times New Roman"/>
          <w:sz w:val="28"/>
          <w:szCs w:val="28"/>
        </w:rPr>
        <w:t xml:space="preserve">  The </w:t>
      </w:r>
      <w:r w:rsidR="00596942">
        <w:rPr>
          <w:rFonts w:ascii="Times New Roman" w:hAnsi="Times New Roman" w:cs="Times New Roman"/>
          <w:sz w:val="28"/>
          <w:szCs w:val="28"/>
        </w:rPr>
        <w:t>Committee</w:t>
      </w:r>
      <w:r w:rsidRPr="003E0126">
        <w:rPr>
          <w:rFonts w:ascii="Times New Roman" w:hAnsi="Times New Roman" w:cs="Times New Roman"/>
          <w:sz w:val="28"/>
          <w:szCs w:val="28"/>
        </w:rPr>
        <w:t xml:space="preserve"> </w:t>
      </w:r>
      <w:r w:rsidRPr="003E0126">
        <w:rPr>
          <w:rFonts w:ascii="Times New Roman" w:hAnsi="Times New Roman" w:cs="Times New Roman"/>
          <w:sz w:val="28"/>
          <w:szCs w:val="28"/>
        </w:rPr>
        <w:lastRenderedPageBreak/>
        <w:t xml:space="preserve">had previously proposed adding to subpart (b)(1) the following words: “Give the defendant </w:t>
      </w:r>
      <w:r w:rsidRPr="006C237A">
        <w:rPr>
          <w:rFonts w:ascii="Times New Roman" w:hAnsi="Times New Roman" w:cs="Times New Roman"/>
          <w:sz w:val="28"/>
          <w:szCs w:val="28"/>
          <w:u w:val="single"/>
        </w:rPr>
        <w:t>and the victim</w:t>
      </w:r>
      <w:r w:rsidRPr="003E0126">
        <w:rPr>
          <w:rFonts w:ascii="Times New Roman" w:hAnsi="Times New Roman" w:cs="Times New Roman"/>
          <w:sz w:val="28"/>
          <w:szCs w:val="28"/>
        </w:rPr>
        <w:t xml:space="preserve"> </w:t>
      </w:r>
      <w:r w:rsidR="00ED4580">
        <w:rPr>
          <w:rFonts w:ascii="Times New Roman" w:hAnsi="Times New Roman" w:cs="Times New Roman"/>
          <w:sz w:val="28"/>
          <w:szCs w:val="28"/>
        </w:rPr>
        <w:t>an opportunity to address the court</w:t>
      </w:r>
      <w:r w:rsidRPr="003E0126">
        <w:rPr>
          <w:rFonts w:ascii="Times New Roman" w:hAnsi="Times New Roman" w:cs="Times New Roman"/>
          <w:sz w:val="28"/>
          <w:szCs w:val="28"/>
        </w:rPr>
        <w:t xml:space="preserve">.”  The substance pertaining to victims was relocated to section (v)(1).  </w:t>
      </w:r>
      <w:r w:rsidR="006153E1">
        <w:rPr>
          <w:rFonts w:ascii="Times New Roman" w:hAnsi="Times New Roman" w:cs="Times New Roman"/>
          <w:sz w:val="28"/>
          <w:szCs w:val="28"/>
        </w:rPr>
        <w:t>Current section (b)</w:t>
      </w:r>
      <w:r w:rsidRPr="003E0126">
        <w:rPr>
          <w:rFonts w:ascii="Times New Roman" w:hAnsi="Times New Roman" w:cs="Times New Roman"/>
          <w:sz w:val="28"/>
          <w:szCs w:val="28"/>
        </w:rPr>
        <w:t xml:space="preserve"> uses the word “when [the court pronounces sentence],” but subpart (v)(1) uses the word “before.”</w:t>
      </w:r>
    </w:p>
    <w:p w14:paraId="30516360" w14:textId="77777777" w:rsidR="007660CC" w:rsidRPr="003E0126" w:rsidRDefault="007660CC" w:rsidP="003E0126">
      <w:pPr>
        <w:spacing w:line="276" w:lineRule="auto"/>
        <w:jc w:val="both"/>
        <w:rPr>
          <w:rFonts w:ascii="Times New Roman" w:hAnsi="Times New Roman" w:cs="Times New Roman"/>
          <w:sz w:val="28"/>
          <w:szCs w:val="28"/>
        </w:rPr>
      </w:pPr>
    </w:p>
    <w:p w14:paraId="4603B8E1" w14:textId="61C9ED87" w:rsidR="00C022FA" w:rsidRDefault="00A264B1" w:rsidP="003E0126">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In 2021, the Committee had</w:t>
      </w:r>
      <w:r w:rsidR="00C022FA" w:rsidRPr="003E0126">
        <w:rPr>
          <w:rFonts w:ascii="Times New Roman" w:hAnsi="Times New Roman" w:cs="Times New Roman"/>
          <w:sz w:val="28"/>
          <w:szCs w:val="28"/>
        </w:rPr>
        <w:t xml:space="preserve"> proposed a new Rule 26.17 entitled “Victim’s Right to Sentencing Information.”  The proposed rule had three subparts</w:t>
      </w:r>
      <w:r w:rsidR="005C0DB3">
        <w:rPr>
          <w:rFonts w:ascii="Times New Roman" w:hAnsi="Times New Roman" w:cs="Times New Roman"/>
          <w:sz w:val="28"/>
          <w:szCs w:val="28"/>
        </w:rPr>
        <w:t xml:space="preserve">.  Those </w:t>
      </w:r>
      <w:r w:rsidR="00C022FA" w:rsidRPr="003E0126">
        <w:rPr>
          <w:rFonts w:ascii="Times New Roman" w:hAnsi="Times New Roman" w:cs="Times New Roman"/>
          <w:sz w:val="28"/>
          <w:szCs w:val="28"/>
        </w:rPr>
        <w:t>subparts have been relocated to Rule 26.10(v)(2)</w:t>
      </w:r>
      <w:r w:rsidR="00F81176">
        <w:rPr>
          <w:rFonts w:ascii="Times New Roman" w:hAnsi="Times New Roman" w:cs="Times New Roman"/>
          <w:sz w:val="28"/>
          <w:szCs w:val="28"/>
        </w:rPr>
        <w:t xml:space="preserve"> (“information from the prosecutor”), subparts </w:t>
      </w:r>
      <w:r w:rsidR="00C022FA" w:rsidRPr="003E0126">
        <w:rPr>
          <w:rFonts w:ascii="Times New Roman" w:hAnsi="Times New Roman" w:cs="Times New Roman"/>
          <w:sz w:val="28"/>
          <w:szCs w:val="28"/>
        </w:rPr>
        <w:t>(A) through (C), making a new Rule 26.17 unnecessary.</w:t>
      </w:r>
    </w:p>
    <w:p w14:paraId="260DE0C9" w14:textId="77777777" w:rsidR="002A4801" w:rsidRPr="003E0126" w:rsidRDefault="002A4801" w:rsidP="003E0126">
      <w:pPr>
        <w:spacing w:line="276" w:lineRule="auto"/>
        <w:ind w:firstLine="720"/>
        <w:jc w:val="both"/>
        <w:rPr>
          <w:rFonts w:ascii="Times New Roman" w:hAnsi="Times New Roman" w:cs="Times New Roman"/>
          <w:sz w:val="28"/>
          <w:szCs w:val="28"/>
        </w:rPr>
      </w:pPr>
    </w:p>
    <w:p w14:paraId="17D86502" w14:textId="7D75345D" w:rsidR="00C022FA" w:rsidRDefault="00C022FA" w:rsidP="003E0126">
      <w:pPr>
        <w:spacing w:line="276" w:lineRule="auto"/>
        <w:ind w:firstLine="720"/>
        <w:jc w:val="both"/>
        <w:rPr>
          <w:rFonts w:ascii="Times New Roman" w:hAnsi="Times New Roman" w:cs="Times New Roman"/>
          <w:sz w:val="28"/>
          <w:szCs w:val="28"/>
        </w:rPr>
      </w:pPr>
      <w:r w:rsidRPr="003E0126">
        <w:rPr>
          <w:rFonts w:ascii="Times New Roman" w:hAnsi="Times New Roman" w:cs="Times New Roman"/>
          <w:sz w:val="28"/>
          <w:szCs w:val="28"/>
        </w:rPr>
        <w:t>Subpart (v)(3) is the new provision on restitution discussed above.  The new provision, which derives from A.R.S. § 13-4437(E), provides:</w:t>
      </w:r>
    </w:p>
    <w:p w14:paraId="1466E094" w14:textId="77777777" w:rsidR="002A4801" w:rsidRPr="003E0126" w:rsidRDefault="002A4801" w:rsidP="003E0126">
      <w:pPr>
        <w:spacing w:line="276" w:lineRule="auto"/>
        <w:ind w:firstLine="720"/>
        <w:jc w:val="both"/>
        <w:rPr>
          <w:rFonts w:ascii="Times New Roman" w:hAnsi="Times New Roman" w:cs="Times New Roman"/>
          <w:sz w:val="28"/>
          <w:szCs w:val="28"/>
        </w:rPr>
      </w:pPr>
    </w:p>
    <w:p w14:paraId="63A7CC53" w14:textId="49C24CEE" w:rsidR="00C022FA" w:rsidRPr="004D0F2E" w:rsidRDefault="00C022FA" w:rsidP="003E0126">
      <w:pPr>
        <w:spacing w:line="276" w:lineRule="auto"/>
        <w:ind w:left="720"/>
        <w:jc w:val="both"/>
        <w:rPr>
          <w:rFonts w:ascii="Times New Roman" w:hAnsi="Times New Roman" w:cs="Times New Roman"/>
          <w:sz w:val="28"/>
          <w:szCs w:val="28"/>
          <w:u w:val="single"/>
        </w:rPr>
      </w:pPr>
      <w:r w:rsidRPr="004D0F2E">
        <w:rPr>
          <w:rFonts w:ascii="Times New Roman" w:hAnsi="Times New Roman" w:cs="Times New Roman"/>
          <w:i/>
          <w:iCs/>
          <w:sz w:val="28"/>
          <w:szCs w:val="28"/>
          <w:u w:val="single"/>
        </w:rPr>
        <w:t>Restitution.</w:t>
      </w:r>
      <w:r w:rsidRPr="004D0F2E">
        <w:rPr>
          <w:rFonts w:ascii="Times New Roman" w:hAnsi="Times New Roman" w:cs="Times New Roman"/>
          <w:sz w:val="28"/>
          <w:szCs w:val="28"/>
          <w:u w:val="single"/>
        </w:rPr>
        <w:t xml:space="preserve"> A victim has the right to present evidence or information and to make an argument to the court, personally or through counsel, at any proceeding to determine the amount of restitution pursuant to A.R.S 13-804.</w:t>
      </w:r>
    </w:p>
    <w:p w14:paraId="3E0E2505" w14:textId="77777777" w:rsidR="002A4801" w:rsidRPr="003E0126" w:rsidRDefault="002A4801" w:rsidP="003E0126">
      <w:pPr>
        <w:spacing w:line="276" w:lineRule="auto"/>
        <w:ind w:left="720"/>
        <w:jc w:val="both"/>
        <w:rPr>
          <w:rFonts w:ascii="Times New Roman" w:hAnsi="Times New Roman" w:cs="Times New Roman"/>
          <w:sz w:val="28"/>
          <w:szCs w:val="28"/>
        </w:rPr>
      </w:pPr>
    </w:p>
    <w:p w14:paraId="37567ABF" w14:textId="3FAF137F" w:rsidR="00C022FA" w:rsidRDefault="00C022FA" w:rsidP="003E0126">
      <w:pPr>
        <w:spacing w:line="276" w:lineRule="auto"/>
        <w:jc w:val="both"/>
        <w:rPr>
          <w:rFonts w:ascii="Times New Roman" w:hAnsi="Times New Roman" w:cs="Times New Roman"/>
          <w:sz w:val="28"/>
          <w:szCs w:val="28"/>
        </w:rPr>
      </w:pPr>
      <w:r w:rsidRPr="003E0126">
        <w:rPr>
          <w:rFonts w:ascii="Times New Roman" w:hAnsi="Times New Roman" w:cs="Times New Roman"/>
          <w:sz w:val="28"/>
          <w:szCs w:val="28"/>
        </w:rPr>
        <w:t>The cross-reference in this provision to A.R.S. § 13-804 provides further information on restitution for economic loss.</w:t>
      </w:r>
    </w:p>
    <w:p w14:paraId="3A8BD171" w14:textId="77777777" w:rsidR="002A4801" w:rsidRPr="003E0126" w:rsidRDefault="002A4801" w:rsidP="003E0126">
      <w:pPr>
        <w:spacing w:line="276" w:lineRule="auto"/>
        <w:jc w:val="both"/>
        <w:rPr>
          <w:rFonts w:ascii="Times New Roman" w:hAnsi="Times New Roman" w:cs="Times New Roman"/>
          <w:sz w:val="28"/>
          <w:szCs w:val="28"/>
        </w:rPr>
      </w:pPr>
    </w:p>
    <w:p w14:paraId="0BAFCF20" w14:textId="4F24B76D" w:rsidR="00C022FA" w:rsidRPr="001832DF" w:rsidRDefault="00C022FA" w:rsidP="001832DF">
      <w:pPr>
        <w:spacing w:line="276" w:lineRule="auto"/>
        <w:jc w:val="both"/>
        <w:rPr>
          <w:rFonts w:ascii="Times New Roman" w:hAnsi="Times New Roman" w:cs="Times New Roman"/>
          <w:sz w:val="28"/>
          <w:szCs w:val="28"/>
        </w:rPr>
      </w:pPr>
      <w:r w:rsidRPr="001832DF">
        <w:rPr>
          <w:rFonts w:ascii="Times New Roman" w:hAnsi="Times New Roman" w:cs="Times New Roman"/>
          <w:sz w:val="28"/>
          <w:szCs w:val="28"/>
        </w:rPr>
        <w:tab/>
      </w:r>
      <w:r w:rsidRPr="001832DF">
        <w:rPr>
          <w:rFonts w:ascii="Times New Roman" w:hAnsi="Times New Roman" w:cs="Times New Roman"/>
          <w:b/>
          <w:bCs/>
          <w:i/>
          <w:iCs/>
          <w:sz w:val="28"/>
          <w:szCs w:val="28"/>
        </w:rPr>
        <w:t>Rule 27.2 (“intercounty transfers”).</w:t>
      </w:r>
      <w:r w:rsidRPr="001832DF">
        <w:rPr>
          <w:rFonts w:ascii="Times New Roman" w:hAnsi="Times New Roman" w:cs="Times New Roman"/>
          <w:sz w:val="28"/>
          <w:szCs w:val="28"/>
        </w:rPr>
        <w:t xml:space="preserve">  Rule 27.2 provides for two distinct types of transfers.  Section (b) concerns a courtesy transfer of probation supervision; with a</w:t>
      </w:r>
      <w:r w:rsidR="00A02E03">
        <w:rPr>
          <w:rFonts w:ascii="Times New Roman" w:hAnsi="Times New Roman" w:cs="Times New Roman"/>
          <w:sz w:val="28"/>
          <w:szCs w:val="28"/>
        </w:rPr>
        <w:t xml:space="preserve"> section (b)</w:t>
      </w:r>
      <w:r w:rsidRPr="001832DF">
        <w:rPr>
          <w:rFonts w:ascii="Times New Roman" w:hAnsi="Times New Roman" w:cs="Times New Roman"/>
          <w:sz w:val="28"/>
          <w:szCs w:val="28"/>
        </w:rPr>
        <w:t xml:space="preserve"> courtesy transfer, the sending county expressly retains jurisdiction over the probationer.  By comparison, section (c) transfers probation jurisdiction to the receiving county.  Current Rule 27(c)(1)(B) provides </w:t>
      </w:r>
      <w:r w:rsidR="00210EE0" w:rsidRPr="001832DF">
        <w:rPr>
          <w:rFonts w:ascii="Times New Roman" w:hAnsi="Times New Roman" w:cs="Times New Roman"/>
          <w:sz w:val="28"/>
          <w:szCs w:val="28"/>
        </w:rPr>
        <w:t>the victim an opportunity to be heard</w:t>
      </w:r>
      <w:r w:rsidRPr="001832DF">
        <w:rPr>
          <w:rFonts w:ascii="Times New Roman" w:hAnsi="Times New Roman" w:cs="Times New Roman"/>
          <w:sz w:val="28"/>
          <w:szCs w:val="28"/>
        </w:rPr>
        <w:t xml:space="preserve"> only on a transfer of jurisdiction.  </w:t>
      </w:r>
      <w:r w:rsidR="004841FF">
        <w:rPr>
          <w:rFonts w:ascii="Times New Roman" w:hAnsi="Times New Roman" w:cs="Times New Roman"/>
          <w:sz w:val="28"/>
          <w:szCs w:val="28"/>
        </w:rPr>
        <w:t>The Committee therefore</w:t>
      </w:r>
      <w:r w:rsidRPr="001832DF">
        <w:rPr>
          <w:rFonts w:ascii="Times New Roman" w:hAnsi="Times New Roman" w:cs="Times New Roman"/>
          <w:sz w:val="28"/>
          <w:szCs w:val="28"/>
        </w:rPr>
        <w:t xml:space="preserve"> substitute</w:t>
      </w:r>
      <w:r w:rsidR="004841FF">
        <w:rPr>
          <w:rFonts w:ascii="Times New Roman" w:hAnsi="Times New Roman" w:cs="Times New Roman"/>
          <w:sz w:val="28"/>
          <w:szCs w:val="28"/>
        </w:rPr>
        <w:t>d</w:t>
      </w:r>
      <w:r w:rsidRPr="001832DF">
        <w:rPr>
          <w:rFonts w:ascii="Times New Roman" w:hAnsi="Times New Roman" w:cs="Times New Roman"/>
          <w:sz w:val="28"/>
          <w:szCs w:val="28"/>
        </w:rPr>
        <w:t xml:space="preserve"> in section (v) the language of current subpart (c)(1)(B), which then would be stricken, and with an additional clarification that the new provision applies only to transfers of jurisdiction.  New section (v) therefore provide</w:t>
      </w:r>
      <w:r w:rsidR="004841FF">
        <w:rPr>
          <w:rFonts w:ascii="Times New Roman" w:hAnsi="Times New Roman" w:cs="Times New Roman"/>
          <w:sz w:val="28"/>
          <w:szCs w:val="28"/>
        </w:rPr>
        <w:t>s</w:t>
      </w:r>
      <w:r w:rsidRPr="001832DF">
        <w:rPr>
          <w:rFonts w:ascii="Times New Roman" w:hAnsi="Times New Roman" w:cs="Times New Roman"/>
          <w:sz w:val="28"/>
          <w:szCs w:val="28"/>
        </w:rPr>
        <w:t>:</w:t>
      </w:r>
    </w:p>
    <w:p w14:paraId="72A9BB04" w14:textId="72A89981" w:rsidR="00C022FA" w:rsidRPr="001832DF" w:rsidRDefault="00C022FA" w:rsidP="004615A9">
      <w:pPr>
        <w:pStyle w:val="ListParagraph"/>
        <w:shd w:val="clear" w:color="auto" w:fill="FFFFFF"/>
        <w:spacing w:before="240" w:after="240" w:line="276" w:lineRule="auto"/>
        <w:ind w:left="720" w:firstLine="0"/>
        <w:jc w:val="both"/>
        <w:rPr>
          <w:rFonts w:ascii="Times New Roman" w:eastAsia="Times New Roman" w:hAnsi="Times New Roman" w:cs="Times New Roman"/>
          <w:color w:val="212121"/>
          <w:sz w:val="28"/>
          <w:szCs w:val="28"/>
        </w:rPr>
      </w:pPr>
      <w:r w:rsidRPr="001832DF">
        <w:rPr>
          <w:rFonts w:ascii="Times New Roman" w:hAnsi="Times New Roman" w:cs="Times New Roman"/>
          <w:b/>
          <w:bCs/>
          <w:sz w:val="28"/>
          <w:szCs w:val="28"/>
        </w:rPr>
        <w:t xml:space="preserve">Victims’ Rights.  </w:t>
      </w:r>
      <w:r w:rsidRPr="001832DF">
        <w:rPr>
          <w:rFonts w:ascii="Times New Roman" w:eastAsia="Times New Roman" w:hAnsi="Times New Roman" w:cs="Times New Roman"/>
          <w:color w:val="212121"/>
          <w:sz w:val="28"/>
          <w:szCs w:val="28"/>
        </w:rPr>
        <w:t>A victim of the offense may request an opportunity to be</w:t>
      </w:r>
      <w:r w:rsidR="004B56B6">
        <w:rPr>
          <w:rFonts w:ascii="Times New Roman" w:eastAsia="Times New Roman" w:hAnsi="Times New Roman" w:cs="Times New Roman"/>
          <w:color w:val="212121"/>
          <w:sz w:val="28"/>
          <w:szCs w:val="28"/>
        </w:rPr>
        <w:t xml:space="preserve"> </w:t>
      </w:r>
      <w:r w:rsidRPr="001832DF">
        <w:rPr>
          <w:rFonts w:ascii="Times New Roman" w:eastAsia="Times New Roman" w:hAnsi="Times New Roman" w:cs="Times New Roman"/>
          <w:color w:val="212121"/>
          <w:sz w:val="28"/>
          <w:szCs w:val="28"/>
        </w:rPr>
        <w:t>heard concerning a transfer of probation jurisdiction. The court in the sending county must give the victim notice of a proposed transfer and any hearing.</w:t>
      </w:r>
    </w:p>
    <w:p w14:paraId="4BAFCE5A" w14:textId="5FF9D4E8" w:rsidR="00C022FA" w:rsidRPr="004B56B6" w:rsidRDefault="00C022FA" w:rsidP="004615A9">
      <w:pPr>
        <w:shd w:val="clear" w:color="auto" w:fill="FFFFFF"/>
        <w:spacing w:line="276" w:lineRule="auto"/>
        <w:ind w:firstLine="720"/>
        <w:jc w:val="both"/>
        <w:rPr>
          <w:rFonts w:ascii="Times New Roman" w:eastAsia="Times New Roman" w:hAnsi="Times New Roman" w:cs="Times New Roman"/>
          <w:color w:val="212121"/>
          <w:sz w:val="28"/>
          <w:szCs w:val="28"/>
        </w:rPr>
      </w:pPr>
      <w:r w:rsidRPr="004B56B6">
        <w:rPr>
          <w:rFonts w:ascii="Times New Roman" w:eastAsia="Times New Roman" w:hAnsi="Times New Roman" w:cs="Times New Roman"/>
          <w:b/>
          <w:bCs/>
          <w:i/>
          <w:iCs/>
          <w:color w:val="212121"/>
          <w:sz w:val="28"/>
          <w:szCs w:val="28"/>
        </w:rPr>
        <w:lastRenderedPageBreak/>
        <w:t>Rule 27.3 (“modification of conditions or regulations”).</w:t>
      </w:r>
      <w:r w:rsidRPr="004B56B6">
        <w:rPr>
          <w:rFonts w:ascii="Times New Roman" w:eastAsia="Times New Roman" w:hAnsi="Times New Roman" w:cs="Times New Roman"/>
          <w:color w:val="212121"/>
          <w:sz w:val="28"/>
          <w:szCs w:val="28"/>
        </w:rPr>
        <w:t xml:space="preserve">  </w:t>
      </w:r>
      <w:r w:rsidR="00D35F64" w:rsidRPr="004B56B6">
        <w:rPr>
          <w:rFonts w:ascii="Times New Roman" w:hAnsi="Times New Roman" w:cs="Times New Roman"/>
          <w:color w:val="212121"/>
          <w:sz w:val="28"/>
          <w:szCs w:val="28"/>
          <w:shd w:val="clear" w:color="auto" w:fill="FFFFFF"/>
        </w:rPr>
        <w:t>Current subpart (b)(1)(A) contain</w:t>
      </w:r>
      <w:r w:rsidR="00D35F64">
        <w:rPr>
          <w:rFonts w:ascii="Times New Roman" w:hAnsi="Times New Roman" w:cs="Times New Roman"/>
          <w:color w:val="212121"/>
          <w:sz w:val="28"/>
          <w:szCs w:val="28"/>
          <w:shd w:val="clear" w:color="auto" w:fill="FFFFFF"/>
        </w:rPr>
        <w:t>s</w:t>
      </w:r>
      <w:r w:rsidR="00D35F64" w:rsidRPr="004B56B6">
        <w:rPr>
          <w:rFonts w:ascii="Times New Roman" w:hAnsi="Times New Roman" w:cs="Times New Roman"/>
          <w:color w:val="212121"/>
          <w:sz w:val="28"/>
          <w:szCs w:val="28"/>
          <w:shd w:val="clear" w:color="auto" w:fill="FFFFFF"/>
        </w:rPr>
        <w:t xml:space="preserve"> a cross-reference to Rule 27.10. In lieu of cross-referencing that rule, </w:t>
      </w:r>
      <w:r w:rsidR="00D35F64">
        <w:rPr>
          <w:rFonts w:ascii="Times New Roman" w:hAnsi="Times New Roman" w:cs="Times New Roman"/>
          <w:color w:val="212121"/>
          <w:sz w:val="28"/>
          <w:szCs w:val="28"/>
          <w:shd w:val="clear" w:color="auto" w:fill="FFFFFF"/>
        </w:rPr>
        <w:t>proposed Rule 27.3</w:t>
      </w:r>
      <w:r w:rsidR="00D35F64" w:rsidRPr="004B56B6">
        <w:rPr>
          <w:rFonts w:ascii="Times New Roman" w:hAnsi="Times New Roman" w:cs="Times New Roman"/>
          <w:color w:val="212121"/>
          <w:sz w:val="28"/>
          <w:szCs w:val="28"/>
          <w:shd w:val="clear" w:color="auto" w:fill="FFFFFF"/>
        </w:rPr>
        <w:t>(v) includes the verbatim content of the pertinent portion of Rule 27.10(c). The new section</w:t>
      </w:r>
      <w:r w:rsidR="00F67BD6">
        <w:rPr>
          <w:rFonts w:ascii="Times New Roman" w:hAnsi="Times New Roman" w:cs="Times New Roman"/>
          <w:color w:val="212121"/>
          <w:sz w:val="28"/>
          <w:szCs w:val="28"/>
          <w:shd w:val="clear" w:color="auto" w:fill="FFFFFF"/>
        </w:rPr>
        <w:t>, which</w:t>
      </w:r>
      <w:r w:rsidR="00D35F64" w:rsidRPr="004B56B6">
        <w:rPr>
          <w:rFonts w:ascii="Times New Roman" w:hAnsi="Times New Roman" w:cs="Times New Roman"/>
          <w:color w:val="212121"/>
          <w:sz w:val="28"/>
          <w:szCs w:val="28"/>
          <w:shd w:val="clear" w:color="auto" w:fill="FFFFFF"/>
        </w:rPr>
        <w:t xml:space="preserve"> derives from </w:t>
      </w:r>
      <w:r w:rsidR="00D35F64" w:rsidRPr="004B56B6">
        <w:rPr>
          <w:rFonts w:ascii="Times New Roman" w:hAnsi="Times New Roman" w:cs="Times New Roman"/>
          <w:sz w:val="28"/>
          <w:szCs w:val="28"/>
        </w:rPr>
        <w:t>A.R.S 13-4427(B) and Rule 39(b)(7)(F)</w:t>
      </w:r>
      <w:r w:rsidR="00F67BD6">
        <w:rPr>
          <w:rFonts w:ascii="Times New Roman" w:hAnsi="Times New Roman" w:cs="Times New Roman"/>
          <w:sz w:val="28"/>
          <w:szCs w:val="28"/>
        </w:rPr>
        <w:t>,</w:t>
      </w:r>
      <w:r w:rsidRPr="004B56B6">
        <w:rPr>
          <w:rFonts w:ascii="Times New Roman" w:eastAsia="Times New Roman" w:hAnsi="Times New Roman" w:cs="Times New Roman"/>
          <w:color w:val="212121"/>
          <w:sz w:val="28"/>
          <w:szCs w:val="28"/>
        </w:rPr>
        <w:t xml:space="preserve"> provides:</w:t>
      </w:r>
    </w:p>
    <w:p w14:paraId="328C2E2F" w14:textId="77777777" w:rsidR="00C022FA" w:rsidRPr="004B56B6" w:rsidRDefault="00C022FA" w:rsidP="004B56B6">
      <w:pPr>
        <w:pStyle w:val="ListParagraph"/>
        <w:shd w:val="clear" w:color="auto" w:fill="FFFFFF"/>
        <w:spacing w:line="276" w:lineRule="auto"/>
        <w:jc w:val="both"/>
        <w:rPr>
          <w:rFonts w:ascii="Times New Roman" w:eastAsia="Times New Roman" w:hAnsi="Times New Roman" w:cs="Times New Roman"/>
          <w:color w:val="212121"/>
          <w:sz w:val="28"/>
          <w:szCs w:val="28"/>
        </w:rPr>
      </w:pPr>
    </w:p>
    <w:p w14:paraId="293578D6" w14:textId="79AB87E2" w:rsidR="001E21AC" w:rsidRPr="001E21AC" w:rsidRDefault="001E21AC" w:rsidP="2D47E112">
      <w:pPr>
        <w:pStyle w:val="ListParagraph"/>
        <w:shd w:val="clear" w:color="auto" w:fill="FFFFFF" w:themeFill="background1"/>
        <w:spacing w:line="276" w:lineRule="auto"/>
        <w:ind w:left="720" w:firstLine="0"/>
        <w:jc w:val="both"/>
        <w:rPr>
          <w:rFonts w:ascii="Times New Roman" w:hAnsi="Times New Roman" w:cs="Times New Roman"/>
          <w:color w:val="212121"/>
          <w:sz w:val="28"/>
          <w:szCs w:val="28"/>
          <w:shd w:val="clear" w:color="auto" w:fill="FFFFFF"/>
        </w:rPr>
      </w:pPr>
      <w:r w:rsidRPr="001E21AC">
        <w:rPr>
          <w:rFonts w:ascii="Times New Roman" w:hAnsi="Times New Roman" w:cs="Times New Roman"/>
          <w:b/>
          <w:bCs/>
          <w:sz w:val="28"/>
          <w:szCs w:val="28"/>
          <w:u w:val="single"/>
        </w:rPr>
        <w:t xml:space="preserve">Victims’ Rights.  </w:t>
      </w:r>
      <w:r w:rsidRPr="001E21AC">
        <w:rPr>
          <w:rFonts w:ascii="Times New Roman" w:hAnsi="Times New Roman" w:cs="Times New Roman"/>
          <w:color w:val="212121"/>
          <w:sz w:val="28"/>
          <w:szCs w:val="28"/>
          <w:u w:val="single"/>
          <w:shd w:val="clear" w:color="auto" w:fill="FFFFFF"/>
        </w:rPr>
        <w:t xml:space="preserve">Upon request, a victim has the right to notice of a hearing under subpart (b)(5).  </w:t>
      </w:r>
      <w:r w:rsidRPr="001E21AC">
        <w:rPr>
          <w:rFonts w:ascii="Times New Roman" w:hAnsi="Times New Roman" w:cs="Times New Roman"/>
          <w:sz w:val="28"/>
          <w:szCs w:val="28"/>
          <w:u w:val="single"/>
        </w:rPr>
        <w:t>The victim has the right to be present at that hearing, and to be heard on</w:t>
      </w:r>
      <w:r w:rsidRPr="001E21AC">
        <w:rPr>
          <w:rFonts w:ascii="Times New Roman" w:hAnsi="Times New Roman" w:cs="Times New Roman"/>
          <w:color w:val="212121"/>
          <w:sz w:val="28"/>
          <w:szCs w:val="28"/>
          <w:u w:val="single"/>
          <w:shd w:val="clear" w:color="auto" w:fill="FFFFFF"/>
        </w:rPr>
        <w:t xml:space="preserve"> a modification of conditions or regulations of probation or intensive probation that would substantially affect the probationer's contact with, or safety of, the victim or that would affect restitution or incarceration status</w:t>
      </w:r>
      <w:r w:rsidRPr="001E21AC">
        <w:rPr>
          <w:rFonts w:ascii="Times New Roman" w:hAnsi="Times New Roman" w:cs="Times New Roman"/>
          <w:sz w:val="28"/>
          <w:szCs w:val="28"/>
          <w:u w:val="single"/>
        </w:rPr>
        <w:t>.</w:t>
      </w:r>
    </w:p>
    <w:p w14:paraId="0A224BAB" w14:textId="77777777" w:rsidR="00C022FA" w:rsidRDefault="00C022FA" w:rsidP="00C022FA">
      <w:pPr>
        <w:pStyle w:val="ListParagraph"/>
        <w:shd w:val="clear" w:color="auto" w:fill="FFFFFF"/>
        <w:jc w:val="both"/>
        <w:rPr>
          <w:rFonts w:eastAsia="Times New Roman"/>
          <w:color w:val="212121"/>
          <w:sz w:val="24"/>
          <w:szCs w:val="24"/>
        </w:rPr>
      </w:pPr>
    </w:p>
    <w:p w14:paraId="60BD8BC7" w14:textId="1883F22C" w:rsidR="00C022FA" w:rsidRPr="002341B6" w:rsidRDefault="00C022FA" w:rsidP="002341B6">
      <w:pPr>
        <w:pStyle w:val="ListParagraph"/>
        <w:shd w:val="clear" w:color="auto" w:fill="FFFFFF"/>
        <w:spacing w:line="276" w:lineRule="auto"/>
        <w:ind w:left="0" w:firstLine="720"/>
        <w:jc w:val="both"/>
        <w:rPr>
          <w:rFonts w:ascii="Times New Roman" w:eastAsia="Times New Roman" w:hAnsi="Times New Roman" w:cs="Times New Roman"/>
          <w:color w:val="212121"/>
          <w:sz w:val="28"/>
          <w:szCs w:val="28"/>
        </w:rPr>
      </w:pPr>
      <w:r w:rsidRPr="002341B6">
        <w:rPr>
          <w:rFonts w:ascii="Times New Roman" w:eastAsia="Times New Roman" w:hAnsi="Times New Roman" w:cs="Times New Roman"/>
          <w:b/>
          <w:bCs/>
          <w:i/>
          <w:iCs/>
          <w:color w:val="212121"/>
          <w:sz w:val="28"/>
          <w:szCs w:val="28"/>
        </w:rPr>
        <w:t>Rule 27.4 (“early termination of probation”).</w:t>
      </w:r>
      <w:r w:rsidRPr="002341B6">
        <w:rPr>
          <w:rFonts w:ascii="Times New Roman" w:eastAsia="Times New Roman" w:hAnsi="Times New Roman" w:cs="Times New Roman"/>
          <w:color w:val="212121"/>
          <w:sz w:val="28"/>
          <w:szCs w:val="28"/>
        </w:rPr>
        <w:t xml:space="preserve"> </w:t>
      </w:r>
      <w:r w:rsidR="004972EA" w:rsidRPr="002341B6">
        <w:rPr>
          <w:rFonts w:ascii="Times New Roman" w:eastAsia="Times New Roman" w:hAnsi="Times New Roman" w:cs="Times New Roman"/>
          <w:color w:val="212121"/>
          <w:sz w:val="28"/>
          <w:szCs w:val="28"/>
        </w:rPr>
        <w:t xml:space="preserve">The initial draft of </w:t>
      </w:r>
      <w:r w:rsidRPr="002341B6">
        <w:rPr>
          <w:rFonts w:ascii="Times New Roman" w:eastAsia="Times New Roman" w:hAnsi="Times New Roman" w:cs="Times New Roman"/>
          <w:color w:val="212121"/>
          <w:sz w:val="28"/>
          <w:szCs w:val="28"/>
        </w:rPr>
        <w:t>section (v)</w:t>
      </w:r>
      <w:r w:rsidR="004972EA" w:rsidRPr="002341B6">
        <w:rPr>
          <w:rFonts w:ascii="Times New Roman" w:eastAsia="Times New Roman" w:hAnsi="Times New Roman" w:cs="Times New Roman"/>
          <w:color w:val="212121"/>
          <w:sz w:val="28"/>
          <w:szCs w:val="28"/>
        </w:rPr>
        <w:t xml:space="preserve"> of this rule</w:t>
      </w:r>
      <w:r w:rsidRPr="002341B6">
        <w:rPr>
          <w:rFonts w:ascii="Times New Roman" w:eastAsia="Times New Roman" w:hAnsi="Times New Roman" w:cs="Times New Roman"/>
          <w:color w:val="212121"/>
          <w:sz w:val="28"/>
          <w:szCs w:val="28"/>
        </w:rPr>
        <w:t xml:space="preserve"> provided:</w:t>
      </w:r>
    </w:p>
    <w:p w14:paraId="62A83505" w14:textId="77777777" w:rsidR="00C022FA" w:rsidRPr="002341B6" w:rsidRDefault="00C022FA" w:rsidP="002341B6">
      <w:pPr>
        <w:pStyle w:val="ListParagraph"/>
        <w:shd w:val="clear" w:color="auto" w:fill="FFFFFF"/>
        <w:spacing w:line="276" w:lineRule="auto"/>
        <w:jc w:val="both"/>
        <w:rPr>
          <w:rFonts w:ascii="Times New Roman" w:eastAsia="Times New Roman" w:hAnsi="Times New Roman" w:cs="Times New Roman"/>
          <w:color w:val="212121"/>
          <w:sz w:val="28"/>
          <w:szCs w:val="28"/>
        </w:rPr>
      </w:pPr>
    </w:p>
    <w:p w14:paraId="6A06F7F3" w14:textId="5A53E862" w:rsidR="00C022FA" w:rsidRPr="002341B6" w:rsidRDefault="00C022FA" w:rsidP="002341B6">
      <w:pPr>
        <w:pStyle w:val="ListParagraph"/>
        <w:shd w:val="clear" w:color="auto" w:fill="FFFFFF"/>
        <w:spacing w:line="276" w:lineRule="auto"/>
        <w:ind w:left="720" w:firstLine="0"/>
        <w:jc w:val="both"/>
        <w:rPr>
          <w:rStyle w:val="normaltextrun"/>
          <w:rFonts w:ascii="Times New Roman" w:hAnsi="Times New Roman" w:cs="Times New Roman"/>
          <w:color w:val="212121"/>
          <w:sz w:val="28"/>
          <w:szCs w:val="28"/>
        </w:rPr>
      </w:pPr>
      <w:r w:rsidRPr="002341B6">
        <w:rPr>
          <w:rStyle w:val="normaltextrun"/>
          <w:rFonts w:ascii="Times New Roman" w:hAnsi="Times New Roman" w:cs="Times New Roman"/>
          <w:b/>
          <w:bCs/>
          <w:color w:val="212121"/>
          <w:sz w:val="28"/>
          <w:szCs w:val="28"/>
        </w:rPr>
        <w:t xml:space="preserve">Victims’ Rights.  </w:t>
      </w:r>
      <w:r w:rsidRPr="002341B6">
        <w:rPr>
          <w:rStyle w:val="normaltextrun"/>
          <w:rFonts w:ascii="Times New Roman" w:hAnsi="Times New Roman" w:cs="Times New Roman"/>
          <w:color w:val="212121"/>
          <w:sz w:val="28"/>
          <w:szCs w:val="28"/>
        </w:rPr>
        <w:t>The court must afford a victim who has requested notice under Rule 39 the opportunity to be present and to be heard at any proceeding involving the termination of any type of probation.</w:t>
      </w:r>
    </w:p>
    <w:p w14:paraId="6006F0E9" w14:textId="77777777" w:rsidR="005C6963" w:rsidRPr="002341B6" w:rsidRDefault="005C6963" w:rsidP="002341B6">
      <w:pPr>
        <w:pStyle w:val="ListParagraph"/>
        <w:shd w:val="clear" w:color="auto" w:fill="FFFFFF"/>
        <w:spacing w:line="276" w:lineRule="auto"/>
        <w:ind w:hanging="120"/>
        <w:jc w:val="both"/>
        <w:rPr>
          <w:rFonts w:ascii="Times New Roman" w:eastAsia="Times New Roman" w:hAnsi="Times New Roman" w:cs="Times New Roman"/>
          <w:color w:val="212121"/>
          <w:sz w:val="28"/>
          <w:szCs w:val="28"/>
        </w:rPr>
      </w:pPr>
    </w:p>
    <w:p w14:paraId="4BDAF23C" w14:textId="42E9EA55" w:rsidR="00AA0AEA" w:rsidRDefault="00C022FA" w:rsidP="002341B6">
      <w:pPr>
        <w:spacing w:line="276" w:lineRule="auto"/>
        <w:jc w:val="both"/>
        <w:rPr>
          <w:rFonts w:ascii="Times New Roman" w:hAnsi="Times New Roman" w:cs="Times New Roman"/>
          <w:sz w:val="28"/>
          <w:szCs w:val="28"/>
        </w:rPr>
      </w:pPr>
      <w:r w:rsidRPr="002341B6">
        <w:rPr>
          <w:rFonts w:ascii="Times New Roman" w:hAnsi="Times New Roman" w:cs="Times New Roman"/>
          <w:sz w:val="28"/>
          <w:szCs w:val="28"/>
        </w:rPr>
        <w:t xml:space="preserve">This </w:t>
      </w:r>
      <w:r w:rsidR="00297BEF">
        <w:rPr>
          <w:rFonts w:ascii="Times New Roman" w:hAnsi="Times New Roman" w:cs="Times New Roman"/>
          <w:sz w:val="28"/>
          <w:szCs w:val="28"/>
        </w:rPr>
        <w:t xml:space="preserve">draft </w:t>
      </w:r>
      <w:r w:rsidRPr="002341B6">
        <w:rPr>
          <w:rFonts w:ascii="Times New Roman" w:hAnsi="Times New Roman" w:cs="Times New Roman"/>
          <w:sz w:val="28"/>
          <w:szCs w:val="28"/>
        </w:rPr>
        <w:t>provision appear</w:t>
      </w:r>
      <w:r w:rsidR="004A2830">
        <w:rPr>
          <w:rFonts w:ascii="Times New Roman" w:hAnsi="Times New Roman" w:cs="Times New Roman"/>
          <w:sz w:val="28"/>
          <w:szCs w:val="28"/>
        </w:rPr>
        <w:t>s</w:t>
      </w:r>
      <w:r w:rsidRPr="002341B6">
        <w:rPr>
          <w:rFonts w:ascii="Times New Roman" w:hAnsi="Times New Roman" w:cs="Times New Roman"/>
          <w:sz w:val="28"/>
          <w:szCs w:val="28"/>
        </w:rPr>
        <w:t xml:space="preserve"> to have support in A.R.S 13-4427(A) and Rule 39(b)(b)(7)(G).  </w:t>
      </w:r>
    </w:p>
    <w:p w14:paraId="712320CC" w14:textId="77777777" w:rsidR="00AA0AEA" w:rsidRDefault="00AA0AEA" w:rsidP="002341B6">
      <w:pPr>
        <w:spacing w:line="276" w:lineRule="auto"/>
        <w:jc w:val="both"/>
        <w:rPr>
          <w:rFonts w:ascii="Times New Roman" w:hAnsi="Times New Roman" w:cs="Times New Roman"/>
          <w:sz w:val="28"/>
          <w:szCs w:val="28"/>
        </w:rPr>
      </w:pPr>
    </w:p>
    <w:p w14:paraId="28631E23" w14:textId="33CDEA52" w:rsidR="00C022FA" w:rsidRPr="002341B6" w:rsidRDefault="00CE2287" w:rsidP="00AA0AE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2341B6">
        <w:rPr>
          <w:rFonts w:ascii="Times New Roman" w:hAnsi="Times New Roman" w:cs="Times New Roman"/>
          <w:sz w:val="28"/>
          <w:szCs w:val="28"/>
        </w:rPr>
        <w:t xml:space="preserve">he definition of “criminal proceeding” in A.R.S 13-4401(7) </w:t>
      </w:r>
      <w:r>
        <w:rPr>
          <w:rFonts w:ascii="Times New Roman" w:hAnsi="Times New Roman" w:cs="Times New Roman"/>
          <w:sz w:val="28"/>
          <w:szCs w:val="28"/>
        </w:rPr>
        <w:t xml:space="preserve">is </w:t>
      </w:r>
      <w:r w:rsidRPr="002341B6">
        <w:rPr>
          <w:rFonts w:ascii="Times New Roman" w:hAnsi="Times New Roman" w:cs="Times New Roman"/>
          <w:sz w:val="28"/>
          <w:szCs w:val="28"/>
        </w:rPr>
        <w:t xml:space="preserve">“…any hearing, argument or other matter that is scheduled by and held before a trial court ….”  </w:t>
      </w:r>
      <w:r>
        <w:rPr>
          <w:rFonts w:ascii="Times New Roman" w:hAnsi="Times New Roman" w:cs="Times New Roman"/>
          <w:sz w:val="28"/>
          <w:szCs w:val="28"/>
        </w:rPr>
        <w:t xml:space="preserve"> </w:t>
      </w:r>
      <w:r w:rsidR="00C022FA" w:rsidRPr="002341B6">
        <w:rPr>
          <w:rFonts w:ascii="Times New Roman" w:hAnsi="Times New Roman" w:cs="Times New Roman"/>
          <w:sz w:val="28"/>
          <w:szCs w:val="28"/>
        </w:rPr>
        <w:t xml:space="preserve">As a practical matter, however, judges often consider written requests for early termination of probation without a court </w:t>
      </w:r>
      <w:r w:rsidR="00AA5E65" w:rsidRPr="002341B6">
        <w:rPr>
          <w:rFonts w:ascii="Times New Roman" w:hAnsi="Times New Roman" w:cs="Times New Roman"/>
          <w:sz w:val="28"/>
          <w:szCs w:val="28"/>
        </w:rPr>
        <w:t>hearing</w:t>
      </w:r>
      <w:r w:rsidR="00AA5E65">
        <w:rPr>
          <w:rFonts w:ascii="Times New Roman" w:hAnsi="Times New Roman" w:cs="Times New Roman"/>
          <w:sz w:val="28"/>
          <w:szCs w:val="28"/>
        </w:rPr>
        <w:t xml:space="preserve">.  </w:t>
      </w:r>
      <w:r w:rsidR="00B97AD6">
        <w:rPr>
          <w:rFonts w:ascii="Times New Roman" w:hAnsi="Times New Roman" w:cs="Times New Roman"/>
          <w:sz w:val="28"/>
          <w:szCs w:val="28"/>
        </w:rPr>
        <w:t xml:space="preserve">The initial draft </w:t>
      </w:r>
      <w:r w:rsidR="008869C4">
        <w:rPr>
          <w:rFonts w:ascii="Times New Roman" w:hAnsi="Times New Roman" w:cs="Times New Roman"/>
          <w:sz w:val="28"/>
          <w:szCs w:val="28"/>
        </w:rPr>
        <w:t xml:space="preserve">would require the court to </w:t>
      </w:r>
      <w:r w:rsidR="003123FC">
        <w:rPr>
          <w:rFonts w:ascii="Times New Roman" w:hAnsi="Times New Roman" w:cs="Times New Roman"/>
          <w:sz w:val="28"/>
          <w:szCs w:val="28"/>
        </w:rPr>
        <w:t xml:space="preserve">unnecessarily </w:t>
      </w:r>
      <w:r w:rsidR="008869C4">
        <w:rPr>
          <w:rFonts w:ascii="Times New Roman" w:hAnsi="Times New Roman" w:cs="Times New Roman"/>
          <w:sz w:val="28"/>
          <w:szCs w:val="28"/>
        </w:rPr>
        <w:t xml:space="preserve">schedule </w:t>
      </w:r>
      <w:r w:rsidR="00182256">
        <w:rPr>
          <w:rFonts w:ascii="Times New Roman" w:hAnsi="Times New Roman" w:cs="Times New Roman"/>
          <w:sz w:val="28"/>
          <w:szCs w:val="28"/>
        </w:rPr>
        <w:t>additional</w:t>
      </w:r>
      <w:r w:rsidR="008869C4">
        <w:rPr>
          <w:rFonts w:ascii="Times New Roman" w:hAnsi="Times New Roman" w:cs="Times New Roman"/>
          <w:sz w:val="28"/>
          <w:szCs w:val="28"/>
        </w:rPr>
        <w:t xml:space="preserve"> hearings</w:t>
      </w:r>
      <w:r w:rsidR="00AA5E65">
        <w:rPr>
          <w:rFonts w:ascii="Times New Roman" w:hAnsi="Times New Roman" w:cs="Times New Roman"/>
          <w:sz w:val="28"/>
          <w:szCs w:val="28"/>
        </w:rPr>
        <w:t xml:space="preserve"> to afford the opportunity</w:t>
      </w:r>
      <w:r w:rsidR="00E759C5">
        <w:rPr>
          <w:rFonts w:ascii="Times New Roman" w:hAnsi="Times New Roman" w:cs="Times New Roman"/>
          <w:sz w:val="28"/>
          <w:szCs w:val="28"/>
        </w:rPr>
        <w:t xml:space="preserve"> </w:t>
      </w:r>
      <w:r w:rsidR="00B97AD6">
        <w:rPr>
          <w:rFonts w:ascii="Times New Roman" w:hAnsi="Times New Roman" w:cs="Times New Roman"/>
          <w:sz w:val="28"/>
          <w:szCs w:val="28"/>
        </w:rPr>
        <w:t xml:space="preserve">for the victim </w:t>
      </w:r>
      <w:r w:rsidR="00E759C5">
        <w:rPr>
          <w:rFonts w:ascii="Times New Roman" w:hAnsi="Times New Roman" w:cs="Times New Roman"/>
          <w:sz w:val="28"/>
          <w:szCs w:val="28"/>
        </w:rPr>
        <w:t>to be present</w:t>
      </w:r>
      <w:r w:rsidR="00C022FA" w:rsidRPr="002341B6">
        <w:rPr>
          <w:rFonts w:ascii="Times New Roman" w:hAnsi="Times New Roman" w:cs="Times New Roman"/>
          <w:sz w:val="28"/>
          <w:szCs w:val="28"/>
        </w:rPr>
        <w:t>. Accordingly, members modified section (v) to provide:</w:t>
      </w:r>
    </w:p>
    <w:p w14:paraId="15962AEC" w14:textId="77777777" w:rsidR="002341B6" w:rsidRPr="002341B6" w:rsidRDefault="002341B6" w:rsidP="002341B6">
      <w:pPr>
        <w:spacing w:line="276" w:lineRule="auto"/>
        <w:jc w:val="both"/>
        <w:rPr>
          <w:rFonts w:ascii="Times New Roman" w:hAnsi="Times New Roman" w:cs="Times New Roman"/>
          <w:sz w:val="28"/>
          <w:szCs w:val="28"/>
        </w:rPr>
      </w:pPr>
    </w:p>
    <w:p w14:paraId="7D87FE07" w14:textId="75AF35E5" w:rsidR="00C022FA" w:rsidRPr="002341B6" w:rsidRDefault="00C022FA" w:rsidP="002341B6">
      <w:pPr>
        <w:spacing w:line="276" w:lineRule="auto"/>
        <w:ind w:left="720"/>
        <w:jc w:val="both"/>
        <w:rPr>
          <w:rFonts w:ascii="Times New Roman" w:eastAsia="Times New Roman" w:hAnsi="Times New Roman" w:cs="Times New Roman"/>
          <w:color w:val="212121"/>
          <w:sz w:val="28"/>
          <w:szCs w:val="28"/>
        </w:rPr>
      </w:pPr>
      <w:r w:rsidRPr="002341B6">
        <w:rPr>
          <w:rFonts w:ascii="Times New Roman" w:eastAsia="Times New Roman" w:hAnsi="Times New Roman" w:cs="Times New Roman"/>
          <w:b/>
          <w:bCs/>
          <w:color w:val="212121"/>
          <w:sz w:val="28"/>
          <w:szCs w:val="28"/>
        </w:rPr>
        <w:t xml:space="preserve">Victims’ Rights.  </w:t>
      </w:r>
      <w:r w:rsidR="00084554" w:rsidRPr="00084554">
        <w:rPr>
          <w:rFonts w:ascii="Times New Roman" w:eastAsia="Times New Roman" w:hAnsi="Times New Roman" w:cs="Times New Roman"/>
          <w:color w:val="212121"/>
          <w:sz w:val="28"/>
          <w:szCs w:val="28"/>
          <w:u w:val="single"/>
        </w:rPr>
        <w:t>A victim has the right upon request to notice of any criminal proceeding involving the early termination of probation. A victim has a right to be present and to be heard at the hearing.</w:t>
      </w:r>
    </w:p>
    <w:p w14:paraId="44110F41" w14:textId="77777777" w:rsidR="002341B6" w:rsidRPr="002341B6" w:rsidRDefault="002341B6" w:rsidP="002341B6">
      <w:pPr>
        <w:spacing w:line="276" w:lineRule="auto"/>
        <w:ind w:left="720"/>
        <w:jc w:val="both"/>
        <w:rPr>
          <w:rFonts w:ascii="Times New Roman" w:eastAsia="Times New Roman" w:hAnsi="Times New Roman" w:cs="Times New Roman"/>
          <w:color w:val="212121"/>
          <w:sz w:val="28"/>
          <w:szCs w:val="28"/>
        </w:rPr>
      </w:pPr>
    </w:p>
    <w:p w14:paraId="65294029" w14:textId="1C51858B" w:rsidR="00C022FA" w:rsidRPr="002341B6" w:rsidRDefault="005545DD" w:rsidP="002341B6">
      <w:pPr>
        <w:spacing w:line="276" w:lineRule="auto"/>
        <w:jc w:val="both"/>
        <w:rPr>
          <w:rFonts w:ascii="Times New Roman" w:eastAsia="Times New Roman" w:hAnsi="Times New Roman" w:cs="Times New Roman"/>
          <w:b/>
          <w:bCs/>
          <w:color w:val="000000" w:themeColor="text1"/>
          <w:sz w:val="28"/>
          <w:szCs w:val="28"/>
          <w:u w:val="single"/>
          <w:lang w:val="en"/>
        </w:rPr>
      </w:pPr>
      <w:r>
        <w:rPr>
          <w:rFonts w:ascii="Times New Roman" w:eastAsia="Times New Roman" w:hAnsi="Times New Roman" w:cs="Times New Roman"/>
          <w:color w:val="000000" w:themeColor="text1"/>
          <w:sz w:val="28"/>
          <w:szCs w:val="28"/>
          <w:lang w:val="en"/>
        </w:rPr>
        <w:t>The Committee</w:t>
      </w:r>
      <w:r w:rsidR="00EA2122">
        <w:rPr>
          <w:rFonts w:ascii="Times New Roman" w:eastAsia="Times New Roman" w:hAnsi="Times New Roman" w:cs="Times New Roman"/>
          <w:color w:val="000000" w:themeColor="text1"/>
          <w:sz w:val="28"/>
          <w:szCs w:val="28"/>
          <w:lang w:val="en"/>
        </w:rPr>
        <w:t xml:space="preserve"> believes</w:t>
      </w:r>
      <w:r w:rsidR="00C022FA" w:rsidRPr="002341B6">
        <w:rPr>
          <w:rFonts w:ascii="Times New Roman" w:eastAsia="Times New Roman" w:hAnsi="Times New Roman" w:cs="Times New Roman"/>
          <w:color w:val="000000" w:themeColor="text1"/>
          <w:sz w:val="28"/>
          <w:szCs w:val="28"/>
          <w:lang w:val="en"/>
        </w:rPr>
        <w:t xml:space="preserve"> that if the court does not set a hearing</w:t>
      </w:r>
      <w:r>
        <w:rPr>
          <w:rFonts w:ascii="Times New Roman" w:eastAsia="Times New Roman" w:hAnsi="Times New Roman" w:cs="Times New Roman"/>
          <w:color w:val="000000" w:themeColor="text1"/>
          <w:sz w:val="28"/>
          <w:szCs w:val="28"/>
          <w:lang w:val="en"/>
        </w:rPr>
        <w:t xml:space="preserve">, </w:t>
      </w:r>
      <w:r w:rsidR="00C022FA" w:rsidRPr="002341B6">
        <w:rPr>
          <w:rFonts w:ascii="Times New Roman" w:eastAsia="Times New Roman" w:hAnsi="Times New Roman" w:cs="Times New Roman"/>
          <w:color w:val="000000" w:themeColor="text1"/>
          <w:sz w:val="28"/>
          <w:szCs w:val="28"/>
          <w:lang w:val="en"/>
        </w:rPr>
        <w:t xml:space="preserve">i.e., a “criminal </w:t>
      </w:r>
      <w:r w:rsidR="00C022FA" w:rsidRPr="002341B6">
        <w:rPr>
          <w:rFonts w:ascii="Times New Roman" w:eastAsia="Times New Roman" w:hAnsi="Times New Roman" w:cs="Times New Roman"/>
          <w:color w:val="000000" w:themeColor="text1"/>
          <w:sz w:val="28"/>
          <w:szCs w:val="28"/>
          <w:lang w:val="en"/>
        </w:rPr>
        <w:lastRenderedPageBreak/>
        <w:t>proceeding</w:t>
      </w:r>
      <w:r>
        <w:rPr>
          <w:rFonts w:ascii="Times New Roman" w:eastAsia="Times New Roman" w:hAnsi="Times New Roman" w:cs="Times New Roman"/>
          <w:color w:val="000000" w:themeColor="text1"/>
          <w:sz w:val="28"/>
          <w:szCs w:val="28"/>
          <w:lang w:val="en"/>
        </w:rPr>
        <w:t>,</w:t>
      </w:r>
      <w:r w:rsidR="00C022FA" w:rsidRPr="002341B6">
        <w:rPr>
          <w:rFonts w:ascii="Times New Roman" w:eastAsia="Times New Roman" w:hAnsi="Times New Roman" w:cs="Times New Roman"/>
          <w:color w:val="000000" w:themeColor="text1"/>
          <w:sz w:val="28"/>
          <w:szCs w:val="28"/>
          <w:lang w:val="en"/>
        </w:rPr>
        <w:t xml:space="preserve">” on a request for early termination, the victim </w:t>
      </w:r>
      <w:r w:rsidR="00EA2122">
        <w:rPr>
          <w:rFonts w:ascii="Times New Roman" w:eastAsia="Times New Roman" w:hAnsi="Times New Roman" w:cs="Times New Roman"/>
          <w:color w:val="000000" w:themeColor="text1"/>
          <w:sz w:val="28"/>
          <w:szCs w:val="28"/>
          <w:lang w:val="en"/>
        </w:rPr>
        <w:t>will</w:t>
      </w:r>
      <w:r w:rsidR="00C022FA" w:rsidRPr="002341B6">
        <w:rPr>
          <w:rFonts w:ascii="Times New Roman" w:eastAsia="Times New Roman" w:hAnsi="Times New Roman" w:cs="Times New Roman"/>
          <w:color w:val="000000" w:themeColor="text1"/>
          <w:sz w:val="28"/>
          <w:szCs w:val="28"/>
          <w:lang w:val="en"/>
        </w:rPr>
        <w:t xml:space="preserve"> not, and need not, receive notice.  </w:t>
      </w:r>
      <w:r w:rsidR="009673CB">
        <w:rPr>
          <w:rFonts w:ascii="Times New Roman" w:eastAsia="Times New Roman" w:hAnsi="Times New Roman" w:cs="Times New Roman"/>
          <w:color w:val="212121"/>
          <w:sz w:val="28"/>
          <w:szCs w:val="28"/>
        </w:rPr>
        <w:t>The Committee be</w:t>
      </w:r>
      <w:r w:rsidR="00A64007">
        <w:rPr>
          <w:rFonts w:ascii="Times New Roman" w:eastAsia="Times New Roman" w:hAnsi="Times New Roman" w:cs="Times New Roman"/>
          <w:color w:val="212121"/>
          <w:sz w:val="28"/>
          <w:szCs w:val="28"/>
        </w:rPr>
        <w:t>lieves that t</w:t>
      </w:r>
      <w:r w:rsidR="00F731BE" w:rsidRPr="002341B6">
        <w:rPr>
          <w:rFonts w:ascii="Times New Roman" w:eastAsia="Times New Roman" w:hAnsi="Times New Roman" w:cs="Times New Roman"/>
          <w:color w:val="212121"/>
          <w:sz w:val="28"/>
          <w:szCs w:val="28"/>
        </w:rPr>
        <w:t>his modification is consistent with the statutory and rule provisions cited above.</w:t>
      </w:r>
      <w:r w:rsidR="00F731BE" w:rsidRPr="002341B6">
        <w:rPr>
          <w:rFonts w:ascii="Times New Roman" w:eastAsia="Times New Roman" w:hAnsi="Times New Roman" w:cs="Times New Roman"/>
          <w:color w:val="000000" w:themeColor="text1"/>
          <w:sz w:val="28"/>
          <w:szCs w:val="28"/>
          <w:lang w:val="en"/>
        </w:rPr>
        <w:t xml:space="preserve">  </w:t>
      </w:r>
      <w:r w:rsidR="00C022FA" w:rsidRPr="002341B6">
        <w:rPr>
          <w:rFonts w:ascii="Times New Roman" w:eastAsia="Times New Roman" w:hAnsi="Times New Roman" w:cs="Times New Roman"/>
          <w:color w:val="000000" w:themeColor="text1"/>
          <w:sz w:val="28"/>
          <w:szCs w:val="28"/>
          <w:lang w:val="en"/>
        </w:rPr>
        <w:t xml:space="preserve">The Committee </w:t>
      </w:r>
      <w:r w:rsidR="00B20C09">
        <w:rPr>
          <w:rFonts w:ascii="Times New Roman" w:eastAsia="Times New Roman" w:hAnsi="Times New Roman" w:cs="Times New Roman"/>
          <w:color w:val="000000" w:themeColor="text1"/>
          <w:sz w:val="28"/>
          <w:szCs w:val="28"/>
          <w:lang w:val="en"/>
        </w:rPr>
        <w:t xml:space="preserve">nonetheless </w:t>
      </w:r>
      <w:r w:rsidR="00C022FA" w:rsidRPr="002341B6">
        <w:rPr>
          <w:rFonts w:ascii="Times New Roman" w:eastAsia="Times New Roman" w:hAnsi="Times New Roman" w:cs="Times New Roman"/>
          <w:color w:val="000000" w:themeColor="text1"/>
          <w:sz w:val="28"/>
          <w:szCs w:val="28"/>
          <w:lang w:val="en"/>
        </w:rPr>
        <w:t>note</w:t>
      </w:r>
      <w:r w:rsidR="00517333">
        <w:rPr>
          <w:rFonts w:ascii="Times New Roman" w:eastAsia="Times New Roman" w:hAnsi="Times New Roman" w:cs="Times New Roman"/>
          <w:color w:val="000000" w:themeColor="text1"/>
          <w:sz w:val="28"/>
          <w:szCs w:val="28"/>
          <w:lang w:val="en"/>
        </w:rPr>
        <w:t>s</w:t>
      </w:r>
      <w:r w:rsidR="00C022FA" w:rsidRPr="002341B6">
        <w:rPr>
          <w:rFonts w:ascii="Times New Roman" w:eastAsia="Times New Roman" w:hAnsi="Times New Roman" w:cs="Times New Roman"/>
          <w:color w:val="000000" w:themeColor="text1"/>
          <w:sz w:val="28"/>
          <w:szCs w:val="28"/>
          <w:lang w:val="en"/>
        </w:rPr>
        <w:t xml:space="preserve"> th</w:t>
      </w:r>
      <w:r w:rsidR="00A64007">
        <w:rPr>
          <w:rFonts w:ascii="Times New Roman" w:eastAsia="Times New Roman" w:hAnsi="Times New Roman" w:cs="Times New Roman"/>
          <w:color w:val="000000" w:themeColor="text1"/>
          <w:sz w:val="28"/>
          <w:szCs w:val="28"/>
          <w:lang w:val="en"/>
        </w:rPr>
        <w:t xml:space="preserve">e </w:t>
      </w:r>
      <w:r w:rsidR="00C022FA" w:rsidRPr="002341B6">
        <w:rPr>
          <w:rFonts w:ascii="Times New Roman" w:eastAsia="Times New Roman" w:hAnsi="Times New Roman" w:cs="Times New Roman"/>
          <w:color w:val="000000" w:themeColor="text1"/>
          <w:sz w:val="28"/>
          <w:szCs w:val="28"/>
          <w:lang w:val="en"/>
        </w:rPr>
        <w:t>anomaly</w:t>
      </w:r>
      <w:r w:rsidR="00A10F3B">
        <w:rPr>
          <w:rFonts w:ascii="Times New Roman" w:eastAsia="Times New Roman" w:hAnsi="Times New Roman" w:cs="Times New Roman"/>
          <w:color w:val="000000" w:themeColor="text1"/>
          <w:sz w:val="28"/>
          <w:szCs w:val="28"/>
          <w:lang w:val="en"/>
        </w:rPr>
        <w:t xml:space="preserve"> </w:t>
      </w:r>
      <w:r w:rsidR="00C022FA" w:rsidRPr="002341B6">
        <w:rPr>
          <w:rFonts w:ascii="Times New Roman" w:eastAsia="Times New Roman" w:hAnsi="Times New Roman" w:cs="Times New Roman"/>
          <w:color w:val="000000" w:themeColor="text1"/>
          <w:sz w:val="28"/>
          <w:szCs w:val="28"/>
          <w:lang w:val="en"/>
        </w:rPr>
        <w:t>for the Court</w:t>
      </w:r>
      <w:r w:rsidR="00A10F3B">
        <w:rPr>
          <w:rFonts w:ascii="Times New Roman" w:eastAsia="Times New Roman" w:hAnsi="Times New Roman" w:cs="Times New Roman"/>
          <w:color w:val="000000" w:themeColor="text1"/>
          <w:sz w:val="28"/>
          <w:szCs w:val="28"/>
          <w:lang w:val="en"/>
        </w:rPr>
        <w:t>’s consideration</w:t>
      </w:r>
      <w:r w:rsidR="00C022FA" w:rsidRPr="002341B6">
        <w:rPr>
          <w:rFonts w:ascii="Times New Roman" w:eastAsia="Times New Roman" w:hAnsi="Times New Roman" w:cs="Times New Roman"/>
          <w:color w:val="000000" w:themeColor="text1"/>
          <w:sz w:val="28"/>
          <w:szCs w:val="28"/>
          <w:lang w:val="en"/>
        </w:rPr>
        <w:t>.</w:t>
      </w:r>
      <w:r w:rsidR="00C022FA" w:rsidRPr="002341B6">
        <w:rPr>
          <w:rFonts w:ascii="Times New Roman" w:eastAsia="Times New Roman" w:hAnsi="Times New Roman" w:cs="Times New Roman"/>
          <w:b/>
          <w:bCs/>
          <w:color w:val="000000" w:themeColor="text1"/>
          <w:sz w:val="28"/>
          <w:szCs w:val="28"/>
          <w:u w:val="single"/>
          <w:lang w:val="en"/>
        </w:rPr>
        <w:t xml:space="preserve">                                                                                                                                                                                                                                                      </w:t>
      </w:r>
    </w:p>
    <w:p w14:paraId="461D38B2" w14:textId="6B0C5651" w:rsidR="00C022FA" w:rsidRDefault="00C022FA">
      <w:pPr>
        <w:spacing w:line="276" w:lineRule="auto"/>
        <w:jc w:val="both"/>
        <w:rPr>
          <w:rFonts w:ascii="Times New Roman" w:hAnsi="Times New Roman" w:cs="Times New Roman"/>
          <w:sz w:val="28"/>
          <w:szCs w:val="28"/>
        </w:rPr>
      </w:pPr>
    </w:p>
    <w:p w14:paraId="4D19D592" w14:textId="0F269412" w:rsidR="004866E3" w:rsidRPr="00A11BDB" w:rsidRDefault="004866E3" w:rsidP="004866E3">
      <w:pPr>
        <w:spacing w:line="276" w:lineRule="auto"/>
        <w:ind w:firstLine="720"/>
        <w:jc w:val="both"/>
        <w:rPr>
          <w:rFonts w:ascii="Times New Roman" w:hAnsi="Times New Roman" w:cs="Times New Roman"/>
          <w:sz w:val="28"/>
          <w:szCs w:val="28"/>
        </w:rPr>
      </w:pPr>
      <w:r w:rsidRPr="00A11BDB">
        <w:rPr>
          <w:rFonts w:ascii="Times New Roman" w:hAnsi="Times New Roman" w:cs="Times New Roman"/>
          <w:b/>
          <w:bCs/>
          <w:i/>
          <w:iCs/>
          <w:sz w:val="28"/>
          <w:szCs w:val="28"/>
        </w:rPr>
        <w:t>Rule 27.7 (“initial appearance after arrest</w:t>
      </w:r>
      <w:r w:rsidRPr="00A11BDB">
        <w:rPr>
          <w:rFonts w:ascii="Times New Roman" w:hAnsi="Times New Roman" w:cs="Times New Roman"/>
          <w:sz w:val="28"/>
          <w:szCs w:val="28"/>
        </w:rPr>
        <w:t xml:space="preserve">”).  Rule 27.7(v) has two subparts: subpart </w:t>
      </w:r>
      <w:r w:rsidR="00F139D0">
        <w:rPr>
          <w:rFonts w:ascii="Times New Roman" w:hAnsi="Times New Roman" w:cs="Times New Roman"/>
          <w:sz w:val="28"/>
          <w:szCs w:val="28"/>
        </w:rPr>
        <w:t>(v)</w:t>
      </w:r>
      <w:r w:rsidRPr="00A11BDB">
        <w:rPr>
          <w:rFonts w:ascii="Times New Roman" w:hAnsi="Times New Roman" w:cs="Times New Roman"/>
          <w:sz w:val="28"/>
          <w:szCs w:val="28"/>
        </w:rPr>
        <w:t xml:space="preserve">(1) concerning notice of arrest and subpart </w:t>
      </w:r>
      <w:r w:rsidR="00F139D0">
        <w:rPr>
          <w:rFonts w:ascii="Times New Roman" w:hAnsi="Times New Roman" w:cs="Times New Roman"/>
          <w:sz w:val="28"/>
          <w:szCs w:val="28"/>
        </w:rPr>
        <w:t>(v)</w:t>
      </w:r>
      <w:r w:rsidRPr="00A11BDB">
        <w:rPr>
          <w:rFonts w:ascii="Times New Roman" w:hAnsi="Times New Roman" w:cs="Times New Roman"/>
          <w:sz w:val="28"/>
          <w:szCs w:val="28"/>
        </w:rPr>
        <w:t xml:space="preserve">(2) concerning a notice of hearing and a right to be heard.  The </w:t>
      </w:r>
      <w:r w:rsidR="00020B9A">
        <w:rPr>
          <w:rFonts w:ascii="Times New Roman" w:hAnsi="Times New Roman" w:cs="Times New Roman"/>
          <w:sz w:val="28"/>
          <w:szCs w:val="28"/>
        </w:rPr>
        <w:t xml:space="preserve">initial </w:t>
      </w:r>
      <w:r w:rsidRPr="00A11BDB">
        <w:rPr>
          <w:rFonts w:ascii="Times New Roman" w:hAnsi="Times New Roman" w:cs="Times New Roman"/>
          <w:sz w:val="28"/>
          <w:szCs w:val="28"/>
        </w:rPr>
        <w:t xml:space="preserve">draft of subpart </w:t>
      </w:r>
      <w:r w:rsidR="00F139D0">
        <w:rPr>
          <w:rFonts w:ascii="Times New Roman" w:hAnsi="Times New Roman" w:cs="Times New Roman"/>
          <w:sz w:val="28"/>
          <w:szCs w:val="28"/>
        </w:rPr>
        <w:t>(v)</w:t>
      </w:r>
      <w:r w:rsidRPr="00A11BDB">
        <w:rPr>
          <w:rFonts w:ascii="Times New Roman" w:hAnsi="Times New Roman" w:cs="Times New Roman"/>
          <w:sz w:val="28"/>
          <w:szCs w:val="28"/>
        </w:rPr>
        <w:t xml:space="preserve">(1) required victims upon request to be notified of a probationer’s arrest.  </w:t>
      </w:r>
      <w:r w:rsidR="00020B9A">
        <w:rPr>
          <w:rFonts w:ascii="Times New Roman" w:hAnsi="Times New Roman" w:cs="Times New Roman"/>
          <w:sz w:val="28"/>
          <w:szCs w:val="28"/>
        </w:rPr>
        <w:t>T</w:t>
      </w:r>
      <w:r w:rsidRPr="00A11BDB">
        <w:rPr>
          <w:rFonts w:ascii="Times New Roman" w:hAnsi="Times New Roman" w:cs="Times New Roman"/>
          <w:sz w:val="28"/>
          <w:szCs w:val="28"/>
        </w:rPr>
        <w:t>his right</w:t>
      </w:r>
      <w:r w:rsidR="00020B9A">
        <w:rPr>
          <w:rFonts w:ascii="Times New Roman" w:hAnsi="Times New Roman" w:cs="Times New Roman"/>
          <w:sz w:val="28"/>
          <w:szCs w:val="28"/>
        </w:rPr>
        <w:t>, however,</w:t>
      </w:r>
      <w:r w:rsidRPr="00A11BDB">
        <w:rPr>
          <w:rFonts w:ascii="Times New Roman" w:hAnsi="Times New Roman" w:cs="Times New Roman"/>
          <w:sz w:val="28"/>
          <w:szCs w:val="28"/>
        </w:rPr>
        <w:t xml:space="preserve"> is not engrained in Rule 39.  Rather, it derives from A.R.S. § 13-4415(A)(3) and it is considerably more limited.  </w:t>
      </w:r>
      <w:r w:rsidR="00020B9A">
        <w:rPr>
          <w:rFonts w:ascii="Times New Roman" w:hAnsi="Times New Roman" w:cs="Times New Roman"/>
          <w:sz w:val="28"/>
          <w:szCs w:val="28"/>
        </w:rPr>
        <w:t xml:space="preserve">The </w:t>
      </w:r>
      <w:r w:rsidR="00344205">
        <w:rPr>
          <w:rFonts w:ascii="Times New Roman" w:hAnsi="Times New Roman" w:cs="Times New Roman"/>
          <w:sz w:val="28"/>
          <w:szCs w:val="28"/>
        </w:rPr>
        <w:t>Committee</w:t>
      </w:r>
      <w:r w:rsidRPr="00A11BDB">
        <w:rPr>
          <w:rFonts w:ascii="Times New Roman" w:hAnsi="Times New Roman" w:cs="Times New Roman"/>
          <w:sz w:val="28"/>
          <w:szCs w:val="28"/>
        </w:rPr>
        <w:t xml:space="preserve"> modified the provision </w:t>
      </w:r>
      <w:r w:rsidR="00866CFF">
        <w:rPr>
          <w:rFonts w:ascii="Times New Roman" w:hAnsi="Times New Roman" w:cs="Times New Roman"/>
          <w:sz w:val="28"/>
          <w:szCs w:val="28"/>
        </w:rPr>
        <w:t xml:space="preserve">in </w:t>
      </w:r>
      <w:r w:rsidR="001B0730">
        <w:rPr>
          <w:rFonts w:ascii="Times New Roman" w:hAnsi="Times New Roman" w:cs="Times New Roman"/>
          <w:sz w:val="28"/>
          <w:szCs w:val="28"/>
        </w:rPr>
        <w:t>accord</w:t>
      </w:r>
      <w:r w:rsidRPr="00A11BDB">
        <w:rPr>
          <w:rFonts w:ascii="Times New Roman" w:hAnsi="Times New Roman" w:cs="Times New Roman"/>
          <w:sz w:val="28"/>
          <w:szCs w:val="28"/>
        </w:rPr>
        <w:t xml:space="preserve"> with the statute as follows: </w:t>
      </w:r>
    </w:p>
    <w:p w14:paraId="7CF5D6CE" w14:textId="77777777" w:rsidR="004866E3" w:rsidRPr="00A11BDB" w:rsidRDefault="004866E3" w:rsidP="004866E3">
      <w:pPr>
        <w:spacing w:line="276" w:lineRule="auto"/>
        <w:ind w:firstLine="720"/>
        <w:jc w:val="both"/>
        <w:rPr>
          <w:rFonts w:ascii="Times New Roman" w:hAnsi="Times New Roman" w:cs="Times New Roman"/>
          <w:sz w:val="28"/>
          <w:szCs w:val="28"/>
        </w:rPr>
      </w:pPr>
    </w:p>
    <w:p w14:paraId="73231954" w14:textId="3E25AAC2" w:rsidR="004866E3" w:rsidRPr="00A11BDB" w:rsidRDefault="004866E3" w:rsidP="00A11BDB">
      <w:pPr>
        <w:pStyle w:val="ListParagraph"/>
        <w:numPr>
          <w:ilvl w:val="0"/>
          <w:numId w:val="2"/>
        </w:numPr>
        <w:spacing w:line="276" w:lineRule="auto"/>
        <w:jc w:val="both"/>
        <w:rPr>
          <w:rFonts w:ascii="Times New Roman" w:hAnsi="Times New Roman" w:cs="Times New Roman"/>
          <w:sz w:val="28"/>
          <w:szCs w:val="28"/>
          <w:u w:val="single"/>
        </w:rPr>
      </w:pPr>
      <w:r w:rsidRPr="00A11BDB">
        <w:rPr>
          <w:rFonts w:ascii="Times New Roman" w:hAnsi="Times New Roman" w:cs="Times New Roman"/>
          <w:i/>
          <w:iCs/>
          <w:sz w:val="28"/>
          <w:szCs w:val="28"/>
        </w:rPr>
        <w:t>Notice of Arrest.</w:t>
      </w:r>
      <w:r w:rsidRPr="00A11BDB">
        <w:rPr>
          <w:rFonts w:ascii="Times New Roman" w:hAnsi="Times New Roman" w:cs="Times New Roman"/>
          <w:b/>
          <w:bCs/>
          <w:i/>
          <w:iCs/>
          <w:sz w:val="28"/>
          <w:szCs w:val="28"/>
        </w:rPr>
        <w:t xml:space="preserve"> </w:t>
      </w:r>
      <w:r w:rsidRPr="00A11BDB">
        <w:rPr>
          <w:rFonts w:ascii="Times New Roman" w:hAnsi="Times New Roman" w:cs="Times New Roman"/>
          <w:sz w:val="28"/>
          <w:szCs w:val="28"/>
        </w:rPr>
        <w:t xml:space="preserve">A victim upon request has the right to be notified of a probationer’s arrest </w:t>
      </w:r>
      <w:r w:rsidRPr="001B0730">
        <w:rPr>
          <w:rFonts w:ascii="Times New Roman" w:hAnsi="Times New Roman" w:cs="Times New Roman"/>
          <w:sz w:val="28"/>
          <w:szCs w:val="28"/>
        </w:rPr>
        <w:t>pursuant to a warrant issued for a violation of supervised probation</w:t>
      </w:r>
      <w:r w:rsidR="00320640">
        <w:rPr>
          <w:rFonts w:ascii="Times New Roman" w:hAnsi="Times New Roman" w:cs="Times New Roman"/>
          <w:sz w:val="28"/>
          <w:szCs w:val="28"/>
        </w:rPr>
        <w:t>,</w:t>
      </w:r>
      <w:r w:rsidRPr="001B0730">
        <w:rPr>
          <w:rFonts w:ascii="Times New Roman" w:hAnsi="Times New Roman" w:cs="Times New Roman"/>
          <w:sz w:val="28"/>
          <w:szCs w:val="28"/>
        </w:rPr>
        <w:t xml:space="preserve"> as provided by A.R.S. § 13-4415(A)(3)</w:t>
      </w:r>
      <w:r w:rsidR="001B0730">
        <w:rPr>
          <w:rFonts w:ascii="Times New Roman" w:hAnsi="Times New Roman" w:cs="Times New Roman"/>
          <w:sz w:val="28"/>
          <w:szCs w:val="28"/>
        </w:rPr>
        <w:t>.</w:t>
      </w:r>
    </w:p>
    <w:p w14:paraId="44970715" w14:textId="77777777" w:rsidR="00A11BDB" w:rsidRPr="00A11BDB" w:rsidRDefault="00A11BDB" w:rsidP="00A11BDB">
      <w:pPr>
        <w:pStyle w:val="ListParagraph"/>
        <w:spacing w:line="276" w:lineRule="auto"/>
        <w:ind w:left="1128" w:firstLine="0"/>
        <w:jc w:val="both"/>
        <w:rPr>
          <w:rFonts w:ascii="Times New Roman" w:hAnsi="Times New Roman" w:cs="Times New Roman"/>
          <w:sz w:val="28"/>
          <w:szCs w:val="28"/>
        </w:rPr>
      </w:pPr>
    </w:p>
    <w:p w14:paraId="248F9CCF" w14:textId="6255E5C1" w:rsidR="004866E3" w:rsidRPr="00A11BDB" w:rsidRDefault="00410353" w:rsidP="004866E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344205">
        <w:rPr>
          <w:rFonts w:ascii="Times New Roman" w:hAnsi="Times New Roman" w:cs="Times New Roman"/>
          <w:sz w:val="28"/>
          <w:szCs w:val="28"/>
        </w:rPr>
        <w:t>Committee</w:t>
      </w:r>
      <w:r>
        <w:rPr>
          <w:rFonts w:ascii="Times New Roman" w:hAnsi="Times New Roman" w:cs="Times New Roman"/>
          <w:sz w:val="28"/>
          <w:szCs w:val="28"/>
        </w:rPr>
        <w:t xml:space="preserve"> was mindful</w:t>
      </w:r>
      <w:r w:rsidR="004866E3" w:rsidRPr="00A11BDB">
        <w:rPr>
          <w:rFonts w:ascii="Times New Roman" w:hAnsi="Times New Roman" w:cs="Times New Roman"/>
          <w:sz w:val="28"/>
          <w:szCs w:val="28"/>
        </w:rPr>
        <w:t xml:space="preserve"> that a significant portion of arrests of probationers are not pursuant to a probation violation warrant but rather are arrests that result from the probationer’s commission of a new offense.</w:t>
      </w:r>
      <w:r w:rsidR="00971C44">
        <w:rPr>
          <w:rFonts w:ascii="Times New Roman" w:hAnsi="Times New Roman" w:cs="Times New Roman"/>
          <w:sz w:val="28"/>
          <w:szCs w:val="28"/>
        </w:rPr>
        <w:t xml:space="preserve"> </w:t>
      </w:r>
      <w:r w:rsidR="003B273A">
        <w:rPr>
          <w:rFonts w:ascii="Times New Roman" w:hAnsi="Times New Roman" w:cs="Times New Roman"/>
          <w:sz w:val="28"/>
          <w:szCs w:val="28"/>
        </w:rPr>
        <w:t>Su</w:t>
      </w:r>
      <w:r w:rsidR="00C31826">
        <w:rPr>
          <w:rFonts w:ascii="Times New Roman" w:hAnsi="Times New Roman" w:cs="Times New Roman"/>
          <w:sz w:val="28"/>
          <w:szCs w:val="28"/>
        </w:rPr>
        <w:t>bpart (v)(2)</w:t>
      </w:r>
      <w:r w:rsidR="00F139D0">
        <w:rPr>
          <w:rFonts w:ascii="Times New Roman" w:hAnsi="Times New Roman" w:cs="Times New Roman"/>
          <w:sz w:val="28"/>
          <w:szCs w:val="28"/>
        </w:rPr>
        <w:t xml:space="preserve"> follows the model</w:t>
      </w:r>
      <w:r w:rsidR="008E3A02">
        <w:rPr>
          <w:rFonts w:ascii="Times New Roman" w:hAnsi="Times New Roman" w:cs="Times New Roman"/>
          <w:sz w:val="28"/>
          <w:szCs w:val="28"/>
        </w:rPr>
        <w:t xml:space="preserve"> used in other rules</w:t>
      </w:r>
      <w:r w:rsidR="007D20A2">
        <w:rPr>
          <w:rFonts w:ascii="Times New Roman" w:hAnsi="Times New Roman" w:cs="Times New Roman"/>
          <w:sz w:val="28"/>
          <w:szCs w:val="28"/>
        </w:rPr>
        <w:t xml:space="preserve"> that</w:t>
      </w:r>
      <w:r w:rsidR="008E3A02">
        <w:rPr>
          <w:rFonts w:ascii="Times New Roman" w:hAnsi="Times New Roman" w:cs="Times New Roman"/>
          <w:sz w:val="28"/>
          <w:szCs w:val="28"/>
        </w:rPr>
        <w:t xml:space="preserve"> separates</w:t>
      </w:r>
      <w:r w:rsidR="008C6FC8">
        <w:rPr>
          <w:rFonts w:ascii="Times New Roman" w:hAnsi="Times New Roman" w:cs="Times New Roman"/>
          <w:sz w:val="28"/>
          <w:szCs w:val="28"/>
        </w:rPr>
        <w:t xml:space="preserve"> a victim’s right to notice </w:t>
      </w:r>
      <w:r w:rsidR="00E2377E">
        <w:rPr>
          <w:rFonts w:ascii="Times New Roman" w:hAnsi="Times New Roman" w:cs="Times New Roman"/>
          <w:sz w:val="28"/>
          <w:szCs w:val="28"/>
        </w:rPr>
        <w:t>of the hearing</w:t>
      </w:r>
      <w:r w:rsidR="009332CF">
        <w:rPr>
          <w:rFonts w:ascii="Times New Roman" w:hAnsi="Times New Roman" w:cs="Times New Roman"/>
          <w:sz w:val="28"/>
          <w:szCs w:val="28"/>
        </w:rPr>
        <w:t>, which is</w:t>
      </w:r>
      <w:r w:rsidR="00E2377E">
        <w:rPr>
          <w:rFonts w:ascii="Times New Roman" w:hAnsi="Times New Roman" w:cs="Times New Roman"/>
          <w:sz w:val="28"/>
          <w:szCs w:val="28"/>
        </w:rPr>
        <w:t xml:space="preserve"> </w:t>
      </w:r>
      <w:r w:rsidR="008C6FC8">
        <w:rPr>
          <w:rFonts w:ascii="Times New Roman" w:hAnsi="Times New Roman" w:cs="Times New Roman"/>
          <w:sz w:val="28"/>
          <w:szCs w:val="28"/>
        </w:rPr>
        <w:t>upon request, and a victim’s right to be present and to be heard</w:t>
      </w:r>
      <w:r w:rsidR="00E2377E">
        <w:rPr>
          <w:rFonts w:ascii="Times New Roman" w:hAnsi="Times New Roman" w:cs="Times New Roman"/>
          <w:sz w:val="28"/>
          <w:szCs w:val="28"/>
        </w:rPr>
        <w:t xml:space="preserve"> at the hearing</w:t>
      </w:r>
      <w:r w:rsidR="008C6FC8">
        <w:rPr>
          <w:rFonts w:ascii="Times New Roman" w:hAnsi="Times New Roman" w:cs="Times New Roman"/>
          <w:sz w:val="28"/>
          <w:szCs w:val="28"/>
        </w:rPr>
        <w:t>, which does not require a request.</w:t>
      </w:r>
    </w:p>
    <w:p w14:paraId="4961EEFA" w14:textId="77777777" w:rsidR="004866E3" w:rsidRDefault="004866E3">
      <w:pPr>
        <w:spacing w:line="276" w:lineRule="auto"/>
        <w:jc w:val="both"/>
        <w:rPr>
          <w:rFonts w:ascii="Times New Roman" w:hAnsi="Times New Roman" w:cs="Times New Roman"/>
          <w:sz w:val="28"/>
          <w:szCs w:val="28"/>
        </w:rPr>
      </w:pPr>
    </w:p>
    <w:p w14:paraId="71904803" w14:textId="08BFB76D" w:rsidR="00E12DA6" w:rsidRPr="00EF41F3" w:rsidRDefault="00E12DA6" w:rsidP="00E12DA6">
      <w:pPr>
        <w:spacing w:line="276" w:lineRule="auto"/>
        <w:jc w:val="both"/>
        <w:rPr>
          <w:rFonts w:ascii="Times New Roman" w:hAnsi="Times New Roman" w:cs="Times New Roman"/>
          <w:sz w:val="28"/>
          <w:szCs w:val="28"/>
        </w:rPr>
      </w:pPr>
      <w:r w:rsidRPr="00EF41F3">
        <w:rPr>
          <w:rFonts w:ascii="Times New Roman" w:hAnsi="Times New Roman" w:cs="Times New Roman"/>
          <w:sz w:val="28"/>
          <w:szCs w:val="28"/>
        </w:rPr>
        <w:tab/>
      </w:r>
      <w:r w:rsidRPr="00EF41F3">
        <w:rPr>
          <w:rFonts w:ascii="Times New Roman" w:hAnsi="Times New Roman" w:cs="Times New Roman"/>
          <w:b/>
          <w:bCs/>
          <w:i/>
          <w:iCs/>
          <w:sz w:val="28"/>
          <w:szCs w:val="28"/>
        </w:rPr>
        <w:t>Rule 27.8 (“probation revocation”).</w:t>
      </w:r>
      <w:r w:rsidRPr="00EF41F3">
        <w:rPr>
          <w:rFonts w:ascii="Times New Roman" w:hAnsi="Times New Roman" w:cs="Times New Roman"/>
          <w:sz w:val="28"/>
          <w:szCs w:val="28"/>
        </w:rPr>
        <w:t xml:space="preserve"> Draft section 27.8(v) also has two subparts.  Subpart (1) is titled “at the violation hearing” and subpart (2) has the title “at a disposition hearing.”  </w:t>
      </w:r>
      <w:r w:rsidR="00C75B60">
        <w:rPr>
          <w:rFonts w:ascii="Times New Roman" w:hAnsi="Times New Roman" w:cs="Times New Roman"/>
          <w:sz w:val="28"/>
          <w:szCs w:val="28"/>
        </w:rPr>
        <w:t>Subpart (v)</w:t>
      </w:r>
      <w:r w:rsidRPr="00EF41F3">
        <w:rPr>
          <w:rFonts w:ascii="Times New Roman" w:hAnsi="Times New Roman" w:cs="Times New Roman"/>
          <w:sz w:val="28"/>
          <w:szCs w:val="28"/>
        </w:rPr>
        <w:t>(1)</w:t>
      </w:r>
      <w:r w:rsidR="00C75B60">
        <w:rPr>
          <w:rFonts w:ascii="Times New Roman" w:hAnsi="Times New Roman" w:cs="Times New Roman"/>
          <w:sz w:val="28"/>
          <w:szCs w:val="28"/>
        </w:rPr>
        <w:t xml:space="preserve"> advises that the victim has a right to be present at a violation hearing under section</w:t>
      </w:r>
      <w:r w:rsidR="00BE66B0">
        <w:rPr>
          <w:rFonts w:ascii="Times New Roman" w:hAnsi="Times New Roman" w:cs="Times New Roman"/>
          <w:sz w:val="28"/>
          <w:szCs w:val="28"/>
        </w:rPr>
        <w:t xml:space="preserve"> (b)</w:t>
      </w:r>
      <w:r w:rsidRPr="00EF41F3">
        <w:rPr>
          <w:rFonts w:ascii="Times New Roman" w:hAnsi="Times New Roman" w:cs="Times New Roman"/>
          <w:sz w:val="28"/>
          <w:szCs w:val="28"/>
        </w:rPr>
        <w:t xml:space="preserve">.  After a review of A.R.S. § 13-4427 and Rule 39(b)(7), </w:t>
      </w:r>
      <w:r w:rsidR="00880CC0">
        <w:rPr>
          <w:rFonts w:ascii="Times New Roman" w:hAnsi="Times New Roman" w:cs="Times New Roman"/>
          <w:sz w:val="28"/>
          <w:szCs w:val="28"/>
        </w:rPr>
        <w:t xml:space="preserve">the </w:t>
      </w:r>
      <w:r w:rsidR="00344205">
        <w:rPr>
          <w:rFonts w:ascii="Times New Roman" w:hAnsi="Times New Roman" w:cs="Times New Roman"/>
          <w:sz w:val="28"/>
          <w:szCs w:val="28"/>
        </w:rPr>
        <w:t>Committee</w:t>
      </w:r>
      <w:r w:rsidR="00690015">
        <w:rPr>
          <w:rFonts w:ascii="Times New Roman" w:hAnsi="Times New Roman" w:cs="Times New Roman"/>
          <w:sz w:val="28"/>
          <w:szCs w:val="28"/>
        </w:rPr>
        <w:t xml:space="preserve"> revised its</w:t>
      </w:r>
      <w:r w:rsidR="001E1FC7">
        <w:rPr>
          <w:rFonts w:ascii="Times New Roman" w:hAnsi="Times New Roman" w:cs="Times New Roman"/>
          <w:sz w:val="28"/>
          <w:szCs w:val="28"/>
        </w:rPr>
        <w:t xml:space="preserve"> initial draft of</w:t>
      </w:r>
      <w:r w:rsidRPr="00EF41F3">
        <w:rPr>
          <w:rFonts w:ascii="Times New Roman" w:hAnsi="Times New Roman" w:cs="Times New Roman"/>
          <w:sz w:val="28"/>
          <w:szCs w:val="28"/>
        </w:rPr>
        <w:t xml:space="preserve"> subpart </w:t>
      </w:r>
      <w:r w:rsidR="001E1FC7">
        <w:rPr>
          <w:rFonts w:ascii="Times New Roman" w:hAnsi="Times New Roman" w:cs="Times New Roman"/>
          <w:sz w:val="28"/>
          <w:szCs w:val="28"/>
        </w:rPr>
        <w:t>(v)</w:t>
      </w:r>
      <w:r w:rsidRPr="00EF41F3">
        <w:rPr>
          <w:rFonts w:ascii="Times New Roman" w:hAnsi="Times New Roman" w:cs="Times New Roman"/>
          <w:sz w:val="28"/>
          <w:szCs w:val="28"/>
        </w:rPr>
        <w:t xml:space="preserve">(2) to separately state the victims’ right to notice, which arises upon request, and the victims’ right to be present and to be heard, which does not require a request. </w:t>
      </w:r>
      <w:r w:rsidR="00A7012E">
        <w:rPr>
          <w:rFonts w:ascii="Times New Roman" w:hAnsi="Times New Roman" w:cs="Times New Roman"/>
          <w:sz w:val="28"/>
          <w:szCs w:val="28"/>
        </w:rPr>
        <w:t>R</w:t>
      </w:r>
      <w:r w:rsidRPr="00EF41F3">
        <w:rPr>
          <w:rFonts w:ascii="Times New Roman" w:hAnsi="Times New Roman" w:cs="Times New Roman"/>
          <w:sz w:val="28"/>
          <w:szCs w:val="28"/>
        </w:rPr>
        <w:t xml:space="preserve">evised subpart </w:t>
      </w:r>
      <w:r w:rsidR="00A7012E">
        <w:rPr>
          <w:rFonts w:ascii="Times New Roman" w:hAnsi="Times New Roman" w:cs="Times New Roman"/>
          <w:sz w:val="28"/>
          <w:szCs w:val="28"/>
        </w:rPr>
        <w:t>(v)</w:t>
      </w:r>
      <w:r w:rsidRPr="00EF41F3">
        <w:rPr>
          <w:rFonts w:ascii="Times New Roman" w:hAnsi="Times New Roman" w:cs="Times New Roman"/>
          <w:sz w:val="28"/>
          <w:szCs w:val="28"/>
        </w:rPr>
        <w:t>(2) provides:</w:t>
      </w:r>
    </w:p>
    <w:p w14:paraId="21F8F3E8" w14:textId="77777777" w:rsidR="00D079B8" w:rsidRPr="00EF41F3" w:rsidRDefault="00D079B8" w:rsidP="00E12DA6">
      <w:pPr>
        <w:spacing w:line="276" w:lineRule="auto"/>
        <w:jc w:val="both"/>
        <w:rPr>
          <w:rFonts w:ascii="Times New Roman" w:hAnsi="Times New Roman" w:cs="Times New Roman"/>
          <w:sz w:val="28"/>
          <w:szCs w:val="28"/>
        </w:rPr>
      </w:pPr>
    </w:p>
    <w:p w14:paraId="47279E5D" w14:textId="0AF7FB0B" w:rsidR="00E12DA6" w:rsidRPr="00EF41F3" w:rsidRDefault="00E12DA6" w:rsidP="00EF41F3">
      <w:pPr>
        <w:pStyle w:val="ListParagraph"/>
        <w:numPr>
          <w:ilvl w:val="0"/>
          <w:numId w:val="2"/>
        </w:numPr>
        <w:spacing w:line="276" w:lineRule="auto"/>
        <w:jc w:val="both"/>
        <w:rPr>
          <w:rFonts w:ascii="Times New Roman" w:hAnsi="Times New Roman" w:cs="Times New Roman"/>
          <w:color w:val="212121"/>
          <w:sz w:val="28"/>
          <w:szCs w:val="28"/>
          <w:shd w:val="clear" w:color="auto" w:fill="FFFFFF"/>
        </w:rPr>
      </w:pPr>
      <w:r w:rsidRPr="00EF41F3">
        <w:rPr>
          <w:rFonts w:ascii="Times New Roman" w:hAnsi="Times New Roman" w:cs="Times New Roman"/>
          <w:i/>
          <w:iCs/>
          <w:sz w:val="28"/>
          <w:szCs w:val="28"/>
        </w:rPr>
        <w:t xml:space="preserve">At a Disposition Hearing. </w:t>
      </w:r>
      <w:r w:rsidRPr="00EF41F3">
        <w:rPr>
          <w:rFonts w:ascii="Times New Roman" w:hAnsi="Times New Roman" w:cs="Times New Roman"/>
          <w:color w:val="212121"/>
          <w:sz w:val="28"/>
          <w:szCs w:val="28"/>
          <w:shd w:val="clear" w:color="auto" w:fill="FFFFFF"/>
        </w:rPr>
        <w:t xml:space="preserve">Upon request, a victim has the right to notice of a disposition hearing.  A victim has the right to be present and to be heard </w:t>
      </w:r>
      <w:r w:rsidRPr="00EF41F3">
        <w:rPr>
          <w:rFonts w:ascii="Times New Roman" w:hAnsi="Times New Roman" w:cs="Times New Roman"/>
          <w:color w:val="212121"/>
          <w:sz w:val="28"/>
          <w:szCs w:val="28"/>
          <w:shd w:val="clear" w:color="auto" w:fill="FFFFFF"/>
        </w:rPr>
        <w:lastRenderedPageBreak/>
        <w:t>at a disposition hearing.</w:t>
      </w:r>
    </w:p>
    <w:p w14:paraId="752CF6C3" w14:textId="7F5A8E59" w:rsidR="00EF41F3" w:rsidRPr="00EF41F3" w:rsidRDefault="00EF41F3" w:rsidP="00EF41F3">
      <w:pPr>
        <w:pStyle w:val="ListParagraph"/>
        <w:spacing w:line="276" w:lineRule="auto"/>
        <w:ind w:left="1128" w:firstLine="0"/>
        <w:jc w:val="both"/>
        <w:rPr>
          <w:rFonts w:ascii="Times New Roman" w:hAnsi="Times New Roman" w:cs="Times New Roman"/>
          <w:color w:val="212121"/>
          <w:sz w:val="28"/>
          <w:szCs w:val="28"/>
          <w:shd w:val="clear" w:color="auto" w:fill="FFFFFF"/>
        </w:rPr>
      </w:pPr>
    </w:p>
    <w:p w14:paraId="3F131935" w14:textId="2EE25D65" w:rsidR="00BF1414" w:rsidRPr="00BF1414" w:rsidRDefault="00BF1414" w:rsidP="00BF1414">
      <w:pPr>
        <w:spacing w:after="240" w:line="276" w:lineRule="auto"/>
        <w:ind w:firstLine="720"/>
        <w:jc w:val="both"/>
        <w:rPr>
          <w:rFonts w:ascii="Times New Roman" w:hAnsi="Times New Roman" w:cs="Times New Roman"/>
          <w:sz w:val="28"/>
          <w:szCs w:val="28"/>
        </w:rPr>
      </w:pPr>
      <w:r w:rsidRPr="00BF1414">
        <w:rPr>
          <w:rFonts w:ascii="Times New Roman" w:hAnsi="Times New Roman" w:cs="Times New Roman"/>
          <w:b/>
          <w:bCs/>
          <w:i/>
          <w:iCs/>
          <w:sz w:val="28"/>
          <w:szCs w:val="28"/>
        </w:rPr>
        <w:t xml:space="preserve">Rule 27.10 [deleted] (currently, “victims’ rights in probation proceedings”). </w:t>
      </w:r>
      <w:r>
        <w:rPr>
          <w:rFonts w:ascii="Times New Roman" w:hAnsi="Times New Roman" w:cs="Times New Roman"/>
          <w:sz w:val="28"/>
          <w:szCs w:val="28"/>
        </w:rPr>
        <w:t>The Committee</w:t>
      </w:r>
      <w:r w:rsidRPr="00BF1414">
        <w:rPr>
          <w:rFonts w:ascii="Times New Roman" w:hAnsi="Times New Roman" w:cs="Times New Roman"/>
          <w:sz w:val="28"/>
          <w:szCs w:val="28"/>
        </w:rPr>
        <w:t xml:space="preserve"> propose</w:t>
      </w:r>
      <w:r>
        <w:rPr>
          <w:rFonts w:ascii="Times New Roman" w:hAnsi="Times New Roman" w:cs="Times New Roman"/>
          <w:sz w:val="28"/>
          <w:szCs w:val="28"/>
        </w:rPr>
        <w:t>s</w:t>
      </w:r>
      <w:r w:rsidRPr="00BF1414">
        <w:rPr>
          <w:rFonts w:ascii="Times New Roman" w:hAnsi="Times New Roman" w:cs="Times New Roman"/>
          <w:sz w:val="28"/>
          <w:szCs w:val="28"/>
        </w:rPr>
        <w:t xml:space="preserve"> the abrogation of current Rule 27.10</w:t>
      </w:r>
      <w:r w:rsidRPr="00BF1414">
        <w:rPr>
          <w:rFonts w:ascii="Times New Roman" w:hAnsi="Times New Roman" w:cs="Times New Roman"/>
          <w:b/>
          <w:bCs/>
          <w:sz w:val="28"/>
          <w:szCs w:val="28"/>
        </w:rPr>
        <w:t xml:space="preserve"> </w:t>
      </w:r>
      <w:r w:rsidRPr="00BF1414">
        <w:rPr>
          <w:rFonts w:ascii="Times New Roman" w:hAnsi="Times New Roman" w:cs="Times New Roman"/>
          <w:sz w:val="28"/>
          <w:szCs w:val="28"/>
        </w:rPr>
        <w:t xml:space="preserve">because its provisions have been relocated to other rules. Rule 27.10(a) is now in Rule 27.4(v); Rule 27.10(b) is now in Rule 27.8(v)(2); Rule 27.10(c) is now in Rule 27.3(v); and Rule 27.10(d) is now in Rule 27.2(v).  </w:t>
      </w:r>
    </w:p>
    <w:p w14:paraId="123E5921" w14:textId="39EFFE16" w:rsidR="00BF1414" w:rsidRDefault="00BF1414" w:rsidP="00BF1414">
      <w:pPr>
        <w:spacing w:line="276" w:lineRule="auto"/>
        <w:jc w:val="both"/>
        <w:rPr>
          <w:rFonts w:ascii="Times New Roman" w:hAnsi="Times New Roman" w:cs="Times New Roman"/>
          <w:sz w:val="28"/>
          <w:szCs w:val="28"/>
        </w:rPr>
      </w:pPr>
      <w:r w:rsidRPr="00BF1414">
        <w:rPr>
          <w:rFonts w:ascii="Times New Roman" w:hAnsi="Times New Roman" w:cs="Times New Roman"/>
          <w:sz w:val="28"/>
          <w:szCs w:val="28"/>
        </w:rPr>
        <w:tab/>
      </w:r>
      <w:r w:rsidRPr="00BF1414">
        <w:rPr>
          <w:rFonts w:ascii="Times New Roman" w:hAnsi="Times New Roman" w:cs="Times New Roman"/>
          <w:b/>
          <w:bCs/>
          <w:i/>
          <w:iCs/>
          <w:sz w:val="28"/>
          <w:szCs w:val="28"/>
        </w:rPr>
        <w:t>Rule 27.10 [formerly 27.11] (“probation review hearing regarding sex offender registration”).</w:t>
      </w:r>
      <w:r w:rsidRPr="00BF1414">
        <w:rPr>
          <w:rFonts w:ascii="Times New Roman" w:hAnsi="Times New Roman" w:cs="Times New Roman"/>
          <w:sz w:val="28"/>
          <w:szCs w:val="28"/>
        </w:rPr>
        <w:t xml:space="preserve">   Rule 27.11 was renumbered as Rule 27.10 because of the foregoing deletion.  </w:t>
      </w:r>
      <w:r w:rsidR="00102E54">
        <w:rPr>
          <w:rFonts w:ascii="Times New Roman" w:hAnsi="Times New Roman" w:cs="Times New Roman"/>
          <w:sz w:val="28"/>
          <w:szCs w:val="28"/>
        </w:rPr>
        <w:t>There are no changes</w:t>
      </w:r>
      <w:r w:rsidR="00872FB8">
        <w:rPr>
          <w:rFonts w:ascii="Times New Roman" w:hAnsi="Times New Roman" w:cs="Times New Roman"/>
          <w:sz w:val="28"/>
          <w:szCs w:val="28"/>
        </w:rPr>
        <w:t xml:space="preserve"> to the text of this rule.</w:t>
      </w:r>
    </w:p>
    <w:p w14:paraId="0029C256" w14:textId="77777777" w:rsidR="00872FB8" w:rsidRDefault="00872FB8" w:rsidP="00BF1414">
      <w:pPr>
        <w:spacing w:line="276" w:lineRule="auto"/>
        <w:jc w:val="both"/>
        <w:rPr>
          <w:rFonts w:ascii="Times New Roman" w:hAnsi="Times New Roman" w:cs="Times New Roman"/>
          <w:sz w:val="28"/>
          <w:szCs w:val="28"/>
        </w:rPr>
      </w:pPr>
    </w:p>
    <w:p w14:paraId="4FCDCA14" w14:textId="005DCC98" w:rsidR="00DD78BF" w:rsidRPr="00C46A8F" w:rsidRDefault="008C76CB" w:rsidP="00DD78BF">
      <w:pPr>
        <w:spacing w:line="276" w:lineRule="auto"/>
        <w:ind w:firstLine="720"/>
        <w:jc w:val="both"/>
        <w:rPr>
          <w:rFonts w:ascii="Times New Roman" w:hAnsi="Times New Roman" w:cs="Times New Roman"/>
          <w:sz w:val="28"/>
          <w:szCs w:val="28"/>
        </w:rPr>
      </w:pPr>
      <w:r w:rsidRPr="00C46A8F">
        <w:rPr>
          <w:rFonts w:ascii="Times New Roman" w:hAnsi="Times New Roman" w:cs="Times New Roman"/>
          <w:b/>
          <w:bCs/>
          <w:i/>
          <w:iCs/>
          <w:sz w:val="28"/>
          <w:szCs w:val="28"/>
        </w:rPr>
        <w:t>Rule 29</w:t>
      </w:r>
      <w:r w:rsidR="00B2564C" w:rsidRPr="00C46A8F">
        <w:rPr>
          <w:rFonts w:ascii="Times New Roman" w:hAnsi="Times New Roman" w:cs="Times New Roman"/>
          <w:b/>
          <w:bCs/>
          <w:i/>
          <w:iCs/>
          <w:sz w:val="28"/>
          <w:szCs w:val="28"/>
        </w:rPr>
        <w:t xml:space="preserve"> (“setting aside a conviction”).</w:t>
      </w:r>
      <w:r w:rsidR="00B2564C" w:rsidRPr="00C46A8F">
        <w:rPr>
          <w:rFonts w:ascii="Times New Roman" w:hAnsi="Times New Roman" w:cs="Times New Roman"/>
          <w:sz w:val="28"/>
          <w:szCs w:val="28"/>
        </w:rPr>
        <w:t xml:space="preserve"> </w:t>
      </w:r>
      <w:r w:rsidR="00DD78BF" w:rsidRPr="00C46A8F">
        <w:rPr>
          <w:rFonts w:ascii="Times New Roman" w:hAnsi="Times New Roman" w:cs="Times New Roman"/>
          <w:sz w:val="28"/>
          <w:szCs w:val="28"/>
        </w:rPr>
        <w:t xml:space="preserve"> The title of Rule 29 is “setting aside a conviction.”  The rule allows a person who has completed probation to apply to set the conviction aside.  </w:t>
      </w:r>
      <w:r w:rsidR="00B0047E" w:rsidRPr="00C46A8F">
        <w:rPr>
          <w:rFonts w:ascii="Times New Roman" w:hAnsi="Times New Roman" w:cs="Times New Roman"/>
          <w:sz w:val="28"/>
          <w:szCs w:val="28"/>
        </w:rPr>
        <w:t xml:space="preserve">It consists of </w:t>
      </w:r>
      <w:r w:rsidR="00792C21" w:rsidRPr="00C46A8F">
        <w:rPr>
          <w:rFonts w:ascii="Times New Roman" w:hAnsi="Times New Roman" w:cs="Times New Roman"/>
          <w:sz w:val="28"/>
          <w:szCs w:val="28"/>
        </w:rPr>
        <w:t xml:space="preserve">Rules 29.1 through 29.8. </w:t>
      </w:r>
      <w:r w:rsidR="00DD78BF" w:rsidRPr="00C46A8F">
        <w:rPr>
          <w:rFonts w:ascii="Times New Roman" w:hAnsi="Times New Roman" w:cs="Times New Roman"/>
          <w:sz w:val="28"/>
          <w:szCs w:val="28"/>
        </w:rPr>
        <w:t>Rule 29.1(b) pertains specifically to set asides for sex trafficking victims.  Staff had</w:t>
      </w:r>
      <w:r w:rsidR="008B2426">
        <w:rPr>
          <w:rFonts w:ascii="Times New Roman" w:hAnsi="Times New Roman" w:cs="Times New Roman"/>
          <w:sz w:val="28"/>
          <w:szCs w:val="28"/>
        </w:rPr>
        <w:t xml:space="preserve"> initially</w:t>
      </w:r>
      <w:r w:rsidR="00DD78BF" w:rsidRPr="00C46A8F">
        <w:rPr>
          <w:rFonts w:ascii="Times New Roman" w:hAnsi="Times New Roman" w:cs="Times New Roman"/>
          <w:sz w:val="28"/>
          <w:szCs w:val="28"/>
        </w:rPr>
        <w:t xml:space="preserve"> proposed renumbering section (b) as section (v) and including in this new section (v) the content of current Rule 27.7 (“special provisions for sex trafficking victims”).  </w:t>
      </w:r>
      <w:r w:rsidR="001B36C7">
        <w:rPr>
          <w:rFonts w:ascii="Times New Roman" w:hAnsi="Times New Roman" w:cs="Times New Roman"/>
          <w:sz w:val="28"/>
          <w:szCs w:val="28"/>
        </w:rPr>
        <w:t>The Committee</w:t>
      </w:r>
      <w:r w:rsidR="00DD78BF" w:rsidRPr="00C46A8F">
        <w:rPr>
          <w:rFonts w:ascii="Times New Roman" w:hAnsi="Times New Roman" w:cs="Times New Roman"/>
          <w:sz w:val="28"/>
          <w:szCs w:val="28"/>
        </w:rPr>
        <w:t xml:space="preserve"> discussed how the word “victim” in the phase “sex trafficking victim” is anomalous because the victim in that context is also a criminal defendant.  After discussion, </w:t>
      </w:r>
      <w:r w:rsidR="008A179A">
        <w:rPr>
          <w:rFonts w:ascii="Times New Roman" w:hAnsi="Times New Roman" w:cs="Times New Roman"/>
          <w:sz w:val="28"/>
          <w:szCs w:val="28"/>
        </w:rPr>
        <w:t>the Committee</w:t>
      </w:r>
      <w:r w:rsidR="00DD78BF" w:rsidRPr="00C46A8F">
        <w:rPr>
          <w:rFonts w:ascii="Times New Roman" w:hAnsi="Times New Roman" w:cs="Times New Roman"/>
          <w:sz w:val="28"/>
          <w:szCs w:val="28"/>
        </w:rPr>
        <w:t xml:space="preserve"> concluded that staff’s proposed revisions would confound this distinction and they agreed to retain current Rule 29</w:t>
      </w:r>
      <w:r w:rsidR="008E3829" w:rsidRPr="00C46A8F">
        <w:rPr>
          <w:rFonts w:ascii="Times New Roman" w:hAnsi="Times New Roman" w:cs="Times New Roman"/>
          <w:sz w:val="28"/>
          <w:szCs w:val="28"/>
        </w:rPr>
        <w:t xml:space="preserve"> </w:t>
      </w:r>
      <w:r w:rsidR="00DD78BF" w:rsidRPr="00C46A8F">
        <w:rPr>
          <w:rFonts w:ascii="Times New Roman" w:hAnsi="Times New Roman" w:cs="Times New Roman"/>
          <w:sz w:val="28"/>
          <w:szCs w:val="28"/>
        </w:rPr>
        <w:t>without changes</w:t>
      </w:r>
      <w:r w:rsidR="008E3829" w:rsidRPr="00C46A8F">
        <w:rPr>
          <w:rFonts w:ascii="Times New Roman" w:hAnsi="Times New Roman" w:cs="Times New Roman"/>
          <w:sz w:val="28"/>
          <w:szCs w:val="28"/>
        </w:rPr>
        <w:t xml:space="preserve">, with </w:t>
      </w:r>
      <w:r w:rsidR="00C46A8F" w:rsidRPr="00C46A8F">
        <w:rPr>
          <w:rFonts w:ascii="Times New Roman" w:hAnsi="Times New Roman" w:cs="Times New Roman"/>
          <w:sz w:val="28"/>
          <w:szCs w:val="28"/>
        </w:rPr>
        <w:t>the exception of</w:t>
      </w:r>
      <w:r w:rsidR="008E3829" w:rsidRPr="00C46A8F">
        <w:rPr>
          <w:rFonts w:ascii="Times New Roman" w:hAnsi="Times New Roman" w:cs="Times New Roman"/>
          <w:sz w:val="28"/>
          <w:szCs w:val="28"/>
        </w:rPr>
        <w:t xml:space="preserve"> Rule 29.5</w:t>
      </w:r>
      <w:r w:rsidR="00C46A8F" w:rsidRPr="00C46A8F">
        <w:rPr>
          <w:rFonts w:ascii="Times New Roman" w:hAnsi="Times New Roman" w:cs="Times New Roman"/>
          <w:sz w:val="28"/>
          <w:szCs w:val="28"/>
        </w:rPr>
        <w:t>, which is discussed below.</w:t>
      </w:r>
    </w:p>
    <w:p w14:paraId="5605FDDD" w14:textId="77777777" w:rsidR="00422D8D" w:rsidRDefault="00422D8D" w:rsidP="00DD78BF">
      <w:pPr>
        <w:spacing w:line="276" w:lineRule="auto"/>
        <w:ind w:firstLine="720"/>
        <w:jc w:val="both"/>
        <w:rPr>
          <w:rFonts w:cs="Times New Roman"/>
          <w:sz w:val="24"/>
          <w:szCs w:val="24"/>
        </w:rPr>
      </w:pPr>
    </w:p>
    <w:p w14:paraId="159359EF" w14:textId="5D597E11" w:rsidR="00DD78BF" w:rsidRPr="00EC7A38" w:rsidRDefault="00DD78BF" w:rsidP="00DD78BF">
      <w:pPr>
        <w:spacing w:line="276" w:lineRule="auto"/>
        <w:ind w:firstLine="720"/>
        <w:jc w:val="both"/>
        <w:rPr>
          <w:rFonts w:ascii="Times New Roman" w:hAnsi="Times New Roman" w:cs="Times New Roman"/>
          <w:sz w:val="28"/>
          <w:szCs w:val="28"/>
        </w:rPr>
      </w:pPr>
      <w:r w:rsidRPr="00EC7A38">
        <w:rPr>
          <w:rFonts w:ascii="Times New Roman" w:hAnsi="Times New Roman" w:cs="Times New Roman"/>
          <w:b/>
          <w:bCs/>
          <w:i/>
          <w:iCs/>
          <w:sz w:val="28"/>
          <w:szCs w:val="28"/>
        </w:rPr>
        <w:t xml:space="preserve">Rule 29.5 (“hearing”).  </w:t>
      </w:r>
      <w:r w:rsidRPr="00EC7A38">
        <w:rPr>
          <w:rFonts w:ascii="Times New Roman" w:hAnsi="Times New Roman" w:cs="Times New Roman"/>
          <w:sz w:val="28"/>
          <w:szCs w:val="28"/>
        </w:rPr>
        <w:t xml:space="preserve">Current Rule 29.5 contains three sentences.  Staff proposed that the first two sentences become section (a), with the </w:t>
      </w:r>
      <w:r w:rsidR="00C9401D">
        <w:rPr>
          <w:rFonts w:ascii="Times New Roman" w:hAnsi="Times New Roman" w:cs="Times New Roman"/>
          <w:sz w:val="28"/>
          <w:szCs w:val="28"/>
        </w:rPr>
        <w:t xml:space="preserve">new </w:t>
      </w:r>
      <w:r w:rsidRPr="00EC7A38">
        <w:rPr>
          <w:rFonts w:ascii="Times New Roman" w:hAnsi="Times New Roman" w:cs="Times New Roman"/>
          <w:sz w:val="28"/>
          <w:szCs w:val="28"/>
        </w:rPr>
        <w:t xml:space="preserve">title “generally,” and that the third sentence become section (v), with the title “victims’ rights.”  </w:t>
      </w:r>
      <w:r w:rsidR="0036384B">
        <w:rPr>
          <w:rFonts w:ascii="Times New Roman" w:hAnsi="Times New Roman" w:cs="Times New Roman"/>
          <w:sz w:val="28"/>
          <w:szCs w:val="28"/>
        </w:rPr>
        <w:t>Committee m</w:t>
      </w:r>
      <w:r w:rsidRPr="00EC7A38">
        <w:rPr>
          <w:rFonts w:ascii="Times New Roman" w:hAnsi="Times New Roman" w:cs="Times New Roman"/>
          <w:sz w:val="28"/>
          <w:szCs w:val="28"/>
        </w:rPr>
        <w:t>embers agreed with staff’s proposal, with additional modifications to section (v).  They concurred with staff’s introductory clause (“if the victim requested post-conviction notification…”), which was relocated from the current rule.  This clause conveys that a victim who has not opted in for post-conviction notice does not receive notice under this rule.  Members then revised the remainder of the section, as they had done in Rule 27, to distinguish the various victims’ rights.  As modified, Rule 29.5(v) provides:</w:t>
      </w:r>
    </w:p>
    <w:p w14:paraId="5F25EA4A" w14:textId="77777777" w:rsidR="00EC7A38" w:rsidRPr="00EC7A38" w:rsidRDefault="00EC7A38" w:rsidP="00DD78BF">
      <w:pPr>
        <w:spacing w:line="276" w:lineRule="auto"/>
        <w:ind w:firstLine="720"/>
        <w:jc w:val="both"/>
        <w:rPr>
          <w:rFonts w:ascii="Times New Roman" w:hAnsi="Times New Roman" w:cs="Times New Roman"/>
          <w:sz w:val="28"/>
          <w:szCs w:val="28"/>
        </w:rPr>
      </w:pPr>
    </w:p>
    <w:p w14:paraId="50EDDF72" w14:textId="77777777" w:rsidR="00DD78BF" w:rsidRPr="00271491" w:rsidRDefault="00DD78BF" w:rsidP="00DD78BF">
      <w:pPr>
        <w:spacing w:line="276" w:lineRule="auto"/>
        <w:ind w:left="720"/>
        <w:jc w:val="both"/>
        <w:rPr>
          <w:rFonts w:ascii="Times New Roman" w:hAnsi="Times New Roman" w:cs="Times New Roman"/>
          <w:color w:val="212121"/>
          <w:sz w:val="28"/>
          <w:szCs w:val="28"/>
          <w:u w:val="single"/>
          <w:shd w:val="clear" w:color="auto" w:fill="FFFFFF"/>
        </w:rPr>
      </w:pPr>
      <w:r w:rsidRPr="00271491">
        <w:rPr>
          <w:rFonts w:ascii="Times New Roman" w:hAnsi="Times New Roman" w:cs="Times New Roman"/>
          <w:b/>
          <w:bCs/>
          <w:color w:val="212121"/>
          <w:sz w:val="28"/>
          <w:szCs w:val="28"/>
          <w:u w:val="single"/>
          <w:shd w:val="clear" w:color="auto" w:fill="FFFFFF"/>
        </w:rPr>
        <w:lastRenderedPageBreak/>
        <w:t>Victims’ Rights.</w:t>
      </w:r>
      <w:r w:rsidRPr="00271491">
        <w:rPr>
          <w:rFonts w:ascii="Times New Roman" w:hAnsi="Times New Roman" w:cs="Times New Roman"/>
          <w:color w:val="212121"/>
          <w:sz w:val="28"/>
          <w:szCs w:val="28"/>
          <w:u w:val="single"/>
          <w:shd w:val="clear" w:color="auto" w:fill="FFFFFF"/>
        </w:rPr>
        <w:t xml:space="preserve"> If the victim requested post-conviction notification, the prosecuting agency must provide the victim notice of the hearing date.   The victim has the right to be present and to be heard at the hearing.</w:t>
      </w:r>
    </w:p>
    <w:p w14:paraId="09AAC33F" w14:textId="50A1E60A" w:rsidR="00FA6B30" w:rsidRPr="00BF1414" w:rsidRDefault="00FA6B30" w:rsidP="00BF1414">
      <w:pPr>
        <w:spacing w:line="276" w:lineRule="auto"/>
        <w:jc w:val="both"/>
        <w:rPr>
          <w:rFonts w:ascii="Times New Roman" w:hAnsi="Times New Roman" w:cs="Times New Roman"/>
          <w:color w:val="333333"/>
          <w:sz w:val="28"/>
          <w:szCs w:val="28"/>
          <w:shd w:val="clear" w:color="auto" w:fill="FFFFFF"/>
        </w:rPr>
      </w:pPr>
    </w:p>
    <w:p w14:paraId="3582EDD9" w14:textId="3994055B" w:rsidR="00246A14" w:rsidRDefault="00246A14" w:rsidP="00246A14">
      <w:pPr>
        <w:spacing w:line="276" w:lineRule="auto"/>
        <w:jc w:val="both"/>
        <w:rPr>
          <w:rFonts w:ascii="Times New Roman" w:hAnsi="Times New Roman" w:cs="Times New Roman"/>
          <w:sz w:val="28"/>
          <w:szCs w:val="28"/>
        </w:rPr>
      </w:pPr>
      <w:r w:rsidRPr="00246A14">
        <w:rPr>
          <w:rFonts w:ascii="Times New Roman" w:hAnsi="Times New Roman" w:cs="Times New Roman"/>
          <w:sz w:val="28"/>
          <w:szCs w:val="28"/>
        </w:rPr>
        <w:tab/>
      </w:r>
      <w:r w:rsidRPr="00246A14">
        <w:rPr>
          <w:rFonts w:ascii="Times New Roman" w:hAnsi="Times New Roman" w:cs="Times New Roman"/>
          <w:b/>
          <w:bCs/>
          <w:i/>
          <w:iCs/>
          <w:sz w:val="28"/>
          <w:szCs w:val="28"/>
        </w:rPr>
        <w:t xml:space="preserve">Rule 30.2 (“application”).  </w:t>
      </w:r>
      <w:r w:rsidRPr="00246A14">
        <w:rPr>
          <w:rFonts w:ascii="Times New Roman" w:hAnsi="Times New Roman" w:cs="Times New Roman"/>
          <w:sz w:val="28"/>
          <w:szCs w:val="28"/>
        </w:rPr>
        <w:t xml:space="preserve">Rule 30 concerns restoration of a defendant’s civil rights.  Rule 30.1 concerns “grounds” for the application.  Rule 30.1(a) (“automatic restoration for first offense”) contains a requirement that the defendant “pays any victim restitution imposed.”  </w:t>
      </w:r>
      <w:r w:rsidR="00541E88">
        <w:rPr>
          <w:rFonts w:ascii="Times New Roman" w:hAnsi="Times New Roman" w:cs="Times New Roman"/>
          <w:sz w:val="28"/>
          <w:szCs w:val="28"/>
        </w:rPr>
        <w:t>The Committee</w:t>
      </w:r>
      <w:r w:rsidRPr="00246A14">
        <w:rPr>
          <w:rFonts w:ascii="Times New Roman" w:hAnsi="Times New Roman" w:cs="Times New Roman"/>
          <w:sz w:val="28"/>
          <w:szCs w:val="28"/>
        </w:rPr>
        <w:t xml:space="preserve"> did not create a section (v) in Rule 30.1 concerning this requirement because for a first offense, restoration is “automatic” if the defendant shows that restoration was fully paid. Rule 30.2(a) provides that a person who is entitled to automatic restoration is not even required to file an application under this rule. </w:t>
      </w:r>
    </w:p>
    <w:p w14:paraId="1A8C7D51" w14:textId="77777777" w:rsidR="00541E88" w:rsidRPr="00246A14" w:rsidRDefault="00541E88" w:rsidP="00246A14">
      <w:pPr>
        <w:spacing w:line="276" w:lineRule="auto"/>
        <w:jc w:val="both"/>
        <w:rPr>
          <w:rFonts w:ascii="Times New Roman" w:hAnsi="Times New Roman" w:cs="Times New Roman"/>
          <w:sz w:val="28"/>
          <w:szCs w:val="28"/>
        </w:rPr>
      </w:pPr>
    </w:p>
    <w:p w14:paraId="7AEB6B61" w14:textId="50E954E6" w:rsidR="00246A14" w:rsidRDefault="00246A14" w:rsidP="00246A14">
      <w:pPr>
        <w:spacing w:line="276" w:lineRule="auto"/>
        <w:ind w:firstLine="720"/>
        <w:jc w:val="both"/>
        <w:rPr>
          <w:rFonts w:ascii="Times New Roman" w:hAnsi="Times New Roman" w:cs="Times New Roman"/>
          <w:sz w:val="28"/>
          <w:szCs w:val="28"/>
        </w:rPr>
      </w:pPr>
      <w:r w:rsidRPr="00246A14">
        <w:rPr>
          <w:rFonts w:ascii="Times New Roman" w:hAnsi="Times New Roman" w:cs="Times New Roman"/>
          <w:sz w:val="28"/>
          <w:szCs w:val="28"/>
        </w:rPr>
        <w:t xml:space="preserve">Current Rule 30.2(e) is titled “victim notification.”  </w:t>
      </w:r>
      <w:r w:rsidR="001542CE">
        <w:rPr>
          <w:rFonts w:ascii="Times New Roman" w:hAnsi="Times New Roman" w:cs="Times New Roman"/>
          <w:sz w:val="28"/>
          <w:szCs w:val="28"/>
        </w:rPr>
        <w:t>The Committee retitled</w:t>
      </w:r>
      <w:r w:rsidRPr="00246A14">
        <w:rPr>
          <w:rFonts w:ascii="Times New Roman" w:hAnsi="Times New Roman" w:cs="Times New Roman"/>
          <w:sz w:val="28"/>
          <w:szCs w:val="28"/>
        </w:rPr>
        <w:t xml:space="preserve"> </w:t>
      </w:r>
      <w:r w:rsidR="001542CE">
        <w:rPr>
          <w:rFonts w:ascii="Times New Roman" w:hAnsi="Times New Roman" w:cs="Times New Roman"/>
          <w:sz w:val="28"/>
          <w:szCs w:val="28"/>
        </w:rPr>
        <w:t>section (e)</w:t>
      </w:r>
      <w:r w:rsidRPr="00246A14">
        <w:rPr>
          <w:rFonts w:ascii="Times New Roman" w:hAnsi="Times New Roman" w:cs="Times New Roman"/>
          <w:sz w:val="28"/>
          <w:szCs w:val="28"/>
        </w:rPr>
        <w:t xml:space="preserve"> as a new section (v).  The first sentence of current section (e) </w:t>
      </w:r>
      <w:r w:rsidR="001542CE">
        <w:rPr>
          <w:rFonts w:ascii="Times New Roman" w:hAnsi="Times New Roman" w:cs="Times New Roman"/>
          <w:sz w:val="28"/>
          <w:szCs w:val="28"/>
        </w:rPr>
        <w:t xml:space="preserve">has </w:t>
      </w:r>
      <w:r w:rsidRPr="00246A14">
        <w:rPr>
          <w:rFonts w:ascii="Times New Roman" w:hAnsi="Times New Roman" w:cs="Times New Roman"/>
          <w:sz w:val="28"/>
          <w:szCs w:val="28"/>
        </w:rPr>
        <w:t xml:space="preserve">become subpart (v)(1), and the remainder of current section (e) </w:t>
      </w:r>
      <w:r w:rsidR="001542CE">
        <w:rPr>
          <w:rFonts w:ascii="Times New Roman" w:hAnsi="Times New Roman" w:cs="Times New Roman"/>
          <w:sz w:val="28"/>
          <w:szCs w:val="28"/>
        </w:rPr>
        <w:t>has</w:t>
      </w:r>
      <w:r w:rsidRPr="00246A14">
        <w:rPr>
          <w:rFonts w:ascii="Times New Roman" w:hAnsi="Times New Roman" w:cs="Times New Roman"/>
          <w:sz w:val="28"/>
          <w:szCs w:val="28"/>
        </w:rPr>
        <w:t xml:space="preserve"> become subpart (v)(2), with modifications.   Subpart (v)(2) mentions restitution (</w:t>
      </w:r>
      <w:r w:rsidR="00347144">
        <w:rPr>
          <w:rFonts w:ascii="Times New Roman" w:hAnsi="Times New Roman" w:cs="Times New Roman"/>
          <w:sz w:val="28"/>
          <w:szCs w:val="28"/>
        </w:rPr>
        <w:t xml:space="preserve">current </w:t>
      </w:r>
      <w:r w:rsidRPr="00246A14">
        <w:rPr>
          <w:rFonts w:ascii="Times New Roman" w:hAnsi="Times New Roman" w:cs="Times New Roman"/>
          <w:sz w:val="28"/>
          <w:szCs w:val="28"/>
        </w:rPr>
        <w:t>Rule 30.2(e) does not) and provides:</w:t>
      </w:r>
    </w:p>
    <w:p w14:paraId="760658CB" w14:textId="77777777" w:rsidR="00541E88" w:rsidRPr="00246A14" w:rsidRDefault="00541E88" w:rsidP="00246A14">
      <w:pPr>
        <w:spacing w:line="276" w:lineRule="auto"/>
        <w:ind w:firstLine="720"/>
        <w:jc w:val="both"/>
        <w:rPr>
          <w:rFonts w:ascii="Times New Roman" w:hAnsi="Times New Roman" w:cs="Times New Roman"/>
          <w:sz w:val="28"/>
          <w:szCs w:val="28"/>
        </w:rPr>
      </w:pPr>
    </w:p>
    <w:p w14:paraId="3483685E" w14:textId="77777777" w:rsidR="00246A14" w:rsidRPr="00D14885" w:rsidRDefault="00246A14" w:rsidP="00942481">
      <w:pPr>
        <w:spacing w:line="276" w:lineRule="auto"/>
        <w:ind w:left="720"/>
        <w:jc w:val="both"/>
        <w:rPr>
          <w:rFonts w:ascii="Times New Roman" w:hAnsi="Times New Roman" w:cs="Times New Roman"/>
          <w:strike/>
          <w:color w:val="212121"/>
          <w:sz w:val="28"/>
          <w:szCs w:val="28"/>
          <w:u w:val="single"/>
          <w:shd w:val="clear" w:color="auto" w:fill="FFFFFF"/>
        </w:rPr>
      </w:pPr>
      <w:r w:rsidRPr="00D14885">
        <w:rPr>
          <w:rFonts w:ascii="Times New Roman" w:hAnsi="Times New Roman" w:cs="Times New Roman"/>
          <w:i/>
          <w:iCs/>
          <w:color w:val="212121"/>
          <w:sz w:val="28"/>
          <w:szCs w:val="28"/>
          <w:u w:val="single"/>
          <w:shd w:val="clear" w:color="auto" w:fill="FFFFFF"/>
        </w:rPr>
        <w:t>(2) Prosecutor’s Notice to the Victim.</w:t>
      </w:r>
      <w:r w:rsidRPr="00D14885">
        <w:rPr>
          <w:rFonts w:ascii="Times New Roman" w:hAnsi="Times New Roman" w:cs="Times New Roman"/>
          <w:color w:val="212121"/>
          <w:sz w:val="28"/>
          <w:szCs w:val="28"/>
          <w:u w:val="single"/>
          <w:shd w:val="clear" w:color="auto" w:fill="FFFFFF"/>
        </w:rPr>
        <w:t xml:space="preserve"> If the victim in a state court matter has requested post-conviction notice, the prosecuting agency must provide the victim with notice of the defendant's application and the rights provided to the victim, including the victim’s opportunity to be heard on the application and the status of restitution.</w:t>
      </w:r>
      <w:r w:rsidRPr="00D14885">
        <w:rPr>
          <w:rFonts w:ascii="Times New Roman" w:hAnsi="Times New Roman" w:cs="Times New Roman"/>
          <w:strike/>
          <w:color w:val="212121"/>
          <w:sz w:val="28"/>
          <w:szCs w:val="28"/>
          <w:u w:val="single"/>
          <w:shd w:val="clear" w:color="auto" w:fill="FFFFFF"/>
        </w:rPr>
        <w:t xml:space="preserve"> </w:t>
      </w:r>
    </w:p>
    <w:p w14:paraId="1E36089F" w14:textId="77777777" w:rsidR="001542CE" w:rsidRPr="00246A14" w:rsidRDefault="001542CE" w:rsidP="00246A14">
      <w:pPr>
        <w:spacing w:line="276" w:lineRule="auto"/>
        <w:ind w:left="360"/>
        <w:jc w:val="both"/>
        <w:rPr>
          <w:rFonts w:ascii="Times New Roman" w:hAnsi="Times New Roman" w:cs="Times New Roman"/>
          <w:b/>
          <w:bCs/>
          <w:strike/>
          <w:sz w:val="28"/>
          <w:szCs w:val="28"/>
        </w:rPr>
      </w:pPr>
    </w:p>
    <w:p w14:paraId="3047A901" w14:textId="6B49D947" w:rsidR="00246A14" w:rsidRDefault="001542CE" w:rsidP="00246A14">
      <w:pPr>
        <w:spacing w:line="276" w:lineRule="auto"/>
        <w:jc w:val="both"/>
        <w:rPr>
          <w:rFonts w:ascii="Times New Roman" w:hAnsi="Times New Roman" w:cs="Times New Roman"/>
          <w:sz w:val="28"/>
          <w:szCs w:val="28"/>
        </w:rPr>
      </w:pPr>
      <w:r>
        <w:rPr>
          <w:rFonts w:ascii="Times New Roman" w:hAnsi="Times New Roman" w:cs="Times New Roman"/>
          <w:color w:val="212121"/>
          <w:sz w:val="28"/>
          <w:szCs w:val="28"/>
          <w:shd w:val="clear" w:color="auto" w:fill="FFFFFF"/>
        </w:rPr>
        <w:t xml:space="preserve">The Committee recognizes </w:t>
      </w:r>
      <w:r w:rsidR="00246A14" w:rsidRPr="00246A14">
        <w:rPr>
          <w:rFonts w:ascii="Times New Roman" w:hAnsi="Times New Roman" w:cs="Times New Roman"/>
          <w:color w:val="212121"/>
          <w:sz w:val="28"/>
          <w:szCs w:val="28"/>
          <w:shd w:val="clear" w:color="auto" w:fill="FFFFFF"/>
        </w:rPr>
        <w:t xml:space="preserve">that victims have a separate right under </w:t>
      </w:r>
      <w:r w:rsidR="00246A14" w:rsidRPr="00246A14">
        <w:rPr>
          <w:rFonts w:ascii="Times New Roman" w:hAnsi="Times New Roman" w:cs="Times New Roman"/>
          <w:sz w:val="28"/>
          <w:szCs w:val="28"/>
        </w:rPr>
        <w:t>A.R.S. § 13-4441</w:t>
      </w:r>
      <w:r w:rsidR="00FA59C7">
        <w:rPr>
          <w:rFonts w:ascii="Times New Roman" w:hAnsi="Times New Roman" w:cs="Times New Roman"/>
          <w:sz w:val="28"/>
          <w:szCs w:val="28"/>
        </w:rPr>
        <w:t>; that right is</w:t>
      </w:r>
      <w:r w:rsidR="00455917">
        <w:rPr>
          <w:rFonts w:ascii="Times New Roman" w:hAnsi="Times New Roman" w:cs="Times New Roman"/>
          <w:sz w:val="28"/>
          <w:szCs w:val="28"/>
        </w:rPr>
        <w:t xml:space="preserve"> a right</w:t>
      </w:r>
      <w:r w:rsidR="00246A14" w:rsidRPr="00246A14">
        <w:rPr>
          <w:rFonts w:ascii="Times New Roman" w:hAnsi="Times New Roman" w:cs="Times New Roman"/>
          <w:sz w:val="28"/>
          <w:szCs w:val="28"/>
        </w:rPr>
        <w:t xml:space="preserve"> to be present and to be heard at a proceeding on a defendant’s petition under A.R.S. § 13-925 to restore the right to possess a firearm.  This right, however, is not included in current Rule 30 and </w:t>
      </w:r>
      <w:r w:rsidR="000A0E74">
        <w:rPr>
          <w:rFonts w:ascii="Times New Roman" w:hAnsi="Times New Roman" w:cs="Times New Roman"/>
          <w:sz w:val="28"/>
          <w:szCs w:val="28"/>
        </w:rPr>
        <w:t>the Committee</w:t>
      </w:r>
      <w:r w:rsidR="00246A14" w:rsidRPr="00246A14">
        <w:rPr>
          <w:rFonts w:ascii="Times New Roman" w:hAnsi="Times New Roman" w:cs="Times New Roman"/>
          <w:sz w:val="28"/>
          <w:szCs w:val="28"/>
        </w:rPr>
        <w:t xml:space="preserve"> did not include it in </w:t>
      </w:r>
      <w:r w:rsidR="000A0E74">
        <w:rPr>
          <w:rFonts w:ascii="Times New Roman" w:hAnsi="Times New Roman" w:cs="Times New Roman"/>
          <w:sz w:val="28"/>
          <w:szCs w:val="28"/>
        </w:rPr>
        <w:t xml:space="preserve">its </w:t>
      </w:r>
      <w:r w:rsidR="00246A14" w:rsidRPr="00246A14">
        <w:rPr>
          <w:rFonts w:ascii="Times New Roman" w:hAnsi="Times New Roman" w:cs="Times New Roman"/>
          <w:sz w:val="28"/>
          <w:szCs w:val="28"/>
        </w:rPr>
        <w:t>revised version</w:t>
      </w:r>
      <w:r w:rsidR="000A0E74">
        <w:rPr>
          <w:rFonts w:ascii="Times New Roman" w:hAnsi="Times New Roman" w:cs="Times New Roman"/>
          <w:sz w:val="28"/>
          <w:szCs w:val="28"/>
        </w:rPr>
        <w:t xml:space="preserve"> of this rule</w:t>
      </w:r>
      <w:r w:rsidR="00333BCA">
        <w:rPr>
          <w:rFonts w:ascii="Times New Roman" w:hAnsi="Times New Roman" w:cs="Times New Roman"/>
          <w:sz w:val="28"/>
          <w:szCs w:val="28"/>
        </w:rPr>
        <w:t>.</w:t>
      </w:r>
      <w:r w:rsidR="00246A14" w:rsidRPr="00246A14">
        <w:rPr>
          <w:rFonts w:ascii="Times New Roman" w:hAnsi="Times New Roman" w:cs="Times New Roman"/>
          <w:sz w:val="28"/>
          <w:szCs w:val="28"/>
        </w:rPr>
        <w:t xml:space="preserve"> The defendant’s right to possession of a firearm</w:t>
      </w:r>
      <w:r w:rsidR="00AF6DEA">
        <w:rPr>
          <w:rFonts w:ascii="Times New Roman" w:hAnsi="Times New Roman" w:cs="Times New Roman"/>
          <w:sz w:val="28"/>
          <w:szCs w:val="28"/>
        </w:rPr>
        <w:t>, however,</w:t>
      </w:r>
      <w:r w:rsidR="00246A14" w:rsidRPr="00246A14">
        <w:rPr>
          <w:rFonts w:ascii="Times New Roman" w:hAnsi="Times New Roman" w:cs="Times New Roman"/>
          <w:sz w:val="28"/>
          <w:szCs w:val="28"/>
        </w:rPr>
        <w:t xml:space="preserve"> is mentioned in </w:t>
      </w:r>
      <w:r w:rsidR="00FA59C7">
        <w:rPr>
          <w:rFonts w:ascii="Times New Roman" w:hAnsi="Times New Roman" w:cs="Times New Roman"/>
          <w:sz w:val="28"/>
          <w:szCs w:val="28"/>
        </w:rPr>
        <w:t xml:space="preserve">current </w:t>
      </w:r>
      <w:r w:rsidR="00246A14" w:rsidRPr="00246A14">
        <w:rPr>
          <w:rFonts w:ascii="Times New Roman" w:hAnsi="Times New Roman" w:cs="Times New Roman"/>
          <w:sz w:val="28"/>
          <w:szCs w:val="28"/>
        </w:rPr>
        <w:t>Rule 30.1(c) and in Rule 41, Forms 31(a), 31(b), 32(a), and 32(b). Members made no changes to Rules 30.3 through 30.6.</w:t>
      </w:r>
    </w:p>
    <w:p w14:paraId="565E2D8D" w14:textId="77777777" w:rsidR="00AF6DEA" w:rsidRPr="00246A14" w:rsidRDefault="00AF6DEA" w:rsidP="00246A14">
      <w:pPr>
        <w:spacing w:line="276" w:lineRule="auto"/>
        <w:jc w:val="both"/>
        <w:rPr>
          <w:rFonts w:ascii="Times New Roman" w:hAnsi="Times New Roman" w:cs="Times New Roman"/>
          <w:color w:val="212121"/>
          <w:sz w:val="28"/>
          <w:szCs w:val="28"/>
          <w:shd w:val="clear" w:color="auto" w:fill="FFFFFF"/>
        </w:rPr>
      </w:pPr>
    </w:p>
    <w:p w14:paraId="482B5072" w14:textId="201F1528" w:rsidR="00246A14" w:rsidRDefault="00246A14" w:rsidP="00246A14">
      <w:pPr>
        <w:spacing w:line="276" w:lineRule="auto"/>
        <w:ind w:firstLine="720"/>
        <w:jc w:val="both"/>
        <w:rPr>
          <w:rStyle w:val="normaltextrun"/>
          <w:rFonts w:ascii="Times New Roman" w:hAnsi="Times New Roman" w:cs="Times New Roman"/>
          <w:color w:val="000000"/>
          <w:sz w:val="28"/>
          <w:szCs w:val="28"/>
          <w:shd w:val="clear" w:color="auto" w:fill="FFFFFF"/>
        </w:rPr>
      </w:pPr>
      <w:r w:rsidRPr="00246A14">
        <w:rPr>
          <w:rStyle w:val="normaltextrun"/>
          <w:rFonts w:ascii="Times New Roman" w:hAnsi="Times New Roman" w:cs="Times New Roman"/>
          <w:b/>
          <w:bCs/>
          <w:i/>
          <w:iCs/>
          <w:color w:val="000000"/>
          <w:sz w:val="28"/>
          <w:szCs w:val="28"/>
          <w:shd w:val="clear" w:color="auto" w:fill="FFFFFF"/>
        </w:rPr>
        <w:t>Rule 31.1 (“scope, procedure, definitions,” and as proposed, “scope, procedure, definitions, victims’ rights”) and other Rule 31 provisions.</w:t>
      </w:r>
      <w:r w:rsidRPr="00246A14">
        <w:rPr>
          <w:rStyle w:val="normaltextrun"/>
          <w:rFonts w:ascii="Times New Roman" w:hAnsi="Times New Roman" w:cs="Times New Roman"/>
          <w:color w:val="000000"/>
          <w:sz w:val="28"/>
          <w:szCs w:val="28"/>
          <w:shd w:val="clear" w:color="auto" w:fill="FFFFFF"/>
        </w:rPr>
        <w:t xml:space="preserve">   Rule 31 is </w:t>
      </w:r>
      <w:r w:rsidRPr="00246A14">
        <w:rPr>
          <w:rStyle w:val="normaltextrun"/>
          <w:rFonts w:ascii="Times New Roman" w:hAnsi="Times New Roman" w:cs="Times New Roman"/>
          <w:color w:val="000000"/>
          <w:sz w:val="28"/>
          <w:szCs w:val="28"/>
          <w:shd w:val="clear" w:color="auto" w:fill="FFFFFF"/>
        </w:rPr>
        <w:lastRenderedPageBreak/>
        <w:t xml:space="preserve">a lengthy rule on “appeals” </w:t>
      </w:r>
      <w:r w:rsidR="00867B46">
        <w:rPr>
          <w:rStyle w:val="normaltextrun"/>
          <w:rFonts w:ascii="Times New Roman" w:hAnsi="Times New Roman" w:cs="Times New Roman"/>
          <w:color w:val="000000"/>
          <w:sz w:val="28"/>
          <w:szCs w:val="28"/>
          <w:shd w:val="clear" w:color="auto" w:fill="FFFFFF"/>
        </w:rPr>
        <w:t xml:space="preserve">divided into </w:t>
      </w:r>
      <w:r w:rsidR="00FC505A">
        <w:rPr>
          <w:rStyle w:val="normaltextrun"/>
          <w:rFonts w:ascii="Times New Roman" w:hAnsi="Times New Roman" w:cs="Times New Roman"/>
          <w:color w:val="000000"/>
          <w:sz w:val="28"/>
          <w:szCs w:val="28"/>
          <w:shd w:val="clear" w:color="auto" w:fill="FFFFFF"/>
        </w:rPr>
        <w:t>three sections</w:t>
      </w:r>
      <w:r w:rsidR="009959AA">
        <w:rPr>
          <w:rStyle w:val="normaltextrun"/>
          <w:rFonts w:ascii="Times New Roman" w:hAnsi="Times New Roman" w:cs="Times New Roman"/>
          <w:color w:val="000000"/>
          <w:sz w:val="28"/>
          <w:szCs w:val="28"/>
          <w:shd w:val="clear" w:color="auto" w:fill="FFFFFF"/>
        </w:rPr>
        <w:t xml:space="preserve"> and</w:t>
      </w:r>
      <w:r w:rsidRPr="00246A14">
        <w:rPr>
          <w:rStyle w:val="normaltextrun"/>
          <w:rFonts w:ascii="Times New Roman" w:hAnsi="Times New Roman" w:cs="Times New Roman"/>
          <w:color w:val="000000"/>
          <w:sz w:val="28"/>
          <w:szCs w:val="28"/>
          <w:shd w:val="clear" w:color="auto" w:fill="FFFFFF"/>
        </w:rPr>
        <w:t xml:space="preserve"> composed of Rules 31.1 through 31.23.  These provisions include several references to victims’ rights, but to give those rights more prominence, </w:t>
      </w:r>
      <w:r w:rsidR="000E1AC2">
        <w:rPr>
          <w:rStyle w:val="normaltextrun"/>
          <w:rFonts w:ascii="Times New Roman" w:hAnsi="Times New Roman" w:cs="Times New Roman"/>
          <w:color w:val="000000"/>
          <w:sz w:val="28"/>
          <w:szCs w:val="28"/>
          <w:shd w:val="clear" w:color="auto" w:fill="FFFFFF"/>
        </w:rPr>
        <w:t>the Committee added</w:t>
      </w:r>
      <w:r w:rsidRPr="00246A14">
        <w:rPr>
          <w:rStyle w:val="normaltextrun"/>
          <w:rFonts w:ascii="Times New Roman" w:hAnsi="Times New Roman" w:cs="Times New Roman"/>
          <w:color w:val="000000"/>
          <w:sz w:val="28"/>
          <w:szCs w:val="28"/>
          <w:shd w:val="clear" w:color="auto" w:fill="FFFFFF"/>
        </w:rPr>
        <w:t xml:space="preserve"> </w:t>
      </w:r>
      <w:r w:rsidR="00B919F9" w:rsidRPr="00246A14">
        <w:rPr>
          <w:rStyle w:val="normaltextrun"/>
          <w:rFonts w:ascii="Times New Roman" w:hAnsi="Times New Roman" w:cs="Times New Roman"/>
          <w:color w:val="000000"/>
          <w:sz w:val="28"/>
          <w:szCs w:val="28"/>
          <w:shd w:val="clear" w:color="auto" w:fill="FFFFFF"/>
        </w:rPr>
        <w:t xml:space="preserve">a new section (v) </w:t>
      </w:r>
      <w:r w:rsidRPr="00246A14">
        <w:rPr>
          <w:rStyle w:val="normaltextrun"/>
          <w:rFonts w:ascii="Times New Roman" w:hAnsi="Times New Roman" w:cs="Times New Roman"/>
          <w:color w:val="000000"/>
          <w:sz w:val="28"/>
          <w:szCs w:val="28"/>
          <w:shd w:val="clear" w:color="auto" w:fill="FFFFFF"/>
        </w:rPr>
        <w:t>to Rule 31.1 that provides:</w:t>
      </w:r>
    </w:p>
    <w:p w14:paraId="4CF5B439" w14:textId="77777777" w:rsidR="002570DD" w:rsidRPr="00246A14" w:rsidRDefault="002570DD" w:rsidP="00246A14">
      <w:pPr>
        <w:spacing w:line="276" w:lineRule="auto"/>
        <w:ind w:firstLine="720"/>
        <w:jc w:val="both"/>
        <w:rPr>
          <w:rStyle w:val="normaltextrun"/>
          <w:rFonts w:ascii="Times New Roman" w:hAnsi="Times New Roman" w:cs="Times New Roman"/>
          <w:color w:val="000000"/>
          <w:sz w:val="28"/>
          <w:szCs w:val="28"/>
          <w:shd w:val="clear" w:color="auto" w:fill="FFFFFF"/>
        </w:rPr>
      </w:pPr>
    </w:p>
    <w:p w14:paraId="40BA1163" w14:textId="77777777" w:rsidR="00246A14" w:rsidRPr="00682BB1" w:rsidRDefault="00246A14" w:rsidP="00246A14">
      <w:pPr>
        <w:spacing w:line="276" w:lineRule="auto"/>
        <w:ind w:left="720"/>
        <w:jc w:val="both"/>
        <w:rPr>
          <w:rFonts w:ascii="Times New Roman" w:hAnsi="Times New Roman" w:cs="Times New Roman"/>
          <w:sz w:val="28"/>
          <w:szCs w:val="28"/>
          <w:u w:val="single"/>
        </w:rPr>
      </w:pPr>
      <w:r w:rsidRPr="00682BB1">
        <w:rPr>
          <w:rFonts w:ascii="Times New Roman" w:hAnsi="Times New Roman" w:cs="Times New Roman"/>
          <w:b/>
          <w:bCs/>
          <w:sz w:val="28"/>
          <w:szCs w:val="28"/>
          <w:u w:val="single"/>
        </w:rPr>
        <w:t>(v)</w:t>
      </w:r>
      <w:r w:rsidRPr="00682BB1">
        <w:rPr>
          <w:rFonts w:ascii="Times New Roman" w:hAnsi="Times New Roman" w:cs="Times New Roman"/>
          <w:b/>
          <w:bCs/>
          <w:sz w:val="28"/>
          <w:szCs w:val="28"/>
          <w:u w:val="single"/>
        </w:rPr>
        <w:tab/>
        <w:t xml:space="preserve">Victims’ Rights.  </w:t>
      </w:r>
      <w:r w:rsidRPr="00682BB1">
        <w:rPr>
          <w:rFonts w:ascii="Times New Roman" w:hAnsi="Times New Roman" w:cs="Times New Roman"/>
          <w:sz w:val="28"/>
          <w:szCs w:val="28"/>
          <w:u w:val="single"/>
        </w:rPr>
        <w:t>Before granting a request to extend a deadline under Rules 31.3, 31.9, 31.13, 31.14, or any other rule, the court must consider the victim’s right to a prompt and final conclusion of the case.</w:t>
      </w:r>
    </w:p>
    <w:p w14:paraId="3F28820A" w14:textId="77777777" w:rsidR="002570DD" w:rsidRPr="00246A14" w:rsidRDefault="002570DD" w:rsidP="00246A14">
      <w:pPr>
        <w:spacing w:line="276" w:lineRule="auto"/>
        <w:ind w:left="720"/>
        <w:jc w:val="both"/>
        <w:rPr>
          <w:rFonts w:ascii="Times New Roman" w:hAnsi="Times New Roman" w:cs="Times New Roman"/>
          <w:sz w:val="28"/>
          <w:szCs w:val="28"/>
        </w:rPr>
      </w:pPr>
    </w:p>
    <w:p w14:paraId="3D39D2FD" w14:textId="58192D33" w:rsidR="00246A14" w:rsidRDefault="00654E8D" w:rsidP="00246A14">
      <w:pPr>
        <w:spacing w:line="276" w:lineRule="auto"/>
        <w:jc w:val="both"/>
        <w:rPr>
          <w:rStyle w:val="normaltextrun"/>
          <w:rFonts w:ascii="Times New Roman" w:hAnsi="Times New Roman" w:cs="Times New Roman"/>
          <w:color w:val="000000"/>
          <w:sz w:val="28"/>
          <w:szCs w:val="28"/>
          <w:shd w:val="clear" w:color="auto" w:fill="FFFFFF"/>
        </w:rPr>
      </w:pPr>
      <w:r>
        <w:rPr>
          <w:rStyle w:val="normaltextrun"/>
          <w:rFonts w:ascii="Times New Roman" w:hAnsi="Times New Roman" w:cs="Times New Roman"/>
          <w:color w:val="000000"/>
          <w:sz w:val="28"/>
          <w:szCs w:val="28"/>
          <w:shd w:val="clear" w:color="auto" w:fill="FFFFFF"/>
        </w:rPr>
        <w:t xml:space="preserve">The Committee was mindful that </w:t>
      </w:r>
      <w:r w:rsidR="005E3713" w:rsidRPr="00246A14">
        <w:rPr>
          <w:rStyle w:val="normaltextrun"/>
          <w:rFonts w:ascii="Times New Roman" w:hAnsi="Times New Roman" w:cs="Times New Roman"/>
          <w:color w:val="000000"/>
          <w:sz w:val="28"/>
          <w:szCs w:val="28"/>
          <w:shd w:val="clear" w:color="auto" w:fill="FFFFFF"/>
        </w:rPr>
        <w:t>this change might result in some minor redundancy with other Rule 31 provisions concerning extensions of time.</w:t>
      </w:r>
      <w:r w:rsidR="005E3713">
        <w:rPr>
          <w:rStyle w:val="normaltextrun"/>
          <w:rFonts w:ascii="Times New Roman" w:hAnsi="Times New Roman" w:cs="Times New Roman"/>
          <w:color w:val="000000"/>
          <w:sz w:val="28"/>
          <w:szCs w:val="28"/>
          <w:shd w:val="clear" w:color="auto" w:fill="FFFFFF"/>
        </w:rPr>
        <w:t xml:space="preserve">  </w:t>
      </w:r>
      <w:r w:rsidR="00246A14" w:rsidRPr="00246A14">
        <w:rPr>
          <w:rStyle w:val="normaltextrun"/>
          <w:rFonts w:ascii="Times New Roman" w:hAnsi="Times New Roman" w:cs="Times New Roman"/>
          <w:color w:val="000000"/>
          <w:sz w:val="28"/>
          <w:szCs w:val="28"/>
          <w:shd w:val="clear" w:color="auto" w:fill="FFFFFF"/>
        </w:rPr>
        <w:t xml:space="preserve">The </w:t>
      </w:r>
      <w:r w:rsidR="002570DD">
        <w:rPr>
          <w:rStyle w:val="normaltextrun"/>
          <w:rFonts w:ascii="Times New Roman" w:hAnsi="Times New Roman" w:cs="Times New Roman"/>
          <w:color w:val="000000"/>
          <w:sz w:val="28"/>
          <w:szCs w:val="28"/>
          <w:shd w:val="clear" w:color="auto" w:fill="FFFFFF"/>
        </w:rPr>
        <w:t xml:space="preserve">Committee modified the </w:t>
      </w:r>
      <w:r w:rsidR="00246A14" w:rsidRPr="00246A14">
        <w:rPr>
          <w:rStyle w:val="normaltextrun"/>
          <w:rFonts w:ascii="Times New Roman" w:hAnsi="Times New Roman" w:cs="Times New Roman"/>
          <w:color w:val="000000"/>
          <w:sz w:val="28"/>
          <w:szCs w:val="28"/>
          <w:shd w:val="clear" w:color="auto" w:fill="FFFFFF"/>
        </w:rPr>
        <w:t xml:space="preserve">title of Rule 31.1 by adding the words “victims’ rights.”  </w:t>
      </w:r>
    </w:p>
    <w:p w14:paraId="53D32513" w14:textId="77777777" w:rsidR="00654E8D" w:rsidRPr="00246A14" w:rsidRDefault="00654E8D" w:rsidP="00246A14">
      <w:pPr>
        <w:spacing w:line="276" w:lineRule="auto"/>
        <w:jc w:val="both"/>
        <w:rPr>
          <w:rStyle w:val="normaltextrun"/>
          <w:rFonts w:ascii="Times New Roman" w:hAnsi="Times New Roman" w:cs="Times New Roman"/>
          <w:color w:val="000000"/>
          <w:sz w:val="28"/>
          <w:szCs w:val="28"/>
          <w:shd w:val="clear" w:color="auto" w:fill="FFFFFF"/>
        </w:rPr>
      </w:pPr>
    </w:p>
    <w:p w14:paraId="6E600D72" w14:textId="71BACB0A" w:rsidR="00246A14" w:rsidRDefault="00246A14" w:rsidP="00246A14">
      <w:pPr>
        <w:spacing w:line="276" w:lineRule="auto"/>
        <w:ind w:firstLine="720"/>
        <w:jc w:val="both"/>
        <w:rPr>
          <w:rStyle w:val="normaltextrun"/>
          <w:rFonts w:ascii="Times New Roman" w:hAnsi="Times New Roman" w:cs="Times New Roman"/>
          <w:color w:val="000000"/>
          <w:sz w:val="28"/>
          <w:szCs w:val="28"/>
          <w:shd w:val="clear" w:color="auto" w:fill="FFFFFF"/>
        </w:rPr>
      </w:pPr>
      <w:r w:rsidRPr="00246A14">
        <w:rPr>
          <w:rStyle w:val="normaltextrun"/>
          <w:rFonts w:ascii="Times New Roman" w:hAnsi="Times New Roman" w:cs="Times New Roman"/>
          <w:color w:val="000000"/>
          <w:sz w:val="28"/>
          <w:szCs w:val="28"/>
          <w:shd w:val="clear" w:color="auto" w:fill="FFFFFF"/>
        </w:rPr>
        <w:t xml:space="preserve">Staff had proposed relocating to </w:t>
      </w:r>
      <w:r w:rsidR="00367AAA">
        <w:rPr>
          <w:rStyle w:val="normaltextrun"/>
          <w:rFonts w:ascii="Times New Roman" w:hAnsi="Times New Roman" w:cs="Times New Roman"/>
          <w:color w:val="000000"/>
          <w:sz w:val="28"/>
          <w:szCs w:val="28"/>
          <w:shd w:val="clear" w:color="auto" w:fill="FFFFFF"/>
        </w:rPr>
        <w:t xml:space="preserve">a </w:t>
      </w:r>
      <w:r w:rsidRPr="00246A14">
        <w:rPr>
          <w:rStyle w:val="normaltextrun"/>
          <w:rFonts w:ascii="Times New Roman" w:hAnsi="Times New Roman" w:cs="Times New Roman"/>
          <w:color w:val="000000"/>
          <w:sz w:val="28"/>
          <w:szCs w:val="28"/>
          <w:shd w:val="clear" w:color="auto" w:fill="FFFFFF"/>
        </w:rPr>
        <w:t xml:space="preserve">new section (v) </w:t>
      </w:r>
      <w:r w:rsidR="009C0811">
        <w:rPr>
          <w:rStyle w:val="normaltextrun"/>
          <w:rFonts w:ascii="Times New Roman" w:hAnsi="Times New Roman" w:cs="Times New Roman"/>
          <w:color w:val="000000"/>
          <w:sz w:val="28"/>
          <w:szCs w:val="28"/>
          <w:shd w:val="clear" w:color="auto" w:fill="FFFFFF"/>
        </w:rPr>
        <w:t>the</w:t>
      </w:r>
      <w:r w:rsidRPr="00246A14">
        <w:rPr>
          <w:rStyle w:val="normaltextrun"/>
          <w:rFonts w:ascii="Times New Roman" w:hAnsi="Times New Roman" w:cs="Times New Roman"/>
          <w:color w:val="000000"/>
          <w:sz w:val="28"/>
          <w:szCs w:val="28"/>
          <w:shd w:val="clear" w:color="auto" w:fill="FFFFFF"/>
        </w:rPr>
        <w:t xml:space="preserve"> provisions (1) in Rule 31.2</w:t>
      </w:r>
      <w:r w:rsidR="00E560D9">
        <w:rPr>
          <w:rStyle w:val="normaltextrun"/>
          <w:rFonts w:ascii="Times New Roman" w:hAnsi="Times New Roman" w:cs="Times New Roman"/>
          <w:color w:val="000000"/>
          <w:sz w:val="28"/>
          <w:szCs w:val="28"/>
          <w:shd w:val="clear" w:color="auto" w:fill="FFFFFF"/>
        </w:rPr>
        <w:t>(c)(2)</w:t>
      </w:r>
      <w:r w:rsidRPr="00246A14">
        <w:rPr>
          <w:rStyle w:val="normaltextrun"/>
          <w:rFonts w:ascii="Times New Roman" w:hAnsi="Times New Roman" w:cs="Times New Roman"/>
          <w:color w:val="000000"/>
          <w:sz w:val="28"/>
          <w:szCs w:val="28"/>
          <w:shd w:val="clear" w:color="auto" w:fill="FFFFFF"/>
        </w:rPr>
        <w:t xml:space="preserve"> that required a </w:t>
      </w:r>
      <w:r w:rsidR="00E560D9">
        <w:rPr>
          <w:rStyle w:val="normaltextrun"/>
          <w:rFonts w:ascii="Times New Roman" w:hAnsi="Times New Roman" w:cs="Times New Roman"/>
          <w:color w:val="000000"/>
          <w:sz w:val="28"/>
          <w:szCs w:val="28"/>
          <w:shd w:val="clear" w:color="auto" w:fill="FFFFFF"/>
        </w:rPr>
        <w:t>prosecutor’s</w:t>
      </w:r>
      <w:r w:rsidRPr="00246A14">
        <w:rPr>
          <w:rStyle w:val="normaltextrun"/>
          <w:rFonts w:ascii="Times New Roman" w:hAnsi="Times New Roman" w:cs="Times New Roman"/>
          <w:color w:val="000000"/>
          <w:sz w:val="28"/>
          <w:szCs w:val="28"/>
          <w:shd w:val="clear" w:color="auto" w:fill="FFFFFF"/>
        </w:rPr>
        <w:t xml:space="preserve"> certification in a notice of appeal</w:t>
      </w:r>
      <w:r w:rsidR="001A6144">
        <w:rPr>
          <w:rStyle w:val="normaltextrun"/>
          <w:rFonts w:ascii="Times New Roman" w:hAnsi="Times New Roman" w:cs="Times New Roman"/>
          <w:color w:val="000000"/>
          <w:sz w:val="28"/>
          <w:szCs w:val="28"/>
          <w:shd w:val="clear" w:color="auto" w:fill="FFFFFF"/>
        </w:rPr>
        <w:t xml:space="preserve"> concerning a victims’ right violation</w:t>
      </w:r>
      <w:r w:rsidRPr="00246A14">
        <w:rPr>
          <w:rStyle w:val="normaltextrun"/>
          <w:rFonts w:ascii="Times New Roman" w:hAnsi="Times New Roman" w:cs="Times New Roman"/>
          <w:color w:val="000000"/>
          <w:sz w:val="28"/>
          <w:szCs w:val="28"/>
          <w:shd w:val="clear" w:color="auto" w:fill="FFFFFF"/>
        </w:rPr>
        <w:t xml:space="preserve">, and (2) in other rules that required the court to consider the victims’ right to a prompt and final conclusion of the case.  Members declined these proposed changes on the basis that requiring the prosecutor or the court to perform these duties were their individual official duties rather than rights that could be personally exercised by victims.  </w:t>
      </w:r>
    </w:p>
    <w:p w14:paraId="5BF34A0E" w14:textId="77777777" w:rsidR="00D755B4" w:rsidRPr="00246A14" w:rsidRDefault="00D755B4" w:rsidP="00246A14">
      <w:pPr>
        <w:spacing w:line="276" w:lineRule="auto"/>
        <w:ind w:firstLine="720"/>
        <w:jc w:val="both"/>
        <w:rPr>
          <w:rStyle w:val="normaltextrun"/>
          <w:rFonts w:ascii="Times New Roman" w:hAnsi="Times New Roman" w:cs="Times New Roman"/>
          <w:color w:val="000000"/>
          <w:sz w:val="28"/>
          <w:szCs w:val="28"/>
          <w:shd w:val="clear" w:color="auto" w:fill="FFFFFF"/>
        </w:rPr>
      </w:pPr>
    </w:p>
    <w:p w14:paraId="75F0D0F0" w14:textId="48159A55" w:rsidR="00246A14" w:rsidRDefault="00246A14" w:rsidP="00246A14">
      <w:pPr>
        <w:spacing w:line="276" w:lineRule="auto"/>
        <w:ind w:firstLine="720"/>
        <w:jc w:val="both"/>
        <w:rPr>
          <w:rStyle w:val="normaltextrun"/>
          <w:rFonts w:ascii="Times New Roman" w:hAnsi="Times New Roman" w:cs="Times New Roman"/>
          <w:color w:val="000000"/>
          <w:sz w:val="28"/>
          <w:szCs w:val="28"/>
          <w:shd w:val="clear" w:color="auto" w:fill="FFFFFF"/>
        </w:rPr>
      </w:pPr>
      <w:r w:rsidRPr="00246A14">
        <w:rPr>
          <w:rStyle w:val="normaltextrun"/>
          <w:rFonts w:ascii="Times New Roman" w:hAnsi="Times New Roman" w:cs="Times New Roman"/>
          <w:color w:val="000000"/>
          <w:sz w:val="28"/>
          <w:szCs w:val="28"/>
          <w:shd w:val="clear" w:color="auto" w:fill="FFFFFF"/>
        </w:rPr>
        <w:t xml:space="preserve"> </w:t>
      </w:r>
      <w:r w:rsidR="00D755B4">
        <w:rPr>
          <w:rStyle w:val="normaltextrun"/>
          <w:rFonts w:ascii="Times New Roman" w:hAnsi="Times New Roman" w:cs="Times New Roman"/>
          <w:color w:val="000000"/>
          <w:sz w:val="28"/>
          <w:szCs w:val="28"/>
          <w:shd w:val="clear" w:color="auto" w:fill="FFFFFF"/>
        </w:rPr>
        <w:t xml:space="preserve">An exception </w:t>
      </w:r>
      <w:r w:rsidR="002E2B04">
        <w:rPr>
          <w:rStyle w:val="normaltextrun"/>
          <w:rFonts w:ascii="Times New Roman" w:hAnsi="Times New Roman" w:cs="Times New Roman"/>
          <w:color w:val="000000"/>
          <w:sz w:val="28"/>
          <w:szCs w:val="28"/>
          <w:shd w:val="clear" w:color="auto" w:fill="FFFFFF"/>
        </w:rPr>
        <w:t xml:space="preserve">is </w:t>
      </w:r>
      <w:r w:rsidRPr="00246A14">
        <w:rPr>
          <w:rStyle w:val="normaltextrun"/>
          <w:rFonts w:ascii="Times New Roman" w:hAnsi="Times New Roman" w:cs="Times New Roman"/>
          <w:color w:val="000000"/>
          <w:sz w:val="28"/>
          <w:szCs w:val="28"/>
          <w:shd w:val="clear" w:color="auto" w:fill="FFFFFF"/>
        </w:rPr>
        <w:t>Rule 31.14 (“provisions applicable only to briefs in capital case appeals”)</w:t>
      </w:r>
      <w:r w:rsidR="002E2B04">
        <w:rPr>
          <w:rStyle w:val="normaltextrun"/>
          <w:rFonts w:ascii="Times New Roman" w:hAnsi="Times New Roman" w:cs="Times New Roman"/>
          <w:color w:val="000000"/>
          <w:sz w:val="28"/>
          <w:szCs w:val="28"/>
          <w:shd w:val="clear" w:color="auto" w:fill="FFFFFF"/>
        </w:rPr>
        <w:t>.  The Committee</w:t>
      </w:r>
      <w:r w:rsidRPr="00246A14">
        <w:rPr>
          <w:rStyle w:val="normaltextrun"/>
          <w:rFonts w:ascii="Times New Roman" w:hAnsi="Times New Roman" w:cs="Times New Roman"/>
          <w:color w:val="000000"/>
          <w:sz w:val="28"/>
          <w:szCs w:val="28"/>
          <w:shd w:val="clear" w:color="auto" w:fill="FFFFFF"/>
        </w:rPr>
        <w:t xml:space="preserve"> retained </w:t>
      </w:r>
      <w:r w:rsidR="001B7EBA">
        <w:rPr>
          <w:rStyle w:val="normaltextrun"/>
          <w:rFonts w:ascii="Times New Roman" w:hAnsi="Times New Roman" w:cs="Times New Roman"/>
          <w:color w:val="000000"/>
          <w:sz w:val="28"/>
          <w:szCs w:val="28"/>
          <w:shd w:val="clear" w:color="auto" w:fill="FFFFFF"/>
        </w:rPr>
        <w:t xml:space="preserve">the content of </w:t>
      </w:r>
      <w:r w:rsidR="002F0C3B">
        <w:rPr>
          <w:rStyle w:val="normaltextrun"/>
          <w:rFonts w:ascii="Times New Roman" w:hAnsi="Times New Roman" w:cs="Times New Roman"/>
          <w:color w:val="000000"/>
          <w:sz w:val="28"/>
          <w:szCs w:val="28"/>
          <w:shd w:val="clear" w:color="auto" w:fill="FFFFFF"/>
        </w:rPr>
        <w:t xml:space="preserve">current subpart (c)(2) </w:t>
      </w:r>
      <w:r w:rsidR="00D26BA4">
        <w:rPr>
          <w:rStyle w:val="normaltextrun"/>
          <w:rFonts w:ascii="Times New Roman" w:hAnsi="Times New Roman" w:cs="Times New Roman"/>
          <w:color w:val="000000"/>
          <w:sz w:val="28"/>
          <w:szCs w:val="28"/>
          <w:shd w:val="clear" w:color="auto" w:fill="FFFFFF"/>
        </w:rPr>
        <w:t>(</w:t>
      </w:r>
      <w:r w:rsidR="00261A6B">
        <w:rPr>
          <w:rStyle w:val="normaltextrun"/>
          <w:rFonts w:ascii="Times New Roman" w:hAnsi="Times New Roman" w:cs="Times New Roman"/>
          <w:color w:val="000000"/>
          <w:sz w:val="28"/>
          <w:szCs w:val="28"/>
          <w:shd w:val="clear" w:color="auto" w:fill="FFFFFF"/>
        </w:rPr>
        <w:t xml:space="preserve">“notice to the victim”) </w:t>
      </w:r>
      <w:r w:rsidRPr="00246A14">
        <w:rPr>
          <w:rStyle w:val="normaltextrun"/>
          <w:rFonts w:ascii="Times New Roman" w:hAnsi="Times New Roman" w:cs="Times New Roman"/>
          <w:color w:val="000000"/>
          <w:sz w:val="28"/>
          <w:szCs w:val="28"/>
          <w:shd w:val="clear" w:color="auto" w:fill="FFFFFF"/>
        </w:rPr>
        <w:t xml:space="preserve">in </w:t>
      </w:r>
      <w:r w:rsidR="007F3E02">
        <w:rPr>
          <w:rStyle w:val="normaltextrun"/>
          <w:rFonts w:ascii="Times New Roman" w:hAnsi="Times New Roman" w:cs="Times New Roman"/>
          <w:color w:val="000000"/>
          <w:sz w:val="28"/>
          <w:szCs w:val="28"/>
          <w:shd w:val="clear" w:color="auto" w:fill="FFFFFF"/>
        </w:rPr>
        <w:t xml:space="preserve">a new </w:t>
      </w:r>
      <w:r w:rsidRPr="00246A14">
        <w:rPr>
          <w:rStyle w:val="normaltextrun"/>
          <w:rFonts w:ascii="Times New Roman" w:hAnsi="Times New Roman" w:cs="Times New Roman"/>
          <w:color w:val="000000"/>
          <w:sz w:val="28"/>
          <w:szCs w:val="28"/>
          <w:shd w:val="clear" w:color="auto" w:fill="FFFFFF"/>
        </w:rPr>
        <w:t>section (v)</w:t>
      </w:r>
      <w:r w:rsidR="00261A6B">
        <w:rPr>
          <w:rStyle w:val="normaltextrun"/>
          <w:rFonts w:ascii="Times New Roman" w:hAnsi="Times New Roman" w:cs="Times New Roman"/>
          <w:color w:val="000000"/>
          <w:sz w:val="28"/>
          <w:szCs w:val="28"/>
          <w:shd w:val="clear" w:color="auto" w:fill="FFFFFF"/>
        </w:rPr>
        <w:t xml:space="preserve">.  The </w:t>
      </w:r>
      <w:r w:rsidR="002F5BD4">
        <w:rPr>
          <w:rStyle w:val="normaltextrun"/>
          <w:rFonts w:ascii="Times New Roman" w:hAnsi="Times New Roman" w:cs="Times New Roman"/>
          <w:color w:val="000000"/>
          <w:sz w:val="28"/>
          <w:szCs w:val="28"/>
          <w:shd w:val="clear" w:color="auto" w:fill="FFFFFF"/>
        </w:rPr>
        <w:t>text remains the same, but the provisions were renumbered accordingly.</w:t>
      </w:r>
    </w:p>
    <w:p w14:paraId="3B9B4489" w14:textId="77777777" w:rsidR="002F5BD4" w:rsidRPr="00246A14" w:rsidRDefault="002F5BD4" w:rsidP="00246A14">
      <w:pPr>
        <w:spacing w:line="276" w:lineRule="auto"/>
        <w:ind w:firstLine="720"/>
        <w:jc w:val="both"/>
        <w:rPr>
          <w:rStyle w:val="normaltextrun"/>
          <w:rFonts w:ascii="Times New Roman" w:hAnsi="Times New Roman" w:cs="Times New Roman"/>
          <w:color w:val="000000"/>
          <w:sz w:val="28"/>
          <w:szCs w:val="28"/>
          <w:shd w:val="clear" w:color="auto" w:fill="FFFFFF"/>
        </w:rPr>
      </w:pPr>
    </w:p>
    <w:p w14:paraId="328C7136" w14:textId="38279076" w:rsidR="00246A14" w:rsidRDefault="00246A14" w:rsidP="00246A14">
      <w:pPr>
        <w:spacing w:line="276" w:lineRule="auto"/>
        <w:ind w:firstLine="720"/>
        <w:jc w:val="both"/>
        <w:rPr>
          <w:rStyle w:val="normaltextrun"/>
          <w:rFonts w:ascii="Times New Roman" w:hAnsi="Times New Roman" w:cs="Times New Roman"/>
          <w:color w:val="000000"/>
          <w:sz w:val="28"/>
          <w:szCs w:val="28"/>
          <w:shd w:val="clear" w:color="auto" w:fill="FFFFFF"/>
        </w:rPr>
      </w:pPr>
      <w:r w:rsidRPr="00246A14">
        <w:rPr>
          <w:rStyle w:val="normaltextrun"/>
          <w:rFonts w:ascii="Times New Roman" w:hAnsi="Times New Roman" w:cs="Times New Roman"/>
          <w:b/>
          <w:bCs/>
          <w:i/>
          <w:iCs/>
          <w:color w:val="000000"/>
          <w:sz w:val="28"/>
          <w:szCs w:val="28"/>
          <w:shd w:val="clear" w:color="auto" w:fill="FFFFFF"/>
        </w:rPr>
        <w:t xml:space="preserve">Rule 32 (“post-conviction relief for defendants sentenced following a trial or contested probation violation hearing”).  </w:t>
      </w:r>
      <w:r w:rsidRPr="00246A14">
        <w:rPr>
          <w:rStyle w:val="normaltextrun"/>
          <w:rFonts w:ascii="Times New Roman" w:hAnsi="Times New Roman" w:cs="Times New Roman"/>
          <w:color w:val="000000"/>
          <w:sz w:val="28"/>
          <w:szCs w:val="28"/>
          <w:shd w:val="clear" w:color="auto" w:fill="FFFFFF"/>
        </w:rPr>
        <w:t xml:space="preserve">Staff had proposed adding a </w:t>
      </w:r>
      <w:r w:rsidR="00913F00">
        <w:rPr>
          <w:rStyle w:val="normaltextrun"/>
          <w:rFonts w:ascii="Times New Roman" w:hAnsi="Times New Roman" w:cs="Times New Roman"/>
          <w:color w:val="000000"/>
          <w:sz w:val="28"/>
          <w:szCs w:val="28"/>
          <w:shd w:val="clear" w:color="auto" w:fill="FFFFFF"/>
        </w:rPr>
        <w:t xml:space="preserve">new </w:t>
      </w:r>
      <w:r w:rsidRPr="00246A14">
        <w:rPr>
          <w:rStyle w:val="normaltextrun"/>
          <w:rFonts w:ascii="Times New Roman" w:hAnsi="Times New Roman" w:cs="Times New Roman"/>
          <w:color w:val="000000"/>
          <w:sz w:val="28"/>
          <w:szCs w:val="28"/>
          <w:shd w:val="clear" w:color="auto" w:fill="FFFFFF"/>
        </w:rPr>
        <w:t>section (v) to Rule 32.4 (“filing a notice requesting post-conviction relief”), Rule 32.7 (“petition for post-conviction relief”), Rule 32.9 (“response and reply; amendments”), Rule 32.11 (“court review of the petition, response, and reply; further proceedings”), Rule 32.14 (“motion for rehearing”), Rule 32.16</w:t>
      </w:r>
      <w:r w:rsidR="00B77A4B">
        <w:rPr>
          <w:rStyle w:val="normaltextrun"/>
          <w:rFonts w:ascii="Times New Roman" w:hAnsi="Times New Roman" w:cs="Times New Roman"/>
          <w:color w:val="000000"/>
          <w:sz w:val="28"/>
          <w:szCs w:val="28"/>
          <w:shd w:val="clear" w:color="auto" w:fill="FFFFFF"/>
        </w:rPr>
        <w:t xml:space="preserve"> (“petition and cross-petition for review”)</w:t>
      </w:r>
      <w:r w:rsidRPr="00246A14">
        <w:rPr>
          <w:rStyle w:val="normaltextrun"/>
          <w:rFonts w:ascii="Times New Roman" w:hAnsi="Times New Roman" w:cs="Times New Roman"/>
          <w:color w:val="000000"/>
          <w:sz w:val="28"/>
          <w:szCs w:val="28"/>
          <w:shd w:val="clear" w:color="auto" w:fill="FFFFFF"/>
        </w:rPr>
        <w:t xml:space="preserve">, and Rule 32.17 (“post-conviction deoxyribonucleic testing”). </w:t>
      </w:r>
      <w:r w:rsidR="00FF7F2F">
        <w:rPr>
          <w:rStyle w:val="normaltextrun"/>
          <w:rFonts w:ascii="Times New Roman" w:hAnsi="Times New Roman" w:cs="Times New Roman"/>
          <w:color w:val="000000"/>
          <w:sz w:val="28"/>
          <w:szCs w:val="28"/>
          <w:shd w:val="clear" w:color="auto" w:fill="FFFFFF"/>
        </w:rPr>
        <w:t xml:space="preserve">The Committee </w:t>
      </w:r>
      <w:r w:rsidRPr="00246A14">
        <w:rPr>
          <w:rStyle w:val="normaltextrun"/>
          <w:rFonts w:ascii="Times New Roman" w:hAnsi="Times New Roman" w:cs="Times New Roman"/>
          <w:color w:val="000000"/>
          <w:sz w:val="28"/>
          <w:szCs w:val="28"/>
          <w:shd w:val="clear" w:color="auto" w:fill="FFFFFF"/>
        </w:rPr>
        <w:t xml:space="preserve">declined these proposed section (v) additions because, as in the earlier discussion of Rule 31, these provisions concern duties and obligations </w:t>
      </w:r>
      <w:r w:rsidRPr="00246A14">
        <w:rPr>
          <w:rStyle w:val="normaltextrun"/>
          <w:rFonts w:ascii="Times New Roman" w:hAnsi="Times New Roman" w:cs="Times New Roman"/>
          <w:color w:val="000000"/>
          <w:sz w:val="28"/>
          <w:szCs w:val="28"/>
          <w:shd w:val="clear" w:color="auto" w:fill="FFFFFF"/>
        </w:rPr>
        <w:lastRenderedPageBreak/>
        <w:t xml:space="preserve">of others rather than </w:t>
      </w:r>
      <w:r w:rsidRPr="0022458F">
        <w:rPr>
          <w:rStyle w:val="normaltextrun"/>
          <w:rFonts w:ascii="Times New Roman" w:hAnsi="Times New Roman" w:cs="Times New Roman"/>
          <w:color w:val="000000"/>
          <w:sz w:val="28"/>
          <w:szCs w:val="28"/>
          <w:shd w:val="clear" w:color="auto" w:fill="FFFFFF"/>
        </w:rPr>
        <w:t xml:space="preserve">rights </w:t>
      </w:r>
      <w:r w:rsidR="00C15CF1">
        <w:rPr>
          <w:rStyle w:val="normaltextrun"/>
          <w:rFonts w:ascii="Times New Roman" w:hAnsi="Times New Roman" w:cs="Times New Roman"/>
          <w:color w:val="000000"/>
          <w:sz w:val="28"/>
          <w:szCs w:val="28"/>
          <w:shd w:val="clear" w:color="auto" w:fill="FFFFFF"/>
        </w:rPr>
        <w:t>a</w:t>
      </w:r>
      <w:r w:rsidRPr="0022458F">
        <w:rPr>
          <w:rStyle w:val="normaltextrun"/>
          <w:rFonts w:ascii="Times New Roman" w:hAnsi="Times New Roman" w:cs="Times New Roman"/>
          <w:color w:val="000000"/>
          <w:sz w:val="28"/>
          <w:szCs w:val="28"/>
          <w:shd w:val="clear" w:color="auto" w:fill="FFFFFF"/>
        </w:rPr>
        <w:t xml:space="preserve"> victim</w:t>
      </w:r>
      <w:r w:rsidR="00C15CF1">
        <w:rPr>
          <w:rStyle w:val="normaltextrun"/>
          <w:rFonts w:ascii="Times New Roman" w:hAnsi="Times New Roman" w:cs="Times New Roman"/>
          <w:color w:val="000000"/>
          <w:sz w:val="28"/>
          <w:szCs w:val="28"/>
          <w:shd w:val="clear" w:color="auto" w:fill="FFFFFF"/>
        </w:rPr>
        <w:t xml:space="preserve"> can </w:t>
      </w:r>
      <w:r w:rsidR="00B15069">
        <w:rPr>
          <w:rStyle w:val="normaltextrun"/>
          <w:rFonts w:ascii="Times New Roman" w:hAnsi="Times New Roman" w:cs="Times New Roman"/>
          <w:color w:val="000000"/>
          <w:sz w:val="28"/>
          <w:szCs w:val="28"/>
          <w:shd w:val="clear" w:color="auto" w:fill="FFFFFF"/>
        </w:rPr>
        <w:t xml:space="preserve">personally </w:t>
      </w:r>
      <w:r w:rsidR="00C15CF1">
        <w:rPr>
          <w:rStyle w:val="normaltextrun"/>
          <w:rFonts w:ascii="Times New Roman" w:hAnsi="Times New Roman" w:cs="Times New Roman"/>
          <w:color w:val="000000"/>
          <w:sz w:val="28"/>
          <w:szCs w:val="28"/>
          <w:shd w:val="clear" w:color="auto" w:fill="FFFFFF"/>
        </w:rPr>
        <w:t>exercise</w:t>
      </w:r>
      <w:r w:rsidRPr="0022458F">
        <w:rPr>
          <w:rStyle w:val="normaltextrun"/>
          <w:rFonts w:ascii="Times New Roman" w:hAnsi="Times New Roman" w:cs="Times New Roman"/>
          <w:color w:val="000000"/>
          <w:sz w:val="28"/>
          <w:szCs w:val="28"/>
          <w:shd w:val="clear" w:color="auto" w:fill="FFFFFF"/>
        </w:rPr>
        <w:t xml:space="preserve">. During the discussion, however, staff noted that current Rules 32.7 </w:t>
      </w:r>
      <w:r w:rsidR="00917423" w:rsidRPr="0022458F">
        <w:rPr>
          <w:rStyle w:val="normaltextrun"/>
          <w:rFonts w:ascii="Times New Roman" w:hAnsi="Times New Roman" w:cs="Times New Roman"/>
          <w:color w:val="000000"/>
          <w:sz w:val="28"/>
          <w:szCs w:val="28"/>
          <w:shd w:val="clear" w:color="auto" w:fill="FFFFFF"/>
        </w:rPr>
        <w:t xml:space="preserve">(“petition for post-conviction relief”) </w:t>
      </w:r>
      <w:r w:rsidRPr="0022458F">
        <w:rPr>
          <w:rStyle w:val="normaltextrun"/>
          <w:rFonts w:ascii="Times New Roman" w:hAnsi="Times New Roman" w:cs="Times New Roman"/>
          <w:color w:val="000000"/>
          <w:sz w:val="28"/>
          <w:szCs w:val="28"/>
          <w:shd w:val="clear" w:color="auto" w:fill="FFFFFF"/>
        </w:rPr>
        <w:t xml:space="preserve">and 32.9 </w:t>
      </w:r>
      <w:r w:rsidR="00BD6552" w:rsidRPr="0022458F">
        <w:rPr>
          <w:rStyle w:val="normaltextrun"/>
          <w:rFonts w:ascii="Times New Roman" w:hAnsi="Times New Roman" w:cs="Times New Roman"/>
          <w:color w:val="000000"/>
          <w:sz w:val="28"/>
          <w:szCs w:val="28"/>
          <w:shd w:val="clear" w:color="auto" w:fill="FFFFFF"/>
        </w:rPr>
        <w:t xml:space="preserve">(“response and reply; amendments”) </w:t>
      </w:r>
      <w:r w:rsidRPr="0022458F">
        <w:rPr>
          <w:rStyle w:val="normaltextrun"/>
          <w:rFonts w:ascii="Times New Roman" w:hAnsi="Times New Roman" w:cs="Times New Roman"/>
          <w:color w:val="000000"/>
          <w:sz w:val="28"/>
          <w:szCs w:val="28"/>
          <w:shd w:val="clear" w:color="auto" w:fill="FFFFFF"/>
        </w:rPr>
        <w:t xml:space="preserve">require the court to consider “the rights of the victim,” without specifying what those rights are.  Members agreed to add in current Rule 32.7(a) </w:t>
      </w:r>
      <w:r w:rsidR="009F6AE6" w:rsidRPr="0022458F">
        <w:rPr>
          <w:rStyle w:val="normaltextrun"/>
          <w:rFonts w:ascii="Times New Roman" w:hAnsi="Times New Roman" w:cs="Times New Roman"/>
          <w:color w:val="000000"/>
          <w:sz w:val="28"/>
          <w:szCs w:val="28"/>
          <w:shd w:val="clear" w:color="auto" w:fill="FFFFFF"/>
        </w:rPr>
        <w:t xml:space="preserve">(in </w:t>
      </w:r>
      <w:r w:rsidRPr="0022458F">
        <w:rPr>
          <w:rStyle w:val="normaltextrun"/>
          <w:rFonts w:ascii="Times New Roman" w:hAnsi="Times New Roman" w:cs="Times New Roman"/>
          <w:color w:val="000000"/>
          <w:sz w:val="28"/>
          <w:szCs w:val="28"/>
          <w:shd w:val="clear" w:color="auto" w:fill="FFFFFF"/>
        </w:rPr>
        <w:t>two places</w:t>
      </w:r>
      <w:r w:rsidR="009F6AE6" w:rsidRPr="0022458F">
        <w:rPr>
          <w:rStyle w:val="normaltextrun"/>
          <w:rFonts w:ascii="Times New Roman" w:hAnsi="Times New Roman" w:cs="Times New Roman"/>
          <w:color w:val="000000"/>
          <w:sz w:val="28"/>
          <w:szCs w:val="28"/>
          <w:shd w:val="clear" w:color="auto" w:fill="FFFFFF"/>
        </w:rPr>
        <w:t>)</w:t>
      </w:r>
      <w:r w:rsidRPr="0022458F">
        <w:rPr>
          <w:rStyle w:val="normaltextrun"/>
          <w:rFonts w:ascii="Times New Roman" w:hAnsi="Times New Roman" w:cs="Times New Roman"/>
          <w:color w:val="000000"/>
          <w:sz w:val="28"/>
          <w:szCs w:val="28"/>
          <w:shd w:val="clear" w:color="auto" w:fill="FFFFFF"/>
        </w:rPr>
        <w:t xml:space="preserve"> and</w:t>
      </w:r>
      <w:r w:rsidR="00777A24" w:rsidRPr="0022458F">
        <w:rPr>
          <w:rStyle w:val="normaltextrun"/>
          <w:rFonts w:ascii="Times New Roman" w:hAnsi="Times New Roman" w:cs="Times New Roman"/>
          <w:color w:val="000000"/>
          <w:sz w:val="28"/>
          <w:szCs w:val="28"/>
          <w:shd w:val="clear" w:color="auto" w:fill="FFFFFF"/>
        </w:rPr>
        <w:t xml:space="preserve"> in Rule</w:t>
      </w:r>
      <w:r w:rsidRPr="0022458F">
        <w:rPr>
          <w:rStyle w:val="normaltextrun"/>
          <w:rFonts w:ascii="Times New Roman" w:hAnsi="Times New Roman" w:cs="Times New Roman"/>
          <w:color w:val="000000"/>
          <w:sz w:val="28"/>
          <w:szCs w:val="28"/>
          <w:shd w:val="clear" w:color="auto" w:fill="FFFFFF"/>
        </w:rPr>
        <w:t xml:space="preserve"> 32.9(a), after the word “victim,” the words “to a prompt and final conclusion of the case.”</w:t>
      </w:r>
      <w:r w:rsidRPr="00246A14">
        <w:rPr>
          <w:rStyle w:val="normaltextrun"/>
          <w:rFonts w:ascii="Times New Roman" w:hAnsi="Times New Roman" w:cs="Times New Roman"/>
          <w:color w:val="000000"/>
          <w:sz w:val="28"/>
          <w:szCs w:val="28"/>
          <w:shd w:val="clear" w:color="auto" w:fill="FFFFFF"/>
        </w:rPr>
        <w:t xml:space="preserve"> </w:t>
      </w:r>
    </w:p>
    <w:p w14:paraId="127C6DBB" w14:textId="77777777" w:rsidR="002F5BD4" w:rsidRPr="00246A14" w:rsidRDefault="002F5BD4" w:rsidP="00246A14">
      <w:pPr>
        <w:spacing w:line="276" w:lineRule="auto"/>
        <w:ind w:firstLine="720"/>
        <w:jc w:val="both"/>
        <w:rPr>
          <w:rStyle w:val="normaltextrun"/>
          <w:rFonts w:ascii="Times New Roman" w:hAnsi="Times New Roman" w:cs="Times New Roman"/>
          <w:color w:val="000000"/>
          <w:sz w:val="28"/>
          <w:szCs w:val="28"/>
          <w:shd w:val="clear" w:color="auto" w:fill="FFFFFF"/>
        </w:rPr>
      </w:pPr>
    </w:p>
    <w:p w14:paraId="50DFFF5B" w14:textId="23F55801" w:rsidR="00246A14" w:rsidRDefault="00246A14" w:rsidP="00246A14">
      <w:pPr>
        <w:spacing w:line="276" w:lineRule="auto"/>
        <w:ind w:firstLine="720"/>
        <w:jc w:val="both"/>
        <w:rPr>
          <w:rStyle w:val="normaltextrun"/>
          <w:rFonts w:ascii="Times New Roman" w:hAnsi="Times New Roman" w:cs="Times New Roman"/>
          <w:color w:val="000000"/>
          <w:sz w:val="28"/>
          <w:szCs w:val="28"/>
          <w:shd w:val="clear" w:color="auto" w:fill="FFFFFF"/>
        </w:rPr>
      </w:pPr>
      <w:r w:rsidRPr="00246A14">
        <w:rPr>
          <w:rStyle w:val="normaltextrun"/>
          <w:rFonts w:ascii="Times New Roman" w:hAnsi="Times New Roman" w:cs="Times New Roman"/>
          <w:color w:val="000000"/>
          <w:sz w:val="28"/>
          <w:szCs w:val="28"/>
          <w:shd w:val="clear" w:color="auto" w:fill="FFFFFF"/>
        </w:rPr>
        <w:t xml:space="preserve">  </w:t>
      </w:r>
      <w:r w:rsidRPr="00246A14">
        <w:rPr>
          <w:rStyle w:val="normaltextrun"/>
          <w:rFonts w:ascii="Times New Roman" w:hAnsi="Times New Roman" w:cs="Times New Roman"/>
          <w:b/>
          <w:bCs/>
          <w:i/>
          <w:iCs/>
          <w:color w:val="000000"/>
          <w:sz w:val="28"/>
          <w:szCs w:val="28"/>
          <w:shd w:val="clear" w:color="auto" w:fill="FFFFFF"/>
        </w:rPr>
        <w:t>Rule 33 (“post-conviction relief for defendants who pled guilty or no contest, who admitted a probation violation, or who had an automatic probation violation”)</w:t>
      </w:r>
      <w:r w:rsidRPr="00246A14">
        <w:rPr>
          <w:rStyle w:val="normaltextrun"/>
          <w:rFonts w:ascii="Times New Roman" w:hAnsi="Times New Roman" w:cs="Times New Roman"/>
          <w:color w:val="000000"/>
          <w:sz w:val="28"/>
          <w:szCs w:val="28"/>
          <w:shd w:val="clear" w:color="auto" w:fill="FFFFFF"/>
        </w:rPr>
        <w:t>.   Members agreed to conform Rule 33 to th</w:t>
      </w:r>
      <w:r w:rsidR="00EC4350">
        <w:rPr>
          <w:rStyle w:val="normaltextrun"/>
          <w:rFonts w:ascii="Times New Roman" w:hAnsi="Times New Roman" w:cs="Times New Roman"/>
          <w:color w:val="000000"/>
          <w:sz w:val="28"/>
          <w:szCs w:val="28"/>
          <w:shd w:val="clear" w:color="auto" w:fill="FFFFFF"/>
        </w:rPr>
        <w:t>e corresponding changes</w:t>
      </w:r>
      <w:r w:rsidRPr="00246A14">
        <w:rPr>
          <w:rStyle w:val="normaltextrun"/>
          <w:rFonts w:ascii="Times New Roman" w:hAnsi="Times New Roman" w:cs="Times New Roman"/>
          <w:color w:val="000000"/>
          <w:sz w:val="28"/>
          <w:szCs w:val="28"/>
          <w:shd w:val="clear" w:color="auto" w:fill="FFFFFF"/>
        </w:rPr>
        <w:t xml:space="preserve"> in Rule 32 </w:t>
      </w:r>
      <w:r w:rsidR="00EC4350">
        <w:rPr>
          <w:rStyle w:val="normaltextrun"/>
          <w:rFonts w:ascii="Times New Roman" w:hAnsi="Times New Roman" w:cs="Times New Roman"/>
          <w:color w:val="000000"/>
          <w:sz w:val="28"/>
          <w:szCs w:val="28"/>
          <w:shd w:val="clear" w:color="auto" w:fill="FFFFFF"/>
        </w:rPr>
        <w:t>discussed above</w:t>
      </w:r>
      <w:r w:rsidRPr="00246A14">
        <w:rPr>
          <w:rStyle w:val="normaltextrun"/>
          <w:rFonts w:ascii="Times New Roman" w:hAnsi="Times New Roman" w:cs="Times New Roman"/>
          <w:color w:val="000000"/>
          <w:sz w:val="28"/>
          <w:szCs w:val="28"/>
          <w:shd w:val="clear" w:color="auto" w:fill="FFFFFF"/>
        </w:rPr>
        <w:t>.</w:t>
      </w:r>
    </w:p>
    <w:p w14:paraId="54203F0B" w14:textId="77777777" w:rsidR="00733D9C" w:rsidRPr="00246A14" w:rsidRDefault="00733D9C" w:rsidP="00246A14">
      <w:pPr>
        <w:spacing w:line="276" w:lineRule="auto"/>
        <w:ind w:firstLine="720"/>
        <w:jc w:val="both"/>
        <w:rPr>
          <w:rStyle w:val="normaltextrun"/>
          <w:rFonts w:ascii="Times New Roman" w:hAnsi="Times New Roman" w:cs="Times New Roman"/>
          <w:color w:val="000000"/>
          <w:sz w:val="28"/>
          <w:szCs w:val="28"/>
          <w:shd w:val="clear" w:color="auto" w:fill="FFFFFF"/>
        </w:rPr>
      </w:pPr>
    </w:p>
    <w:p w14:paraId="3C541EA0" w14:textId="79830896" w:rsidR="00246A14" w:rsidRDefault="00246A14" w:rsidP="00246A14">
      <w:pPr>
        <w:spacing w:line="276" w:lineRule="auto"/>
        <w:ind w:firstLine="720"/>
        <w:jc w:val="both"/>
        <w:rPr>
          <w:rStyle w:val="normaltextrun"/>
          <w:rFonts w:ascii="Times New Roman" w:hAnsi="Times New Roman" w:cs="Times New Roman"/>
          <w:color w:val="000000"/>
          <w:sz w:val="28"/>
          <w:szCs w:val="28"/>
          <w:shd w:val="clear" w:color="auto" w:fill="FFFFFF"/>
        </w:rPr>
      </w:pPr>
      <w:r w:rsidRPr="00246A14">
        <w:rPr>
          <w:rStyle w:val="normaltextrun"/>
          <w:rFonts w:ascii="Times New Roman" w:hAnsi="Times New Roman" w:cs="Times New Roman"/>
          <w:b/>
          <w:bCs/>
          <w:i/>
          <w:iCs/>
          <w:color w:val="000000"/>
          <w:sz w:val="28"/>
          <w:szCs w:val="28"/>
          <w:shd w:val="clear" w:color="auto" w:fill="FFFFFF"/>
        </w:rPr>
        <w:t>Rule 39 (“victims’ rights”).</w:t>
      </w:r>
      <w:r w:rsidRPr="00246A14">
        <w:rPr>
          <w:rStyle w:val="normaltextrun"/>
          <w:rFonts w:ascii="Times New Roman" w:hAnsi="Times New Roman" w:cs="Times New Roman"/>
          <w:color w:val="000000"/>
          <w:sz w:val="28"/>
          <w:szCs w:val="28"/>
          <w:shd w:val="clear" w:color="auto" w:fill="FFFFFF"/>
        </w:rPr>
        <w:t xml:space="preserve">  </w:t>
      </w:r>
      <w:r w:rsidR="00062F05">
        <w:rPr>
          <w:rStyle w:val="normaltextrun"/>
          <w:rFonts w:ascii="Times New Roman" w:hAnsi="Times New Roman" w:cs="Times New Roman"/>
          <w:color w:val="000000"/>
          <w:sz w:val="28"/>
          <w:szCs w:val="28"/>
          <w:shd w:val="clear" w:color="auto" w:fill="FFFFFF"/>
        </w:rPr>
        <w:t>The Committee</w:t>
      </w:r>
      <w:r w:rsidRPr="00246A14">
        <w:rPr>
          <w:rStyle w:val="normaltextrun"/>
          <w:rFonts w:ascii="Times New Roman" w:hAnsi="Times New Roman" w:cs="Times New Roman"/>
          <w:color w:val="000000"/>
          <w:sz w:val="28"/>
          <w:szCs w:val="28"/>
          <w:shd w:val="clear" w:color="auto" w:fill="FFFFFF"/>
        </w:rPr>
        <w:t xml:space="preserve"> </w:t>
      </w:r>
      <w:r w:rsidR="00062F05">
        <w:rPr>
          <w:rStyle w:val="normaltextrun"/>
          <w:rFonts w:ascii="Times New Roman" w:hAnsi="Times New Roman" w:cs="Times New Roman"/>
          <w:color w:val="000000"/>
          <w:sz w:val="28"/>
          <w:szCs w:val="28"/>
          <w:shd w:val="clear" w:color="auto" w:fill="FFFFFF"/>
        </w:rPr>
        <w:t xml:space="preserve">does not propose any changes to </w:t>
      </w:r>
      <w:r w:rsidR="007B0E85">
        <w:rPr>
          <w:rStyle w:val="normaltextrun"/>
          <w:rFonts w:ascii="Times New Roman" w:hAnsi="Times New Roman" w:cs="Times New Roman"/>
          <w:color w:val="000000"/>
          <w:sz w:val="28"/>
          <w:szCs w:val="28"/>
          <w:shd w:val="clear" w:color="auto" w:fill="FFFFFF"/>
        </w:rPr>
        <w:t>Rule 39</w:t>
      </w:r>
      <w:r w:rsidR="00062F05">
        <w:rPr>
          <w:rStyle w:val="normaltextrun"/>
          <w:rFonts w:ascii="Times New Roman" w:hAnsi="Times New Roman" w:cs="Times New Roman"/>
          <w:color w:val="000000"/>
          <w:sz w:val="28"/>
          <w:szCs w:val="28"/>
          <w:shd w:val="clear" w:color="auto" w:fill="FFFFFF"/>
        </w:rPr>
        <w:t>.</w:t>
      </w:r>
    </w:p>
    <w:p w14:paraId="33E5729E" w14:textId="77777777" w:rsidR="00062F05" w:rsidRDefault="00062F05" w:rsidP="00246A14">
      <w:pPr>
        <w:spacing w:line="276" w:lineRule="auto"/>
        <w:ind w:firstLine="720"/>
        <w:jc w:val="both"/>
        <w:rPr>
          <w:rStyle w:val="normaltextrun"/>
          <w:rFonts w:ascii="Times New Roman" w:hAnsi="Times New Roman" w:cs="Times New Roman"/>
          <w:color w:val="000000"/>
          <w:sz w:val="28"/>
          <w:szCs w:val="28"/>
          <w:shd w:val="clear" w:color="auto" w:fill="FFFFFF"/>
        </w:rPr>
      </w:pPr>
    </w:p>
    <w:p w14:paraId="13375F8C" w14:textId="29B0B21A" w:rsidR="00062F05" w:rsidRPr="00246A14" w:rsidRDefault="00062F05" w:rsidP="00246A14">
      <w:pPr>
        <w:spacing w:line="276" w:lineRule="auto"/>
        <w:ind w:firstLine="720"/>
        <w:jc w:val="both"/>
        <w:rPr>
          <w:rStyle w:val="normaltextrun"/>
          <w:rFonts w:ascii="Times New Roman" w:hAnsi="Times New Roman" w:cs="Times New Roman"/>
          <w:color w:val="000000"/>
          <w:sz w:val="28"/>
          <w:szCs w:val="28"/>
          <w:shd w:val="clear" w:color="auto" w:fill="FFFFFF"/>
        </w:rPr>
      </w:pPr>
      <w:r w:rsidRPr="00062F05">
        <w:rPr>
          <w:rStyle w:val="normaltextrun"/>
          <w:rFonts w:ascii="Times New Roman" w:hAnsi="Times New Roman" w:cs="Times New Roman"/>
          <w:b/>
          <w:bCs/>
          <w:i/>
          <w:iCs/>
          <w:color w:val="000000"/>
          <w:sz w:val="28"/>
          <w:szCs w:val="28"/>
          <w:shd w:val="clear" w:color="auto" w:fill="FFFFFF"/>
        </w:rPr>
        <w:t>Rule 41 (“forms”).</w:t>
      </w:r>
      <w:r>
        <w:rPr>
          <w:rStyle w:val="normaltextrun"/>
          <w:rFonts w:ascii="Times New Roman" w:hAnsi="Times New Roman" w:cs="Times New Roman"/>
          <w:color w:val="000000"/>
          <w:sz w:val="28"/>
          <w:szCs w:val="28"/>
          <w:shd w:val="clear" w:color="auto" w:fill="FFFFFF"/>
        </w:rPr>
        <w:t xml:space="preserve">  The Committee does not propose any changes to</w:t>
      </w:r>
      <w:r w:rsidR="00477871">
        <w:rPr>
          <w:rStyle w:val="normaltextrun"/>
          <w:rFonts w:ascii="Times New Roman" w:hAnsi="Times New Roman" w:cs="Times New Roman"/>
          <w:color w:val="000000"/>
          <w:sz w:val="28"/>
          <w:szCs w:val="28"/>
          <w:shd w:val="clear" w:color="auto" w:fill="FFFFFF"/>
        </w:rPr>
        <w:t xml:space="preserve"> the forms in</w:t>
      </w:r>
      <w:r>
        <w:rPr>
          <w:rStyle w:val="normaltextrun"/>
          <w:rFonts w:ascii="Times New Roman" w:hAnsi="Times New Roman" w:cs="Times New Roman"/>
          <w:color w:val="000000"/>
          <w:sz w:val="28"/>
          <w:szCs w:val="28"/>
          <w:shd w:val="clear" w:color="auto" w:fill="FFFFFF"/>
        </w:rPr>
        <w:t xml:space="preserve"> Rule 41.</w:t>
      </w:r>
    </w:p>
    <w:p w14:paraId="5620F28A" w14:textId="5D221BDD" w:rsidR="00E12DA6" w:rsidRPr="0045123E" w:rsidRDefault="00E12DA6">
      <w:pPr>
        <w:spacing w:line="276" w:lineRule="auto"/>
        <w:jc w:val="both"/>
        <w:rPr>
          <w:rFonts w:ascii="Times New Roman" w:hAnsi="Times New Roman" w:cs="Times New Roman"/>
          <w:sz w:val="28"/>
          <w:szCs w:val="28"/>
        </w:rPr>
      </w:pPr>
    </w:p>
    <w:sectPr w:rsidR="00E12DA6" w:rsidRPr="004512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DCC0" w14:textId="77777777" w:rsidR="00BB64E2" w:rsidRDefault="00BB64E2" w:rsidP="006C0CD3">
      <w:r>
        <w:separator/>
      </w:r>
    </w:p>
  </w:endnote>
  <w:endnote w:type="continuationSeparator" w:id="0">
    <w:p w14:paraId="6D4ED77D" w14:textId="77777777" w:rsidR="00BB64E2" w:rsidRDefault="00BB64E2" w:rsidP="006C0CD3">
      <w:r>
        <w:continuationSeparator/>
      </w:r>
    </w:p>
  </w:endnote>
  <w:endnote w:type="continuationNotice" w:id="1">
    <w:p w14:paraId="1CA76FDB" w14:textId="77777777" w:rsidR="00BB64E2" w:rsidRDefault="00BB6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951073"/>
      <w:docPartObj>
        <w:docPartGallery w:val="Page Numbers (Bottom of Page)"/>
        <w:docPartUnique/>
      </w:docPartObj>
    </w:sdtPr>
    <w:sdtEndPr/>
    <w:sdtContent>
      <w:sdt>
        <w:sdtPr>
          <w:id w:val="-1769616900"/>
          <w:docPartObj>
            <w:docPartGallery w:val="Page Numbers (Top of Page)"/>
            <w:docPartUnique/>
          </w:docPartObj>
        </w:sdtPr>
        <w:sdtEndPr/>
        <w:sdtContent>
          <w:p w14:paraId="57715CD6" w14:textId="22A29C89" w:rsidR="00875B9F" w:rsidRDefault="00875B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5F5A29" w14:textId="77777777" w:rsidR="00875B9F" w:rsidRDefault="00875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8F2FF" w14:textId="77777777" w:rsidR="00BB64E2" w:rsidRDefault="00BB64E2" w:rsidP="006C0CD3">
      <w:r>
        <w:separator/>
      </w:r>
    </w:p>
  </w:footnote>
  <w:footnote w:type="continuationSeparator" w:id="0">
    <w:p w14:paraId="3C04BD44" w14:textId="77777777" w:rsidR="00BB64E2" w:rsidRDefault="00BB64E2" w:rsidP="006C0CD3">
      <w:r>
        <w:continuationSeparator/>
      </w:r>
    </w:p>
  </w:footnote>
  <w:footnote w:type="continuationNotice" w:id="1">
    <w:p w14:paraId="7FC212BA" w14:textId="77777777" w:rsidR="00BB64E2" w:rsidRDefault="00BB64E2"/>
  </w:footnote>
  <w:footnote w:id="2">
    <w:p w14:paraId="61D7D891" w14:textId="77777777" w:rsidR="00F3777D" w:rsidRDefault="00F3777D" w:rsidP="00954D02">
      <w:pPr>
        <w:pStyle w:val="FootnoteText"/>
        <w:ind w:firstLine="720"/>
        <w:jc w:val="both"/>
      </w:pPr>
      <w:r>
        <w:rPr>
          <w:rStyle w:val="FootnoteReference"/>
        </w:rPr>
        <w:footnoteRef/>
      </w:r>
      <w:r>
        <w:t xml:space="preserve">    </w:t>
      </w:r>
      <w:r w:rsidRPr="00EC391C">
        <w:rPr>
          <w:rFonts w:ascii="Times New Roman" w:hAnsi="Times New Roman" w:cs="Times New Roman"/>
          <w:color w:val="212121"/>
          <w:sz w:val="28"/>
          <w:szCs w:val="28"/>
          <w:shd w:val="clear" w:color="auto" w:fill="FFFFFF"/>
        </w:rPr>
        <w:t xml:space="preserve">The definition of “criminal proceeding” in A.R.S. § 13-4401(7) refers to matters “before a trial court,” which might exclude preliminary hearings conducted in a justice court.  Members also considered the Arizona Constitution, Article 2.1, section (A)(10), which provides the victim a right </w:t>
      </w:r>
      <w:r w:rsidRPr="00EC391C">
        <w:rPr>
          <w:rFonts w:ascii="Times New Roman" w:hAnsi="Times New Roman" w:cs="Times New Roman"/>
          <w:color w:val="333333"/>
          <w:sz w:val="28"/>
          <w:szCs w:val="28"/>
          <w:shd w:val="clear" w:color="auto" w:fill="FFFFFF"/>
        </w:rPr>
        <w:t>“to a speedy trial or disposition…”  “Disposition” would arguably include the right to a prompt preliminary hearing.  The speedy trial rights in Criminal Rule 8</w:t>
      </w:r>
      <w:r>
        <w:rPr>
          <w:rFonts w:ascii="Times New Roman" w:hAnsi="Times New Roman" w:cs="Times New Roman"/>
          <w:color w:val="333333"/>
          <w:sz w:val="28"/>
          <w:szCs w:val="28"/>
          <w:shd w:val="clear" w:color="auto" w:fill="FFFFFF"/>
        </w:rPr>
        <w:t xml:space="preserve"> do not apply because those deadlines</w:t>
      </w:r>
      <w:r w:rsidRPr="00EC391C">
        <w:rPr>
          <w:rFonts w:ascii="Times New Roman" w:hAnsi="Times New Roman" w:cs="Times New Roman"/>
          <w:color w:val="333333"/>
          <w:sz w:val="28"/>
          <w:szCs w:val="28"/>
          <w:shd w:val="clear" w:color="auto" w:fill="FFFFFF"/>
        </w:rPr>
        <w:t xml:space="preserve"> are calculated from the arraignment, which occurs after the preliminary hearing.</w:t>
      </w:r>
      <w:r>
        <w:rPr>
          <w:color w:val="333333"/>
          <w:sz w:val="24"/>
          <w:szCs w:val="24"/>
          <w:shd w:val="clear" w:color="auto" w:fill="FFFFFF"/>
        </w:rPr>
        <w:t xml:space="preserve"> </w:t>
      </w:r>
    </w:p>
  </w:footnote>
  <w:footnote w:id="3">
    <w:p w14:paraId="59CE9FD5" w14:textId="77777777" w:rsidR="006C0CD3" w:rsidRDefault="006C0CD3" w:rsidP="006C0CD3">
      <w:pPr>
        <w:pStyle w:val="FootnoteText"/>
      </w:pPr>
    </w:p>
    <w:p w14:paraId="66D69C85" w14:textId="7C0DD7F7" w:rsidR="006C0CD3" w:rsidRPr="00EC391C" w:rsidRDefault="006C0CD3" w:rsidP="00C40C9A">
      <w:pPr>
        <w:pStyle w:val="FootnoteText"/>
        <w:ind w:firstLine="720"/>
        <w:jc w:val="both"/>
        <w:rPr>
          <w:rFonts w:ascii="Times New Roman" w:hAnsi="Times New Roman" w:cs="Times New Roman"/>
          <w:sz w:val="28"/>
          <w:szCs w:val="28"/>
        </w:rPr>
      </w:pPr>
      <w:r w:rsidRPr="00EC391C">
        <w:rPr>
          <w:rStyle w:val="FootnoteReference"/>
          <w:rFonts w:ascii="Times New Roman" w:hAnsi="Times New Roman" w:cs="Times New Roman"/>
          <w:sz w:val="28"/>
          <w:szCs w:val="28"/>
        </w:rPr>
        <w:footnoteRef/>
      </w:r>
      <w:r w:rsidRPr="00EC391C">
        <w:rPr>
          <w:rFonts w:ascii="Times New Roman" w:hAnsi="Times New Roman" w:cs="Times New Roman"/>
          <w:sz w:val="28"/>
          <w:szCs w:val="28"/>
        </w:rPr>
        <w:t xml:space="preserve">   See further</w:t>
      </w:r>
      <w:r w:rsidR="00992D1C">
        <w:rPr>
          <w:rFonts w:ascii="Times New Roman" w:hAnsi="Times New Roman" w:cs="Times New Roman"/>
          <w:sz w:val="28"/>
          <w:szCs w:val="28"/>
        </w:rPr>
        <w:t xml:space="preserve"> a</w:t>
      </w:r>
      <w:r w:rsidRPr="00EC391C">
        <w:rPr>
          <w:rFonts w:ascii="Times New Roman" w:hAnsi="Times New Roman" w:cs="Times New Roman"/>
          <w:sz w:val="28"/>
          <w:szCs w:val="28"/>
        </w:rPr>
        <w:t xml:space="preserve"> pending </w:t>
      </w:r>
      <w:r w:rsidR="00992D1C">
        <w:rPr>
          <w:rFonts w:ascii="Times New Roman" w:hAnsi="Times New Roman" w:cs="Times New Roman"/>
          <w:sz w:val="28"/>
          <w:szCs w:val="28"/>
        </w:rPr>
        <w:t>r</w:t>
      </w:r>
      <w:r w:rsidRPr="00EC391C">
        <w:rPr>
          <w:rFonts w:ascii="Times New Roman" w:hAnsi="Times New Roman" w:cs="Times New Roman"/>
          <w:sz w:val="28"/>
          <w:szCs w:val="28"/>
        </w:rPr>
        <w:t xml:space="preserve">ule </w:t>
      </w:r>
      <w:r w:rsidR="00992D1C">
        <w:rPr>
          <w:rFonts w:ascii="Times New Roman" w:hAnsi="Times New Roman" w:cs="Times New Roman"/>
          <w:sz w:val="28"/>
          <w:szCs w:val="28"/>
        </w:rPr>
        <w:t>p</w:t>
      </w:r>
      <w:r w:rsidRPr="00EC391C">
        <w:rPr>
          <w:rFonts w:ascii="Times New Roman" w:hAnsi="Times New Roman" w:cs="Times New Roman"/>
          <w:sz w:val="28"/>
          <w:szCs w:val="28"/>
        </w:rPr>
        <w:t>etition</w:t>
      </w:r>
      <w:r w:rsidR="00992D1C">
        <w:rPr>
          <w:rFonts w:ascii="Times New Roman" w:hAnsi="Times New Roman" w:cs="Times New Roman"/>
          <w:sz w:val="28"/>
          <w:szCs w:val="28"/>
        </w:rPr>
        <w:t>,</w:t>
      </w:r>
      <w:r w:rsidRPr="00EC391C">
        <w:rPr>
          <w:rFonts w:ascii="Times New Roman" w:hAnsi="Times New Roman" w:cs="Times New Roman"/>
          <w:sz w:val="28"/>
          <w:szCs w:val="28"/>
        </w:rPr>
        <w:t xml:space="preserve"> </w:t>
      </w:r>
      <w:r w:rsidR="00992D1C">
        <w:rPr>
          <w:rFonts w:ascii="Times New Roman" w:hAnsi="Times New Roman" w:cs="Times New Roman"/>
          <w:sz w:val="28"/>
          <w:szCs w:val="28"/>
        </w:rPr>
        <w:t>n</w:t>
      </w:r>
      <w:r w:rsidRPr="00EC391C">
        <w:rPr>
          <w:rFonts w:ascii="Times New Roman" w:hAnsi="Times New Roman" w:cs="Times New Roman"/>
          <w:sz w:val="28"/>
          <w:szCs w:val="28"/>
        </w:rPr>
        <w:t>o. R-21-0051</w:t>
      </w:r>
      <w:r w:rsidR="003E6225">
        <w:rPr>
          <w:rFonts w:ascii="Times New Roman" w:hAnsi="Times New Roman" w:cs="Times New Roman"/>
          <w:sz w:val="28"/>
          <w:szCs w:val="28"/>
        </w:rPr>
        <w:t>, which proposes this amendment t</w:t>
      </w:r>
      <w:r w:rsidR="004F2094">
        <w:rPr>
          <w:rFonts w:ascii="Times New Roman" w:hAnsi="Times New Roman" w:cs="Times New Roman"/>
          <w:sz w:val="28"/>
          <w:szCs w:val="28"/>
        </w:rPr>
        <w:t xml:space="preserve">o Rule </w:t>
      </w:r>
      <w:r w:rsidR="004F2094" w:rsidRPr="00C40C9A">
        <w:rPr>
          <w:rFonts w:ascii="Times New Roman" w:hAnsi="Times New Roman" w:cs="Times New Roman"/>
          <w:sz w:val="28"/>
          <w:szCs w:val="28"/>
        </w:rPr>
        <w:t>5.4(c): “</w:t>
      </w:r>
      <w:r w:rsidR="00C40C9A" w:rsidRPr="00C40C9A">
        <w:rPr>
          <w:rFonts w:ascii="Times New Roman" w:hAnsi="Times New Roman" w:cs="Times New Roman"/>
          <w:sz w:val="28"/>
          <w:szCs w:val="28"/>
        </w:rPr>
        <w:t xml:space="preserve">A </w:t>
      </w:r>
      <w:r w:rsidR="004F2094" w:rsidRPr="00C40C9A">
        <w:rPr>
          <w:rFonts w:ascii="Times New Roman" w:hAnsi="Times New Roman" w:cs="Times New Roman"/>
          <w:sz w:val="28"/>
          <w:szCs w:val="28"/>
        </w:rPr>
        <w:t>magistrate may, subject to Rule 39, review the conditions of release for a defendant at the preliminary hearing</w:t>
      </w:r>
      <w:r w:rsidR="004F209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C2EE" w14:textId="7C3C080F" w:rsidR="001E7610" w:rsidRPr="001E7610" w:rsidRDefault="00824EA0">
    <w:pPr>
      <w:pStyle w:val="Header"/>
      <w:rPr>
        <w:i/>
        <w:iCs/>
      </w:rPr>
    </w:pPr>
    <w:r>
      <w:rPr>
        <w:i/>
        <w:iCs/>
      </w:rPr>
      <w:t xml:space="preserve">CRV: </w:t>
    </w:r>
    <w:r w:rsidR="001E7610" w:rsidRPr="001E7610">
      <w:rPr>
        <w:i/>
        <w:iCs/>
      </w:rPr>
      <w:t>Appendix B</w:t>
    </w:r>
  </w:p>
  <w:p w14:paraId="27D776F2" w14:textId="6C8C9FD2" w:rsidR="00910AE2" w:rsidRPr="001E7610" w:rsidRDefault="00910AE2">
    <w:pPr>
      <w:pStyle w:val="Header"/>
      <w:rPr>
        <w:i/>
        <w:iCs/>
      </w:rPr>
    </w:pPr>
    <w:r w:rsidRPr="001E7610">
      <w:rPr>
        <w:i/>
        <w:iCs/>
      </w:rPr>
      <w:t>06.</w:t>
    </w:r>
    <w:r w:rsidR="001651B0">
      <w:rPr>
        <w:i/>
        <w:iCs/>
      </w:rPr>
      <w:t>30</w:t>
    </w:r>
    <w:r w:rsidRPr="001E7610">
      <w:rPr>
        <w:i/>
        <w:iCs/>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80C48"/>
    <w:multiLevelType w:val="hybridMultilevel"/>
    <w:tmpl w:val="468A8CB4"/>
    <w:lvl w:ilvl="0" w:tplc="579C5C16">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F25DAE"/>
    <w:multiLevelType w:val="hybridMultilevel"/>
    <w:tmpl w:val="0BC83D9E"/>
    <w:lvl w:ilvl="0" w:tplc="8BCCA066">
      <w:start w:val="1"/>
      <w:numFmt w:val="decimal"/>
      <w:lvlText w:val="(%1)"/>
      <w:lvlJc w:val="left"/>
      <w:pPr>
        <w:ind w:left="1128" w:hanging="408"/>
      </w:pPr>
      <w:rPr>
        <w:rFonts w:hint="default"/>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3"/>
    <w:rsid w:val="00002C75"/>
    <w:rsid w:val="00002E03"/>
    <w:rsid w:val="00014E3B"/>
    <w:rsid w:val="00020B9A"/>
    <w:rsid w:val="0002232C"/>
    <w:rsid w:val="000263CE"/>
    <w:rsid w:val="00041470"/>
    <w:rsid w:val="00057244"/>
    <w:rsid w:val="0006117A"/>
    <w:rsid w:val="00062DF5"/>
    <w:rsid w:val="00062F05"/>
    <w:rsid w:val="00083AFE"/>
    <w:rsid w:val="00083C52"/>
    <w:rsid w:val="00084554"/>
    <w:rsid w:val="0008772E"/>
    <w:rsid w:val="00093D2D"/>
    <w:rsid w:val="00095957"/>
    <w:rsid w:val="000971D4"/>
    <w:rsid w:val="000A063D"/>
    <w:rsid w:val="000A0E74"/>
    <w:rsid w:val="000A1716"/>
    <w:rsid w:val="000A6019"/>
    <w:rsid w:val="000A6B9B"/>
    <w:rsid w:val="000A773C"/>
    <w:rsid w:val="000B2A0E"/>
    <w:rsid w:val="000B2D73"/>
    <w:rsid w:val="000B4271"/>
    <w:rsid w:val="000B5F24"/>
    <w:rsid w:val="000B6ABA"/>
    <w:rsid w:val="000B77FF"/>
    <w:rsid w:val="000C5BFD"/>
    <w:rsid w:val="000C5D1C"/>
    <w:rsid w:val="000C6BD6"/>
    <w:rsid w:val="000D6930"/>
    <w:rsid w:val="000D7C9B"/>
    <w:rsid w:val="000E1AC2"/>
    <w:rsid w:val="000E6471"/>
    <w:rsid w:val="000F06A0"/>
    <w:rsid w:val="00102E54"/>
    <w:rsid w:val="00106375"/>
    <w:rsid w:val="00111EE7"/>
    <w:rsid w:val="0011228D"/>
    <w:rsid w:val="001137E4"/>
    <w:rsid w:val="001138EF"/>
    <w:rsid w:val="00113EBA"/>
    <w:rsid w:val="00114306"/>
    <w:rsid w:val="001148A8"/>
    <w:rsid w:val="00115D77"/>
    <w:rsid w:val="00121553"/>
    <w:rsid w:val="0012157C"/>
    <w:rsid w:val="00123A78"/>
    <w:rsid w:val="001255A3"/>
    <w:rsid w:val="001318E4"/>
    <w:rsid w:val="00132A8E"/>
    <w:rsid w:val="001405D1"/>
    <w:rsid w:val="00141690"/>
    <w:rsid w:val="001468E1"/>
    <w:rsid w:val="001513DB"/>
    <w:rsid w:val="001542CE"/>
    <w:rsid w:val="001646A0"/>
    <w:rsid w:val="001651B0"/>
    <w:rsid w:val="00170926"/>
    <w:rsid w:val="00182256"/>
    <w:rsid w:val="001832DF"/>
    <w:rsid w:val="00183589"/>
    <w:rsid w:val="001A2CEB"/>
    <w:rsid w:val="001A3584"/>
    <w:rsid w:val="001A4766"/>
    <w:rsid w:val="001A4A60"/>
    <w:rsid w:val="001A4CA4"/>
    <w:rsid w:val="001A5B89"/>
    <w:rsid w:val="001A5F52"/>
    <w:rsid w:val="001A6144"/>
    <w:rsid w:val="001A795C"/>
    <w:rsid w:val="001B0730"/>
    <w:rsid w:val="001B1D9F"/>
    <w:rsid w:val="001B36C7"/>
    <w:rsid w:val="001B50A3"/>
    <w:rsid w:val="001B7EBA"/>
    <w:rsid w:val="001C00E0"/>
    <w:rsid w:val="001C313B"/>
    <w:rsid w:val="001D6808"/>
    <w:rsid w:val="001E1FC7"/>
    <w:rsid w:val="001E21AC"/>
    <w:rsid w:val="001E6491"/>
    <w:rsid w:val="001E744D"/>
    <w:rsid w:val="001E7610"/>
    <w:rsid w:val="001F04CC"/>
    <w:rsid w:val="001F1783"/>
    <w:rsid w:val="001F665F"/>
    <w:rsid w:val="002003C2"/>
    <w:rsid w:val="00210EE0"/>
    <w:rsid w:val="002134BF"/>
    <w:rsid w:val="00214B90"/>
    <w:rsid w:val="00214CD4"/>
    <w:rsid w:val="00216EFF"/>
    <w:rsid w:val="00220ADA"/>
    <w:rsid w:val="0022458F"/>
    <w:rsid w:val="00224CEF"/>
    <w:rsid w:val="00227F2D"/>
    <w:rsid w:val="002341B6"/>
    <w:rsid w:val="002357D8"/>
    <w:rsid w:val="002367F2"/>
    <w:rsid w:val="00236A23"/>
    <w:rsid w:val="0023767B"/>
    <w:rsid w:val="00246A14"/>
    <w:rsid w:val="002475BF"/>
    <w:rsid w:val="002540FF"/>
    <w:rsid w:val="002543EB"/>
    <w:rsid w:val="00256CD9"/>
    <w:rsid w:val="002570DD"/>
    <w:rsid w:val="00260C21"/>
    <w:rsid w:val="00260D9E"/>
    <w:rsid w:val="00261A6B"/>
    <w:rsid w:val="00271491"/>
    <w:rsid w:val="00280B65"/>
    <w:rsid w:val="00285F3E"/>
    <w:rsid w:val="00286699"/>
    <w:rsid w:val="00290C14"/>
    <w:rsid w:val="00297BEF"/>
    <w:rsid w:val="00297F5A"/>
    <w:rsid w:val="002A2547"/>
    <w:rsid w:val="002A4801"/>
    <w:rsid w:val="002B234C"/>
    <w:rsid w:val="002B54D7"/>
    <w:rsid w:val="002C1301"/>
    <w:rsid w:val="002C2C16"/>
    <w:rsid w:val="002C72DC"/>
    <w:rsid w:val="002C760A"/>
    <w:rsid w:val="002D0661"/>
    <w:rsid w:val="002D66D9"/>
    <w:rsid w:val="002E00F8"/>
    <w:rsid w:val="002E2B04"/>
    <w:rsid w:val="002F0C3B"/>
    <w:rsid w:val="002F5BD4"/>
    <w:rsid w:val="003034F1"/>
    <w:rsid w:val="00307E8E"/>
    <w:rsid w:val="00310289"/>
    <w:rsid w:val="003123FC"/>
    <w:rsid w:val="00312808"/>
    <w:rsid w:val="00313B9B"/>
    <w:rsid w:val="00320640"/>
    <w:rsid w:val="003207EB"/>
    <w:rsid w:val="00322A74"/>
    <w:rsid w:val="00326EF7"/>
    <w:rsid w:val="00333BCA"/>
    <w:rsid w:val="00334BA3"/>
    <w:rsid w:val="00343894"/>
    <w:rsid w:val="00344205"/>
    <w:rsid w:val="00347144"/>
    <w:rsid w:val="0036384B"/>
    <w:rsid w:val="0036787A"/>
    <w:rsid w:val="00367AAA"/>
    <w:rsid w:val="00376368"/>
    <w:rsid w:val="00381EC6"/>
    <w:rsid w:val="003937DD"/>
    <w:rsid w:val="003A6A7D"/>
    <w:rsid w:val="003B273A"/>
    <w:rsid w:val="003B5C75"/>
    <w:rsid w:val="003D276B"/>
    <w:rsid w:val="003D408A"/>
    <w:rsid w:val="003D453B"/>
    <w:rsid w:val="003D53A6"/>
    <w:rsid w:val="003D5637"/>
    <w:rsid w:val="003D5D08"/>
    <w:rsid w:val="003D7B96"/>
    <w:rsid w:val="003D7FF2"/>
    <w:rsid w:val="003E0126"/>
    <w:rsid w:val="003E6225"/>
    <w:rsid w:val="003F358E"/>
    <w:rsid w:val="00406AF6"/>
    <w:rsid w:val="0040739B"/>
    <w:rsid w:val="00410353"/>
    <w:rsid w:val="004143F4"/>
    <w:rsid w:val="00422D8D"/>
    <w:rsid w:val="004237B0"/>
    <w:rsid w:val="004276E4"/>
    <w:rsid w:val="00427E45"/>
    <w:rsid w:val="004317F6"/>
    <w:rsid w:val="004379F4"/>
    <w:rsid w:val="00441CF0"/>
    <w:rsid w:val="004454EA"/>
    <w:rsid w:val="0045123E"/>
    <w:rsid w:val="00455917"/>
    <w:rsid w:val="00457570"/>
    <w:rsid w:val="004615A9"/>
    <w:rsid w:val="00462C45"/>
    <w:rsid w:val="00466E5B"/>
    <w:rsid w:val="00472BD3"/>
    <w:rsid w:val="00473939"/>
    <w:rsid w:val="004744BD"/>
    <w:rsid w:val="00477871"/>
    <w:rsid w:val="004841FF"/>
    <w:rsid w:val="004845E5"/>
    <w:rsid w:val="00484BD0"/>
    <w:rsid w:val="004866E3"/>
    <w:rsid w:val="00487B48"/>
    <w:rsid w:val="004972EA"/>
    <w:rsid w:val="004A13B8"/>
    <w:rsid w:val="004A2830"/>
    <w:rsid w:val="004B1219"/>
    <w:rsid w:val="004B2EE8"/>
    <w:rsid w:val="004B56B6"/>
    <w:rsid w:val="004C05F3"/>
    <w:rsid w:val="004C7AEA"/>
    <w:rsid w:val="004D0D57"/>
    <w:rsid w:val="004D0F2E"/>
    <w:rsid w:val="004D46DC"/>
    <w:rsid w:val="004D7EDF"/>
    <w:rsid w:val="004E3836"/>
    <w:rsid w:val="004E57FE"/>
    <w:rsid w:val="004F0DF9"/>
    <w:rsid w:val="004F1DE3"/>
    <w:rsid w:val="004F2094"/>
    <w:rsid w:val="004F504E"/>
    <w:rsid w:val="00506325"/>
    <w:rsid w:val="005076BF"/>
    <w:rsid w:val="0051152C"/>
    <w:rsid w:val="005120E1"/>
    <w:rsid w:val="00517333"/>
    <w:rsid w:val="005302BC"/>
    <w:rsid w:val="00532D53"/>
    <w:rsid w:val="00533A55"/>
    <w:rsid w:val="00533A83"/>
    <w:rsid w:val="00541E88"/>
    <w:rsid w:val="00544991"/>
    <w:rsid w:val="005471CF"/>
    <w:rsid w:val="005522C2"/>
    <w:rsid w:val="00553597"/>
    <w:rsid w:val="005545DD"/>
    <w:rsid w:val="00560654"/>
    <w:rsid w:val="005613F8"/>
    <w:rsid w:val="005653D7"/>
    <w:rsid w:val="00572850"/>
    <w:rsid w:val="00581976"/>
    <w:rsid w:val="00587723"/>
    <w:rsid w:val="005921AC"/>
    <w:rsid w:val="00594A8A"/>
    <w:rsid w:val="00596942"/>
    <w:rsid w:val="00597F38"/>
    <w:rsid w:val="005A1205"/>
    <w:rsid w:val="005A347B"/>
    <w:rsid w:val="005A5C59"/>
    <w:rsid w:val="005A7866"/>
    <w:rsid w:val="005B074F"/>
    <w:rsid w:val="005B53B0"/>
    <w:rsid w:val="005B74DF"/>
    <w:rsid w:val="005C0DB3"/>
    <w:rsid w:val="005C14B3"/>
    <w:rsid w:val="005C250D"/>
    <w:rsid w:val="005C511B"/>
    <w:rsid w:val="005C6963"/>
    <w:rsid w:val="005C6C6E"/>
    <w:rsid w:val="005C7FCA"/>
    <w:rsid w:val="005D17AD"/>
    <w:rsid w:val="005E0622"/>
    <w:rsid w:val="005E3713"/>
    <w:rsid w:val="005F120C"/>
    <w:rsid w:val="005F6B00"/>
    <w:rsid w:val="00600774"/>
    <w:rsid w:val="00610B23"/>
    <w:rsid w:val="00611E21"/>
    <w:rsid w:val="006153E1"/>
    <w:rsid w:val="006202C5"/>
    <w:rsid w:val="00624339"/>
    <w:rsid w:val="00625089"/>
    <w:rsid w:val="0063107F"/>
    <w:rsid w:val="006312DB"/>
    <w:rsid w:val="006316CF"/>
    <w:rsid w:val="006367B3"/>
    <w:rsid w:val="00642651"/>
    <w:rsid w:val="00643DCD"/>
    <w:rsid w:val="00644679"/>
    <w:rsid w:val="006500C7"/>
    <w:rsid w:val="00654E8D"/>
    <w:rsid w:val="00655CA9"/>
    <w:rsid w:val="00664FA0"/>
    <w:rsid w:val="00680236"/>
    <w:rsid w:val="006820DF"/>
    <w:rsid w:val="00682BB1"/>
    <w:rsid w:val="00690015"/>
    <w:rsid w:val="006915BE"/>
    <w:rsid w:val="006929C1"/>
    <w:rsid w:val="006A283F"/>
    <w:rsid w:val="006C0602"/>
    <w:rsid w:val="006C0CD3"/>
    <w:rsid w:val="006C237A"/>
    <w:rsid w:val="006C2770"/>
    <w:rsid w:val="006D4FD8"/>
    <w:rsid w:val="006D750E"/>
    <w:rsid w:val="006E6B55"/>
    <w:rsid w:val="006F3D77"/>
    <w:rsid w:val="006F46EB"/>
    <w:rsid w:val="006F743C"/>
    <w:rsid w:val="007000C3"/>
    <w:rsid w:val="00705C9C"/>
    <w:rsid w:val="00722989"/>
    <w:rsid w:val="00732C8B"/>
    <w:rsid w:val="00733D9C"/>
    <w:rsid w:val="00736B36"/>
    <w:rsid w:val="007430D8"/>
    <w:rsid w:val="0075254B"/>
    <w:rsid w:val="007542EB"/>
    <w:rsid w:val="0075567A"/>
    <w:rsid w:val="00760A31"/>
    <w:rsid w:val="00762B24"/>
    <w:rsid w:val="007660CC"/>
    <w:rsid w:val="00766D19"/>
    <w:rsid w:val="00777A24"/>
    <w:rsid w:val="00784F2C"/>
    <w:rsid w:val="00790669"/>
    <w:rsid w:val="0079165A"/>
    <w:rsid w:val="00792C21"/>
    <w:rsid w:val="007965A0"/>
    <w:rsid w:val="007A4330"/>
    <w:rsid w:val="007A47AD"/>
    <w:rsid w:val="007A57F9"/>
    <w:rsid w:val="007A6994"/>
    <w:rsid w:val="007A6B9D"/>
    <w:rsid w:val="007B0E85"/>
    <w:rsid w:val="007B30F4"/>
    <w:rsid w:val="007C1195"/>
    <w:rsid w:val="007D1561"/>
    <w:rsid w:val="007D20A2"/>
    <w:rsid w:val="007D27F4"/>
    <w:rsid w:val="007E42A8"/>
    <w:rsid w:val="007F3E02"/>
    <w:rsid w:val="00801FAB"/>
    <w:rsid w:val="0080427E"/>
    <w:rsid w:val="008059AC"/>
    <w:rsid w:val="008145A3"/>
    <w:rsid w:val="00814F76"/>
    <w:rsid w:val="00823ADA"/>
    <w:rsid w:val="00824E2E"/>
    <w:rsid w:val="00824E8F"/>
    <w:rsid w:val="00824EA0"/>
    <w:rsid w:val="00826F63"/>
    <w:rsid w:val="0083346D"/>
    <w:rsid w:val="0085512D"/>
    <w:rsid w:val="00856C5D"/>
    <w:rsid w:val="0085757A"/>
    <w:rsid w:val="00861BA6"/>
    <w:rsid w:val="008623CF"/>
    <w:rsid w:val="00866CFF"/>
    <w:rsid w:val="00867B46"/>
    <w:rsid w:val="00872FB8"/>
    <w:rsid w:val="00875B9F"/>
    <w:rsid w:val="00880CC0"/>
    <w:rsid w:val="008861F3"/>
    <w:rsid w:val="008869C4"/>
    <w:rsid w:val="008877FE"/>
    <w:rsid w:val="00892FE1"/>
    <w:rsid w:val="00893E18"/>
    <w:rsid w:val="00895FBF"/>
    <w:rsid w:val="008A179A"/>
    <w:rsid w:val="008B1D98"/>
    <w:rsid w:val="008B2426"/>
    <w:rsid w:val="008B5DD3"/>
    <w:rsid w:val="008C2E5C"/>
    <w:rsid w:val="008C4AAC"/>
    <w:rsid w:val="008C4C41"/>
    <w:rsid w:val="008C6FC8"/>
    <w:rsid w:val="008C76CB"/>
    <w:rsid w:val="008D3DD4"/>
    <w:rsid w:val="008D55EC"/>
    <w:rsid w:val="008E3418"/>
    <w:rsid w:val="008E3829"/>
    <w:rsid w:val="008E3A02"/>
    <w:rsid w:val="00903B60"/>
    <w:rsid w:val="009070BB"/>
    <w:rsid w:val="00910AE2"/>
    <w:rsid w:val="00911856"/>
    <w:rsid w:val="00913F00"/>
    <w:rsid w:val="00914020"/>
    <w:rsid w:val="009146C0"/>
    <w:rsid w:val="0091741F"/>
    <w:rsid w:val="00917423"/>
    <w:rsid w:val="009226E9"/>
    <w:rsid w:val="0092351C"/>
    <w:rsid w:val="00927455"/>
    <w:rsid w:val="00932AFF"/>
    <w:rsid w:val="009332CF"/>
    <w:rsid w:val="00934E4A"/>
    <w:rsid w:val="0094187D"/>
    <w:rsid w:val="00942481"/>
    <w:rsid w:val="009449FB"/>
    <w:rsid w:val="00947F3F"/>
    <w:rsid w:val="00954D02"/>
    <w:rsid w:val="00955385"/>
    <w:rsid w:val="00957BDB"/>
    <w:rsid w:val="00964CC7"/>
    <w:rsid w:val="009673CB"/>
    <w:rsid w:val="00970FB8"/>
    <w:rsid w:val="00971C44"/>
    <w:rsid w:val="0097364B"/>
    <w:rsid w:val="00977FA4"/>
    <w:rsid w:val="009874F2"/>
    <w:rsid w:val="00991BE1"/>
    <w:rsid w:val="00992D1C"/>
    <w:rsid w:val="00992EE2"/>
    <w:rsid w:val="009959AA"/>
    <w:rsid w:val="00996000"/>
    <w:rsid w:val="009B07E3"/>
    <w:rsid w:val="009B1931"/>
    <w:rsid w:val="009B2735"/>
    <w:rsid w:val="009B2B59"/>
    <w:rsid w:val="009B34FD"/>
    <w:rsid w:val="009B4D9D"/>
    <w:rsid w:val="009B7DF5"/>
    <w:rsid w:val="009C0811"/>
    <w:rsid w:val="009D3A4D"/>
    <w:rsid w:val="009E229A"/>
    <w:rsid w:val="009E3669"/>
    <w:rsid w:val="009F02B2"/>
    <w:rsid w:val="009F5684"/>
    <w:rsid w:val="009F6AE6"/>
    <w:rsid w:val="00A02E03"/>
    <w:rsid w:val="00A10F3B"/>
    <w:rsid w:val="00A11BDB"/>
    <w:rsid w:val="00A12EA9"/>
    <w:rsid w:val="00A2195A"/>
    <w:rsid w:val="00A264B1"/>
    <w:rsid w:val="00A32FFA"/>
    <w:rsid w:val="00A46D6B"/>
    <w:rsid w:val="00A47CD7"/>
    <w:rsid w:val="00A51EA7"/>
    <w:rsid w:val="00A60B9A"/>
    <w:rsid w:val="00A64007"/>
    <w:rsid w:val="00A7012E"/>
    <w:rsid w:val="00A752E0"/>
    <w:rsid w:val="00A75777"/>
    <w:rsid w:val="00A77241"/>
    <w:rsid w:val="00A82668"/>
    <w:rsid w:val="00A83963"/>
    <w:rsid w:val="00A867F8"/>
    <w:rsid w:val="00A91CBE"/>
    <w:rsid w:val="00A92226"/>
    <w:rsid w:val="00A929B9"/>
    <w:rsid w:val="00AA0AEA"/>
    <w:rsid w:val="00AA1079"/>
    <w:rsid w:val="00AA2099"/>
    <w:rsid w:val="00AA3F91"/>
    <w:rsid w:val="00AA5E65"/>
    <w:rsid w:val="00AB1B94"/>
    <w:rsid w:val="00AB2555"/>
    <w:rsid w:val="00AC40B4"/>
    <w:rsid w:val="00AD06AC"/>
    <w:rsid w:val="00AD0862"/>
    <w:rsid w:val="00AD15D2"/>
    <w:rsid w:val="00AD43E4"/>
    <w:rsid w:val="00AD66D8"/>
    <w:rsid w:val="00AD7BDD"/>
    <w:rsid w:val="00AE7237"/>
    <w:rsid w:val="00AF42DA"/>
    <w:rsid w:val="00AF681A"/>
    <w:rsid w:val="00AF6DEA"/>
    <w:rsid w:val="00B003A8"/>
    <w:rsid w:val="00B0047E"/>
    <w:rsid w:val="00B052BB"/>
    <w:rsid w:val="00B07AE6"/>
    <w:rsid w:val="00B15069"/>
    <w:rsid w:val="00B20C09"/>
    <w:rsid w:val="00B219AE"/>
    <w:rsid w:val="00B23031"/>
    <w:rsid w:val="00B2564C"/>
    <w:rsid w:val="00B344DB"/>
    <w:rsid w:val="00B37AC4"/>
    <w:rsid w:val="00B50B8F"/>
    <w:rsid w:val="00B63F58"/>
    <w:rsid w:val="00B75953"/>
    <w:rsid w:val="00B77A4B"/>
    <w:rsid w:val="00B8430E"/>
    <w:rsid w:val="00B8778E"/>
    <w:rsid w:val="00B919F9"/>
    <w:rsid w:val="00B97AD6"/>
    <w:rsid w:val="00BB071C"/>
    <w:rsid w:val="00BB5926"/>
    <w:rsid w:val="00BB64E2"/>
    <w:rsid w:val="00BB6AAF"/>
    <w:rsid w:val="00BB7E78"/>
    <w:rsid w:val="00BC0610"/>
    <w:rsid w:val="00BC699A"/>
    <w:rsid w:val="00BD1441"/>
    <w:rsid w:val="00BD1BAC"/>
    <w:rsid w:val="00BD3434"/>
    <w:rsid w:val="00BD6552"/>
    <w:rsid w:val="00BE66B0"/>
    <w:rsid w:val="00BF1414"/>
    <w:rsid w:val="00BF4828"/>
    <w:rsid w:val="00C022FA"/>
    <w:rsid w:val="00C02DAC"/>
    <w:rsid w:val="00C04B21"/>
    <w:rsid w:val="00C15CF1"/>
    <w:rsid w:val="00C26DE3"/>
    <w:rsid w:val="00C31826"/>
    <w:rsid w:val="00C35437"/>
    <w:rsid w:val="00C40C9A"/>
    <w:rsid w:val="00C46A8F"/>
    <w:rsid w:val="00C52BF2"/>
    <w:rsid w:val="00C542D0"/>
    <w:rsid w:val="00C5576B"/>
    <w:rsid w:val="00C615C0"/>
    <w:rsid w:val="00C70F11"/>
    <w:rsid w:val="00C738BE"/>
    <w:rsid w:val="00C75B60"/>
    <w:rsid w:val="00C85E43"/>
    <w:rsid w:val="00C86546"/>
    <w:rsid w:val="00C9401D"/>
    <w:rsid w:val="00C975BF"/>
    <w:rsid w:val="00C97FF2"/>
    <w:rsid w:val="00CA2ABB"/>
    <w:rsid w:val="00CA2F49"/>
    <w:rsid w:val="00CA48FB"/>
    <w:rsid w:val="00CA7945"/>
    <w:rsid w:val="00CB19C2"/>
    <w:rsid w:val="00CB2AE4"/>
    <w:rsid w:val="00CB606B"/>
    <w:rsid w:val="00CC0A30"/>
    <w:rsid w:val="00CC0E05"/>
    <w:rsid w:val="00CC21E7"/>
    <w:rsid w:val="00CC7B41"/>
    <w:rsid w:val="00CD04DE"/>
    <w:rsid w:val="00CD5B70"/>
    <w:rsid w:val="00CE2287"/>
    <w:rsid w:val="00CE2708"/>
    <w:rsid w:val="00CE312E"/>
    <w:rsid w:val="00CE4CF4"/>
    <w:rsid w:val="00CF4074"/>
    <w:rsid w:val="00CF5112"/>
    <w:rsid w:val="00D03A7B"/>
    <w:rsid w:val="00D079B8"/>
    <w:rsid w:val="00D13B93"/>
    <w:rsid w:val="00D14885"/>
    <w:rsid w:val="00D15861"/>
    <w:rsid w:val="00D26BA4"/>
    <w:rsid w:val="00D300D7"/>
    <w:rsid w:val="00D32152"/>
    <w:rsid w:val="00D35F64"/>
    <w:rsid w:val="00D3735F"/>
    <w:rsid w:val="00D44D5F"/>
    <w:rsid w:val="00D46477"/>
    <w:rsid w:val="00D503EC"/>
    <w:rsid w:val="00D50EF4"/>
    <w:rsid w:val="00D61123"/>
    <w:rsid w:val="00D62B0E"/>
    <w:rsid w:val="00D7112A"/>
    <w:rsid w:val="00D713AE"/>
    <w:rsid w:val="00D755B4"/>
    <w:rsid w:val="00D7711C"/>
    <w:rsid w:val="00D9147D"/>
    <w:rsid w:val="00D92129"/>
    <w:rsid w:val="00D93DCC"/>
    <w:rsid w:val="00DA0331"/>
    <w:rsid w:val="00DB1E2D"/>
    <w:rsid w:val="00DB2580"/>
    <w:rsid w:val="00DB7921"/>
    <w:rsid w:val="00DC15A1"/>
    <w:rsid w:val="00DC5C5F"/>
    <w:rsid w:val="00DD78BF"/>
    <w:rsid w:val="00DE1DDF"/>
    <w:rsid w:val="00DF24C5"/>
    <w:rsid w:val="00DF7725"/>
    <w:rsid w:val="00DF7F2E"/>
    <w:rsid w:val="00E02FD9"/>
    <w:rsid w:val="00E0528A"/>
    <w:rsid w:val="00E1128D"/>
    <w:rsid w:val="00E12458"/>
    <w:rsid w:val="00E12DA6"/>
    <w:rsid w:val="00E2377E"/>
    <w:rsid w:val="00E267E2"/>
    <w:rsid w:val="00E41276"/>
    <w:rsid w:val="00E418F5"/>
    <w:rsid w:val="00E4402C"/>
    <w:rsid w:val="00E51A02"/>
    <w:rsid w:val="00E5388F"/>
    <w:rsid w:val="00E560D9"/>
    <w:rsid w:val="00E64492"/>
    <w:rsid w:val="00E73CE5"/>
    <w:rsid w:val="00E759C5"/>
    <w:rsid w:val="00E83272"/>
    <w:rsid w:val="00E84330"/>
    <w:rsid w:val="00E91787"/>
    <w:rsid w:val="00EA2122"/>
    <w:rsid w:val="00EA7EF3"/>
    <w:rsid w:val="00EB0623"/>
    <w:rsid w:val="00EB3958"/>
    <w:rsid w:val="00EB4E48"/>
    <w:rsid w:val="00EC379D"/>
    <w:rsid w:val="00EC4350"/>
    <w:rsid w:val="00EC5F90"/>
    <w:rsid w:val="00EC7A38"/>
    <w:rsid w:val="00ED1914"/>
    <w:rsid w:val="00ED1A18"/>
    <w:rsid w:val="00ED4580"/>
    <w:rsid w:val="00ED5727"/>
    <w:rsid w:val="00ED7429"/>
    <w:rsid w:val="00EE39EF"/>
    <w:rsid w:val="00EF41F3"/>
    <w:rsid w:val="00EF4D9C"/>
    <w:rsid w:val="00EF4DA2"/>
    <w:rsid w:val="00EF6A3B"/>
    <w:rsid w:val="00F00654"/>
    <w:rsid w:val="00F00D0D"/>
    <w:rsid w:val="00F139D0"/>
    <w:rsid w:val="00F15EC4"/>
    <w:rsid w:val="00F1676B"/>
    <w:rsid w:val="00F20C62"/>
    <w:rsid w:val="00F24096"/>
    <w:rsid w:val="00F27DCA"/>
    <w:rsid w:val="00F346A4"/>
    <w:rsid w:val="00F34C39"/>
    <w:rsid w:val="00F356E2"/>
    <w:rsid w:val="00F3777D"/>
    <w:rsid w:val="00F40C06"/>
    <w:rsid w:val="00F43254"/>
    <w:rsid w:val="00F45090"/>
    <w:rsid w:val="00F53E36"/>
    <w:rsid w:val="00F5409D"/>
    <w:rsid w:val="00F67BD6"/>
    <w:rsid w:val="00F731BE"/>
    <w:rsid w:val="00F81176"/>
    <w:rsid w:val="00F82D6C"/>
    <w:rsid w:val="00F86CB2"/>
    <w:rsid w:val="00F929A6"/>
    <w:rsid w:val="00FA270C"/>
    <w:rsid w:val="00FA59C7"/>
    <w:rsid w:val="00FA6B30"/>
    <w:rsid w:val="00FB0399"/>
    <w:rsid w:val="00FB1EC6"/>
    <w:rsid w:val="00FB40B0"/>
    <w:rsid w:val="00FB6550"/>
    <w:rsid w:val="00FC505A"/>
    <w:rsid w:val="00FC7D2A"/>
    <w:rsid w:val="00FE6DA6"/>
    <w:rsid w:val="00FF20F6"/>
    <w:rsid w:val="00FF453F"/>
    <w:rsid w:val="00FF5F49"/>
    <w:rsid w:val="00FF7F2F"/>
    <w:rsid w:val="03566FB2"/>
    <w:rsid w:val="1D8B5B99"/>
    <w:rsid w:val="2D47E112"/>
    <w:rsid w:val="4C94D4AE"/>
    <w:rsid w:val="5C02EB0A"/>
    <w:rsid w:val="7F4E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FB33"/>
  <w15:chartTrackingRefBased/>
  <w15:docId w15:val="{87A50950-1B81-4890-B7D6-60EAB060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3"/>
    <w:pPr>
      <w:widowControl w:val="0"/>
      <w:autoSpaceDE w:val="0"/>
      <w:autoSpaceDN w:val="0"/>
      <w:spacing w:after="0" w:line="240" w:lineRule="auto"/>
    </w:pPr>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6C0CD3"/>
    <w:pPr>
      <w:ind w:left="840" w:hanging="360"/>
    </w:pPr>
  </w:style>
  <w:style w:type="paragraph" w:styleId="FootnoteText">
    <w:name w:val="footnote text"/>
    <w:basedOn w:val="Normal"/>
    <w:link w:val="FootnoteTextChar"/>
    <w:uiPriority w:val="99"/>
    <w:semiHidden/>
    <w:unhideWhenUsed/>
    <w:rsid w:val="006C0CD3"/>
    <w:rPr>
      <w:sz w:val="20"/>
      <w:szCs w:val="20"/>
    </w:rPr>
  </w:style>
  <w:style w:type="character" w:customStyle="1" w:styleId="FootnoteTextChar">
    <w:name w:val="Footnote Text Char"/>
    <w:basedOn w:val="DefaultParagraphFont"/>
    <w:link w:val="FootnoteText"/>
    <w:uiPriority w:val="99"/>
    <w:semiHidden/>
    <w:rsid w:val="006C0CD3"/>
    <w:rPr>
      <w:rFonts w:ascii="Book Antiqua" w:eastAsia="Book Antiqua" w:hAnsi="Book Antiqua" w:cs="Book Antiqua"/>
      <w:sz w:val="20"/>
      <w:szCs w:val="20"/>
    </w:rPr>
  </w:style>
  <w:style w:type="character" w:styleId="FootnoteReference">
    <w:name w:val="footnote reference"/>
    <w:basedOn w:val="DefaultParagraphFont"/>
    <w:uiPriority w:val="99"/>
    <w:semiHidden/>
    <w:unhideWhenUsed/>
    <w:rsid w:val="006C0CD3"/>
    <w:rPr>
      <w:vertAlign w:val="superscript"/>
    </w:rPr>
  </w:style>
  <w:style w:type="character" w:customStyle="1" w:styleId="normaltextrun">
    <w:name w:val="normaltextrun"/>
    <w:basedOn w:val="DefaultParagraphFont"/>
    <w:rsid w:val="006C0CD3"/>
  </w:style>
  <w:style w:type="paragraph" w:styleId="Header">
    <w:name w:val="header"/>
    <w:basedOn w:val="Normal"/>
    <w:link w:val="HeaderChar"/>
    <w:uiPriority w:val="99"/>
    <w:unhideWhenUsed/>
    <w:rsid w:val="00875B9F"/>
    <w:pPr>
      <w:tabs>
        <w:tab w:val="center" w:pos="4680"/>
        <w:tab w:val="right" w:pos="9360"/>
      </w:tabs>
    </w:pPr>
  </w:style>
  <w:style w:type="character" w:customStyle="1" w:styleId="HeaderChar">
    <w:name w:val="Header Char"/>
    <w:basedOn w:val="DefaultParagraphFont"/>
    <w:link w:val="Header"/>
    <w:uiPriority w:val="99"/>
    <w:rsid w:val="00875B9F"/>
    <w:rPr>
      <w:rFonts w:ascii="Book Antiqua" w:eastAsia="Book Antiqua" w:hAnsi="Book Antiqua" w:cs="Book Antiqua"/>
    </w:rPr>
  </w:style>
  <w:style w:type="paragraph" w:styleId="Footer">
    <w:name w:val="footer"/>
    <w:basedOn w:val="Normal"/>
    <w:link w:val="FooterChar"/>
    <w:uiPriority w:val="99"/>
    <w:unhideWhenUsed/>
    <w:rsid w:val="00875B9F"/>
    <w:pPr>
      <w:tabs>
        <w:tab w:val="center" w:pos="4680"/>
        <w:tab w:val="right" w:pos="9360"/>
      </w:tabs>
    </w:pPr>
  </w:style>
  <w:style w:type="character" w:customStyle="1" w:styleId="FooterChar">
    <w:name w:val="Footer Char"/>
    <w:basedOn w:val="DefaultParagraphFont"/>
    <w:link w:val="Footer"/>
    <w:uiPriority w:val="99"/>
    <w:rsid w:val="00875B9F"/>
    <w:rPr>
      <w:rFonts w:ascii="Book Antiqua" w:eastAsia="Book Antiqua" w:hAnsi="Book Antiqua" w:cs="Book Antiqua"/>
    </w:rPr>
  </w:style>
  <w:style w:type="table" w:styleId="TableGrid">
    <w:name w:val="Table Grid"/>
    <w:basedOn w:val="TableNormal"/>
    <w:uiPriority w:val="39"/>
    <w:rsid w:val="0012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E96F-7A07-489B-8CF0-331255D2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6082</Words>
  <Characters>34670</Characters>
  <Application>Microsoft Office Word</Application>
  <DocSecurity>0</DocSecurity>
  <Lines>288</Lines>
  <Paragraphs>81</Paragraphs>
  <ScaleCrop>false</ScaleCrop>
  <Company/>
  <LinksUpToDate>false</LinksUpToDate>
  <CharactersWithSpaces>40671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130</cp:revision>
  <cp:lastPrinted>2022-07-01T19:37:00Z</cp:lastPrinted>
  <dcterms:created xsi:type="dcterms:W3CDTF">2022-06-20T19:06:00Z</dcterms:created>
  <dcterms:modified xsi:type="dcterms:W3CDTF">2022-07-01T19:37:00Z</dcterms:modified>
</cp:coreProperties>
</file>