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FD5B" w14:textId="4440572D" w:rsidR="00BD3DCF" w:rsidRPr="004E4069" w:rsidRDefault="00BD3DCF" w:rsidP="00BD3DCF">
      <w:pPr>
        <w:contextualSpacing/>
        <w:rPr>
          <w:sz w:val="28"/>
          <w:szCs w:val="28"/>
        </w:rPr>
      </w:pPr>
      <w:r w:rsidRPr="004E4069">
        <w:rPr>
          <w:sz w:val="28"/>
          <w:szCs w:val="28"/>
        </w:rPr>
        <w:t>Honorable Wendy</w:t>
      </w:r>
      <w:r w:rsidR="00F87D3E" w:rsidRPr="004E4069">
        <w:rPr>
          <w:sz w:val="28"/>
          <w:szCs w:val="28"/>
        </w:rPr>
        <w:t xml:space="preserve"> A.</w:t>
      </w:r>
      <w:r w:rsidRPr="004E4069">
        <w:rPr>
          <w:sz w:val="28"/>
          <w:szCs w:val="28"/>
        </w:rPr>
        <w:t xml:space="preserve"> Million</w:t>
      </w:r>
    </w:p>
    <w:p w14:paraId="26694FB9" w14:textId="77777777" w:rsidR="00BD3DCF" w:rsidRPr="004E4069" w:rsidRDefault="00BD3DCF" w:rsidP="00BD3DCF">
      <w:pPr>
        <w:keepNext/>
        <w:contextualSpacing/>
        <w:outlineLvl w:val="6"/>
        <w:rPr>
          <w:sz w:val="28"/>
          <w:szCs w:val="28"/>
        </w:rPr>
      </w:pPr>
      <w:r w:rsidRPr="004E4069">
        <w:rPr>
          <w:sz w:val="28"/>
          <w:szCs w:val="28"/>
        </w:rPr>
        <w:t>Tucson City Court</w:t>
      </w:r>
    </w:p>
    <w:p w14:paraId="31242082" w14:textId="77777777" w:rsidR="00BD3DCF" w:rsidRPr="004E4069" w:rsidRDefault="00BD3DCF" w:rsidP="00BD3DCF">
      <w:pPr>
        <w:contextualSpacing/>
        <w:rPr>
          <w:sz w:val="28"/>
          <w:szCs w:val="28"/>
        </w:rPr>
      </w:pPr>
      <w:r w:rsidRPr="004E4069">
        <w:rPr>
          <w:sz w:val="28"/>
          <w:szCs w:val="28"/>
        </w:rPr>
        <w:t>103 E. Alameda</w:t>
      </w:r>
    </w:p>
    <w:p w14:paraId="51FFECD3" w14:textId="77777777" w:rsidR="00BD3DCF" w:rsidRPr="004E4069" w:rsidRDefault="00BD3DCF" w:rsidP="00BD3DCF">
      <w:pPr>
        <w:contextualSpacing/>
        <w:rPr>
          <w:sz w:val="28"/>
          <w:szCs w:val="28"/>
        </w:rPr>
      </w:pPr>
      <w:r w:rsidRPr="004E4069">
        <w:rPr>
          <w:sz w:val="28"/>
          <w:szCs w:val="28"/>
        </w:rPr>
        <w:t>Tucson, AZ  85701</w:t>
      </w:r>
    </w:p>
    <w:p w14:paraId="622D2D12" w14:textId="77777777" w:rsidR="00BD3DCF" w:rsidRPr="004E4069" w:rsidRDefault="00BD3DCF" w:rsidP="00BD3DCF">
      <w:pPr>
        <w:keepNext/>
        <w:contextualSpacing/>
        <w:outlineLvl w:val="6"/>
        <w:rPr>
          <w:sz w:val="28"/>
          <w:szCs w:val="28"/>
        </w:rPr>
      </w:pPr>
      <w:r w:rsidRPr="004E4069">
        <w:rPr>
          <w:sz w:val="28"/>
          <w:szCs w:val="28"/>
        </w:rPr>
        <w:t>Telephone (520) 791-3260</w:t>
      </w:r>
    </w:p>
    <w:p w14:paraId="7A27043F" w14:textId="77777777" w:rsidR="00BD3DCF" w:rsidRPr="004E4069" w:rsidRDefault="00BD3DCF" w:rsidP="00BD3DCF">
      <w:pPr>
        <w:contextualSpacing/>
        <w:rPr>
          <w:sz w:val="28"/>
          <w:szCs w:val="28"/>
        </w:rPr>
      </w:pPr>
      <w:r w:rsidRPr="004E4069">
        <w:rPr>
          <w:sz w:val="28"/>
          <w:szCs w:val="28"/>
        </w:rPr>
        <w:t xml:space="preserve">Chair, Committee on the Impact </w:t>
      </w:r>
    </w:p>
    <w:p w14:paraId="45DAD6A1" w14:textId="77777777" w:rsidR="00BD3DCF" w:rsidRPr="004E4069" w:rsidRDefault="00BD3DCF" w:rsidP="00BD3DCF">
      <w:pPr>
        <w:ind w:left="360"/>
        <w:contextualSpacing/>
        <w:rPr>
          <w:sz w:val="28"/>
          <w:szCs w:val="28"/>
        </w:rPr>
      </w:pPr>
      <w:r w:rsidRPr="004E4069">
        <w:rPr>
          <w:sz w:val="28"/>
          <w:szCs w:val="28"/>
        </w:rPr>
        <w:t>of Domestic Violence and the Courts</w:t>
      </w:r>
    </w:p>
    <w:p w14:paraId="7768AE22" w14:textId="77777777" w:rsidR="00BD3DCF" w:rsidRPr="004E4069" w:rsidRDefault="00BD3DCF" w:rsidP="00BD3DCF">
      <w:pPr>
        <w:contextualSpacing/>
        <w:jc w:val="both"/>
        <w:rPr>
          <w:sz w:val="28"/>
          <w:szCs w:val="28"/>
        </w:rPr>
      </w:pPr>
      <w:r w:rsidRPr="004E4069">
        <w:rPr>
          <w:sz w:val="28"/>
          <w:szCs w:val="28"/>
        </w:rPr>
        <w:t xml:space="preserve">Staff:  </w:t>
      </w:r>
      <w:hyperlink r:id="rId12" w:history="1">
        <w:r w:rsidRPr="004E4069">
          <w:rPr>
            <w:color w:val="0000FF"/>
            <w:sz w:val="28"/>
            <w:szCs w:val="28"/>
            <w:u w:val="single"/>
          </w:rPr>
          <w:t>kradwanski@courts.az.gov</w:t>
        </w:r>
      </w:hyperlink>
      <w:r w:rsidRPr="004E4069">
        <w:rPr>
          <w:sz w:val="28"/>
          <w:szCs w:val="28"/>
        </w:rPr>
        <w:t xml:space="preserve"> </w:t>
      </w:r>
    </w:p>
    <w:p w14:paraId="26B93775" w14:textId="5422B958" w:rsidR="00855390" w:rsidRDefault="00855390" w:rsidP="00855390">
      <w:pPr>
        <w:rPr>
          <w:sz w:val="28"/>
          <w:szCs w:val="28"/>
        </w:rPr>
      </w:pPr>
    </w:p>
    <w:p w14:paraId="532D4241" w14:textId="77777777" w:rsidR="0098364B" w:rsidRPr="004E4069" w:rsidRDefault="0098364B" w:rsidP="00855390">
      <w:pPr>
        <w:rPr>
          <w:sz w:val="28"/>
          <w:szCs w:val="28"/>
        </w:rPr>
      </w:pPr>
    </w:p>
    <w:p w14:paraId="3D346314" w14:textId="77777777" w:rsidR="00E669B8" w:rsidRPr="004E4069" w:rsidRDefault="00E669B8" w:rsidP="00855390">
      <w:pPr>
        <w:rPr>
          <w:sz w:val="28"/>
          <w:szCs w:val="28"/>
        </w:rPr>
      </w:pPr>
    </w:p>
    <w:p w14:paraId="3E478D82" w14:textId="77777777" w:rsidR="00855390" w:rsidRPr="004E4069" w:rsidRDefault="00855390" w:rsidP="00855390">
      <w:pPr>
        <w:pStyle w:val="Heading1"/>
        <w:spacing w:line="240" w:lineRule="auto"/>
        <w:rPr>
          <w:rFonts w:ascii="Times New Roman" w:hAnsi="Times New Roman"/>
          <w:sz w:val="28"/>
          <w:szCs w:val="28"/>
        </w:rPr>
      </w:pPr>
      <w:r w:rsidRPr="004E4069">
        <w:rPr>
          <w:rFonts w:ascii="Times New Roman" w:hAnsi="Times New Roman"/>
          <w:sz w:val="28"/>
          <w:szCs w:val="28"/>
        </w:rPr>
        <w:t>IN THE SUPREME COURT</w:t>
      </w:r>
    </w:p>
    <w:p w14:paraId="5A0C8E10" w14:textId="77777777" w:rsidR="00855390" w:rsidRPr="004E4069" w:rsidRDefault="00855390" w:rsidP="00855390">
      <w:pPr>
        <w:pStyle w:val="Heading1"/>
        <w:spacing w:line="240" w:lineRule="auto"/>
        <w:rPr>
          <w:rFonts w:ascii="Times New Roman" w:hAnsi="Times New Roman"/>
          <w:sz w:val="28"/>
          <w:szCs w:val="28"/>
        </w:rPr>
      </w:pPr>
      <w:r w:rsidRPr="004E4069">
        <w:rPr>
          <w:rFonts w:ascii="Times New Roman" w:hAnsi="Times New Roman"/>
          <w:sz w:val="28"/>
          <w:szCs w:val="28"/>
        </w:rPr>
        <w:t>STATE OF ARIZONA</w:t>
      </w:r>
    </w:p>
    <w:p w14:paraId="2EB2F3D9" w14:textId="769BB436" w:rsidR="00855390" w:rsidRPr="004E4069" w:rsidRDefault="00855390" w:rsidP="00855390">
      <w:pPr>
        <w:rPr>
          <w:sz w:val="28"/>
          <w:szCs w:val="28"/>
        </w:rPr>
      </w:pPr>
    </w:p>
    <w:p w14:paraId="48B68246" w14:textId="2389E682" w:rsidR="00A642A8" w:rsidRPr="004E4069" w:rsidRDefault="00A642A8" w:rsidP="00855390">
      <w:pPr>
        <w:pStyle w:val="Footer"/>
        <w:tabs>
          <w:tab w:val="clear" w:pos="4320"/>
          <w:tab w:val="clear" w:pos="8640"/>
          <w:tab w:val="left" w:pos="720"/>
        </w:tabs>
        <w:rPr>
          <w:sz w:val="28"/>
          <w:szCs w:val="28"/>
        </w:rPr>
      </w:pPr>
      <w:r w:rsidRPr="004E4069">
        <w:rPr>
          <w:sz w:val="28"/>
          <w:szCs w:val="28"/>
        </w:rPr>
        <w:t>In the Matter of:</w:t>
      </w:r>
      <w:r w:rsidRPr="004E4069">
        <w:rPr>
          <w:sz w:val="28"/>
          <w:szCs w:val="28"/>
        </w:rPr>
        <w:tab/>
      </w:r>
      <w:r w:rsidRPr="004E4069">
        <w:rPr>
          <w:sz w:val="28"/>
          <w:szCs w:val="28"/>
        </w:rPr>
        <w:tab/>
      </w:r>
      <w:r w:rsidRPr="004E4069">
        <w:rPr>
          <w:sz w:val="28"/>
          <w:szCs w:val="28"/>
        </w:rPr>
        <w:tab/>
      </w:r>
      <w:r w:rsidRPr="004E4069">
        <w:rPr>
          <w:sz w:val="28"/>
          <w:szCs w:val="28"/>
        </w:rPr>
        <w:tab/>
      </w:r>
      <w:r w:rsidR="008345A2" w:rsidRPr="004E4069">
        <w:rPr>
          <w:sz w:val="28"/>
          <w:szCs w:val="28"/>
        </w:rPr>
        <w:tab/>
      </w:r>
      <w:r w:rsidR="008345A2" w:rsidRPr="004E4069">
        <w:rPr>
          <w:sz w:val="28"/>
          <w:szCs w:val="28"/>
        </w:rPr>
        <w:tab/>
      </w:r>
      <w:r w:rsidR="008345A2" w:rsidRPr="004E4069">
        <w:rPr>
          <w:sz w:val="28"/>
          <w:szCs w:val="28"/>
        </w:rPr>
        <w:tab/>
      </w:r>
      <w:r w:rsidR="008345A2" w:rsidRPr="004E4069">
        <w:rPr>
          <w:sz w:val="28"/>
          <w:szCs w:val="28"/>
        </w:rPr>
        <w:tab/>
      </w:r>
      <w:r w:rsidRPr="004E4069">
        <w:rPr>
          <w:sz w:val="28"/>
          <w:szCs w:val="28"/>
        </w:rPr>
        <w:t>)</w:t>
      </w:r>
    </w:p>
    <w:p w14:paraId="145D2194" w14:textId="20381BA9" w:rsidR="00855390" w:rsidRPr="004E4069" w:rsidRDefault="00855390" w:rsidP="00855390">
      <w:pPr>
        <w:pStyle w:val="Footer"/>
        <w:tabs>
          <w:tab w:val="clear" w:pos="4320"/>
          <w:tab w:val="clear" w:pos="8640"/>
          <w:tab w:val="left" w:pos="720"/>
        </w:tabs>
        <w:rPr>
          <w:sz w:val="28"/>
          <w:szCs w:val="28"/>
        </w:rPr>
      </w:pPr>
      <w:r w:rsidRPr="004E4069">
        <w:rPr>
          <w:sz w:val="28"/>
          <w:szCs w:val="28"/>
        </w:rPr>
        <w:t>PETITION TO AMEND RULES 3,</w:t>
      </w:r>
      <w:r w:rsidR="008345A2" w:rsidRPr="004E4069">
        <w:rPr>
          <w:sz w:val="28"/>
          <w:szCs w:val="28"/>
        </w:rPr>
        <w:tab/>
      </w:r>
      <w:r w:rsidR="008345A2" w:rsidRPr="004E4069">
        <w:rPr>
          <w:sz w:val="28"/>
          <w:szCs w:val="28"/>
        </w:rPr>
        <w:tab/>
      </w:r>
      <w:r w:rsidRPr="004E4069">
        <w:rPr>
          <w:sz w:val="28"/>
          <w:szCs w:val="28"/>
        </w:rPr>
        <w:t>)</w:t>
      </w:r>
      <w:r w:rsidRPr="004E4069">
        <w:rPr>
          <w:sz w:val="28"/>
          <w:szCs w:val="28"/>
        </w:rPr>
        <w:tab/>
        <w:t>Supreme Court No. R-21-_____</w:t>
      </w:r>
    </w:p>
    <w:p w14:paraId="1AD28B5F" w14:textId="3748A995" w:rsidR="001666A2" w:rsidRPr="004E4069" w:rsidRDefault="00592E04" w:rsidP="00855390">
      <w:pPr>
        <w:pStyle w:val="Footer"/>
        <w:tabs>
          <w:tab w:val="clear" w:pos="4320"/>
          <w:tab w:val="clear" w:pos="8640"/>
          <w:tab w:val="left" w:pos="3060"/>
          <w:tab w:val="left" w:pos="3420"/>
        </w:tabs>
        <w:rPr>
          <w:sz w:val="28"/>
          <w:szCs w:val="28"/>
        </w:rPr>
      </w:pPr>
      <w:r w:rsidRPr="004E4069">
        <w:rPr>
          <w:sz w:val="28"/>
          <w:szCs w:val="28"/>
        </w:rPr>
        <w:t xml:space="preserve">14, </w:t>
      </w:r>
      <w:r w:rsidR="00F87D3E" w:rsidRPr="004E4069">
        <w:rPr>
          <w:sz w:val="28"/>
          <w:szCs w:val="28"/>
        </w:rPr>
        <w:t xml:space="preserve">23, </w:t>
      </w:r>
      <w:r w:rsidR="00497674" w:rsidRPr="004E4069">
        <w:rPr>
          <w:sz w:val="28"/>
          <w:szCs w:val="28"/>
        </w:rPr>
        <w:t xml:space="preserve">24, 25, </w:t>
      </w:r>
      <w:r w:rsidR="001666A2" w:rsidRPr="004E4069">
        <w:rPr>
          <w:sz w:val="28"/>
          <w:szCs w:val="28"/>
        </w:rPr>
        <w:t xml:space="preserve">26, </w:t>
      </w:r>
      <w:r w:rsidR="00BA0891">
        <w:rPr>
          <w:sz w:val="28"/>
          <w:szCs w:val="28"/>
        </w:rPr>
        <w:t xml:space="preserve">30, </w:t>
      </w:r>
      <w:r w:rsidR="001666A2" w:rsidRPr="004E4069">
        <w:rPr>
          <w:sz w:val="28"/>
          <w:szCs w:val="28"/>
        </w:rPr>
        <w:t>31</w:t>
      </w:r>
      <w:r w:rsidR="00855390" w:rsidRPr="004E4069">
        <w:rPr>
          <w:sz w:val="28"/>
          <w:szCs w:val="28"/>
        </w:rPr>
        <w:t xml:space="preserve">, </w:t>
      </w:r>
      <w:r w:rsidR="00BA0891">
        <w:rPr>
          <w:sz w:val="28"/>
          <w:szCs w:val="28"/>
        </w:rPr>
        <w:t xml:space="preserve">32, </w:t>
      </w:r>
      <w:r w:rsidR="00855390" w:rsidRPr="004E4069">
        <w:rPr>
          <w:sz w:val="28"/>
          <w:szCs w:val="28"/>
        </w:rPr>
        <w:t xml:space="preserve">AND </w:t>
      </w:r>
      <w:r w:rsidR="00BA0891">
        <w:rPr>
          <w:sz w:val="28"/>
          <w:szCs w:val="28"/>
        </w:rPr>
        <w:t>4</w:t>
      </w:r>
      <w:r w:rsidR="00855390" w:rsidRPr="004E4069">
        <w:rPr>
          <w:sz w:val="28"/>
          <w:szCs w:val="28"/>
        </w:rPr>
        <w:t>2</w:t>
      </w:r>
      <w:r w:rsidR="00F23A0F" w:rsidRPr="004E4069">
        <w:rPr>
          <w:sz w:val="28"/>
          <w:szCs w:val="28"/>
        </w:rPr>
        <w:tab/>
      </w:r>
      <w:r w:rsidR="008345A2" w:rsidRPr="004E4069">
        <w:rPr>
          <w:sz w:val="28"/>
          <w:szCs w:val="28"/>
        </w:rPr>
        <w:tab/>
      </w:r>
      <w:r w:rsidR="00F23A0F" w:rsidRPr="004E4069">
        <w:rPr>
          <w:sz w:val="28"/>
          <w:szCs w:val="28"/>
        </w:rPr>
        <w:t>)</w:t>
      </w:r>
    </w:p>
    <w:p w14:paraId="2DF2B9C4" w14:textId="0D63EFB2" w:rsidR="00F23A0F" w:rsidRPr="004E4069" w:rsidRDefault="00592E04" w:rsidP="00855390">
      <w:pPr>
        <w:pStyle w:val="Footer"/>
        <w:tabs>
          <w:tab w:val="clear" w:pos="4320"/>
          <w:tab w:val="clear" w:pos="8640"/>
          <w:tab w:val="left" w:pos="3060"/>
          <w:tab w:val="left" w:pos="3420"/>
        </w:tabs>
        <w:rPr>
          <w:sz w:val="28"/>
          <w:szCs w:val="28"/>
        </w:rPr>
      </w:pPr>
      <w:r w:rsidRPr="004E4069">
        <w:rPr>
          <w:sz w:val="28"/>
          <w:szCs w:val="28"/>
        </w:rPr>
        <w:t xml:space="preserve">OF THE </w:t>
      </w:r>
      <w:r w:rsidR="00F23A0F" w:rsidRPr="004E4069">
        <w:rPr>
          <w:sz w:val="28"/>
          <w:szCs w:val="28"/>
        </w:rPr>
        <w:t xml:space="preserve">ARIZONA </w:t>
      </w:r>
      <w:r w:rsidR="001666A2" w:rsidRPr="004E4069">
        <w:rPr>
          <w:sz w:val="28"/>
          <w:szCs w:val="28"/>
        </w:rPr>
        <w:t>RULES OF</w:t>
      </w:r>
      <w:r w:rsidR="008345A2" w:rsidRPr="004E4069">
        <w:rPr>
          <w:sz w:val="28"/>
          <w:szCs w:val="28"/>
        </w:rPr>
        <w:tab/>
      </w:r>
      <w:r w:rsidR="008345A2" w:rsidRPr="004E4069">
        <w:rPr>
          <w:sz w:val="28"/>
          <w:szCs w:val="28"/>
        </w:rPr>
        <w:tab/>
      </w:r>
      <w:r w:rsidR="008345A2" w:rsidRPr="004E4069">
        <w:rPr>
          <w:sz w:val="28"/>
          <w:szCs w:val="28"/>
        </w:rPr>
        <w:tab/>
      </w:r>
      <w:r w:rsidR="00F23A0F" w:rsidRPr="004E4069">
        <w:rPr>
          <w:sz w:val="28"/>
          <w:szCs w:val="28"/>
        </w:rPr>
        <w:t>)</w:t>
      </w:r>
    </w:p>
    <w:p w14:paraId="525250D5" w14:textId="4DEF2E0B" w:rsidR="00855390" w:rsidRPr="004E4069" w:rsidRDefault="00592E04" w:rsidP="00855390">
      <w:pPr>
        <w:pStyle w:val="Footer"/>
        <w:tabs>
          <w:tab w:val="clear" w:pos="4320"/>
          <w:tab w:val="clear" w:pos="8640"/>
          <w:tab w:val="left" w:pos="3060"/>
          <w:tab w:val="left" w:pos="3420"/>
        </w:tabs>
        <w:rPr>
          <w:sz w:val="28"/>
          <w:szCs w:val="28"/>
        </w:rPr>
      </w:pPr>
      <w:r w:rsidRPr="004E4069">
        <w:rPr>
          <w:sz w:val="28"/>
          <w:szCs w:val="28"/>
        </w:rPr>
        <w:t xml:space="preserve">PROTECTIVE </w:t>
      </w:r>
      <w:r w:rsidR="00F23A0F" w:rsidRPr="004E4069">
        <w:rPr>
          <w:sz w:val="28"/>
          <w:szCs w:val="28"/>
        </w:rPr>
        <w:t>ORDER PROCEDURE</w:t>
      </w:r>
      <w:r w:rsidR="008345A2" w:rsidRPr="004E4069">
        <w:rPr>
          <w:sz w:val="28"/>
          <w:szCs w:val="28"/>
        </w:rPr>
        <w:tab/>
      </w:r>
      <w:r w:rsidR="00855390" w:rsidRPr="004E4069">
        <w:rPr>
          <w:sz w:val="28"/>
          <w:szCs w:val="28"/>
        </w:rPr>
        <w:t>)</w:t>
      </w:r>
    </w:p>
    <w:p w14:paraId="5E4F13CD" w14:textId="7BCE63F4" w:rsidR="00855390" w:rsidRPr="004E4069" w:rsidRDefault="00855390" w:rsidP="00855390">
      <w:pPr>
        <w:pStyle w:val="Footer"/>
        <w:tabs>
          <w:tab w:val="clear" w:pos="4320"/>
          <w:tab w:val="clear" w:pos="8640"/>
        </w:tabs>
        <w:rPr>
          <w:sz w:val="28"/>
          <w:szCs w:val="28"/>
        </w:rPr>
      </w:pPr>
      <w:r w:rsidRPr="004E4069">
        <w:rPr>
          <w:sz w:val="28"/>
          <w:szCs w:val="28"/>
          <w:u w:val="single"/>
        </w:rPr>
        <w:tab/>
      </w:r>
      <w:r w:rsidRPr="004E4069">
        <w:rPr>
          <w:sz w:val="28"/>
          <w:szCs w:val="28"/>
          <w:u w:val="single"/>
        </w:rPr>
        <w:tab/>
      </w:r>
      <w:r w:rsidRPr="004E4069">
        <w:rPr>
          <w:sz w:val="28"/>
          <w:szCs w:val="28"/>
          <w:u w:val="single"/>
        </w:rPr>
        <w:tab/>
      </w:r>
      <w:r w:rsidRPr="004E4069">
        <w:rPr>
          <w:sz w:val="28"/>
          <w:szCs w:val="28"/>
          <w:u w:val="single"/>
        </w:rPr>
        <w:tab/>
      </w:r>
      <w:r w:rsidRPr="004E4069">
        <w:rPr>
          <w:sz w:val="28"/>
          <w:szCs w:val="28"/>
          <w:u w:val="single"/>
        </w:rPr>
        <w:tab/>
      </w:r>
      <w:r w:rsidRPr="004E4069">
        <w:rPr>
          <w:sz w:val="28"/>
          <w:szCs w:val="28"/>
          <w:u w:val="single"/>
        </w:rPr>
        <w:tab/>
      </w:r>
      <w:r w:rsidR="008345A2" w:rsidRPr="004E4069">
        <w:rPr>
          <w:sz w:val="28"/>
          <w:szCs w:val="28"/>
          <w:u w:val="single"/>
        </w:rPr>
        <w:tab/>
      </w:r>
      <w:r w:rsidR="008345A2" w:rsidRPr="004E4069">
        <w:rPr>
          <w:sz w:val="28"/>
          <w:szCs w:val="28"/>
          <w:u w:val="single"/>
        </w:rPr>
        <w:tab/>
      </w:r>
      <w:r w:rsidR="008345A2" w:rsidRPr="004E4069">
        <w:rPr>
          <w:sz w:val="28"/>
          <w:szCs w:val="28"/>
          <w:u w:val="single"/>
        </w:rPr>
        <w:tab/>
      </w:r>
      <w:r w:rsidR="008345A2" w:rsidRPr="004E4069">
        <w:rPr>
          <w:sz w:val="28"/>
          <w:szCs w:val="28"/>
          <w:u w:val="single"/>
        </w:rPr>
        <w:tab/>
      </w:r>
      <w:r w:rsidR="008345A2" w:rsidRPr="004E4069">
        <w:rPr>
          <w:sz w:val="28"/>
          <w:szCs w:val="28"/>
          <w:u w:val="single"/>
        </w:rPr>
        <w:tab/>
      </w:r>
      <w:r w:rsidR="008345A2" w:rsidRPr="004E4069">
        <w:rPr>
          <w:sz w:val="28"/>
          <w:szCs w:val="28"/>
          <w:u w:val="single"/>
        </w:rPr>
        <w:tab/>
      </w:r>
      <w:r w:rsidR="008345A2" w:rsidRPr="004E4069">
        <w:rPr>
          <w:sz w:val="28"/>
          <w:szCs w:val="28"/>
          <w:u w:val="single"/>
        </w:rPr>
        <w:tab/>
      </w:r>
      <w:r w:rsidRPr="004E4069">
        <w:rPr>
          <w:sz w:val="28"/>
          <w:szCs w:val="28"/>
        </w:rPr>
        <w:t>)</w:t>
      </w:r>
    </w:p>
    <w:p w14:paraId="1AB7751E" w14:textId="2644FE6A" w:rsidR="00855390" w:rsidRPr="004E4069" w:rsidRDefault="00855390" w:rsidP="00855390">
      <w:pPr>
        <w:pStyle w:val="Footer"/>
        <w:tabs>
          <w:tab w:val="clear" w:pos="4320"/>
          <w:tab w:val="clear" w:pos="8640"/>
        </w:tabs>
        <w:rPr>
          <w:sz w:val="28"/>
          <w:szCs w:val="28"/>
        </w:rPr>
      </w:pPr>
    </w:p>
    <w:p w14:paraId="37BBB2CF" w14:textId="243AEC57" w:rsidR="00855390" w:rsidRPr="004E4069" w:rsidRDefault="00855390" w:rsidP="00855390">
      <w:pPr>
        <w:pStyle w:val="BodyText"/>
        <w:tabs>
          <w:tab w:val="left" w:pos="720"/>
        </w:tabs>
        <w:spacing w:line="480" w:lineRule="auto"/>
        <w:rPr>
          <w:szCs w:val="28"/>
        </w:rPr>
      </w:pPr>
      <w:r w:rsidRPr="004E4069">
        <w:rPr>
          <w:szCs w:val="28"/>
        </w:rPr>
        <w:tab/>
        <w:t xml:space="preserve">Pursuant to Arizona Supreme Court Rule 28, </w:t>
      </w:r>
      <w:r w:rsidR="00B14FEC" w:rsidRPr="004E4069">
        <w:rPr>
          <w:szCs w:val="28"/>
        </w:rPr>
        <w:t>Wendy A. Million, chair of the Committee on the Impact of Domestic Violence and the Courts</w:t>
      </w:r>
      <w:r w:rsidR="00AB36DC" w:rsidRPr="004E4069">
        <w:rPr>
          <w:szCs w:val="28"/>
        </w:rPr>
        <w:t xml:space="preserve"> (CIDVC)</w:t>
      </w:r>
      <w:r w:rsidR="00B14FEC" w:rsidRPr="004E4069">
        <w:rPr>
          <w:szCs w:val="28"/>
        </w:rPr>
        <w:t>,</w:t>
      </w:r>
      <w:r w:rsidRPr="004E4069">
        <w:rPr>
          <w:szCs w:val="28"/>
        </w:rPr>
        <w:t xml:space="preserve"> respectfully petitions this Court to amend the Arizona</w:t>
      </w:r>
      <w:r w:rsidRPr="004E4069">
        <w:rPr>
          <w:i/>
          <w:szCs w:val="28"/>
        </w:rPr>
        <w:t xml:space="preserve"> </w:t>
      </w:r>
      <w:r w:rsidRPr="004E4069">
        <w:rPr>
          <w:szCs w:val="28"/>
        </w:rPr>
        <w:t xml:space="preserve">Rules of Protective Order Procedure (ARPOP), as reflected in the accompanying Appendix A, on an </w:t>
      </w:r>
      <w:r w:rsidR="00D103B3">
        <w:rPr>
          <w:szCs w:val="28"/>
        </w:rPr>
        <w:t>emergency</w:t>
      </w:r>
      <w:r w:rsidRPr="004E4069">
        <w:rPr>
          <w:szCs w:val="28"/>
        </w:rPr>
        <w:t xml:space="preserve"> basis to bring them into conformity with recent amendments to </w:t>
      </w:r>
      <w:r w:rsidR="008222FC" w:rsidRPr="004E4069">
        <w:rPr>
          <w:szCs w:val="28"/>
        </w:rPr>
        <w:t>several</w:t>
      </w:r>
      <w:r w:rsidR="00ED64B4" w:rsidRPr="004E4069">
        <w:rPr>
          <w:szCs w:val="28"/>
        </w:rPr>
        <w:t xml:space="preserve"> </w:t>
      </w:r>
      <w:r w:rsidRPr="004E4069">
        <w:rPr>
          <w:szCs w:val="28"/>
        </w:rPr>
        <w:t>Arizona statutes</w:t>
      </w:r>
      <w:r w:rsidR="00ED64B4" w:rsidRPr="004E4069">
        <w:rPr>
          <w:szCs w:val="28"/>
        </w:rPr>
        <w:t xml:space="preserve"> related to protective orders</w:t>
      </w:r>
      <w:r w:rsidRPr="004E4069">
        <w:rPr>
          <w:szCs w:val="28"/>
        </w:rPr>
        <w:t xml:space="preserve">. </w:t>
      </w:r>
    </w:p>
    <w:p w14:paraId="36C78ECF" w14:textId="114BB0C0" w:rsidR="00855390" w:rsidRPr="004E4069" w:rsidRDefault="00855390" w:rsidP="00855390">
      <w:pPr>
        <w:pStyle w:val="BodyText"/>
        <w:tabs>
          <w:tab w:val="left" w:pos="720"/>
        </w:tabs>
        <w:spacing w:line="480" w:lineRule="auto"/>
        <w:rPr>
          <w:szCs w:val="28"/>
        </w:rPr>
      </w:pPr>
      <w:r w:rsidRPr="004E4069">
        <w:rPr>
          <w:b/>
          <w:szCs w:val="28"/>
        </w:rPr>
        <w:tab/>
        <w:t>I. Background and Purpose of the Proposed Rule Amendment.</w:t>
      </w:r>
      <w:r w:rsidRPr="004E4069">
        <w:rPr>
          <w:szCs w:val="28"/>
        </w:rPr>
        <w:t xml:space="preserve"> </w:t>
      </w:r>
      <w:r w:rsidR="009C41ED" w:rsidRPr="004E4069">
        <w:rPr>
          <w:szCs w:val="28"/>
        </w:rPr>
        <w:t xml:space="preserve">House Bill 2604 and </w:t>
      </w:r>
      <w:r w:rsidRPr="004E4069">
        <w:rPr>
          <w:szCs w:val="28"/>
        </w:rPr>
        <w:t>Senate Bill</w:t>
      </w:r>
      <w:r w:rsidR="006230AC" w:rsidRPr="004E4069">
        <w:rPr>
          <w:szCs w:val="28"/>
        </w:rPr>
        <w:t>s</w:t>
      </w:r>
      <w:r w:rsidRPr="004E4069">
        <w:rPr>
          <w:szCs w:val="28"/>
        </w:rPr>
        <w:t xml:space="preserve"> </w:t>
      </w:r>
      <w:r w:rsidR="006230AC" w:rsidRPr="004E4069">
        <w:rPr>
          <w:szCs w:val="28"/>
        </w:rPr>
        <w:t>1633 and 1653</w:t>
      </w:r>
      <w:r w:rsidRPr="004E4069">
        <w:rPr>
          <w:szCs w:val="28"/>
        </w:rPr>
        <w:t xml:space="preserve"> </w:t>
      </w:r>
      <w:r w:rsidR="00ED64B4" w:rsidRPr="004E4069">
        <w:rPr>
          <w:szCs w:val="28"/>
        </w:rPr>
        <w:t xml:space="preserve">were </w:t>
      </w:r>
      <w:r w:rsidRPr="004E4069">
        <w:rPr>
          <w:szCs w:val="28"/>
        </w:rPr>
        <w:t xml:space="preserve">passed in the </w:t>
      </w:r>
      <w:r w:rsidR="006230AC" w:rsidRPr="004E4069">
        <w:rPr>
          <w:szCs w:val="28"/>
        </w:rPr>
        <w:t>Second</w:t>
      </w:r>
      <w:r w:rsidRPr="004E4069">
        <w:rPr>
          <w:szCs w:val="28"/>
        </w:rPr>
        <w:t xml:space="preserve"> Regular Session of the Fifty-fifth Legislature (202</w:t>
      </w:r>
      <w:r w:rsidR="006230AC" w:rsidRPr="004E4069">
        <w:rPr>
          <w:szCs w:val="28"/>
        </w:rPr>
        <w:t>2</w:t>
      </w:r>
      <w:r w:rsidRPr="004E4069">
        <w:rPr>
          <w:szCs w:val="28"/>
        </w:rPr>
        <w:t>). The effective date</w:t>
      </w:r>
      <w:r w:rsidR="00ED64B4" w:rsidRPr="004E4069">
        <w:rPr>
          <w:szCs w:val="28"/>
        </w:rPr>
        <w:t xml:space="preserve"> for these bills</w:t>
      </w:r>
      <w:r w:rsidRPr="004E4069">
        <w:rPr>
          <w:szCs w:val="28"/>
        </w:rPr>
        <w:t xml:space="preserve"> is </w:t>
      </w:r>
      <w:r w:rsidR="00A07A52" w:rsidRPr="00A07A52">
        <w:rPr>
          <w:szCs w:val="28"/>
        </w:rPr>
        <w:t>September 24</w:t>
      </w:r>
      <w:r w:rsidRPr="004E4069">
        <w:rPr>
          <w:szCs w:val="28"/>
        </w:rPr>
        <w:t>, 202</w:t>
      </w:r>
      <w:r w:rsidR="006230AC" w:rsidRPr="004E4069">
        <w:rPr>
          <w:szCs w:val="28"/>
        </w:rPr>
        <w:t>2</w:t>
      </w:r>
      <w:r w:rsidRPr="004E4069">
        <w:rPr>
          <w:szCs w:val="28"/>
        </w:rPr>
        <w:t>.</w:t>
      </w:r>
    </w:p>
    <w:p w14:paraId="449C3AFF" w14:textId="77777777" w:rsidR="00E1288D" w:rsidRPr="004E4069" w:rsidRDefault="00E1288D" w:rsidP="00E1288D">
      <w:pPr>
        <w:pStyle w:val="BodyText"/>
        <w:tabs>
          <w:tab w:val="left" w:pos="720"/>
        </w:tabs>
        <w:spacing w:line="480" w:lineRule="auto"/>
        <w:rPr>
          <w:szCs w:val="28"/>
        </w:rPr>
      </w:pPr>
      <w:r w:rsidRPr="004E4069">
        <w:rPr>
          <w:szCs w:val="28"/>
        </w:rPr>
        <w:lastRenderedPageBreak/>
        <w:tab/>
      </w:r>
      <w:r w:rsidRPr="004E4069">
        <w:rPr>
          <w:b/>
          <w:szCs w:val="28"/>
        </w:rPr>
        <w:t>II. Contents of the Proposed Rule Amendment.</w:t>
      </w:r>
      <w:r w:rsidRPr="004E4069">
        <w:rPr>
          <w:szCs w:val="28"/>
        </w:rPr>
        <w:t xml:space="preserve"> </w:t>
      </w:r>
    </w:p>
    <w:p w14:paraId="444F614E" w14:textId="1EBDCEAE" w:rsidR="00855390" w:rsidRPr="004E4069" w:rsidRDefault="00855390" w:rsidP="009C41ED">
      <w:pPr>
        <w:pStyle w:val="BodyText"/>
        <w:tabs>
          <w:tab w:val="left" w:pos="720"/>
        </w:tabs>
        <w:spacing w:line="480" w:lineRule="auto"/>
        <w:rPr>
          <w:szCs w:val="28"/>
        </w:rPr>
      </w:pPr>
      <w:r w:rsidRPr="004E4069">
        <w:rPr>
          <w:szCs w:val="28"/>
        </w:rPr>
        <w:tab/>
      </w:r>
      <w:r w:rsidR="00833C41" w:rsidRPr="004E4069">
        <w:rPr>
          <w:szCs w:val="28"/>
        </w:rPr>
        <w:t xml:space="preserve">Amendments to Rules 23, 24, 25, 26, 31, and 32 are proposed to add clarity and conformity with the statutory changes brought about by HB2604. </w:t>
      </w:r>
      <w:r w:rsidR="009C41ED" w:rsidRPr="004E4069">
        <w:rPr>
          <w:szCs w:val="28"/>
        </w:rPr>
        <w:t xml:space="preserve">HB2604 </w:t>
      </w:r>
      <w:r w:rsidR="00DE3234" w:rsidRPr="004E4069">
        <w:rPr>
          <w:szCs w:val="28"/>
        </w:rPr>
        <w:t xml:space="preserve">amends ARS § 13-3602 by </w:t>
      </w:r>
      <w:r w:rsidR="009C41ED" w:rsidRPr="004E4069">
        <w:rPr>
          <w:szCs w:val="28"/>
        </w:rPr>
        <w:t>extend</w:t>
      </w:r>
      <w:r w:rsidR="00965EC3" w:rsidRPr="004E4069">
        <w:rPr>
          <w:szCs w:val="28"/>
        </w:rPr>
        <w:t>ing</w:t>
      </w:r>
      <w:r w:rsidR="009C41ED" w:rsidRPr="004E4069">
        <w:rPr>
          <w:szCs w:val="28"/>
        </w:rPr>
        <w:t xml:space="preserve"> the duration of any Order of Protection</w:t>
      </w:r>
      <w:r w:rsidR="00EB3419" w:rsidRPr="004E4069">
        <w:rPr>
          <w:szCs w:val="28"/>
        </w:rPr>
        <w:t xml:space="preserve"> (OP)</w:t>
      </w:r>
      <w:r w:rsidR="009C41ED" w:rsidRPr="004E4069">
        <w:rPr>
          <w:szCs w:val="28"/>
        </w:rPr>
        <w:t xml:space="preserve"> served on or after the general effective date</w:t>
      </w:r>
      <w:r w:rsidR="00E50ED4">
        <w:rPr>
          <w:szCs w:val="28"/>
        </w:rPr>
        <w:t xml:space="preserve"> of September 24, 2022,</w:t>
      </w:r>
      <w:r w:rsidR="009C41ED" w:rsidRPr="004E4069">
        <w:rPr>
          <w:szCs w:val="28"/>
        </w:rPr>
        <w:t xml:space="preserve"> from one year to two years. </w:t>
      </w:r>
      <w:r w:rsidR="00965EC3" w:rsidRPr="004E4069">
        <w:rPr>
          <w:szCs w:val="28"/>
        </w:rPr>
        <w:t>This bill also amends ARS § 13-36</w:t>
      </w:r>
      <w:r w:rsidR="000F2E54" w:rsidRPr="004E4069">
        <w:rPr>
          <w:szCs w:val="28"/>
        </w:rPr>
        <w:t>24</w:t>
      </w:r>
      <w:r w:rsidR="00965EC3" w:rsidRPr="004E4069">
        <w:rPr>
          <w:szCs w:val="28"/>
        </w:rPr>
        <w:t xml:space="preserve"> and </w:t>
      </w:r>
      <w:r w:rsidR="00EB3419" w:rsidRPr="004E4069">
        <w:rPr>
          <w:szCs w:val="28"/>
        </w:rPr>
        <w:t>increases</w:t>
      </w:r>
      <w:r w:rsidR="00965EC3" w:rsidRPr="004E4069">
        <w:rPr>
          <w:szCs w:val="28"/>
        </w:rPr>
        <w:t xml:space="preserve"> the duration of any Emergency Order of Protection </w:t>
      </w:r>
      <w:r w:rsidR="00EB3419" w:rsidRPr="004E4069">
        <w:rPr>
          <w:szCs w:val="28"/>
        </w:rPr>
        <w:t xml:space="preserve">(EOP) </w:t>
      </w:r>
      <w:r w:rsidR="00965EC3" w:rsidRPr="004E4069">
        <w:rPr>
          <w:szCs w:val="28"/>
        </w:rPr>
        <w:t>issued on or after the general effective date to seven calendar days. Curr</w:t>
      </w:r>
      <w:r w:rsidR="000F2E54" w:rsidRPr="004E4069">
        <w:rPr>
          <w:szCs w:val="28"/>
        </w:rPr>
        <w:t>ently, an EOP expires either 72 hours from issuance or on the next judicial business day, whichever is longer.</w:t>
      </w:r>
    </w:p>
    <w:p w14:paraId="0945FDC3" w14:textId="31668559" w:rsidR="00190F97" w:rsidRPr="004E4069" w:rsidRDefault="00751CED" w:rsidP="009C41ED">
      <w:pPr>
        <w:pStyle w:val="BodyText"/>
        <w:tabs>
          <w:tab w:val="left" w:pos="720"/>
        </w:tabs>
        <w:spacing w:line="480" w:lineRule="auto"/>
        <w:rPr>
          <w:szCs w:val="28"/>
        </w:rPr>
      </w:pPr>
      <w:r w:rsidRPr="004E4069">
        <w:rPr>
          <w:szCs w:val="28"/>
        </w:rPr>
        <w:tab/>
      </w:r>
      <w:r w:rsidR="00D65F0D" w:rsidRPr="004E4069">
        <w:rPr>
          <w:szCs w:val="28"/>
        </w:rPr>
        <w:t>A modification</w:t>
      </w:r>
      <w:r w:rsidR="00833C41" w:rsidRPr="004E4069">
        <w:rPr>
          <w:szCs w:val="28"/>
        </w:rPr>
        <w:t xml:space="preserve"> to Rule 3 is proposed to </w:t>
      </w:r>
      <w:r w:rsidR="00201E30" w:rsidRPr="004E4069">
        <w:rPr>
          <w:szCs w:val="28"/>
        </w:rPr>
        <w:t xml:space="preserve">conform the definition of “harassment” </w:t>
      </w:r>
      <w:r w:rsidR="003D4E29" w:rsidRPr="004E4069">
        <w:rPr>
          <w:szCs w:val="28"/>
        </w:rPr>
        <w:t>with</w:t>
      </w:r>
      <w:r w:rsidR="00201E30" w:rsidRPr="004E4069">
        <w:rPr>
          <w:szCs w:val="28"/>
        </w:rPr>
        <w:t xml:space="preserve"> ARS § 13-2921</w:t>
      </w:r>
      <w:r w:rsidR="001337E2" w:rsidRPr="004E4069">
        <w:rPr>
          <w:szCs w:val="28"/>
        </w:rPr>
        <w:t>(E)</w:t>
      </w:r>
      <w:r w:rsidR="00201E30" w:rsidRPr="004E4069">
        <w:rPr>
          <w:szCs w:val="28"/>
        </w:rPr>
        <w:t xml:space="preserve"> as amended by </w:t>
      </w:r>
      <w:r w:rsidR="00AE4B29" w:rsidRPr="004E4069">
        <w:rPr>
          <w:szCs w:val="28"/>
        </w:rPr>
        <w:t>SB1633</w:t>
      </w:r>
      <w:r w:rsidR="00201E30" w:rsidRPr="004E4069">
        <w:rPr>
          <w:szCs w:val="28"/>
        </w:rPr>
        <w:t>.</w:t>
      </w:r>
      <w:r w:rsidR="00AE4B29" w:rsidRPr="004E4069">
        <w:rPr>
          <w:szCs w:val="28"/>
        </w:rPr>
        <w:t xml:space="preserve"> </w:t>
      </w:r>
      <w:r w:rsidR="00936021">
        <w:rPr>
          <w:szCs w:val="28"/>
        </w:rPr>
        <w:t xml:space="preserve">The definition has been expanded to include </w:t>
      </w:r>
      <w:r w:rsidR="00753C31">
        <w:rPr>
          <w:szCs w:val="28"/>
        </w:rPr>
        <w:t>conduct that humiliates or mentally distresses the person toward whom the harassment is directed.</w:t>
      </w:r>
    </w:p>
    <w:p w14:paraId="11DA6C7C" w14:textId="4B557219" w:rsidR="0013237B" w:rsidRDefault="0013237B" w:rsidP="009C41ED">
      <w:pPr>
        <w:pStyle w:val="BodyText"/>
        <w:tabs>
          <w:tab w:val="left" w:pos="720"/>
        </w:tabs>
        <w:spacing w:line="480" w:lineRule="auto"/>
        <w:rPr>
          <w:szCs w:val="28"/>
        </w:rPr>
      </w:pPr>
      <w:r w:rsidRPr="004E4069">
        <w:rPr>
          <w:szCs w:val="28"/>
        </w:rPr>
        <w:tab/>
        <w:t xml:space="preserve">Modifications to Rules 3 and 14 </w:t>
      </w:r>
      <w:r w:rsidR="0038326A" w:rsidRPr="004E4069">
        <w:rPr>
          <w:szCs w:val="28"/>
        </w:rPr>
        <w:t xml:space="preserve">are proposed to conform them with </w:t>
      </w:r>
      <w:r w:rsidR="00E23D00">
        <w:rPr>
          <w:szCs w:val="28"/>
        </w:rPr>
        <w:t>the Injunction Against Harassment statute (</w:t>
      </w:r>
      <w:r w:rsidR="0038326A" w:rsidRPr="004E4069">
        <w:rPr>
          <w:szCs w:val="28"/>
        </w:rPr>
        <w:t>ARS §12-1809</w:t>
      </w:r>
      <w:r w:rsidR="00E23D00">
        <w:rPr>
          <w:szCs w:val="28"/>
        </w:rPr>
        <w:t>)</w:t>
      </w:r>
      <w:r w:rsidR="00B32988" w:rsidRPr="004E4069">
        <w:rPr>
          <w:szCs w:val="28"/>
        </w:rPr>
        <w:t xml:space="preserve"> as amended by SB1653. </w:t>
      </w:r>
      <w:r w:rsidR="009C7EEF">
        <w:rPr>
          <w:szCs w:val="28"/>
        </w:rPr>
        <w:t>SB1653 removes a</w:t>
      </w:r>
      <w:r w:rsidR="00CD0DB2">
        <w:rPr>
          <w:szCs w:val="28"/>
        </w:rPr>
        <w:t>n outdated</w:t>
      </w:r>
      <w:r w:rsidR="009C7EEF">
        <w:rPr>
          <w:szCs w:val="28"/>
        </w:rPr>
        <w:t xml:space="preserve"> reference </w:t>
      </w:r>
      <w:r w:rsidR="00806FE8">
        <w:rPr>
          <w:szCs w:val="28"/>
        </w:rPr>
        <w:t>to “dating relationship</w:t>
      </w:r>
      <w:r w:rsidR="003A4357">
        <w:rPr>
          <w:szCs w:val="28"/>
        </w:rPr>
        <w:t>.</w:t>
      </w:r>
      <w:r w:rsidR="00806FE8">
        <w:rPr>
          <w:szCs w:val="28"/>
        </w:rPr>
        <w:t>”</w:t>
      </w:r>
      <w:r w:rsidR="00107092">
        <w:rPr>
          <w:szCs w:val="28"/>
        </w:rPr>
        <w:t xml:space="preserve"> In </w:t>
      </w:r>
      <w:r w:rsidR="0052110B">
        <w:rPr>
          <w:szCs w:val="28"/>
        </w:rPr>
        <w:t xml:space="preserve">2009, </w:t>
      </w:r>
      <w:r w:rsidR="00521A91">
        <w:rPr>
          <w:szCs w:val="28"/>
        </w:rPr>
        <w:t xml:space="preserve">ARS § 13-3602 was amended to allow a person in a romantic or sexual relationship to petition for an Order of Protection; however, the reference to “dating relationship” </w:t>
      </w:r>
      <w:r w:rsidR="00860218">
        <w:rPr>
          <w:szCs w:val="28"/>
        </w:rPr>
        <w:t xml:space="preserve">remained </w:t>
      </w:r>
      <w:r w:rsidR="00521A91">
        <w:rPr>
          <w:szCs w:val="28"/>
        </w:rPr>
        <w:t xml:space="preserve">in ARS § </w:t>
      </w:r>
      <w:r w:rsidR="00A04BDF">
        <w:rPr>
          <w:szCs w:val="28"/>
        </w:rPr>
        <w:t>12-1809</w:t>
      </w:r>
      <w:r w:rsidR="00521A91">
        <w:rPr>
          <w:szCs w:val="28"/>
        </w:rPr>
        <w:t xml:space="preserve">. </w:t>
      </w:r>
    </w:p>
    <w:p w14:paraId="7FDE0F73" w14:textId="3B56176C" w:rsidR="008F3CDF" w:rsidRPr="004E4069" w:rsidRDefault="008F3CDF" w:rsidP="009C41ED">
      <w:pPr>
        <w:pStyle w:val="BodyText"/>
        <w:tabs>
          <w:tab w:val="left" w:pos="720"/>
        </w:tabs>
        <w:spacing w:line="480" w:lineRule="auto"/>
        <w:rPr>
          <w:szCs w:val="28"/>
        </w:rPr>
      </w:pPr>
      <w:r>
        <w:rPr>
          <w:szCs w:val="28"/>
        </w:rPr>
        <w:tab/>
        <w:t>Technical corrections to Rules 30 and 42 are included in this petition.</w:t>
      </w:r>
    </w:p>
    <w:p w14:paraId="12474B10" w14:textId="0E4BA5F9" w:rsidR="00855390" w:rsidRPr="004E4069" w:rsidRDefault="00190F97" w:rsidP="00855390">
      <w:pPr>
        <w:pStyle w:val="BodyText"/>
        <w:tabs>
          <w:tab w:val="left" w:pos="720"/>
        </w:tabs>
        <w:spacing w:line="480" w:lineRule="auto"/>
        <w:rPr>
          <w:szCs w:val="28"/>
        </w:rPr>
      </w:pPr>
      <w:r w:rsidRPr="004E4069">
        <w:rPr>
          <w:szCs w:val="28"/>
        </w:rPr>
        <w:t xml:space="preserve"> </w:t>
      </w:r>
      <w:r w:rsidR="00855390" w:rsidRPr="004E4069">
        <w:rPr>
          <w:szCs w:val="28"/>
        </w:rPr>
        <w:tab/>
      </w:r>
      <w:r w:rsidR="00855390" w:rsidRPr="004E4069">
        <w:rPr>
          <w:b/>
          <w:szCs w:val="28"/>
        </w:rPr>
        <w:t>III. Pre-Petition Comments.</w:t>
      </w:r>
      <w:r w:rsidR="00855390" w:rsidRPr="004E4069">
        <w:rPr>
          <w:szCs w:val="28"/>
        </w:rPr>
        <w:t xml:space="preserve"> The petition has not been circulated for pre-petition comments.</w:t>
      </w:r>
    </w:p>
    <w:p w14:paraId="5417561D" w14:textId="46770A35" w:rsidR="00855390" w:rsidRPr="004E4069" w:rsidRDefault="00855390" w:rsidP="00855390">
      <w:pPr>
        <w:pStyle w:val="BodyText"/>
        <w:tabs>
          <w:tab w:val="left" w:pos="720"/>
        </w:tabs>
        <w:spacing w:line="480" w:lineRule="auto"/>
        <w:rPr>
          <w:szCs w:val="28"/>
        </w:rPr>
      </w:pPr>
      <w:r w:rsidRPr="004E4069">
        <w:rPr>
          <w:b/>
          <w:szCs w:val="28"/>
        </w:rPr>
        <w:tab/>
        <w:t>IV. Proposed Post-Petition Public Comment Period.</w:t>
      </w:r>
      <w:r w:rsidRPr="004E4069">
        <w:rPr>
          <w:szCs w:val="28"/>
        </w:rPr>
        <w:t xml:space="preserve"> Petitioner respectfully recommends a public comment period for the proposed rule </w:t>
      </w:r>
      <w:r w:rsidRPr="00A85933">
        <w:rPr>
          <w:szCs w:val="28"/>
        </w:rPr>
        <w:t xml:space="preserve">ending </w:t>
      </w:r>
      <w:r w:rsidR="00A07A52" w:rsidRPr="00A85933">
        <w:rPr>
          <w:szCs w:val="28"/>
        </w:rPr>
        <w:t>October 1</w:t>
      </w:r>
      <w:r w:rsidR="001B69A6" w:rsidRPr="00A85933">
        <w:rPr>
          <w:szCs w:val="28"/>
        </w:rPr>
        <w:t>, 2022</w:t>
      </w:r>
      <w:r w:rsidRPr="00A85933">
        <w:rPr>
          <w:szCs w:val="28"/>
        </w:rPr>
        <w:t>.</w:t>
      </w:r>
    </w:p>
    <w:p w14:paraId="1E4F844F" w14:textId="375E5115" w:rsidR="00855390" w:rsidRPr="004E4069" w:rsidRDefault="00855390" w:rsidP="00855390">
      <w:pPr>
        <w:pStyle w:val="BodyText"/>
        <w:tabs>
          <w:tab w:val="left" w:pos="720"/>
        </w:tabs>
        <w:spacing w:line="480" w:lineRule="auto"/>
        <w:rPr>
          <w:szCs w:val="28"/>
        </w:rPr>
      </w:pPr>
      <w:r w:rsidRPr="004E4069">
        <w:rPr>
          <w:szCs w:val="28"/>
        </w:rPr>
        <w:tab/>
      </w:r>
      <w:r w:rsidRPr="004E4069">
        <w:rPr>
          <w:b/>
          <w:szCs w:val="28"/>
        </w:rPr>
        <w:t>IV. Effective Date of the Proposed Rule Amendment.</w:t>
      </w:r>
      <w:r w:rsidRPr="004E4069">
        <w:rPr>
          <w:szCs w:val="28"/>
        </w:rPr>
        <w:t xml:space="preserve"> The rights granted by the underlying statutory amendment</w:t>
      </w:r>
      <w:r w:rsidR="00642FD4">
        <w:rPr>
          <w:szCs w:val="28"/>
        </w:rPr>
        <w:t>s</w:t>
      </w:r>
      <w:r w:rsidRPr="004E4069">
        <w:rPr>
          <w:szCs w:val="28"/>
        </w:rPr>
        <w:t xml:space="preserve"> will </w:t>
      </w:r>
      <w:r w:rsidR="00642FD4">
        <w:rPr>
          <w:szCs w:val="28"/>
        </w:rPr>
        <w:t>take effect</w:t>
      </w:r>
      <w:r w:rsidRPr="004E4069">
        <w:rPr>
          <w:szCs w:val="28"/>
        </w:rPr>
        <w:t xml:space="preserve"> on </w:t>
      </w:r>
      <w:r w:rsidR="00A07A52" w:rsidRPr="00A85933">
        <w:rPr>
          <w:szCs w:val="28"/>
        </w:rPr>
        <w:t>September 24</w:t>
      </w:r>
      <w:r w:rsidRPr="00A85933">
        <w:rPr>
          <w:szCs w:val="28"/>
        </w:rPr>
        <w:t>, 20</w:t>
      </w:r>
      <w:r w:rsidR="001B69A6" w:rsidRPr="00A85933">
        <w:rPr>
          <w:szCs w:val="28"/>
        </w:rPr>
        <w:t>22</w:t>
      </w:r>
      <w:r w:rsidRPr="00A85933">
        <w:rPr>
          <w:szCs w:val="28"/>
        </w:rPr>
        <w:t xml:space="preserve">, </w:t>
      </w:r>
      <w:r w:rsidRPr="004E4069">
        <w:rPr>
          <w:szCs w:val="28"/>
        </w:rPr>
        <w:t>and the effective date of the proposed rule amendment</w:t>
      </w:r>
      <w:r w:rsidR="0098364B">
        <w:rPr>
          <w:szCs w:val="28"/>
        </w:rPr>
        <w:t>s</w:t>
      </w:r>
      <w:r w:rsidRPr="004E4069">
        <w:rPr>
          <w:szCs w:val="28"/>
        </w:rPr>
        <w:t xml:space="preserve"> must be consistent with that date. Accordingly, petitioner respectfully requests that the proposed amendments be made effective on and </w:t>
      </w:r>
      <w:r w:rsidRPr="00A85933">
        <w:rPr>
          <w:szCs w:val="28"/>
        </w:rPr>
        <w:t xml:space="preserve">after </w:t>
      </w:r>
      <w:r w:rsidR="00A85933" w:rsidRPr="00A85933">
        <w:rPr>
          <w:szCs w:val="28"/>
        </w:rPr>
        <w:t>September 24</w:t>
      </w:r>
      <w:r w:rsidR="001B69A6" w:rsidRPr="00A85933">
        <w:rPr>
          <w:szCs w:val="28"/>
        </w:rPr>
        <w:t>, 2022</w:t>
      </w:r>
      <w:r w:rsidRPr="00A85933">
        <w:rPr>
          <w:szCs w:val="28"/>
        </w:rPr>
        <w:t>.</w:t>
      </w:r>
    </w:p>
    <w:p w14:paraId="6B938225" w14:textId="12BDAC22" w:rsidR="00855390" w:rsidRPr="004E4069" w:rsidRDefault="00855390" w:rsidP="00855390">
      <w:pPr>
        <w:pStyle w:val="BodyText"/>
        <w:tabs>
          <w:tab w:val="left" w:pos="720"/>
        </w:tabs>
        <w:rPr>
          <w:szCs w:val="28"/>
        </w:rPr>
      </w:pPr>
      <w:r w:rsidRPr="004E4069">
        <w:rPr>
          <w:szCs w:val="28"/>
        </w:rPr>
        <w:tab/>
        <w:t xml:space="preserve">RESPECTFULLY SUBMITTED this </w:t>
      </w:r>
      <w:r w:rsidR="00A85933">
        <w:rPr>
          <w:szCs w:val="28"/>
        </w:rPr>
        <w:t>29</w:t>
      </w:r>
      <w:r w:rsidR="00A85933" w:rsidRPr="00A85933">
        <w:rPr>
          <w:szCs w:val="28"/>
          <w:vertAlign w:val="superscript"/>
        </w:rPr>
        <w:t>th</w:t>
      </w:r>
      <w:r w:rsidR="00A85933">
        <w:rPr>
          <w:szCs w:val="28"/>
        </w:rPr>
        <w:t xml:space="preserve"> </w:t>
      </w:r>
      <w:r w:rsidRPr="004E4069">
        <w:rPr>
          <w:szCs w:val="28"/>
        </w:rPr>
        <w:t xml:space="preserve">day of </w:t>
      </w:r>
      <w:r w:rsidR="00A85933" w:rsidRPr="00A84229">
        <w:rPr>
          <w:szCs w:val="28"/>
        </w:rPr>
        <w:t>June</w:t>
      </w:r>
      <w:r w:rsidR="00641FE0" w:rsidRPr="004E4069">
        <w:rPr>
          <w:szCs w:val="28"/>
        </w:rPr>
        <w:t>, 202</w:t>
      </w:r>
      <w:r w:rsidR="0020733B" w:rsidRPr="004E4069">
        <w:rPr>
          <w:szCs w:val="28"/>
        </w:rPr>
        <w:t>2</w:t>
      </w:r>
      <w:r w:rsidR="00641FE0" w:rsidRPr="004E4069">
        <w:rPr>
          <w:szCs w:val="28"/>
        </w:rPr>
        <w:t>.</w:t>
      </w:r>
    </w:p>
    <w:p w14:paraId="14F4AF2B" w14:textId="77777777" w:rsidR="00855390" w:rsidRPr="004E4069" w:rsidRDefault="00855390" w:rsidP="00855390">
      <w:pPr>
        <w:pStyle w:val="BodyText"/>
        <w:tabs>
          <w:tab w:val="left" w:pos="720"/>
        </w:tabs>
        <w:rPr>
          <w:szCs w:val="28"/>
        </w:rPr>
      </w:pPr>
    </w:p>
    <w:p w14:paraId="09F0C37D" w14:textId="77777777" w:rsidR="00855390" w:rsidRPr="004E4069" w:rsidRDefault="00855390" w:rsidP="00855390">
      <w:pPr>
        <w:pStyle w:val="BodyText"/>
        <w:tabs>
          <w:tab w:val="left" w:pos="720"/>
        </w:tabs>
        <w:rPr>
          <w:szCs w:val="28"/>
        </w:rPr>
      </w:pPr>
    </w:p>
    <w:p w14:paraId="1A81AF2E" w14:textId="7DEC5370" w:rsidR="00946E73" w:rsidRPr="004E4069" w:rsidRDefault="00946E73" w:rsidP="00757CE2">
      <w:pPr>
        <w:ind w:left="1080" w:firstLine="3600"/>
        <w:contextualSpacing/>
        <w:rPr>
          <w:sz w:val="28"/>
          <w:szCs w:val="28"/>
        </w:rPr>
      </w:pPr>
      <w:r w:rsidRPr="004E4069">
        <w:rPr>
          <w:sz w:val="28"/>
          <w:szCs w:val="28"/>
          <w:u w:val="single"/>
        </w:rPr>
        <w:t>/s/</w:t>
      </w:r>
      <w:r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r w:rsidR="00757CE2" w:rsidRPr="004E4069">
        <w:rPr>
          <w:sz w:val="28"/>
          <w:szCs w:val="28"/>
          <w:u w:val="single"/>
        </w:rPr>
        <w:tab/>
      </w:r>
    </w:p>
    <w:p w14:paraId="7C2A41BD" w14:textId="3EAE768A" w:rsidR="00946E73" w:rsidRPr="004E4069" w:rsidRDefault="00946E73" w:rsidP="00757CE2">
      <w:pPr>
        <w:ind w:left="1080" w:firstLine="3600"/>
        <w:contextualSpacing/>
        <w:rPr>
          <w:sz w:val="28"/>
          <w:szCs w:val="28"/>
        </w:rPr>
      </w:pPr>
      <w:r w:rsidRPr="004E4069">
        <w:rPr>
          <w:sz w:val="28"/>
          <w:szCs w:val="28"/>
        </w:rPr>
        <w:t>Honorable Wendy A. Million</w:t>
      </w:r>
    </w:p>
    <w:p w14:paraId="7C28DB2E" w14:textId="0BD565DF" w:rsidR="00946E73" w:rsidRPr="004E4069" w:rsidRDefault="00946E73" w:rsidP="00757CE2">
      <w:pPr>
        <w:ind w:left="1080" w:firstLine="3600"/>
        <w:contextualSpacing/>
        <w:rPr>
          <w:sz w:val="28"/>
          <w:szCs w:val="28"/>
        </w:rPr>
      </w:pPr>
      <w:r w:rsidRPr="004E4069">
        <w:rPr>
          <w:sz w:val="28"/>
          <w:szCs w:val="28"/>
        </w:rPr>
        <w:t xml:space="preserve">Magistrate, Tucson City Court </w:t>
      </w:r>
    </w:p>
    <w:p w14:paraId="708F4594" w14:textId="466D66BA" w:rsidR="00855390" w:rsidRPr="004E4069" w:rsidRDefault="00855390" w:rsidP="00946E73">
      <w:pPr>
        <w:pStyle w:val="BodyText"/>
        <w:tabs>
          <w:tab w:val="left" w:pos="720"/>
        </w:tabs>
        <w:rPr>
          <w:szCs w:val="28"/>
        </w:rPr>
      </w:pPr>
      <w:r w:rsidRPr="004E4069">
        <w:rPr>
          <w:szCs w:val="28"/>
        </w:rPr>
        <w:br w:type="page"/>
      </w:r>
    </w:p>
    <w:p w14:paraId="7CD1A1B7" w14:textId="2759CD4B" w:rsidR="00C91F9A" w:rsidRPr="004E4069" w:rsidRDefault="00914C38" w:rsidP="007E249C">
      <w:pPr>
        <w:suppressAutoHyphens/>
        <w:spacing w:after="240"/>
        <w:contextualSpacing/>
        <w:jc w:val="center"/>
        <w:rPr>
          <w:b/>
          <w:sz w:val="28"/>
          <w:szCs w:val="28"/>
        </w:rPr>
      </w:pPr>
      <w:r w:rsidRPr="004E4069">
        <w:rPr>
          <w:b/>
          <w:sz w:val="28"/>
          <w:szCs w:val="28"/>
        </w:rPr>
        <w:t>APPENDIX A</w:t>
      </w:r>
    </w:p>
    <w:p w14:paraId="5C91ED79" w14:textId="77777777" w:rsidR="00C91F9A" w:rsidRPr="004E4069" w:rsidRDefault="00C91F9A" w:rsidP="007E249C">
      <w:pPr>
        <w:suppressAutoHyphens/>
        <w:spacing w:before="240" w:after="240"/>
        <w:contextualSpacing/>
        <w:jc w:val="both"/>
        <w:rPr>
          <w:b/>
          <w:sz w:val="28"/>
          <w:szCs w:val="28"/>
        </w:rPr>
      </w:pPr>
    </w:p>
    <w:p w14:paraId="64031CBD" w14:textId="1135EB56" w:rsidR="002E3A7D" w:rsidRPr="004E4069" w:rsidRDefault="002E3A7D" w:rsidP="00D165D4">
      <w:pPr>
        <w:suppressAutoHyphens/>
        <w:contextualSpacing/>
        <w:jc w:val="both"/>
        <w:rPr>
          <w:b/>
          <w:sz w:val="28"/>
          <w:szCs w:val="28"/>
        </w:rPr>
      </w:pPr>
      <w:r w:rsidRPr="004E4069">
        <w:rPr>
          <w:b/>
          <w:sz w:val="28"/>
          <w:szCs w:val="28"/>
        </w:rPr>
        <w:t>3. Definitions</w:t>
      </w:r>
    </w:p>
    <w:p w14:paraId="667277D1" w14:textId="77777777" w:rsidR="002E3A7D" w:rsidRPr="004E4069" w:rsidRDefault="002E3A7D" w:rsidP="00D165D4">
      <w:pPr>
        <w:suppressAutoHyphens/>
        <w:ind w:left="720" w:hanging="360"/>
        <w:contextualSpacing/>
        <w:jc w:val="both"/>
        <w:rPr>
          <w:sz w:val="28"/>
          <w:szCs w:val="28"/>
        </w:rPr>
      </w:pPr>
      <w:r w:rsidRPr="004E4069">
        <w:rPr>
          <w:b/>
          <w:sz w:val="28"/>
          <w:szCs w:val="28"/>
        </w:rPr>
        <w:t>(a)</w:t>
      </w:r>
      <w:r w:rsidRPr="004E4069">
        <w:rPr>
          <w:b/>
          <w:sz w:val="28"/>
          <w:szCs w:val="28"/>
        </w:rPr>
        <w:tab/>
        <w:t xml:space="preserve">- (b) </w:t>
      </w:r>
      <w:r w:rsidRPr="004E4069">
        <w:rPr>
          <w:bCs/>
          <w:sz w:val="28"/>
          <w:szCs w:val="28"/>
        </w:rPr>
        <w:t>[no changes]</w:t>
      </w:r>
      <w:r w:rsidRPr="004E4069">
        <w:rPr>
          <w:b/>
          <w:sz w:val="28"/>
          <w:szCs w:val="28"/>
        </w:rPr>
        <w:tab/>
      </w:r>
    </w:p>
    <w:p w14:paraId="506B821D" w14:textId="77777777" w:rsidR="002E3A7D" w:rsidRPr="004E4069" w:rsidRDefault="002E3A7D" w:rsidP="00D165D4">
      <w:pPr>
        <w:suppressAutoHyphens/>
        <w:ind w:left="720" w:hanging="360"/>
        <w:contextualSpacing/>
        <w:jc w:val="both"/>
        <w:rPr>
          <w:sz w:val="28"/>
          <w:szCs w:val="28"/>
        </w:rPr>
      </w:pPr>
      <w:r w:rsidRPr="004E4069">
        <w:rPr>
          <w:b/>
          <w:sz w:val="28"/>
          <w:szCs w:val="28"/>
        </w:rPr>
        <w:t>(c)</w:t>
      </w:r>
      <w:r w:rsidRPr="004E4069">
        <w:rPr>
          <w:b/>
          <w:sz w:val="28"/>
          <w:szCs w:val="28"/>
        </w:rPr>
        <w:tab/>
        <w:t>“Harassment,”</w:t>
      </w:r>
      <w:r w:rsidRPr="004E4069">
        <w:rPr>
          <w:sz w:val="28"/>
          <w:szCs w:val="28"/>
        </w:rPr>
        <w:t xml:space="preserve"> when applicable to an Injunction Against Harassment, means </w:t>
      </w:r>
      <w:r w:rsidRPr="004E4069">
        <w:rPr>
          <w:sz w:val="28"/>
          <w:szCs w:val="28"/>
          <w:u w:val="single"/>
        </w:rPr>
        <w:t>either of the following</w:t>
      </w:r>
      <w:r w:rsidRPr="004E4069">
        <w:rPr>
          <w:sz w:val="28"/>
          <w:szCs w:val="28"/>
        </w:rPr>
        <w:t>:</w:t>
      </w:r>
    </w:p>
    <w:p w14:paraId="476B6FAC" w14:textId="77777777" w:rsidR="002E3A7D" w:rsidRPr="004E4069" w:rsidRDefault="002E3A7D" w:rsidP="00D165D4">
      <w:pPr>
        <w:suppressAutoHyphens/>
        <w:ind w:left="1440" w:hanging="360"/>
        <w:contextualSpacing/>
        <w:jc w:val="both"/>
        <w:rPr>
          <w:sz w:val="28"/>
          <w:szCs w:val="28"/>
        </w:rPr>
      </w:pPr>
      <w:r w:rsidRPr="004E4069">
        <w:rPr>
          <w:sz w:val="28"/>
          <w:szCs w:val="28"/>
        </w:rPr>
        <w:t>(1)</w:t>
      </w:r>
      <w:r w:rsidRPr="004E4069">
        <w:rPr>
          <w:sz w:val="28"/>
          <w:szCs w:val="28"/>
        </w:rPr>
        <w:tab/>
        <w:t xml:space="preserve"> a series of acts over any period of time that are directed at a specific person and that would cause a reasonable person to be seriously alarmed, annoyed, or harassed, and the conduct in fact seriously alarms, annoys, or harasses the person and serves no legitimate purpose. </w:t>
      </w:r>
      <w:r w:rsidRPr="004E4069">
        <w:rPr>
          <w:i/>
          <w:sz w:val="28"/>
          <w:szCs w:val="28"/>
        </w:rPr>
        <w:t xml:space="preserve">See </w:t>
      </w:r>
      <w:r w:rsidRPr="004E4069">
        <w:rPr>
          <w:sz w:val="28"/>
          <w:szCs w:val="28"/>
        </w:rPr>
        <w:t>A.R.S. § 12-1809(S); or</w:t>
      </w:r>
    </w:p>
    <w:p w14:paraId="7FA7EADA" w14:textId="77777777" w:rsidR="002E3A7D" w:rsidRPr="004E4069" w:rsidRDefault="002E3A7D" w:rsidP="00D165D4">
      <w:pPr>
        <w:suppressAutoHyphens/>
        <w:spacing w:after="240"/>
        <w:ind w:left="1440" w:hanging="360"/>
        <w:contextualSpacing/>
        <w:jc w:val="both"/>
        <w:rPr>
          <w:strike/>
          <w:sz w:val="28"/>
          <w:szCs w:val="28"/>
        </w:rPr>
      </w:pPr>
      <w:r w:rsidRPr="004E4069">
        <w:rPr>
          <w:strike/>
          <w:sz w:val="28"/>
          <w:szCs w:val="28"/>
        </w:rPr>
        <w:t>(2)</w:t>
      </w:r>
      <w:r w:rsidRPr="004E4069">
        <w:rPr>
          <w:strike/>
          <w:sz w:val="28"/>
          <w:szCs w:val="28"/>
        </w:rPr>
        <w:tab/>
      </w:r>
      <w:r w:rsidRPr="004E4069">
        <w:rPr>
          <w:sz w:val="28"/>
          <w:szCs w:val="28"/>
        </w:rPr>
        <w:t>one or more acts of sexual violence as defined in A.R.S. § 23-371</w:t>
      </w:r>
      <w:r w:rsidRPr="004E4069">
        <w:rPr>
          <w:sz w:val="28"/>
          <w:szCs w:val="28"/>
          <w:u w:val="single"/>
        </w:rPr>
        <w:t>.</w:t>
      </w:r>
      <w:r w:rsidRPr="004E4069">
        <w:rPr>
          <w:strike/>
          <w:sz w:val="28"/>
          <w:szCs w:val="28"/>
        </w:rPr>
        <w:t>; or</w:t>
      </w:r>
    </w:p>
    <w:p w14:paraId="67E9B770" w14:textId="77777777" w:rsidR="002E3A7D" w:rsidRPr="004E4069" w:rsidRDefault="002E3A7D" w:rsidP="00D165D4">
      <w:pPr>
        <w:ind w:left="1440" w:hanging="360"/>
        <w:contextualSpacing/>
        <w:jc w:val="both"/>
        <w:rPr>
          <w:sz w:val="28"/>
          <w:szCs w:val="28"/>
        </w:rPr>
      </w:pPr>
      <w:r w:rsidRPr="004E4069">
        <w:rPr>
          <w:sz w:val="28"/>
          <w:szCs w:val="28"/>
        </w:rPr>
        <w:t>(3)</w:t>
      </w:r>
      <w:r w:rsidRPr="004E4069">
        <w:rPr>
          <w:sz w:val="28"/>
          <w:szCs w:val="28"/>
        </w:rPr>
        <w:tab/>
      </w:r>
      <w:r w:rsidRPr="004E4069">
        <w:rPr>
          <w:strike/>
          <w:sz w:val="28"/>
          <w:szCs w:val="28"/>
        </w:rPr>
        <w:t>any contact if the person is the victim of a crime that was committed by the defendant. For purposes of this rule, “crime” means a conviction for an offense, whether completed or preparatory, that is a dangerous offense as defined in A.R.S. § 13-105, a serious offense or violent or aggravated felony as defined in A.R.S. § 13-706, or any offense in A.R.S. title 13, chapter 14 or 35.1.</w:t>
      </w:r>
    </w:p>
    <w:p w14:paraId="0C2F227A" w14:textId="77777777" w:rsidR="002E3A7D" w:rsidRPr="004E4069" w:rsidRDefault="002E3A7D" w:rsidP="00D165D4">
      <w:pPr>
        <w:suppressAutoHyphens/>
        <w:ind w:left="720" w:hanging="360"/>
        <w:contextualSpacing/>
        <w:jc w:val="both"/>
        <w:rPr>
          <w:bCs/>
          <w:sz w:val="28"/>
          <w:szCs w:val="28"/>
        </w:rPr>
      </w:pPr>
      <w:r w:rsidRPr="004E4069">
        <w:rPr>
          <w:b/>
          <w:sz w:val="28"/>
          <w:szCs w:val="28"/>
        </w:rPr>
        <w:t>(d)</w:t>
      </w:r>
      <w:r w:rsidRPr="004E4069">
        <w:rPr>
          <w:b/>
          <w:sz w:val="28"/>
          <w:szCs w:val="28"/>
        </w:rPr>
        <w:tab/>
      </w:r>
      <w:r w:rsidRPr="004E4069">
        <w:rPr>
          <w:bCs/>
          <w:sz w:val="28"/>
          <w:szCs w:val="28"/>
        </w:rPr>
        <w:t>[no change]</w:t>
      </w:r>
    </w:p>
    <w:p w14:paraId="074A4D2F" w14:textId="77777777" w:rsidR="002E3A7D" w:rsidRPr="004E4069" w:rsidRDefault="002E3A7D" w:rsidP="00D165D4">
      <w:pPr>
        <w:suppressAutoHyphens/>
        <w:ind w:left="720" w:hanging="360"/>
        <w:contextualSpacing/>
        <w:jc w:val="both"/>
        <w:rPr>
          <w:sz w:val="28"/>
          <w:szCs w:val="28"/>
        </w:rPr>
      </w:pPr>
      <w:r w:rsidRPr="004E4069">
        <w:rPr>
          <w:b/>
          <w:sz w:val="28"/>
          <w:szCs w:val="28"/>
        </w:rPr>
        <w:t>(e)</w:t>
      </w:r>
      <w:r w:rsidRPr="004E4069">
        <w:rPr>
          <w:b/>
          <w:sz w:val="28"/>
          <w:szCs w:val="28"/>
        </w:rPr>
        <w:tab/>
        <w:t>“Harassment,”</w:t>
      </w:r>
      <w:r w:rsidRPr="004E4069">
        <w:rPr>
          <w:sz w:val="28"/>
          <w:szCs w:val="28"/>
        </w:rPr>
        <w:t xml:space="preserve"> when applicable to an Order of Protection or an Emergency Order of Protection, means conduct that is directed at a specific person and that would cause a reasonable person to be seriously alarmed, annoyed, </w:t>
      </w:r>
      <w:r w:rsidRPr="004E4069">
        <w:rPr>
          <w:sz w:val="28"/>
          <w:szCs w:val="28"/>
          <w:u w:val="single"/>
        </w:rPr>
        <w:t>humiliated,</w:t>
      </w:r>
      <w:r w:rsidRPr="004E4069">
        <w:rPr>
          <w:sz w:val="28"/>
          <w:szCs w:val="28"/>
        </w:rPr>
        <w:t xml:space="preserve"> or </w:t>
      </w:r>
      <w:r w:rsidRPr="004E4069">
        <w:rPr>
          <w:strike/>
          <w:sz w:val="28"/>
          <w:szCs w:val="28"/>
        </w:rPr>
        <w:t>harassed</w:t>
      </w:r>
      <w:r w:rsidRPr="004E4069">
        <w:rPr>
          <w:sz w:val="28"/>
          <w:szCs w:val="28"/>
        </w:rPr>
        <w:t xml:space="preserve"> </w:t>
      </w:r>
      <w:r w:rsidRPr="004E4069">
        <w:rPr>
          <w:sz w:val="28"/>
          <w:szCs w:val="28"/>
          <w:u w:val="single"/>
        </w:rPr>
        <w:t>mentally distressed,</w:t>
      </w:r>
      <w:r w:rsidRPr="004E4069">
        <w:rPr>
          <w:sz w:val="28"/>
          <w:szCs w:val="28"/>
        </w:rPr>
        <w:t xml:space="preserve"> and the conduct in fact seriously alarms, annoys, humiliates or </w:t>
      </w:r>
      <w:r w:rsidRPr="004E4069">
        <w:rPr>
          <w:strike/>
          <w:sz w:val="28"/>
          <w:szCs w:val="28"/>
        </w:rPr>
        <w:t>harasses</w:t>
      </w:r>
      <w:r w:rsidRPr="004E4069">
        <w:rPr>
          <w:sz w:val="28"/>
          <w:szCs w:val="28"/>
        </w:rPr>
        <w:t xml:space="preserve"> </w:t>
      </w:r>
      <w:r w:rsidRPr="004E4069">
        <w:rPr>
          <w:sz w:val="28"/>
          <w:szCs w:val="28"/>
          <w:u w:val="single"/>
        </w:rPr>
        <w:t>mentally distresses</w:t>
      </w:r>
      <w:r w:rsidRPr="004E4069">
        <w:rPr>
          <w:sz w:val="28"/>
          <w:szCs w:val="28"/>
        </w:rPr>
        <w:t xml:space="preserve"> the person. </w:t>
      </w:r>
      <w:r w:rsidRPr="004E4069">
        <w:rPr>
          <w:i/>
          <w:sz w:val="28"/>
          <w:szCs w:val="28"/>
        </w:rPr>
        <w:t xml:space="preserve">See </w:t>
      </w:r>
      <w:r w:rsidRPr="004E4069">
        <w:rPr>
          <w:sz w:val="28"/>
          <w:szCs w:val="28"/>
        </w:rPr>
        <w:t xml:space="preserve">A.R.S. §§ 13-2921, 13-3601(A), and 13-3624(C). </w:t>
      </w:r>
    </w:p>
    <w:p w14:paraId="487FB3A7" w14:textId="77777777" w:rsidR="002E3A7D" w:rsidRPr="004E4069" w:rsidRDefault="002E3A7D" w:rsidP="00D165D4">
      <w:pPr>
        <w:suppressAutoHyphens/>
        <w:ind w:left="720" w:hanging="360"/>
        <w:contextualSpacing/>
        <w:jc w:val="both"/>
        <w:rPr>
          <w:bCs/>
          <w:sz w:val="28"/>
          <w:szCs w:val="28"/>
        </w:rPr>
      </w:pPr>
      <w:r w:rsidRPr="004E4069">
        <w:rPr>
          <w:b/>
          <w:sz w:val="28"/>
          <w:szCs w:val="28"/>
        </w:rPr>
        <w:t>(f)</w:t>
      </w:r>
      <w:r w:rsidRPr="004E4069">
        <w:rPr>
          <w:b/>
          <w:sz w:val="28"/>
          <w:szCs w:val="28"/>
        </w:rPr>
        <w:tab/>
        <w:t xml:space="preserve">- (g) </w:t>
      </w:r>
      <w:r w:rsidRPr="004E4069">
        <w:rPr>
          <w:bCs/>
          <w:sz w:val="28"/>
          <w:szCs w:val="28"/>
        </w:rPr>
        <w:t>[no changes]</w:t>
      </w:r>
    </w:p>
    <w:p w14:paraId="661BF49E" w14:textId="418DE5FD" w:rsidR="002E3A7D" w:rsidRPr="004E4069" w:rsidRDefault="002E3A7D" w:rsidP="00D165D4">
      <w:pPr>
        <w:suppressAutoHyphens/>
        <w:ind w:left="360" w:hanging="360"/>
        <w:contextualSpacing/>
        <w:jc w:val="both"/>
        <w:rPr>
          <w:b/>
          <w:sz w:val="28"/>
          <w:szCs w:val="28"/>
        </w:rPr>
      </w:pPr>
    </w:p>
    <w:p w14:paraId="59844144" w14:textId="77777777" w:rsidR="002E3A7D" w:rsidRPr="004E4069" w:rsidRDefault="002E3A7D" w:rsidP="00D165D4">
      <w:pPr>
        <w:suppressAutoHyphens/>
        <w:contextualSpacing/>
        <w:jc w:val="both"/>
        <w:rPr>
          <w:b/>
          <w:sz w:val="28"/>
          <w:szCs w:val="28"/>
        </w:rPr>
      </w:pPr>
      <w:bookmarkStart w:id="0" w:name="access"/>
      <w:bookmarkEnd w:id="0"/>
      <w:r w:rsidRPr="004E4069">
        <w:rPr>
          <w:b/>
          <w:sz w:val="28"/>
          <w:szCs w:val="28"/>
        </w:rPr>
        <w:t>14. Filing and service fees</w:t>
      </w:r>
    </w:p>
    <w:p w14:paraId="41C8AECF" w14:textId="77777777" w:rsidR="002E3A7D" w:rsidRPr="004E4069" w:rsidRDefault="002E3A7D" w:rsidP="00D165D4">
      <w:pPr>
        <w:suppressAutoHyphens/>
        <w:ind w:left="720" w:hanging="360"/>
        <w:contextualSpacing/>
        <w:jc w:val="both"/>
        <w:rPr>
          <w:b/>
          <w:sz w:val="28"/>
          <w:szCs w:val="28"/>
        </w:rPr>
      </w:pPr>
      <w:r w:rsidRPr="004E4069">
        <w:rPr>
          <w:b/>
          <w:sz w:val="28"/>
          <w:szCs w:val="28"/>
        </w:rPr>
        <w:t>(a)</w:t>
      </w:r>
      <w:r w:rsidRPr="004E4069">
        <w:rPr>
          <w:b/>
          <w:sz w:val="28"/>
          <w:szCs w:val="28"/>
        </w:rPr>
        <w:tab/>
        <w:t xml:space="preserve">- (b) </w:t>
      </w:r>
      <w:r w:rsidRPr="004E4069">
        <w:rPr>
          <w:bCs/>
          <w:sz w:val="28"/>
          <w:szCs w:val="28"/>
        </w:rPr>
        <w:t>[no changes]</w:t>
      </w:r>
      <w:r w:rsidRPr="004E4069">
        <w:rPr>
          <w:b/>
          <w:sz w:val="28"/>
          <w:szCs w:val="28"/>
        </w:rPr>
        <w:t xml:space="preserve"> </w:t>
      </w:r>
    </w:p>
    <w:p w14:paraId="4AE7249F" w14:textId="77777777" w:rsidR="002E3A7D" w:rsidRPr="004E4069" w:rsidRDefault="002E3A7D" w:rsidP="00D165D4">
      <w:pPr>
        <w:suppressAutoHyphens/>
        <w:ind w:left="720" w:hanging="360"/>
        <w:contextualSpacing/>
        <w:jc w:val="both"/>
        <w:rPr>
          <w:sz w:val="28"/>
          <w:szCs w:val="28"/>
        </w:rPr>
      </w:pPr>
      <w:r w:rsidRPr="004E4069">
        <w:rPr>
          <w:b/>
          <w:sz w:val="28"/>
          <w:szCs w:val="28"/>
        </w:rPr>
        <w:t>(c)</w:t>
      </w:r>
      <w:r w:rsidRPr="004E4069">
        <w:rPr>
          <w:b/>
          <w:sz w:val="28"/>
          <w:szCs w:val="28"/>
        </w:rPr>
        <w:tab/>
        <w:t>Service Fees.</w:t>
      </w:r>
    </w:p>
    <w:p w14:paraId="2074D768" w14:textId="77777777" w:rsidR="002E3A7D" w:rsidRPr="004E4069" w:rsidRDefault="002E3A7D" w:rsidP="00D165D4">
      <w:pPr>
        <w:suppressAutoHyphens/>
        <w:ind w:left="1080" w:hanging="360"/>
        <w:contextualSpacing/>
        <w:jc w:val="both"/>
        <w:rPr>
          <w:sz w:val="28"/>
          <w:szCs w:val="28"/>
        </w:rPr>
      </w:pPr>
      <w:r w:rsidRPr="004E4069">
        <w:rPr>
          <w:sz w:val="28"/>
          <w:szCs w:val="28"/>
        </w:rPr>
        <w:t>(1)</w:t>
      </w:r>
      <w:r w:rsidRPr="004E4069">
        <w:rPr>
          <w:sz w:val="28"/>
          <w:szCs w:val="28"/>
        </w:rPr>
        <w:tab/>
        <w:t>A service fee cannot be charged for:</w:t>
      </w:r>
    </w:p>
    <w:p w14:paraId="3D787CFC" w14:textId="77777777" w:rsidR="002E3A7D" w:rsidRPr="004E4069" w:rsidRDefault="002E3A7D" w:rsidP="00D165D4">
      <w:pPr>
        <w:suppressAutoHyphens/>
        <w:ind w:left="1440" w:hanging="360"/>
        <w:contextualSpacing/>
        <w:jc w:val="both"/>
        <w:rPr>
          <w:sz w:val="28"/>
          <w:szCs w:val="28"/>
        </w:rPr>
      </w:pPr>
      <w:r w:rsidRPr="004E4069">
        <w:rPr>
          <w:sz w:val="28"/>
          <w:szCs w:val="28"/>
        </w:rPr>
        <w:t>(A)</w:t>
      </w:r>
      <w:r w:rsidRPr="004E4069">
        <w:rPr>
          <w:sz w:val="28"/>
          <w:szCs w:val="28"/>
        </w:rPr>
        <w:tab/>
      </w:r>
      <w:r w:rsidRPr="004E4069">
        <w:rPr>
          <w:iCs/>
          <w:sz w:val="28"/>
          <w:szCs w:val="28"/>
        </w:rPr>
        <w:t>an Order of Protection</w:t>
      </w:r>
      <w:r w:rsidRPr="004E4069">
        <w:rPr>
          <w:sz w:val="28"/>
          <w:szCs w:val="28"/>
        </w:rPr>
        <w:t xml:space="preserve"> that is served by any court-contracted or law enforcement agency. </w:t>
      </w:r>
      <w:r w:rsidRPr="004E4069">
        <w:rPr>
          <w:i/>
          <w:sz w:val="28"/>
          <w:szCs w:val="28"/>
        </w:rPr>
        <w:t>See</w:t>
      </w:r>
      <w:r w:rsidRPr="004E4069">
        <w:rPr>
          <w:sz w:val="28"/>
          <w:szCs w:val="28"/>
        </w:rPr>
        <w:t xml:space="preserve"> A.R.S. § 13-3602(D).</w:t>
      </w:r>
    </w:p>
    <w:p w14:paraId="525F9EF8" w14:textId="77777777" w:rsidR="002E3A7D" w:rsidRPr="004E4069" w:rsidRDefault="002E3A7D" w:rsidP="00D165D4">
      <w:pPr>
        <w:suppressAutoHyphens/>
        <w:ind w:left="1440" w:hanging="360"/>
        <w:contextualSpacing/>
        <w:jc w:val="both"/>
        <w:rPr>
          <w:sz w:val="28"/>
          <w:szCs w:val="28"/>
        </w:rPr>
      </w:pPr>
      <w:r w:rsidRPr="004E4069">
        <w:rPr>
          <w:sz w:val="28"/>
          <w:szCs w:val="28"/>
        </w:rPr>
        <w:t>(B)</w:t>
      </w:r>
      <w:r w:rsidRPr="004E4069">
        <w:rPr>
          <w:sz w:val="28"/>
          <w:szCs w:val="28"/>
        </w:rPr>
        <w:tab/>
      </w:r>
      <w:r w:rsidRPr="004E4069">
        <w:rPr>
          <w:iCs/>
          <w:sz w:val="28"/>
          <w:szCs w:val="28"/>
        </w:rPr>
        <w:t>an Injunction Against Harassment—</w:t>
      </w:r>
      <w:r w:rsidRPr="004E4069">
        <w:rPr>
          <w:iCs/>
          <w:strike/>
          <w:sz w:val="28"/>
          <w:szCs w:val="28"/>
        </w:rPr>
        <w:t>between parties in a dating relationship or</w:t>
      </w:r>
      <w:r w:rsidRPr="004E4069">
        <w:rPr>
          <w:iCs/>
          <w:sz w:val="28"/>
          <w:szCs w:val="28"/>
        </w:rPr>
        <w:t xml:space="preserve"> where the harassment is sexual violence as defined in A.R.S. § 23-371—that is </w:t>
      </w:r>
      <w:r w:rsidRPr="004E4069">
        <w:rPr>
          <w:sz w:val="28"/>
          <w:szCs w:val="28"/>
        </w:rPr>
        <w:t xml:space="preserve">served by any court-contracted or law enforcement agency. </w:t>
      </w:r>
      <w:r w:rsidRPr="004E4069">
        <w:rPr>
          <w:i/>
          <w:sz w:val="28"/>
          <w:szCs w:val="28"/>
        </w:rPr>
        <w:t xml:space="preserve">See </w:t>
      </w:r>
      <w:r w:rsidRPr="004E4069">
        <w:rPr>
          <w:sz w:val="28"/>
          <w:szCs w:val="28"/>
        </w:rPr>
        <w:t>A.R.S. § 12-1809(D).</w:t>
      </w:r>
    </w:p>
    <w:p w14:paraId="39627E9D" w14:textId="77777777" w:rsidR="002E3A7D" w:rsidRPr="004E4069" w:rsidRDefault="002E3A7D" w:rsidP="00D165D4">
      <w:pPr>
        <w:suppressAutoHyphens/>
        <w:ind w:left="1080" w:hanging="360"/>
        <w:contextualSpacing/>
        <w:jc w:val="both"/>
        <w:rPr>
          <w:sz w:val="28"/>
          <w:szCs w:val="28"/>
        </w:rPr>
      </w:pPr>
      <w:r w:rsidRPr="004E4069">
        <w:rPr>
          <w:sz w:val="28"/>
          <w:szCs w:val="28"/>
        </w:rPr>
        <w:t>(2)</w:t>
      </w:r>
      <w:r w:rsidRPr="004E4069">
        <w:rPr>
          <w:sz w:val="28"/>
          <w:szCs w:val="28"/>
        </w:rPr>
        <w:tab/>
      </w:r>
      <w:r w:rsidRPr="004E4069">
        <w:rPr>
          <w:iCs/>
          <w:sz w:val="28"/>
          <w:szCs w:val="28"/>
        </w:rPr>
        <w:t>For an Injunction Against Harassment</w:t>
      </w:r>
      <w:r w:rsidRPr="004E4069">
        <w:rPr>
          <w:iCs/>
          <w:strike/>
          <w:sz w:val="28"/>
          <w:szCs w:val="28"/>
        </w:rPr>
        <w:t>—between parties not in a dating relationship—</w:t>
      </w:r>
      <w:r w:rsidRPr="004E4069">
        <w:rPr>
          <w:iCs/>
          <w:sz w:val="28"/>
          <w:szCs w:val="28"/>
        </w:rPr>
        <w:t xml:space="preserve"> or an Injunction Against Workplace Harassment</w:t>
      </w:r>
      <w:r w:rsidRPr="004E4069">
        <w:rPr>
          <w:sz w:val="28"/>
          <w:szCs w:val="28"/>
        </w:rPr>
        <w:t xml:space="preserve">, the fee is determined by the serving agency. </w:t>
      </w:r>
      <w:r w:rsidRPr="004E4069">
        <w:rPr>
          <w:i/>
          <w:sz w:val="28"/>
          <w:szCs w:val="28"/>
        </w:rPr>
        <w:t xml:space="preserve">See </w:t>
      </w:r>
      <w:r w:rsidRPr="004E4069">
        <w:rPr>
          <w:sz w:val="28"/>
          <w:szCs w:val="28"/>
        </w:rPr>
        <w:t>A.R.S. §§ 12-1809(D) and 12-284(A).</w:t>
      </w:r>
    </w:p>
    <w:p w14:paraId="12A023CE" w14:textId="77777777" w:rsidR="002E3A7D" w:rsidRPr="004E4069" w:rsidRDefault="002E3A7D" w:rsidP="00D165D4">
      <w:pPr>
        <w:suppressAutoHyphens/>
        <w:ind w:left="720" w:hanging="360"/>
        <w:contextualSpacing/>
        <w:jc w:val="both"/>
        <w:rPr>
          <w:sz w:val="28"/>
          <w:szCs w:val="28"/>
        </w:rPr>
      </w:pPr>
      <w:r w:rsidRPr="004E4069">
        <w:rPr>
          <w:b/>
          <w:sz w:val="28"/>
          <w:szCs w:val="28"/>
        </w:rPr>
        <w:t>(d)</w:t>
      </w:r>
      <w:r w:rsidRPr="004E4069">
        <w:rPr>
          <w:b/>
          <w:sz w:val="28"/>
          <w:szCs w:val="28"/>
        </w:rPr>
        <w:tab/>
      </w:r>
      <w:r w:rsidRPr="004E4069">
        <w:rPr>
          <w:sz w:val="28"/>
          <w:szCs w:val="28"/>
        </w:rPr>
        <w:t>[no change]</w:t>
      </w:r>
    </w:p>
    <w:p w14:paraId="248A565A" w14:textId="77777777" w:rsidR="002E3A7D" w:rsidRPr="004E4069" w:rsidRDefault="002E3A7D" w:rsidP="00D165D4">
      <w:pPr>
        <w:suppressAutoHyphens/>
        <w:ind w:left="360"/>
        <w:contextualSpacing/>
        <w:rPr>
          <w:sz w:val="28"/>
          <w:szCs w:val="28"/>
        </w:rPr>
      </w:pPr>
      <w:r w:rsidRPr="004E4069">
        <w:rPr>
          <w:b/>
          <w:bCs/>
          <w:sz w:val="28"/>
          <w:szCs w:val="28"/>
        </w:rPr>
        <w:t xml:space="preserve">COMMENT </w:t>
      </w:r>
      <w:r w:rsidRPr="004E4069">
        <w:rPr>
          <w:sz w:val="28"/>
          <w:szCs w:val="28"/>
        </w:rPr>
        <w:t>[no change]</w:t>
      </w:r>
    </w:p>
    <w:p w14:paraId="6A1F7D3B" w14:textId="19448BF1" w:rsidR="002E3A7D" w:rsidRPr="004E4069" w:rsidRDefault="002E3A7D" w:rsidP="00D165D4">
      <w:pPr>
        <w:suppressAutoHyphens/>
        <w:contextualSpacing/>
        <w:jc w:val="both"/>
        <w:rPr>
          <w:b/>
          <w:sz w:val="28"/>
          <w:szCs w:val="28"/>
        </w:rPr>
      </w:pPr>
    </w:p>
    <w:p w14:paraId="551425A9" w14:textId="77777777" w:rsidR="002E3A7D" w:rsidRPr="004E4069" w:rsidRDefault="002E3A7D" w:rsidP="00D165D4">
      <w:pPr>
        <w:suppressAutoHyphens/>
        <w:contextualSpacing/>
        <w:jc w:val="both"/>
        <w:rPr>
          <w:sz w:val="28"/>
          <w:szCs w:val="28"/>
        </w:rPr>
      </w:pPr>
      <w:r w:rsidRPr="004E4069">
        <w:rPr>
          <w:b/>
          <w:sz w:val="28"/>
          <w:szCs w:val="28"/>
        </w:rPr>
        <w:t xml:space="preserve">23. </w:t>
      </w:r>
      <w:r w:rsidRPr="004E4069">
        <w:rPr>
          <w:b/>
          <w:bCs/>
          <w:sz w:val="28"/>
          <w:szCs w:val="28"/>
        </w:rPr>
        <w:t>Order of Protection</w:t>
      </w:r>
      <w:r w:rsidRPr="004E4069">
        <w:rPr>
          <w:sz w:val="28"/>
          <w:szCs w:val="28"/>
        </w:rPr>
        <w:t xml:space="preserve"> </w:t>
      </w:r>
    </w:p>
    <w:p w14:paraId="00F5AD73" w14:textId="77777777" w:rsidR="002E3A7D" w:rsidRPr="004E4069" w:rsidRDefault="002E3A7D" w:rsidP="00D165D4">
      <w:pPr>
        <w:suppressAutoHyphens/>
        <w:ind w:left="720" w:hanging="360"/>
        <w:contextualSpacing/>
        <w:jc w:val="both"/>
        <w:rPr>
          <w:bCs/>
          <w:sz w:val="28"/>
          <w:szCs w:val="28"/>
        </w:rPr>
      </w:pPr>
      <w:r w:rsidRPr="004E4069">
        <w:rPr>
          <w:b/>
          <w:sz w:val="28"/>
          <w:szCs w:val="28"/>
        </w:rPr>
        <w:t>(a)</w:t>
      </w:r>
      <w:r w:rsidRPr="004E4069">
        <w:rPr>
          <w:b/>
          <w:sz w:val="28"/>
          <w:szCs w:val="28"/>
        </w:rPr>
        <w:tab/>
        <w:t xml:space="preserve">- (i) </w:t>
      </w:r>
      <w:r w:rsidRPr="004E4069">
        <w:rPr>
          <w:bCs/>
          <w:sz w:val="28"/>
          <w:szCs w:val="28"/>
        </w:rPr>
        <w:t>[no changes]</w:t>
      </w:r>
    </w:p>
    <w:p w14:paraId="6C0BBB37" w14:textId="37464D43" w:rsidR="002E3A7D" w:rsidRPr="004E4069" w:rsidRDefault="002E3A7D" w:rsidP="00D165D4">
      <w:pPr>
        <w:suppressAutoHyphens/>
        <w:ind w:left="720" w:hanging="360"/>
        <w:contextualSpacing/>
        <w:jc w:val="both"/>
        <w:rPr>
          <w:sz w:val="28"/>
          <w:szCs w:val="28"/>
        </w:rPr>
      </w:pPr>
      <w:r w:rsidRPr="004E4069">
        <w:rPr>
          <w:b/>
          <w:sz w:val="28"/>
          <w:szCs w:val="28"/>
        </w:rPr>
        <w:t>(j)</w:t>
      </w:r>
      <w:r w:rsidRPr="004E4069">
        <w:rPr>
          <w:b/>
          <w:sz w:val="28"/>
          <w:szCs w:val="28"/>
        </w:rPr>
        <w:tab/>
      </w:r>
      <w:r w:rsidRPr="004E4069">
        <w:rPr>
          <w:b/>
          <w:iCs/>
          <w:sz w:val="28"/>
          <w:szCs w:val="28"/>
        </w:rPr>
        <w:t>Effectiveness</w:t>
      </w:r>
      <w:r w:rsidRPr="004E4069">
        <w:rPr>
          <w:b/>
          <w:sz w:val="28"/>
          <w:szCs w:val="28"/>
        </w:rPr>
        <w:t>.</w:t>
      </w:r>
      <w:r w:rsidRPr="004E4069">
        <w:rPr>
          <w:sz w:val="28"/>
          <w:szCs w:val="28"/>
        </w:rPr>
        <w:t xml:space="preserve"> An Order of Protection takes effect when </w:t>
      </w:r>
      <w:r w:rsidRPr="004E4069">
        <w:rPr>
          <w:strike/>
          <w:sz w:val="28"/>
          <w:szCs w:val="28"/>
        </w:rPr>
        <w:t>it</w:t>
      </w:r>
      <w:r w:rsidRPr="004E4069">
        <w:rPr>
          <w:sz w:val="28"/>
          <w:szCs w:val="28"/>
        </w:rPr>
        <w:t xml:space="preserve"> </w:t>
      </w:r>
      <w:r w:rsidRPr="004E4069">
        <w:rPr>
          <w:sz w:val="28"/>
          <w:szCs w:val="28"/>
          <w:u w:val="single"/>
        </w:rPr>
        <w:t>the defendant</w:t>
      </w:r>
      <w:r w:rsidRPr="004E4069">
        <w:rPr>
          <w:sz w:val="28"/>
          <w:szCs w:val="28"/>
        </w:rPr>
        <w:t xml:space="preserve"> is served </w:t>
      </w:r>
      <w:r w:rsidRPr="004E4069">
        <w:rPr>
          <w:sz w:val="28"/>
          <w:szCs w:val="28"/>
          <w:u w:val="single"/>
        </w:rPr>
        <w:t xml:space="preserve">with a copy of the order and the petition. An Order of Protection that is served on or after </w:t>
      </w:r>
      <w:r w:rsidR="00A84229">
        <w:rPr>
          <w:sz w:val="28"/>
          <w:szCs w:val="28"/>
          <w:u w:val="single"/>
        </w:rPr>
        <w:t>September 24, 2022,</w:t>
      </w:r>
      <w:r w:rsidRPr="004E4069">
        <w:rPr>
          <w:sz w:val="28"/>
          <w:szCs w:val="28"/>
          <w:u w:val="single"/>
        </w:rPr>
        <w:t xml:space="preserve"> is in effect for two years from date of service. An Order of Protection served before </w:t>
      </w:r>
      <w:r w:rsidR="00A84229">
        <w:rPr>
          <w:sz w:val="28"/>
          <w:szCs w:val="28"/>
          <w:u w:val="single"/>
        </w:rPr>
        <w:t>September 24, 2022,</w:t>
      </w:r>
      <w:r w:rsidRPr="004E4069">
        <w:rPr>
          <w:sz w:val="28"/>
          <w:szCs w:val="28"/>
          <w:u w:val="single"/>
        </w:rPr>
        <w:t xml:space="preserve"> is in effect for one year from date of service. A modified Order of Protection takes effect upon service and expires the same date as the initial order upon which it is based</w:t>
      </w:r>
      <w:r w:rsidRPr="004E4069">
        <w:rPr>
          <w:sz w:val="28"/>
          <w:szCs w:val="28"/>
        </w:rPr>
        <w:t xml:space="preserve">. </w:t>
      </w:r>
      <w:r w:rsidRPr="004E4069">
        <w:rPr>
          <w:i/>
          <w:iCs/>
          <w:sz w:val="28"/>
          <w:szCs w:val="28"/>
        </w:rPr>
        <w:t xml:space="preserve">See </w:t>
      </w:r>
      <w:r w:rsidRPr="004E4069">
        <w:rPr>
          <w:sz w:val="28"/>
          <w:szCs w:val="28"/>
        </w:rPr>
        <w:t>A.R.S. § 13-3602</w:t>
      </w:r>
      <w:r w:rsidRPr="004E4069">
        <w:rPr>
          <w:strike/>
          <w:sz w:val="28"/>
          <w:szCs w:val="28"/>
        </w:rPr>
        <w:t>(K)</w:t>
      </w:r>
      <w:r w:rsidRPr="004E4069">
        <w:rPr>
          <w:sz w:val="28"/>
          <w:szCs w:val="28"/>
          <w:u w:val="single"/>
        </w:rPr>
        <w:t>(N)</w:t>
      </w:r>
      <w:r w:rsidRPr="004E4069">
        <w:rPr>
          <w:sz w:val="28"/>
          <w:szCs w:val="28"/>
        </w:rPr>
        <w:t>.</w:t>
      </w:r>
    </w:p>
    <w:p w14:paraId="191A0DCB" w14:textId="77777777" w:rsidR="002E3A7D" w:rsidRPr="004E4069" w:rsidRDefault="002E3A7D" w:rsidP="00D165D4">
      <w:pPr>
        <w:suppressAutoHyphens/>
        <w:ind w:left="720" w:hanging="360"/>
        <w:contextualSpacing/>
        <w:jc w:val="both"/>
        <w:rPr>
          <w:sz w:val="28"/>
          <w:szCs w:val="28"/>
        </w:rPr>
      </w:pPr>
      <w:r w:rsidRPr="004E4069">
        <w:rPr>
          <w:b/>
          <w:sz w:val="28"/>
          <w:szCs w:val="28"/>
        </w:rPr>
        <w:t>(k)</w:t>
      </w:r>
      <w:r w:rsidRPr="004E4069">
        <w:rPr>
          <w:b/>
          <w:sz w:val="28"/>
          <w:szCs w:val="28"/>
        </w:rPr>
        <w:tab/>
      </w:r>
      <w:r w:rsidRPr="004E4069">
        <w:rPr>
          <w:bCs/>
          <w:sz w:val="28"/>
          <w:szCs w:val="28"/>
        </w:rPr>
        <w:t>[no change]</w:t>
      </w:r>
      <w:r w:rsidRPr="004E4069">
        <w:rPr>
          <w:b/>
          <w:sz w:val="28"/>
          <w:szCs w:val="28"/>
        </w:rPr>
        <w:t xml:space="preserve"> </w:t>
      </w:r>
    </w:p>
    <w:p w14:paraId="178FD77A" w14:textId="77777777" w:rsidR="002E3A7D" w:rsidRPr="004E4069" w:rsidRDefault="002E3A7D" w:rsidP="00D165D4">
      <w:pPr>
        <w:suppressAutoHyphens/>
        <w:ind w:left="360"/>
        <w:contextualSpacing/>
        <w:rPr>
          <w:sz w:val="28"/>
          <w:szCs w:val="28"/>
        </w:rPr>
      </w:pPr>
      <w:r w:rsidRPr="004E4069">
        <w:rPr>
          <w:b/>
          <w:bCs/>
          <w:sz w:val="28"/>
          <w:szCs w:val="28"/>
        </w:rPr>
        <w:t xml:space="preserve">COMMENTS </w:t>
      </w:r>
      <w:r w:rsidRPr="004E4069">
        <w:rPr>
          <w:sz w:val="28"/>
          <w:szCs w:val="28"/>
        </w:rPr>
        <w:t>[no changes]</w:t>
      </w:r>
    </w:p>
    <w:p w14:paraId="044A15AD" w14:textId="6379149B" w:rsidR="002E3A7D" w:rsidRPr="004E4069" w:rsidRDefault="002E3A7D" w:rsidP="00D165D4">
      <w:pPr>
        <w:suppressAutoHyphens/>
        <w:ind w:left="360"/>
        <w:contextualSpacing/>
        <w:rPr>
          <w:b/>
          <w:bCs/>
          <w:sz w:val="28"/>
          <w:szCs w:val="28"/>
        </w:rPr>
      </w:pPr>
    </w:p>
    <w:p w14:paraId="292E43B9" w14:textId="77777777" w:rsidR="002E3A7D" w:rsidRPr="004E4069" w:rsidRDefault="002E3A7D" w:rsidP="00D165D4">
      <w:pPr>
        <w:suppressAutoHyphens/>
        <w:contextualSpacing/>
        <w:jc w:val="both"/>
        <w:rPr>
          <w:b/>
          <w:sz w:val="28"/>
          <w:szCs w:val="28"/>
        </w:rPr>
      </w:pPr>
      <w:r w:rsidRPr="004E4069">
        <w:rPr>
          <w:b/>
          <w:sz w:val="28"/>
          <w:szCs w:val="28"/>
        </w:rPr>
        <w:t>24. Emergency Order of Protection</w:t>
      </w:r>
    </w:p>
    <w:p w14:paraId="6EE8DAAF" w14:textId="77777777" w:rsidR="002E3A7D" w:rsidRPr="004E4069" w:rsidRDefault="002E3A7D" w:rsidP="00D165D4">
      <w:pPr>
        <w:suppressAutoHyphens/>
        <w:ind w:left="720" w:hanging="360"/>
        <w:contextualSpacing/>
        <w:jc w:val="both"/>
        <w:rPr>
          <w:b/>
          <w:sz w:val="28"/>
          <w:szCs w:val="28"/>
        </w:rPr>
      </w:pPr>
      <w:r w:rsidRPr="004E4069">
        <w:rPr>
          <w:b/>
          <w:sz w:val="28"/>
          <w:szCs w:val="28"/>
        </w:rPr>
        <w:t>(a)</w:t>
      </w:r>
      <w:r w:rsidRPr="004E4069">
        <w:rPr>
          <w:b/>
          <w:sz w:val="28"/>
          <w:szCs w:val="28"/>
        </w:rPr>
        <w:tab/>
        <w:t>Authority to Issue an Emergency Order of Protection.</w:t>
      </w:r>
    </w:p>
    <w:p w14:paraId="761A5A8A" w14:textId="77777777" w:rsidR="002E3A7D" w:rsidRPr="004E4069" w:rsidRDefault="002E3A7D" w:rsidP="00D165D4">
      <w:pPr>
        <w:suppressAutoHyphens/>
        <w:ind w:left="1080" w:hanging="360"/>
        <w:contextualSpacing/>
        <w:jc w:val="both"/>
        <w:rPr>
          <w:sz w:val="28"/>
          <w:szCs w:val="28"/>
        </w:rPr>
      </w:pPr>
      <w:r w:rsidRPr="004E4069">
        <w:rPr>
          <w:sz w:val="28"/>
          <w:szCs w:val="28"/>
        </w:rPr>
        <w:t>(1)</w:t>
      </w:r>
      <w:r w:rsidRPr="004E4069">
        <w:rPr>
          <w:sz w:val="28"/>
          <w:szCs w:val="28"/>
        </w:rPr>
        <w:tab/>
        <w:t xml:space="preserve">In a county having a population of 150,000 or more, the presiding judge of the superior court in that county must make available on a rotating basis a judge, a justice of the peace, a magistrate, or a commissioner to issue an Emergency Order of Protection by telephone during hours that the courts are closed. </w:t>
      </w:r>
      <w:r w:rsidRPr="004E4069">
        <w:rPr>
          <w:i/>
          <w:sz w:val="28"/>
          <w:szCs w:val="28"/>
        </w:rPr>
        <w:t>See</w:t>
      </w:r>
      <w:r w:rsidRPr="004E4069">
        <w:rPr>
          <w:sz w:val="28"/>
          <w:szCs w:val="28"/>
        </w:rPr>
        <w:t xml:space="preserve"> A.R.S. § 13-3624(A).</w:t>
      </w:r>
    </w:p>
    <w:p w14:paraId="6C1060C8" w14:textId="77777777" w:rsidR="002E3A7D" w:rsidRPr="004E4069" w:rsidRDefault="002E3A7D" w:rsidP="00D165D4">
      <w:pPr>
        <w:suppressAutoHyphens/>
        <w:ind w:left="1080" w:hanging="360"/>
        <w:contextualSpacing/>
        <w:jc w:val="both"/>
        <w:rPr>
          <w:sz w:val="28"/>
          <w:szCs w:val="28"/>
        </w:rPr>
      </w:pPr>
      <w:r w:rsidRPr="004E4069">
        <w:rPr>
          <w:sz w:val="28"/>
          <w:szCs w:val="28"/>
        </w:rPr>
        <w:t>(2)</w:t>
      </w:r>
      <w:r w:rsidRPr="004E4069">
        <w:rPr>
          <w:sz w:val="28"/>
          <w:szCs w:val="28"/>
        </w:rPr>
        <w:tab/>
        <w:t xml:space="preserve">In a county having a population of less than 150,000, </w:t>
      </w:r>
      <w:r w:rsidRPr="004E4069">
        <w:rPr>
          <w:strike/>
          <w:sz w:val="28"/>
          <w:szCs w:val="28"/>
        </w:rPr>
        <w:t>a</w:t>
      </w:r>
      <w:r w:rsidRPr="004E4069">
        <w:rPr>
          <w:sz w:val="28"/>
          <w:szCs w:val="28"/>
        </w:rPr>
        <w:t xml:space="preserve">  </w:t>
      </w:r>
      <w:r w:rsidRPr="004E4069">
        <w:rPr>
          <w:sz w:val="28"/>
          <w:szCs w:val="28"/>
          <w:u w:val="single"/>
        </w:rPr>
        <w:t>any</w:t>
      </w:r>
      <w:r w:rsidRPr="004E4069">
        <w:rPr>
          <w:sz w:val="28"/>
          <w:szCs w:val="28"/>
        </w:rPr>
        <w:t xml:space="preserve"> judge, </w:t>
      </w:r>
      <w:r w:rsidRPr="004E4069">
        <w:rPr>
          <w:strike/>
          <w:sz w:val="28"/>
          <w:szCs w:val="28"/>
        </w:rPr>
        <w:t>a</w:t>
      </w:r>
      <w:r w:rsidRPr="004E4069">
        <w:rPr>
          <w:sz w:val="28"/>
          <w:szCs w:val="28"/>
        </w:rPr>
        <w:t xml:space="preserve"> justice of the peace, </w:t>
      </w:r>
      <w:r w:rsidRPr="004E4069">
        <w:rPr>
          <w:strike/>
          <w:sz w:val="28"/>
          <w:szCs w:val="28"/>
        </w:rPr>
        <w:t>a</w:t>
      </w:r>
      <w:r w:rsidRPr="004E4069">
        <w:rPr>
          <w:sz w:val="28"/>
          <w:szCs w:val="28"/>
        </w:rPr>
        <w:t xml:space="preserve"> magistrate, or </w:t>
      </w:r>
      <w:r w:rsidRPr="004E4069">
        <w:rPr>
          <w:strike/>
          <w:sz w:val="28"/>
          <w:szCs w:val="28"/>
        </w:rPr>
        <w:t>a</w:t>
      </w:r>
      <w:r w:rsidRPr="004E4069">
        <w:rPr>
          <w:sz w:val="28"/>
          <w:szCs w:val="28"/>
        </w:rPr>
        <w:t xml:space="preserve"> commissioner may issue an Emergency Order of Protection by telephone </w:t>
      </w:r>
      <w:r w:rsidRPr="004E4069">
        <w:rPr>
          <w:sz w:val="28"/>
          <w:szCs w:val="28"/>
          <w:u w:val="single"/>
        </w:rPr>
        <w:t>during hours that the courts are closed</w:t>
      </w:r>
      <w:r w:rsidRPr="004E4069">
        <w:rPr>
          <w:sz w:val="28"/>
          <w:szCs w:val="28"/>
        </w:rPr>
        <w:t xml:space="preserve">. </w:t>
      </w:r>
      <w:r w:rsidRPr="004E4069">
        <w:rPr>
          <w:i/>
          <w:sz w:val="28"/>
          <w:szCs w:val="28"/>
        </w:rPr>
        <w:t>See</w:t>
      </w:r>
      <w:r w:rsidRPr="004E4069">
        <w:rPr>
          <w:sz w:val="28"/>
          <w:szCs w:val="28"/>
        </w:rPr>
        <w:t xml:space="preserve"> A.R.S. § 13-3624</w:t>
      </w:r>
      <w:r w:rsidRPr="004E4069">
        <w:rPr>
          <w:strike/>
          <w:sz w:val="28"/>
          <w:szCs w:val="28"/>
        </w:rPr>
        <w:t>(B)</w:t>
      </w:r>
      <w:r w:rsidRPr="004E4069">
        <w:rPr>
          <w:sz w:val="28"/>
          <w:szCs w:val="28"/>
          <w:u w:val="single"/>
        </w:rPr>
        <w:t>(A)</w:t>
      </w:r>
      <w:r w:rsidRPr="004E4069">
        <w:rPr>
          <w:sz w:val="28"/>
          <w:szCs w:val="28"/>
        </w:rPr>
        <w:t>.</w:t>
      </w:r>
    </w:p>
    <w:p w14:paraId="4B5DD436" w14:textId="77777777" w:rsidR="002E3A7D" w:rsidRPr="004E4069" w:rsidRDefault="002E3A7D" w:rsidP="00D165D4">
      <w:pPr>
        <w:suppressAutoHyphens/>
        <w:ind w:left="720" w:hanging="360"/>
        <w:contextualSpacing/>
        <w:jc w:val="both"/>
        <w:rPr>
          <w:sz w:val="28"/>
          <w:szCs w:val="28"/>
        </w:rPr>
      </w:pPr>
      <w:r w:rsidRPr="004E4069">
        <w:rPr>
          <w:b/>
          <w:sz w:val="28"/>
          <w:szCs w:val="28"/>
        </w:rPr>
        <w:t xml:space="preserve">(b) – (d) </w:t>
      </w:r>
      <w:r w:rsidRPr="004E4069">
        <w:rPr>
          <w:bCs/>
          <w:sz w:val="28"/>
          <w:szCs w:val="28"/>
        </w:rPr>
        <w:t>[no changes]</w:t>
      </w:r>
      <w:r w:rsidRPr="004E4069">
        <w:rPr>
          <w:b/>
          <w:sz w:val="28"/>
          <w:szCs w:val="28"/>
        </w:rPr>
        <w:tab/>
      </w:r>
    </w:p>
    <w:p w14:paraId="69A309AF" w14:textId="77777777" w:rsidR="002E3A7D" w:rsidRPr="004E4069" w:rsidRDefault="002E3A7D" w:rsidP="00D165D4">
      <w:pPr>
        <w:suppressAutoHyphens/>
        <w:ind w:left="720" w:hanging="360"/>
        <w:contextualSpacing/>
        <w:jc w:val="both"/>
        <w:rPr>
          <w:sz w:val="28"/>
          <w:szCs w:val="28"/>
        </w:rPr>
      </w:pPr>
      <w:r w:rsidRPr="004E4069">
        <w:rPr>
          <w:b/>
          <w:sz w:val="28"/>
          <w:szCs w:val="28"/>
        </w:rPr>
        <w:t>(e)</w:t>
      </w:r>
      <w:r w:rsidRPr="004E4069">
        <w:rPr>
          <w:b/>
          <w:sz w:val="28"/>
          <w:szCs w:val="28"/>
        </w:rPr>
        <w:tab/>
        <w:t>Duration.</w:t>
      </w:r>
      <w:r w:rsidRPr="004E4069">
        <w:rPr>
          <w:sz w:val="28"/>
          <w:szCs w:val="28"/>
        </w:rPr>
        <w:t xml:space="preserve"> An emergency order expires </w:t>
      </w:r>
      <w:r w:rsidRPr="004E4069">
        <w:rPr>
          <w:strike/>
          <w:sz w:val="28"/>
          <w:szCs w:val="28"/>
        </w:rPr>
        <w:t>at the close of the next judicial business day following the day of issuance</w:t>
      </w:r>
      <w:r w:rsidRPr="004E4069">
        <w:rPr>
          <w:strike/>
          <w:color w:val="FF0000"/>
          <w:sz w:val="28"/>
          <w:szCs w:val="28"/>
        </w:rPr>
        <w:t xml:space="preserve"> </w:t>
      </w:r>
      <w:r w:rsidRPr="004E4069">
        <w:rPr>
          <w:strike/>
          <w:sz w:val="28"/>
          <w:szCs w:val="28"/>
        </w:rPr>
        <w:t>or within 72 hours of issuance, whichever is longer</w:t>
      </w:r>
      <w:r w:rsidRPr="004E4069">
        <w:rPr>
          <w:sz w:val="28"/>
          <w:szCs w:val="28"/>
        </w:rPr>
        <w:t xml:space="preserve"> </w:t>
      </w:r>
      <w:r w:rsidRPr="004E4069">
        <w:rPr>
          <w:sz w:val="28"/>
          <w:szCs w:val="28"/>
          <w:u w:val="single"/>
        </w:rPr>
        <w:t>seven calendar days after issuance</w:t>
      </w:r>
      <w:r w:rsidRPr="004E4069">
        <w:rPr>
          <w:sz w:val="28"/>
          <w:szCs w:val="28"/>
        </w:rPr>
        <w:t xml:space="preserve">. </w:t>
      </w:r>
      <w:r w:rsidRPr="004E4069">
        <w:rPr>
          <w:i/>
          <w:sz w:val="28"/>
          <w:szCs w:val="28"/>
        </w:rPr>
        <w:t>See</w:t>
      </w:r>
      <w:r w:rsidRPr="004E4069">
        <w:rPr>
          <w:sz w:val="28"/>
          <w:szCs w:val="28"/>
        </w:rPr>
        <w:t xml:space="preserve"> A.R.S. § 13-3624(E). The plaintiff may file a petition for an Order of Protection on the next judicial business day.</w:t>
      </w:r>
    </w:p>
    <w:p w14:paraId="2EB77842" w14:textId="77777777" w:rsidR="002E3A7D" w:rsidRPr="004E4069" w:rsidRDefault="002E3A7D" w:rsidP="00D165D4">
      <w:pPr>
        <w:suppressAutoHyphens/>
        <w:ind w:left="720" w:hanging="360"/>
        <w:contextualSpacing/>
        <w:jc w:val="both"/>
        <w:rPr>
          <w:sz w:val="28"/>
          <w:szCs w:val="28"/>
        </w:rPr>
      </w:pPr>
      <w:r w:rsidRPr="004E4069">
        <w:rPr>
          <w:b/>
          <w:sz w:val="28"/>
          <w:szCs w:val="28"/>
        </w:rPr>
        <w:t>(f)</w:t>
      </w:r>
      <w:r w:rsidRPr="004E4069">
        <w:rPr>
          <w:b/>
          <w:sz w:val="28"/>
          <w:szCs w:val="28"/>
        </w:rPr>
        <w:tab/>
      </w:r>
      <w:r w:rsidRPr="004E4069">
        <w:rPr>
          <w:bCs/>
          <w:sz w:val="28"/>
          <w:szCs w:val="28"/>
        </w:rPr>
        <w:t>[no change]</w:t>
      </w:r>
    </w:p>
    <w:p w14:paraId="4F8D5537" w14:textId="77777777" w:rsidR="002E3A7D" w:rsidRPr="004E4069" w:rsidRDefault="002E3A7D" w:rsidP="00D165D4">
      <w:pPr>
        <w:suppressAutoHyphens/>
        <w:ind w:firstLine="360"/>
        <w:contextualSpacing/>
        <w:rPr>
          <w:b/>
          <w:bCs/>
          <w:sz w:val="28"/>
          <w:szCs w:val="28"/>
        </w:rPr>
      </w:pPr>
      <w:r w:rsidRPr="004E4069">
        <w:rPr>
          <w:b/>
          <w:bCs/>
          <w:sz w:val="28"/>
          <w:szCs w:val="28"/>
        </w:rPr>
        <w:t xml:space="preserve">COMMENT </w:t>
      </w:r>
      <w:r w:rsidRPr="004E4069">
        <w:rPr>
          <w:sz w:val="28"/>
          <w:szCs w:val="28"/>
        </w:rPr>
        <w:t>[no change]</w:t>
      </w:r>
    </w:p>
    <w:p w14:paraId="7C0B05A1" w14:textId="401C4BE3" w:rsidR="002E3A7D" w:rsidRPr="004E4069" w:rsidRDefault="002E3A7D" w:rsidP="00D165D4">
      <w:pPr>
        <w:suppressAutoHyphens/>
        <w:contextualSpacing/>
        <w:jc w:val="both"/>
        <w:rPr>
          <w:bCs/>
          <w:sz w:val="28"/>
          <w:szCs w:val="28"/>
        </w:rPr>
      </w:pPr>
    </w:p>
    <w:p w14:paraId="4DE3EBD8" w14:textId="552271EE" w:rsidR="002E3A7D" w:rsidRPr="004E4069" w:rsidRDefault="002E3A7D" w:rsidP="00D165D4">
      <w:pPr>
        <w:suppressAutoHyphens/>
        <w:contextualSpacing/>
        <w:jc w:val="both"/>
        <w:rPr>
          <w:sz w:val="28"/>
          <w:szCs w:val="28"/>
        </w:rPr>
      </w:pPr>
      <w:r w:rsidRPr="004E4069">
        <w:rPr>
          <w:b/>
          <w:sz w:val="28"/>
          <w:szCs w:val="28"/>
        </w:rPr>
        <w:t xml:space="preserve">25. </w:t>
      </w:r>
      <w:r w:rsidRPr="004E4069">
        <w:rPr>
          <w:b/>
          <w:bCs/>
          <w:sz w:val="28"/>
          <w:szCs w:val="28"/>
        </w:rPr>
        <w:t>Injunction Against Harassment</w:t>
      </w:r>
    </w:p>
    <w:p w14:paraId="3BDBAF23" w14:textId="77777777" w:rsidR="002E3A7D" w:rsidRPr="004E4069" w:rsidRDefault="002E3A7D" w:rsidP="00D165D4">
      <w:pPr>
        <w:suppressAutoHyphens/>
        <w:ind w:left="720" w:hanging="360"/>
        <w:contextualSpacing/>
        <w:jc w:val="both"/>
        <w:rPr>
          <w:bCs/>
          <w:sz w:val="28"/>
          <w:szCs w:val="28"/>
        </w:rPr>
      </w:pPr>
      <w:r w:rsidRPr="004E4069">
        <w:rPr>
          <w:b/>
          <w:sz w:val="28"/>
          <w:szCs w:val="28"/>
        </w:rPr>
        <w:t>(a)</w:t>
      </w:r>
      <w:r w:rsidRPr="004E4069">
        <w:rPr>
          <w:b/>
          <w:sz w:val="28"/>
          <w:szCs w:val="28"/>
        </w:rPr>
        <w:tab/>
        <w:t xml:space="preserve">- (h) </w:t>
      </w:r>
      <w:r w:rsidRPr="004E4069">
        <w:rPr>
          <w:bCs/>
          <w:sz w:val="28"/>
          <w:szCs w:val="28"/>
        </w:rPr>
        <w:t>[no changes]</w:t>
      </w:r>
    </w:p>
    <w:p w14:paraId="75DA9A3E" w14:textId="77777777" w:rsidR="002E3A7D" w:rsidRPr="004E4069" w:rsidRDefault="002E3A7D" w:rsidP="00D165D4">
      <w:pPr>
        <w:suppressAutoHyphens/>
        <w:ind w:left="720" w:hanging="360"/>
        <w:contextualSpacing/>
        <w:jc w:val="both"/>
        <w:rPr>
          <w:sz w:val="28"/>
          <w:szCs w:val="28"/>
        </w:rPr>
      </w:pPr>
      <w:r w:rsidRPr="004E4069">
        <w:rPr>
          <w:b/>
          <w:sz w:val="28"/>
          <w:szCs w:val="28"/>
        </w:rPr>
        <w:t>(i)</w:t>
      </w:r>
      <w:r w:rsidRPr="004E4069">
        <w:rPr>
          <w:b/>
          <w:sz w:val="28"/>
          <w:szCs w:val="28"/>
        </w:rPr>
        <w:tab/>
      </w:r>
      <w:r w:rsidRPr="004E4069">
        <w:rPr>
          <w:b/>
          <w:iCs/>
          <w:sz w:val="28"/>
          <w:szCs w:val="28"/>
        </w:rPr>
        <w:t>Effectiveness.</w:t>
      </w:r>
      <w:r w:rsidRPr="004E4069">
        <w:rPr>
          <w:b/>
          <w:sz w:val="28"/>
          <w:szCs w:val="28"/>
        </w:rPr>
        <w:t xml:space="preserve"> </w:t>
      </w:r>
      <w:r w:rsidRPr="004E4069">
        <w:rPr>
          <w:sz w:val="28"/>
          <w:szCs w:val="28"/>
        </w:rPr>
        <w:t xml:space="preserve">An Injunction Against Harassment takes effect when </w:t>
      </w:r>
      <w:r w:rsidRPr="004E4069">
        <w:rPr>
          <w:strike/>
          <w:sz w:val="28"/>
          <w:szCs w:val="28"/>
        </w:rPr>
        <w:t>it is served</w:t>
      </w:r>
      <w:r w:rsidRPr="004E4069">
        <w:rPr>
          <w:sz w:val="28"/>
          <w:szCs w:val="28"/>
        </w:rPr>
        <w:t xml:space="preserve"> </w:t>
      </w:r>
      <w:r w:rsidRPr="004E4069">
        <w:rPr>
          <w:sz w:val="28"/>
          <w:szCs w:val="28"/>
          <w:u w:val="single"/>
        </w:rPr>
        <w:t>the defendant is served with a copy of the order and the petition, and it expires one year from the date it is served. A modified Injunction Against Harassment takes effect upon service but expires one year after service of the initial order</w:t>
      </w:r>
      <w:r w:rsidRPr="004E4069">
        <w:rPr>
          <w:sz w:val="28"/>
          <w:szCs w:val="28"/>
        </w:rPr>
        <w:t xml:space="preserve">. </w:t>
      </w:r>
      <w:r w:rsidRPr="004E4069">
        <w:rPr>
          <w:i/>
          <w:sz w:val="28"/>
          <w:szCs w:val="28"/>
        </w:rPr>
        <w:t>See</w:t>
      </w:r>
      <w:r w:rsidRPr="004E4069">
        <w:rPr>
          <w:sz w:val="28"/>
          <w:szCs w:val="28"/>
        </w:rPr>
        <w:t xml:space="preserve"> A.R.S. § 12-1809(J). </w:t>
      </w:r>
    </w:p>
    <w:p w14:paraId="5E5C3621" w14:textId="77777777" w:rsidR="002E3A7D" w:rsidRPr="004E4069" w:rsidRDefault="002E3A7D" w:rsidP="00D165D4">
      <w:pPr>
        <w:suppressAutoHyphens/>
        <w:ind w:firstLine="360"/>
        <w:contextualSpacing/>
        <w:rPr>
          <w:sz w:val="28"/>
          <w:szCs w:val="28"/>
        </w:rPr>
      </w:pPr>
      <w:r w:rsidRPr="004E4069">
        <w:rPr>
          <w:b/>
          <w:bCs/>
          <w:sz w:val="28"/>
          <w:szCs w:val="28"/>
        </w:rPr>
        <w:t xml:space="preserve">COMMENT </w:t>
      </w:r>
      <w:r w:rsidRPr="004E4069">
        <w:rPr>
          <w:sz w:val="28"/>
          <w:szCs w:val="28"/>
        </w:rPr>
        <w:t>[no change]</w:t>
      </w:r>
    </w:p>
    <w:p w14:paraId="129588B3" w14:textId="1B89EEF7" w:rsidR="002E3A7D" w:rsidRPr="004E4069" w:rsidRDefault="002E3A7D" w:rsidP="00D165D4">
      <w:pPr>
        <w:suppressAutoHyphens/>
        <w:contextualSpacing/>
        <w:jc w:val="both"/>
        <w:rPr>
          <w:sz w:val="28"/>
          <w:szCs w:val="28"/>
        </w:rPr>
      </w:pPr>
    </w:p>
    <w:p w14:paraId="0DAA0669" w14:textId="77777777" w:rsidR="002E3A7D" w:rsidRPr="004E4069" w:rsidRDefault="002E3A7D" w:rsidP="00D165D4">
      <w:pPr>
        <w:suppressAutoHyphens/>
        <w:contextualSpacing/>
        <w:jc w:val="both"/>
        <w:rPr>
          <w:b/>
          <w:sz w:val="28"/>
          <w:szCs w:val="28"/>
        </w:rPr>
      </w:pPr>
      <w:r w:rsidRPr="004E4069">
        <w:rPr>
          <w:b/>
          <w:sz w:val="28"/>
          <w:szCs w:val="28"/>
        </w:rPr>
        <w:t>26. Injunction Against Workplace Harassment</w:t>
      </w:r>
    </w:p>
    <w:p w14:paraId="4EC49348" w14:textId="77777777" w:rsidR="002E3A7D" w:rsidRPr="004E4069" w:rsidRDefault="002E3A7D" w:rsidP="00D165D4">
      <w:pPr>
        <w:suppressAutoHyphens/>
        <w:ind w:left="720" w:hanging="360"/>
        <w:contextualSpacing/>
        <w:jc w:val="both"/>
        <w:rPr>
          <w:sz w:val="28"/>
          <w:szCs w:val="28"/>
        </w:rPr>
      </w:pPr>
      <w:r w:rsidRPr="004E4069">
        <w:rPr>
          <w:b/>
          <w:sz w:val="28"/>
          <w:szCs w:val="28"/>
        </w:rPr>
        <w:t>(a)</w:t>
      </w:r>
      <w:r w:rsidRPr="004E4069">
        <w:rPr>
          <w:b/>
          <w:sz w:val="28"/>
          <w:szCs w:val="28"/>
        </w:rPr>
        <w:tab/>
        <w:t xml:space="preserve">- (g) </w:t>
      </w:r>
      <w:r w:rsidRPr="004E4069">
        <w:rPr>
          <w:bCs/>
          <w:sz w:val="28"/>
          <w:szCs w:val="28"/>
        </w:rPr>
        <w:t xml:space="preserve">[no changes] </w:t>
      </w:r>
    </w:p>
    <w:p w14:paraId="66530047" w14:textId="77777777" w:rsidR="002E3A7D" w:rsidRPr="004E4069" w:rsidRDefault="002E3A7D" w:rsidP="00D165D4">
      <w:pPr>
        <w:suppressAutoHyphens/>
        <w:ind w:left="720" w:hanging="360"/>
        <w:contextualSpacing/>
        <w:jc w:val="both"/>
        <w:rPr>
          <w:sz w:val="28"/>
          <w:szCs w:val="28"/>
        </w:rPr>
      </w:pPr>
      <w:r w:rsidRPr="004E4069">
        <w:rPr>
          <w:b/>
          <w:sz w:val="28"/>
          <w:szCs w:val="28"/>
        </w:rPr>
        <w:t>(h)</w:t>
      </w:r>
      <w:r w:rsidRPr="004E4069">
        <w:rPr>
          <w:b/>
          <w:sz w:val="28"/>
          <w:szCs w:val="28"/>
        </w:rPr>
        <w:tab/>
        <w:t>Effectiveness.</w:t>
      </w:r>
      <w:r w:rsidRPr="004E4069">
        <w:rPr>
          <w:sz w:val="28"/>
          <w:szCs w:val="28"/>
        </w:rPr>
        <w:t xml:space="preserve"> An Injunction Against Workplace Harassment takes effect when </w:t>
      </w:r>
      <w:r w:rsidRPr="004E4069">
        <w:rPr>
          <w:strike/>
          <w:sz w:val="28"/>
          <w:szCs w:val="28"/>
        </w:rPr>
        <w:t>it is served</w:t>
      </w:r>
      <w:r w:rsidRPr="004E4069">
        <w:rPr>
          <w:sz w:val="28"/>
          <w:szCs w:val="28"/>
        </w:rPr>
        <w:t xml:space="preserve"> </w:t>
      </w:r>
      <w:r w:rsidRPr="004E4069">
        <w:rPr>
          <w:sz w:val="28"/>
          <w:szCs w:val="28"/>
          <w:u w:val="single"/>
        </w:rPr>
        <w:t>the defendant is served with a copy of the order and the petition, and it expires on year from the date it is served. A modified Injunction Against Workplace Harassment takes effect upon service but expires on year after service of the initial order</w:t>
      </w:r>
      <w:r w:rsidRPr="004E4069">
        <w:rPr>
          <w:sz w:val="28"/>
          <w:szCs w:val="28"/>
        </w:rPr>
        <w:t xml:space="preserve">. </w:t>
      </w:r>
      <w:r w:rsidRPr="004E4069">
        <w:rPr>
          <w:i/>
          <w:sz w:val="28"/>
          <w:szCs w:val="28"/>
        </w:rPr>
        <w:t>See</w:t>
      </w:r>
      <w:r w:rsidRPr="004E4069">
        <w:rPr>
          <w:sz w:val="28"/>
          <w:szCs w:val="28"/>
        </w:rPr>
        <w:t xml:space="preserve"> A.R.S. § 12-1810(I).</w:t>
      </w:r>
    </w:p>
    <w:p w14:paraId="193E9CCE" w14:textId="77777777" w:rsidR="002E3A7D" w:rsidRPr="004E4069" w:rsidRDefault="002E3A7D" w:rsidP="00D165D4">
      <w:pPr>
        <w:suppressAutoHyphens/>
        <w:ind w:left="360"/>
        <w:contextualSpacing/>
        <w:rPr>
          <w:sz w:val="28"/>
          <w:szCs w:val="28"/>
        </w:rPr>
      </w:pPr>
      <w:r w:rsidRPr="004E4069">
        <w:rPr>
          <w:b/>
          <w:bCs/>
          <w:sz w:val="28"/>
          <w:szCs w:val="28"/>
        </w:rPr>
        <w:t xml:space="preserve">COMMENT </w:t>
      </w:r>
      <w:r w:rsidRPr="004E4069">
        <w:rPr>
          <w:sz w:val="28"/>
          <w:szCs w:val="28"/>
        </w:rPr>
        <w:t>[no change]</w:t>
      </w:r>
    </w:p>
    <w:p w14:paraId="12124BBA" w14:textId="6275A5C1" w:rsidR="002E3A7D" w:rsidRDefault="002E3A7D" w:rsidP="00D165D4">
      <w:pPr>
        <w:suppressAutoHyphens/>
        <w:contextualSpacing/>
        <w:jc w:val="both"/>
        <w:rPr>
          <w:sz w:val="28"/>
          <w:szCs w:val="28"/>
        </w:rPr>
      </w:pPr>
    </w:p>
    <w:p w14:paraId="5664BCCC" w14:textId="58834252" w:rsidR="00335CAE" w:rsidRPr="00B164B8" w:rsidRDefault="00C83BBA" w:rsidP="008E1ADA">
      <w:pPr>
        <w:suppressAutoHyphens/>
        <w:contextualSpacing/>
        <w:jc w:val="both"/>
        <w:rPr>
          <w:b/>
          <w:bCs/>
          <w:sz w:val="28"/>
          <w:szCs w:val="28"/>
        </w:rPr>
      </w:pPr>
      <w:r w:rsidRPr="00B164B8">
        <w:rPr>
          <w:b/>
          <w:bCs/>
          <w:sz w:val="28"/>
          <w:szCs w:val="28"/>
        </w:rPr>
        <w:t>30. Offender treatment programs</w:t>
      </w:r>
    </w:p>
    <w:p w14:paraId="526CC4BB" w14:textId="6D2A1298" w:rsidR="00C83BBA" w:rsidRPr="003E067C" w:rsidRDefault="00C83BBA" w:rsidP="008E1ADA">
      <w:pPr>
        <w:suppressAutoHyphens/>
        <w:contextualSpacing/>
        <w:jc w:val="both"/>
        <w:rPr>
          <w:sz w:val="28"/>
          <w:szCs w:val="28"/>
        </w:rPr>
      </w:pPr>
      <w:r w:rsidRPr="00B164B8">
        <w:rPr>
          <w:b/>
          <w:bCs/>
          <w:sz w:val="28"/>
          <w:szCs w:val="28"/>
        </w:rPr>
        <w:tab/>
        <w:t>(a)</w:t>
      </w:r>
      <w:r w:rsidRPr="003E067C">
        <w:rPr>
          <w:sz w:val="28"/>
          <w:szCs w:val="28"/>
        </w:rPr>
        <w:t xml:space="preserve"> [no change]</w:t>
      </w:r>
    </w:p>
    <w:p w14:paraId="7369FA2F" w14:textId="1C92480D" w:rsidR="00EE4074" w:rsidRPr="003E067C" w:rsidRDefault="00EE4074" w:rsidP="008E1ADA">
      <w:pPr>
        <w:suppressAutoHyphens/>
        <w:spacing w:before="240"/>
        <w:ind w:left="720" w:hanging="360"/>
        <w:contextualSpacing/>
        <w:jc w:val="both"/>
        <w:rPr>
          <w:b/>
          <w:sz w:val="28"/>
          <w:szCs w:val="28"/>
        </w:rPr>
      </w:pPr>
      <w:r w:rsidRPr="00B164B8">
        <w:rPr>
          <w:b/>
          <w:bCs/>
          <w:sz w:val="28"/>
          <w:szCs w:val="28"/>
        </w:rPr>
        <w:t>(b)</w:t>
      </w:r>
      <w:r w:rsidRPr="003E067C">
        <w:rPr>
          <w:sz w:val="28"/>
          <w:szCs w:val="28"/>
        </w:rPr>
        <w:tab/>
      </w:r>
      <w:r w:rsidRPr="003E067C">
        <w:rPr>
          <w:b/>
          <w:sz w:val="28"/>
          <w:szCs w:val="28"/>
        </w:rPr>
        <w:t xml:space="preserve">Noncompliance with Offender Treatment. </w:t>
      </w:r>
      <w:r w:rsidRPr="003E067C">
        <w:rPr>
          <w:sz w:val="28"/>
          <w:szCs w:val="28"/>
        </w:rPr>
        <w:t xml:space="preserve">If a judicial officer becomes aware that a defendant has failed to comply with an order to complete a domestic violence offender treatment program, the judicial officer may refer the matter to an appropriate law enforcement agency. A superior court judicial officer may also set the matter for an Order to Show Cause hearing. </w:t>
      </w:r>
      <w:r w:rsidRPr="003E067C">
        <w:rPr>
          <w:i/>
          <w:sz w:val="28"/>
          <w:szCs w:val="28"/>
        </w:rPr>
        <w:t>See</w:t>
      </w:r>
      <w:r w:rsidRPr="003E067C">
        <w:rPr>
          <w:sz w:val="28"/>
          <w:szCs w:val="28"/>
        </w:rPr>
        <w:t xml:space="preserve"> A.R.S. § 13-3602</w:t>
      </w:r>
      <w:r w:rsidRPr="007D4098">
        <w:rPr>
          <w:strike/>
          <w:sz w:val="28"/>
          <w:szCs w:val="28"/>
        </w:rPr>
        <w:t>(N)</w:t>
      </w:r>
      <w:r w:rsidR="00F1325A" w:rsidRPr="00F1325A">
        <w:rPr>
          <w:sz w:val="28"/>
          <w:szCs w:val="28"/>
          <w:u w:val="single"/>
        </w:rPr>
        <w:t>(R)</w:t>
      </w:r>
      <w:r w:rsidRPr="003E067C">
        <w:rPr>
          <w:sz w:val="28"/>
          <w:szCs w:val="28"/>
        </w:rPr>
        <w:t>.</w:t>
      </w:r>
    </w:p>
    <w:p w14:paraId="24513E8E" w14:textId="43AFBFC1" w:rsidR="00C22D5A" w:rsidRDefault="00C22D5A" w:rsidP="00D165D4">
      <w:pPr>
        <w:suppressAutoHyphens/>
        <w:contextualSpacing/>
        <w:jc w:val="both"/>
        <w:rPr>
          <w:sz w:val="28"/>
          <w:szCs w:val="28"/>
        </w:rPr>
      </w:pPr>
    </w:p>
    <w:p w14:paraId="62EFDD95" w14:textId="77777777" w:rsidR="002E3A7D" w:rsidRPr="004E4069" w:rsidRDefault="002E3A7D" w:rsidP="00D165D4">
      <w:pPr>
        <w:suppressAutoHyphens/>
        <w:contextualSpacing/>
        <w:jc w:val="both"/>
        <w:rPr>
          <w:sz w:val="28"/>
          <w:szCs w:val="28"/>
        </w:rPr>
      </w:pPr>
      <w:r w:rsidRPr="004E4069">
        <w:rPr>
          <w:b/>
          <w:sz w:val="28"/>
          <w:szCs w:val="28"/>
        </w:rPr>
        <w:t xml:space="preserve">31. </w:t>
      </w:r>
      <w:r w:rsidRPr="004E4069">
        <w:rPr>
          <w:b/>
          <w:bCs/>
          <w:sz w:val="28"/>
          <w:szCs w:val="28"/>
        </w:rPr>
        <w:t>Service of protective orders</w:t>
      </w:r>
    </w:p>
    <w:p w14:paraId="2714941E" w14:textId="77777777" w:rsidR="002E3A7D" w:rsidRPr="004E4069" w:rsidRDefault="002E3A7D" w:rsidP="00D165D4">
      <w:pPr>
        <w:suppressAutoHyphens/>
        <w:ind w:left="720" w:hanging="360"/>
        <w:contextualSpacing/>
        <w:jc w:val="both"/>
        <w:rPr>
          <w:bCs/>
          <w:sz w:val="28"/>
          <w:szCs w:val="28"/>
        </w:rPr>
      </w:pPr>
      <w:r w:rsidRPr="004E4069">
        <w:rPr>
          <w:b/>
          <w:sz w:val="28"/>
          <w:szCs w:val="28"/>
        </w:rPr>
        <w:t>(a)</w:t>
      </w:r>
      <w:r w:rsidRPr="004E4069">
        <w:rPr>
          <w:b/>
          <w:sz w:val="28"/>
          <w:szCs w:val="28"/>
        </w:rPr>
        <w:tab/>
        <w:t xml:space="preserve">- (i) </w:t>
      </w:r>
      <w:r w:rsidRPr="004E4069">
        <w:rPr>
          <w:bCs/>
          <w:sz w:val="28"/>
          <w:szCs w:val="28"/>
        </w:rPr>
        <w:t>[no changes]</w:t>
      </w:r>
    </w:p>
    <w:p w14:paraId="5B830775" w14:textId="77777777" w:rsidR="002E3A7D" w:rsidRPr="004E4069" w:rsidRDefault="002E3A7D" w:rsidP="00D165D4">
      <w:pPr>
        <w:suppressAutoHyphens/>
        <w:ind w:left="720" w:hanging="360"/>
        <w:contextualSpacing/>
        <w:jc w:val="both"/>
        <w:rPr>
          <w:strike/>
          <w:sz w:val="28"/>
          <w:szCs w:val="28"/>
        </w:rPr>
      </w:pPr>
      <w:r w:rsidRPr="004E4069">
        <w:rPr>
          <w:b/>
          <w:strike/>
          <w:sz w:val="28"/>
          <w:szCs w:val="28"/>
        </w:rPr>
        <w:t>(j)</w:t>
      </w:r>
      <w:r w:rsidRPr="004E4069">
        <w:rPr>
          <w:b/>
          <w:strike/>
          <w:sz w:val="28"/>
          <w:szCs w:val="28"/>
        </w:rPr>
        <w:tab/>
        <w:t xml:space="preserve">Effective Date. </w:t>
      </w:r>
      <w:r w:rsidRPr="004E4069">
        <w:rPr>
          <w:strike/>
          <w:sz w:val="28"/>
          <w:szCs w:val="28"/>
        </w:rPr>
        <w:t>An initial protective order takes effect when the defendant is served with a copy of the order and the petition, and it expires one year from the date it is served. A modified order takes effect upon service but expires one year after service of the initial order.</w:t>
      </w:r>
    </w:p>
    <w:p w14:paraId="4CC1F50F" w14:textId="77777777" w:rsidR="002E3A7D" w:rsidRPr="004E4069" w:rsidRDefault="002E3A7D" w:rsidP="00D165D4">
      <w:pPr>
        <w:suppressAutoHyphens/>
        <w:ind w:firstLine="360"/>
        <w:contextualSpacing/>
        <w:rPr>
          <w:sz w:val="28"/>
          <w:szCs w:val="28"/>
        </w:rPr>
      </w:pPr>
      <w:r w:rsidRPr="004E4069">
        <w:rPr>
          <w:b/>
          <w:bCs/>
          <w:sz w:val="28"/>
          <w:szCs w:val="28"/>
        </w:rPr>
        <w:t xml:space="preserve">COMMENT </w:t>
      </w:r>
      <w:r w:rsidRPr="004E4069">
        <w:rPr>
          <w:sz w:val="28"/>
          <w:szCs w:val="28"/>
        </w:rPr>
        <w:t>[no change]</w:t>
      </w:r>
    </w:p>
    <w:p w14:paraId="47E32D52" w14:textId="71ABB639" w:rsidR="002E3A7D" w:rsidRPr="004E4069" w:rsidRDefault="002E3A7D" w:rsidP="00D165D4">
      <w:pPr>
        <w:suppressAutoHyphens/>
        <w:spacing w:after="240"/>
        <w:ind w:firstLine="360"/>
        <w:contextualSpacing/>
        <w:rPr>
          <w:sz w:val="28"/>
          <w:szCs w:val="28"/>
        </w:rPr>
      </w:pPr>
    </w:p>
    <w:p w14:paraId="714E79B4" w14:textId="77777777" w:rsidR="002E3A7D" w:rsidRPr="004E4069" w:rsidRDefault="002E3A7D" w:rsidP="00D165D4">
      <w:pPr>
        <w:suppressAutoHyphens/>
        <w:spacing w:after="240"/>
        <w:contextualSpacing/>
        <w:jc w:val="both"/>
        <w:rPr>
          <w:sz w:val="28"/>
          <w:szCs w:val="28"/>
        </w:rPr>
      </w:pPr>
      <w:r w:rsidRPr="004E4069">
        <w:rPr>
          <w:b/>
          <w:sz w:val="28"/>
          <w:szCs w:val="28"/>
        </w:rPr>
        <w:t xml:space="preserve">32. </w:t>
      </w:r>
      <w:r w:rsidRPr="004E4069">
        <w:rPr>
          <w:b/>
          <w:bCs/>
          <w:sz w:val="28"/>
          <w:szCs w:val="28"/>
        </w:rPr>
        <w:t>Registration of protective order and proof of service</w:t>
      </w:r>
    </w:p>
    <w:p w14:paraId="6A9FE334" w14:textId="77777777" w:rsidR="002E3A7D" w:rsidRPr="004E4069" w:rsidRDefault="002E3A7D" w:rsidP="00D165D4">
      <w:pPr>
        <w:spacing w:after="160"/>
        <w:ind w:left="720" w:hanging="360"/>
        <w:contextualSpacing/>
        <w:jc w:val="both"/>
        <w:rPr>
          <w:sz w:val="28"/>
          <w:szCs w:val="28"/>
        </w:rPr>
      </w:pPr>
      <w:r w:rsidRPr="004E4069">
        <w:rPr>
          <w:b/>
          <w:sz w:val="28"/>
          <w:szCs w:val="28"/>
        </w:rPr>
        <w:t>(a)</w:t>
      </w:r>
      <w:r w:rsidRPr="004E4069">
        <w:rPr>
          <w:b/>
          <w:sz w:val="28"/>
          <w:szCs w:val="28"/>
        </w:rPr>
        <w:tab/>
      </w:r>
      <w:r w:rsidRPr="004E4069">
        <w:rPr>
          <w:b/>
          <w:strike/>
          <w:sz w:val="28"/>
          <w:szCs w:val="28"/>
        </w:rPr>
        <w:t>Registration;</w:t>
      </w:r>
      <w:r w:rsidRPr="004E4069">
        <w:rPr>
          <w:b/>
          <w:sz w:val="28"/>
          <w:szCs w:val="28"/>
        </w:rPr>
        <w:t xml:space="preserve"> Central Repository.</w:t>
      </w:r>
      <w:r w:rsidRPr="004E4069">
        <w:rPr>
          <w:sz w:val="28"/>
          <w:szCs w:val="28"/>
        </w:rPr>
        <w:t xml:space="preserve"> The supreme court will maintain a central repository for Orders of Protection, Injunctions Against Harassment, and Injunctions Against Workplace Harassment. Within 24 hours of return of service, every Order of Protection, Injunction Against Harassment, and Injunction Against Workplace Harassment must be entered by the issuing court into the supreme court’s central repository for protective orders. The supreme court must register the served protective order with the National Crime Information Center.</w:t>
      </w:r>
    </w:p>
    <w:p w14:paraId="12DC22A0" w14:textId="77777777" w:rsidR="002E3A7D" w:rsidRDefault="002E3A7D" w:rsidP="00D165D4">
      <w:pPr>
        <w:suppressAutoHyphens/>
        <w:ind w:left="720" w:hanging="360"/>
        <w:contextualSpacing/>
        <w:jc w:val="both"/>
        <w:rPr>
          <w:sz w:val="28"/>
          <w:szCs w:val="28"/>
        </w:rPr>
      </w:pPr>
      <w:r w:rsidRPr="004E4069">
        <w:rPr>
          <w:b/>
          <w:sz w:val="28"/>
          <w:szCs w:val="28"/>
        </w:rPr>
        <w:t>(b)</w:t>
      </w:r>
      <w:r w:rsidRPr="004E4069">
        <w:rPr>
          <w:b/>
          <w:sz w:val="28"/>
          <w:szCs w:val="28"/>
        </w:rPr>
        <w:tab/>
      </w:r>
      <w:r w:rsidRPr="004E4069">
        <w:rPr>
          <w:b/>
          <w:strike/>
          <w:sz w:val="28"/>
          <w:szCs w:val="28"/>
        </w:rPr>
        <w:t>Validity</w:t>
      </w:r>
      <w:r w:rsidRPr="004E4069">
        <w:rPr>
          <w:b/>
          <w:sz w:val="28"/>
          <w:szCs w:val="28"/>
        </w:rPr>
        <w:t xml:space="preserve"> </w:t>
      </w:r>
      <w:r w:rsidRPr="004E4069">
        <w:rPr>
          <w:b/>
          <w:sz w:val="28"/>
          <w:szCs w:val="28"/>
          <w:u w:val="single"/>
        </w:rPr>
        <w:t>Registration</w:t>
      </w:r>
      <w:r w:rsidRPr="004E4069">
        <w:rPr>
          <w:b/>
          <w:sz w:val="28"/>
          <w:szCs w:val="28"/>
        </w:rPr>
        <w:t xml:space="preserve">. </w:t>
      </w:r>
      <w:r w:rsidRPr="004E4069">
        <w:rPr>
          <w:bCs/>
          <w:sz w:val="28"/>
          <w:szCs w:val="28"/>
          <w:u w:val="single"/>
        </w:rPr>
        <w:t>The effectiveness of a protective order does not depend on its registration.</w:t>
      </w:r>
      <w:r w:rsidRPr="004E4069">
        <w:rPr>
          <w:bCs/>
          <w:sz w:val="28"/>
          <w:szCs w:val="28"/>
        </w:rPr>
        <w:t xml:space="preserve"> </w:t>
      </w:r>
      <w:r w:rsidRPr="004E4069">
        <w:rPr>
          <w:sz w:val="28"/>
          <w:szCs w:val="28"/>
        </w:rPr>
        <w:t xml:space="preserve">A protective order, whether or not registered, is a valid court order for </w:t>
      </w:r>
      <w:r w:rsidRPr="004E4069">
        <w:rPr>
          <w:strike/>
          <w:sz w:val="28"/>
          <w:szCs w:val="28"/>
        </w:rPr>
        <w:t>one year from the date of service</w:t>
      </w:r>
      <w:r w:rsidRPr="004E4069">
        <w:rPr>
          <w:sz w:val="28"/>
          <w:szCs w:val="28"/>
        </w:rPr>
        <w:t xml:space="preserve"> </w:t>
      </w:r>
      <w:r w:rsidRPr="004E4069">
        <w:rPr>
          <w:sz w:val="28"/>
          <w:szCs w:val="28"/>
          <w:u w:val="single"/>
        </w:rPr>
        <w:t>its applicable term</w:t>
      </w:r>
      <w:r w:rsidRPr="004E4069">
        <w:rPr>
          <w:sz w:val="28"/>
          <w:szCs w:val="28"/>
        </w:rPr>
        <w:t>.</w:t>
      </w:r>
    </w:p>
    <w:p w14:paraId="3087229E" w14:textId="77777777" w:rsidR="0078264D" w:rsidRDefault="0078264D" w:rsidP="00D165D4">
      <w:pPr>
        <w:suppressAutoHyphens/>
        <w:ind w:left="720" w:hanging="360"/>
        <w:contextualSpacing/>
        <w:jc w:val="both"/>
        <w:rPr>
          <w:sz w:val="28"/>
          <w:szCs w:val="28"/>
        </w:rPr>
      </w:pPr>
    </w:p>
    <w:p w14:paraId="201FCCC2" w14:textId="51ADB285" w:rsidR="0078264D" w:rsidRDefault="0078264D" w:rsidP="0078264D">
      <w:pPr>
        <w:suppressAutoHyphens/>
        <w:ind w:left="360" w:hanging="360"/>
        <w:contextualSpacing/>
        <w:jc w:val="both"/>
        <w:rPr>
          <w:b/>
          <w:bCs/>
          <w:sz w:val="28"/>
          <w:szCs w:val="28"/>
        </w:rPr>
      </w:pPr>
      <w:r>
        <w:rPr>
          <w:b/>
          <w:bCs/>
          <w:sz w:val="28"/>
          <w:szCs w:val="28"/>
        </w:rPr>
        <w:t>42. Appeals</w:t>
      </w:r>
    </w:p>
    <w:p w14:paraId="033C0EC1" w14:textId="440F27E5" w:rsidR="0078264D" w:rsidRDefault="0078264D" w:rsidP="0078264D">
      <w:pPr>
        <w:suppressAutoHyphens/>
        <w:ind w:left="360" w:hanging="360"/>
        <w:contextualSpacing/>
        <w:jc w:val="both"/>
        <w:rPr>
          <w:sz w:val="28"/>
          <w:szCs w:val="28"/>
        </w:rPr>
      </w:pPr>
      <w:r>
        <w:rPr>
          <w:b/>
          <w:bCs/>
          <w:sz w:val="28"/>
          <w:szCs w:val="28"/>
        </w:rPr>
        <w:tab/>
        <w:t>(a) – (b)</w:t>
      </w:r>
      <w:r>
        <w:rPr>
          <w:sz w:val="28"/>
          <w:szCs w:val="28"/>
        </w:rPr>
        <w:t xml:space="preserve"> [No changes]</w:t>
      </w:r>
    </w:p>
    <w:p w14:paraId="3257B8B2" w14:textId="74D9B61C" w:rsidR="0078264D" w:rsidRPr="00776A5A" w:rsidRDefault="0078264D" w:rsidP="0078264D">
      <w:pPr>
        <w:suppressAutoHyphens/>
        <w:ind w:left="360" w:hanging="360"/>
        <w:contextualSpacing/>
        <w:jc w:val="both"/>
        <w:rPr>
          <w:b/>
          <w:bCs/>
          <w:sz w:val="28"/>
          <w:szCs w:val="28"/>
        </w:rPr>
      </w:pPr>
      <w:r>
        <w:rPr>
          <w:b/>
          <w:bCs/>
          <w:sz w:val="28"/>
          <w:szCs w:val="28"/>
        </w:rPr>
        <w:tab/>
      </w:r>
      <w:r w:rsidR="00776A5A" w:rsidRPr="00776A5A">
        <w:rPr>
          <w:b/>
          <w:bCs/>
          <w:sz w:val="28"/>
          <w:szCs w:val="28"/>
        </w:rPr>
        <w:t>COMMENT</w:t>
      </w:r>
    </w:p>
    <w:p w14:paraId="5C3940AD" w14:textId="0773F298" w:rsidR="00776A5A" w:rsidRPr="0078264D" w:rsidRDefault="00776A5A" w:rsidP="00B164B8">
      <w:pPr>
        <w:suppressAutoHyphens/>
        <w:ind w:left="360"/>
        <w:contextualSpacing/>
        <w:jc w:val="both"/>
        <w:rPr>
          <w:sz w:val="28"/>
          <w:szCs w:val="28"/>
        </w:rPr>
      </w:pPr>
      <w:r w:rsidRPr="00776A5A">
        <w:rPr>
          <w:sz w:val="28"/>
          <w:szCs w:val="28"/>
        </w:rPr>
        <w:t xml:space="preserve">A protective order entered by a limited jurisdiction court after a hearing at which both parties had an opportunity to appear may be appealed to the superior court. </w:t>
      </w:r>
      <w:r w:rsidRPr="00776A5A">
        <w:rPr>
          <w:i/>
          <w:iCs/>
          <w:sz w:val="28"/>
          <w:szCs w:val="28"/>
        </w:rPr>
        <w:t>See</w:t>
      </w:r>
      <w:r w:rsidRPr="00776A5A">
        <w:rPr>
          <w:sz w:val="28"/>
          <w:szCs w:val="28"/>
        </w:rPr>
        <w:t xml:space="preserve"> A.R.S. §§ 13-3602</w:t>
      </w:r>
      <w:r w:rsidRPr="00776A5A">
        <w:rPr>
          <w:strike/>
          <w:sz w:val="28"/>
          <w:szCs w:val="28"/>
        </w:rPr>
        <w:t>(S)</w:t>
      </w:r>
      <w:r w:rsidRPr="00776A5A">
        <w:rPr>
          <w:sz w:val="28"/>
          <w:szCs w:val="28"/>
          <w:u w:val="single"/>
        </w:rPr>
        <w:t>(T)</w:t>
      </w:r>
      <w:r w:rsidRPr="00776A5A">
        <w:rPr>
          <w:sz w:val="28"/>
          <w:szCs w:val="28"/>
        </w:rPr>
        <w:t xml:space="preserve">, 12-1809(P), and 12-1810(P). The procedures to be followed are set forth in A.R.S. § 22-261 for justice courts, are made applicable to municipal courts by A.R.S. § 22-425, and are governed by the </w:t>
      </w:r>
      <w:r w:rsidRPr="00776A5A">
        <w:rPr>
          <w:i/>
          <w:sz w:val="28"/>
          <w:szCs w:val="28"/>
        </w:rPr>
        <w:t>Superior Court Rules on Appellate Procedure-Civil</w:t>
      </w:r>
      <w:r w:rsidRPr="00776A5A">
        <w:rPr>
          <w:sz w:val="28"/>
          <w:szCs w:val="28"/>
        </w:rPr>
        <w:t>.</w:t>
      </w:r>
    </w:p>
    <w:sectPr w:rsidR="00776A5A" w:rsidRPr="0078264D" w:rsidSect="007D23DA">
      <w:headerReference w:type="even" r:id="rId13"/>
      <w:headerReference w:type="default" r:id="rId14"/>
      <w:footerReference w:type="default" r:id="rId15"/>
      <w:headerReference w:type="first" r:id="rId16"/>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9535" w14:textId="77777777" w:rsidR="00EE0EF1" w:rsidRDefault="00EE0EF1" w:rsidP="00976726">
      <w:r>
        <w:separator/>
      </w:r>
    </w:p>
  </w:endnote>
  <w:endnote w:type="continuationSeparator" w:id="0">
    <w:p w14:paraId="3C62B65F" w14:textId="77777777" w:rsidR="00EE0EF1" w:rsidRDefault="00EE0EF1" w:rsidP="00976726">
      <w:r>
        <w:continuationSeparator/>
      </w:r>
    </w:p>
  </w:endnote>
  <w:endnote w:type="continuationNotice" w:id="1">
    <w:p w14:paraId="0C2B5CD9" w14:textId="77777777" w:rsidR="00EE0EF1" w:rsidRDefault="00EE0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271067"/>
      <w:docPartObj>
        <w:docPartGallery w:val="Page Numbers (Bottom of Page)"/>
        <w:docPartUnique/>
      </w:docPartObj>
    </w:sdtPr>
    <w:sdtEndPr>
      <w:rPr>
        <w:noProof/>
      </w:rPr>
    </w:sdtEndPr>
    <w:sdtContent>
      <w:p w14:paraId="1E6C9F25" w14:textId="5E59A764" w:rsidR="004602BB" w:rsidRDefault="004602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6DE66" w14:textId="51630E12" w:rsidR="006763DC" w:rsidRPr="00B830E0" w:rsidRDefault="006763DC" w:rsidP="00855390">
    <w:pPr>
      <w:pStyle w:val="Footer"/>
      <w:tabs>
        <w:tab w:val="left" w:pos="653"/>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3145" w14:textId="77777777" w:rsidR="00EE0EF1" w:rsidRDefault="00EE0EF1" w:rsidP="00976726">
      <w:r>
        <w:separator/>
      </w:r>
    </w:p>
  </w:footnote>
  <w:footnote w:type="continuationSeparator" w:id="0">
    <w:p w14:paraId="6B5F6C62" w14:textId="77777777" w:rsidR="00EE0EF1" w:rsidRDefault="00EE0EF1" w:rsidP="00976726">
      <w:r>
        <w:continuationSeparator/>
      </w:r>
    </w:p>
  </w:footnote>
  <w:footnote w:type="continuationNotice" w:id="1">
    <w:p w14:paraId="64C7F069" w14:textId="77777777" w:rsidR="00EE0EF1" w:rsidRDefault="00EE0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C4E0" w14:textId="7C3975E1" w:rsidR="007E249C" w:rsidRDefault="007E2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3C69" w14:textId="436C406F" w:rsidR="007E249C" w:rsidRDefault="007E2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2FA" w14:textId="6E4F88A1" w:rsidR="007E249C" w:rsidRDefault="007E2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2C5"/>
    <w:multiLevelType w:val="hybridMultilevel"/>
    <w:tmpl w:val="EB30311A"/>
    <w:lvl w:ilvl="0" w:tplc="2A9C030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2F6D"/>
    <w:multiLevelType w:val="hybridMultilevel"/>
    <w:tmpl w:val="82B0F9AA"/>
    <w:lvl w:ilvl="0" w:tplc="9814BB12">
      <w:start w:val="1"/>
      <w:numFmt w:val="lowerLetter"/>
      <w:lvlText w:val="(%1)"/>
      <w:lvlJc w:val="left"/>
      <w:pPr>
        <w:ind w:left="900" w:hanging="360"/>
      </w:pPr>
      <w:rPr>
        <w:rFonts w:hint="default"/>
        <w:b/>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3A61806"/>
    <w:multiLevelType w:val="hybridMultilevel"/>
    <w:tmpl w:val="13D403D4"/>
    <w:lvl w:ilvl="0" w:tplc="29DA027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056B"/>
    <w:multiLevelType w:val="hybridMultilevel"/>
    <w:tmpl w:val="BEB001B4"/>
    <w:lvl w:ilvl="0" w:tplc="D06C5B92">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65191"/>
    <w:multiLevelType w:val="hybridMultilevel"/>
    <w:tmpl w:val="E956196C"/>
    <w:lvl w:ilvl="0" w:tplc="BA608EBC">
      <w:start w:val="1"/>
      <w:numFmt w:val="lowerLetter"/>
      <w:lvlText w:val="(%1)"/>
      <w:lvlJc w:val="left"/>
      <w:pPr>
        <w:ind w:left="720" w:hanging="360"/>
      </w:pPr>
      <w:rPr>
        <w:b/>
        <w:i w:val="0"/>
        <w:color w:val="auto"/>
      </w:rPr>
    </w:lvl>
    <w:lvl w:ilvl="1" w:tplc="DF763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0400D"/>
    <w:multiLevelType w:val="hybridMultilevel"/>
    <w:tmpl w:val="F374700C"/>
    <w:lvl w:ilvl="0" w:tplc="A9DE17E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217F1C"/>
    <w:multiLevelType w:val="hybridMultilevel"/>
    <w:tmpl w:val="4244BB48"/>
    <w:lvl w:ilvl="0" w:tplc="47C2399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56DA5"/>
    <w:multiLevelType w:val="hybridMultilevel"/>
    <w:tmpl w:val="4D18EB78"/>
    <w:lvl w:ilvl="0" w:tplc="DF9E2B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43F4A"/>
    <w:multiLevelType w:val="hybridMultilevel"/>
    <w:tmpl w:val="8DB4C96C"/>
    <w:lvl w:ilvl="0" w:tplc="CD02462E">
      <w:start w:val="2"/>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9C2016"/>
    <w:multiLevelType w:val="hybridMultilevel"/>
    <w:tmpl w:val="56AEA970"/>
    <w:lvl w:ilvl="0" w:tplc="23AE547A">
      <w:start w:val="1"/>
      <w:numFmt w:val="upperRoman"/>
      <w:lvlText w:val="Part %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CA15E0"/>
    <w:multiLevelType w:val="hybridMultilevel"/>
    <w:tmpl w:val="8FDC81FE"/>
    <w:lvl w:ilvl="0" w:tplc="56D23190">
      <w:start w:val="3"/>
      <w:numFmt w:val="low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64813"/>
    <w:multiLevelType w:val="hybridMultilevel"/>
    <w:tmpl w:val="B11029E4"/>
    <w:lvl w:ilvl="0" w:tplc="8620E1AC">
      <w:start w:val="5"/>
      <w:numFmt w:val="lowerLetter"/>
      <w:lvlText w:val="(%1)"/>
      <w:lvlJc w:val="left"/>
      <w:pPr>
        <w:ind w:left="720" w:hanging="360"/>
      </w:pPr>
      <w:rPr>
        <w:rFonts w:hint="default"/>
      </w:rPr>
    </w:lvl>
    <w:lvl w:ilvl="1" w:tplc="DF763E9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FA44E0"/>
    <w:multiLevelType w:val="hybridMultilevel"/>
    <w:tmpl w:val="F59E4720"/>
    <w:lvl w:ilvl="0" w:tplc="5B9E57EE">
      <w:start w:val="1"/>
      <w:numFmt w:val="lowerRoman"/>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F085E14"/>
    <w:multiLevelType w:val="hybridMultilevel"/>
    <w:tmpl w:val="1318C52C"/>
    <w:lvl w:ilvl="0" w:tplc="7DF4893E">
      <w:start w:val="1"/>
      <w:numFmt w:val="lowerLetter"/>
      <w:lvlText w:val="(%1)"/>
      <w:lvlJc w:val="left"/>
      <w:pPr>
        <w:ind w:left="720" w:hanging="360"/>
      </w:pPr>
      <w:rPr>
        <w:rFonts w:hint="default"/>
        <w:b/>
      </w:rPr>
    </w:lvl>
    <w:lvl w:ilvl="1" w:tplc="BF64115E">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E3CFD"/>
    <w:multiLevelType w:val="hybridMultilevel"/>
    <w:tmpl w:val="CE6EF14C"/>
    <w:lvl w:ilvl="0" w:tplc="2DBE551A">
      <w:start w:val="6"/>
      <w:numFmt w:val="lowerLetter"/>
      <w:lvlText w:val="(%1)"/>
      <w:lvlJc w:val="left"/>
      <w:pPr>
        <w:ind w:left="72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A54F08"/>
    <w:multiLevelType w:val="hybridMultilevel"/>
    <w:tmpl w:val="A23C5416"/>
    <w:lvl w:ilvl="0" w:tplc="5804F1FA">
      <w:start w:val="1"/>
      <w:numFmt w:val="lowerLetter"/>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E8495F"/>
    <w:multiLevelType w:val="hybridMultilevel"/>
    <w:tmpl w:val="04DA75DC"/>
    <w:lvl w:ilvl="0" w:tplc="0A744C1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61E70"/>
    <w:multiLevelType w:val="hybridMultilevel"/>
    <w:tmpl w:val="C9AC53CC"/>
    <w:lvl w:ilvl="0" w:tplc="12ACBC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5DA0F3A"/>
    <w:multiLevelType w:val="hybridMultilevel"/>
    <w:tmpl w:val="1E029C1A"/>
    <w:lvl w:ilvl="0" w:tplc="1FEC13A2">
      <w:start w:val="1"/>
      <w:numFmt w:val="lowerLetter"/>
      <w:lvlText w:val="(%1)"/>
      <w:lvlJc w:val="left"/>
      <w:pPr>
        <w:ind w:left="1170" w:hanging="360"/>
      </w:pPr>
      <w:rPr>
        <w:rFonts w:hint="default"/>
        <w:b/>
        <w:strike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6BB3B0A"/>
    <w:multiLevelType w:val="hybridMultilevel"/>
    <w:tmpl w:val="CE7C10E2"/>
    <w:lvl w:ilvl="0" w:tplc="3148027E">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BD10C8"/>
    <w:multiLevelType w:val="hybridMultilevel"/>
    <w:tmpl w:val="9C90DB72"/>
    <w:lvl w:ilvl="0" w:tplc="4836B4E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2D2287"/>
    <w:multiLevelType w:val="hybridMultilevel"/>
    <w:tmpl w:val="9AC03EDC"/>
    <w:lvl w:ilvl="0" w:tplc="CD34C2D6">
      <w:start w:val="5"/>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383ABC"/>
    <w:multiLevelType w:val="hybridMultilevel"/>
    <w:tmpl w:val="52029982"/>
    <w:lvl w:ilvl="0" w:tplc="BE94E792">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1B390978"/>
    <w:multiLevelType w:val="hybridMultilevel"/>
    <w:tmpl w:val="8978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D9B69DB"/>
    <w:multiLevelType w:val="hybridMultilevel"/>
    <w:tmpl w:val="97541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146C9E"/>
    <w:multiLevelType w:val="hybridMultilevel"/>
    <w:tmpl w:val="8FF671B2"/>
    <w:lvl w:ilvl="0" w:tplc="2E42F064">
      <w:start w:val="1"/>
      <w:numFmt w:val="decimal"/>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133D3B"/>
    <w:multiLevelType w:val="hybridMultilevel"/>
    <w:tmpl w:val="92262FFE"/>
    <w:lvl w:ilvl="0" w:tplc="9334BF96">
      <w:start w:val="1"/>
      <w:numFmt w:val="decimal"/>
      <w:lvlText w:val="(%1)"/>
      <w:lvlJc w:val="left"/>
      <w:pPr>
        <w:ind w:left="1440" w:hanging="360"/>
      </w:pPr>
      <w:rPr>
        <w:rFonts w:hint="default"/>
        <w:b w:val="0"/>
        <w:color w:val="auto"/>
      </w:rPr>
    </w:lvl>
    <w:lvl w:ilvl="1" w:tplc="942849A6">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05F0AEE"/>
    <w:multiLevelType w:val="hybridMultilevel"/>
    <w:tmpl w:val="DD801B1A"/>
    <w:lvl w:ilvl="0" w:tplc="E48A2372">
      <w:start w:val="1"/>
      <w:numFmt w:val="decimal"/>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E36BFB"/>
    <w:multiLevelType w:val="hybridMultilevel"/>
    <w:tmpl w:val="A2E22CC8"/>
    <w:lvl w:ilvl="0" w:tplc="73D8B194">
      <w:start w:val="1"/>
      <w:numFmt w:val="decimal"/>
      <w:lvlText w:val="(%1)"/>
      <w:lvlJc w:val="left"/>
      <w:pPr>
        <w:ind w:left="108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1E25DF"/>
    <w:multiLevelType w:val="hybridMultilevel"/>
    <w:tmpl w:val="EE4A4C6C"/>
    <w:lvl w:ilvl="0" w:tplc="23F2646A">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9E5E5F"/>
    <w:multiLevelType w:val="hybridMultilevel"/>
    <w:tmpl w:val="70F6FBFE"/>
    <w:lvl w:ilvl="0" w:tplc="4758543C">
      <w:start w:val="1"/>
      <w:numFmt w:val="upperLetter"/>
      <w:lvlText w:val="(%1)"/>
      <w:lvlJc w:val="left"/>
      <w:pPr>
        <w:ind w:left="1080" w:hanging="360"/>
      </w:pPr>
      <w:rPr>
        <w:rFonts w:hint="default"/>
        <w:b w:val="0"/>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1366CB"/>
    <w:multiLevelType w:val="hybridMultilevel"/>
    <w:tmpl w:val="F9001CB2"/>
    <w:lvl w:ilvl="0" w:tplc="468E3948">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2D27E5D"/>
    <w:multiLevelType w:val="hybridMultilevel"/>
    <w:tmpl w:val="8ECE0D1C"/>
    <w:lvl w:ilvl="0" w:tplc="70363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01969"/>
    <w:multiLevelType w:val="hybridMultilevel"/>
    <w:tmpl w:val="53BCCCB6"/>
    <w:lvl w:ilvl="0" w:tplc="D8B05028">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2F2B8C"/>
    <w:multiLevelType w:val="hybridMultilevel"/>
    <w:tmpl w:val="868ABF5C"/>
    <w:lvl w:ilvl="0" w:tplc="FD2E8A90">
      <w:start w:val="9"/>
      <w:numFmt w:val="low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27842AC8"/>
    <w:multiLevelType w:val="hybridMultilevel"/>
    <w:tmpl w:val="D6D06A8A"/>
    <w:lvl w:ilvl="0" w:tplc="70363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533734"/>
    <w:multiLevelType w:val="hybridMultilevel"/>
    <w:tmpl w:val="DCD8D916"/>
    <w:lvl w:ilvl="0" w:tplc="70363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2849A6">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252004"/>
    <w:multiLevelType w:val="hybridMultilevel"/>
    <w:tmpl w:val="B74A3876"/>
    <w:lvl w:ilvl="0" w:tplc="61AA4F6E">
      <w:start w:val="1"/>
      <w:numFmt w:val="lowerRoman"/>
      <w:lvlText w:val="(%1)"/>
      <w:lvlJc w:val="left"/>
      <w:pPr>
        <w:ind w:left="1440" w:hanging="360"/>
      </w:pPr>
      <w:rPr>
        <w:rFonts w:hint="default"/>
        <w:color w:val="FF0000"/>
      </w:rPr>
    </w:lvl>
    <w:lvl w:ilvl="1" w:tplc="769E1A9A">
      <w:start w:val="1"/>
      <w:numFmt w:val="decimal"/>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AE00662"/>
    <w:multiLevelType w:val="hybridMultilevel"/>
    <w:tmpl w:val="815ACEF4"/>
    <w:lvl w:ilvl="0" w:tplc="21A06132">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7529C4"/>
    <w:multiLevelType w:val="hybridMultilevel"/>
    <w:tmpl w:val="41C6D272"/>
    <w:lvl w:ilvl="0" w:tplc="DD00FFCE">
      <w:start w:val="3"/>
      <w:numFmt w:val="decimal"/>
      <w:lvlText w:val="(%1)"/>
      <w:lvlJc w:val="left"/>
      <w:pPr>
        <w:ind w:left="108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2DE563D4"/>
    <w:multiLevelType w:val="hybridMultilevel"/>
    <w:tmpl w:val="607E5EEA"/>
    <w:lvl w:ilvl="0" w:tplc="B6542C78">
      <w:start w:val="1"/>
      <w:numFmt w:val="decimal"/>
      <w:lvlText w:val="(%1)"/>
      <w:lvlJc w:val="left"/>
      <w:pPr>
        <w:ind w:left="1080" w:hanging="360"/>
      </w:pPr>
      <w:rPr>
        <w:rFonts w:hint="default"/>
        <w:b w:val="0"/>
        <w:color w:val="auto"/>
      </w:rPr>
    </w:lvl>
    <w:lvl w:ilvl="1" w:tplc="942849A6">
      <w:start w:val="1"/>
      <w:numFmt w:val="upperLetter"/>
      <w:lvlText w:val="(%2)"/>
      <w:lvlJc w:val="left"/>
      <w:pPr>
        <w:ind w:left="1800" w:hanging="360"/>
      </w:pPr>
      <w:rPr>
        <w:rFonts w:hint="default"/>
      </w:rPr>
    </w:lvl>
    <w:lvl w:ilvl="2" w:tplc="F9222D00">
      <w:start w:val="1"/>
      <w:numFmt w:val="lowerLetter"/>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C87A99"/>
    <w:multiLevelType w:val="hybridMultilevel"/>
    <w:tmpl w:val="980ED7A0"/>
    <w:lvl w:ilvl="0" w:tplc="BD0C1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FCB4C4A"/>
    <w:multiLevelType w:val="hybridMultilevel"/>
    <w:tmpl w:val="83F4B3BE"/>
    <w:lvl w:ilvl="0" w:tplc="0AD4D2E2">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30F44470"/>
    <w:multiLevelType w:val="hybridMultilevel"/>
    <w:tmpl w:val="E1F6524C"/>
    <w:lvl w:ilvl="0" w:tplc="BF64115E">
      <w:start w:val="1"/>
      <w:numFmt w:val="decimal"/>
      <w:lvlText w:val="(%1)"/>
      <w:lvlJc w:val="left"/>
      <w:pPr>
        <w:ind w:left="1080" w:hanging="360"/>
      </w:pPr>
      <w:rPr>
        <w:rFonts w:hint="default"/>
        <w:b w:val="0"/>
        <w:strike w:val="0"/>
      </w:rPr>
    </w:lvl>
    <w:lvl w:ilvl="1" w:tplc="43EE638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20C313A"/>
    <w:multiLevelType w:val="hybridMultilevel"/>
    <w:tmpl w:val="873A62E0"/>
    <w:lvl w:ilvl="0" w:tplc="DF763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4345E6A"/>
    <w:multiLevelType w:val="hybridMultilevel"/>
    <w:tmpl w:val="208E548C"/>
    <w:lvl w:ilvl="0" w:tplc="17741FFA">
      <w:start w:val="3"/>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BD5942"/>
    <w:multiLevelType w:val="hybridMultilevel"/>
    <w:tmpl w:val="B08204B2"/>
    <w:lvl w:ilvl="0" w:tplc="885213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3059D2"/>
    <w:multiLevelType w:val="hybridMultilevel"/>
    <w:tmpl w:val="6E4017AC"/>
    <w:lvl w:ilvl="0" w:tplc="81C631D2">
      <w:start w:val="5"/>
      <w:numFmt w:val="decimal"/>
      <w:lvlText w:val="(%1)"/>
      <w:lvlJc w:val="left"/>
      <w:pPr>
        <w:ind w:left="108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80439CF"/>
    <w:multiLevelType w:val="hybridMultilevel"/>
    <w:tmpl w:val="25B60150"/>
    <w:lvl w:ilvl="0" w:tplc="9814BB12">
      <w:start w:val="1"/>
      <w:numFmt w:val="lowerLetter"/>
      <w:lvlText w:val="(%1)"/>
      <w:lvlJc w:val="left"/>
      <w:pPr>
        <w:ind w:left="720" w:hanging="360"/>
      </w:pPr>
      <w:rPr>
        <w:rFonts w:hint="default"/>
        <w:b/>
        <w:color w:val="auto"/>
      </w:rPr>
    </w:lvl>
    <w:lvl w:ilvl="1" w:tplc="DF763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0E3D0B"/>
    <w:multiLevelType w:val="hybridMultilevel"/>
    <w:tmpl w:val="27CAD3A8"/>
    <w:lvl w:ilvl="0" w:tplc="97E4B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6240DE"/>
    <w:multiLevelType w:val="hybridMultilevel"/>
    <w:tmpl w:val="7A84A894"/>
    <w:lvl w:ilvl="0" w:tplc="C7F4915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7C394D"/>
    <w:multiLevelType w:val="hybridMultilevel"/>
    <w:tmpl w:val="95D0D4A8"/>
    <w:lvl w:ilvl="0" w:tplc="AD08A926">
      <w:start w:val="4"/>
      <w:numFmt w:val="low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EE23EF"/>
    <w:multiLevelType w:val="hybridMultilevel"/>
    <w:tmpl w:val="86F28D0A"/>
    <w:lvl w:ilvl="0" w:tplc="875664F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A186C8C"/>
    <w:multiLevelType w:val="hybridMultilevel"/>
    <w:tmpl w:val="014E6DF6"/>
    <w:lvl w:ilvl="0" w:tplc="DF9E2B56">
      <w:start w:val="1"/>
      <w:numFmt w:val="decimal"/>
      <w:lvlText w:val="(%1)"/>
      <w:lvlJc w:val="left"/>
      <w:pPr>
        <w:ind w:left="1080" w:hanging="360"/>
      </w:pPr>
      <w:rPr>
        <w:rFonts w:hint="default"/>
        <w:b w:val="0"/>
        <w:strike w:val="0"/>
      </w:rPr>
    </w:lvl>
    <w:lvl w:ilvl="1" w:tplc="DF9E2B5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5C1422"/>
    <w:multiLevelType w:val="hybridMultilevel"/>
    <w:tmpl w:val="0B4245CA"/>
    <w:lvl w:ilvl="0" w:tplc="CC24F548">
      <w:start w:val="1"/>
      <w:numFmt w:val="decimal"/>
      <w:lvlText w:val="(%1)"/>
      <w:lvlJc w:val="left"/>
      <w:pPr>
        <w:ind w:left="1080" w:hanging="360"/>
      </w:pPr>
      <w:rPr>
        <w:rFonts w:hint="default"/>
        <w:b w:val="0"/>
      </w:rPr>
    </w:lvl>
    <w:lvl w:ilvl="1" w:tplc="F26CCF8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AD3A47"/>
    <w:multiLevelType w:val="hybridMultilevel"/>
    <w:tmpl w:val="CF1866CA"/>
    <w:lvl w:ilvl="0" w:tplc="BA42240E">
      <w:start w:val="2"/>
      <w:numFmt w:val="decimal"/>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AB16A9E"/>
    <w:multiLevelType w:val="hybridMultilevel"/>
    <w:tmpl w:val="5AD86874"/>
    <w:lvl w:ilvl="0" w:tplc="CA3AB952">
      <w:start w:val="2"/>
      <w:numFmt w:val="low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E77B2E"/>
    <w:multiLevelType w:val="hybridMultilevel"/>
    <w:tmpl w:val="D3E6BC1A"/>
    <w:lvl w:ilvl="0" w:tplc="ADF41718">
      <w:start w:val="1"/>
      <w:numFmt w:val="lowerLetter"/>
      <w:lvlText w:val="(%1)"/>
      <w:lvlJc w:val="left"/>
      <w:pPr>
        <w:ind w:left="720" w:hanging="360"/>
      </w:pPr>
      <w:rPr>
        <w:rFonts w:hint="default"/>
      </w:rPr>
    </w:lvl>
    <w:lvl w:ilvl="1" w:tplc="DF763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7807DF"/>
    <w:multiLevelType w:val="hybridMultilevel"/>
    <w:tmpl w:val="C72ED19C"/>
    <w:lvl w:ilvl="0" w:tplc="E86405BE">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DF519EA"/>
    <w:multiLevelType w:val="hybridMultilevel"/>
    <w:tmpl w:val="081466E0"/>
    <w:lvl w:ilvl="0" w:tplc="0F9C5992">
      <w:start w:val="7"/>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E3405BF"/>
    <w:multiLevelType w:val="hybridMultilevel"/>
    <w:tmpl w:val="5B0A26E2"/>
    <w:lvl w:ilvl="0" w:tplc="875664F8">
      <w:start w:val="1"/>
      <w:numFmt w:val="decimal"/>
      <w:lvlText w:val="(%1)"/>
      <w:lvlJc w:val="left"/>
      <w:pPr>
        <w:ind w:left="108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394F4F"/>
    <w:multiLevelType w:val="hybridMultilevel"/>
    <w:tmpl w:val="AECA2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F7F31F8"/>
    <w:multiLevelType w:val="hybridMultilevel"/>
    <w:tmpl w:val="612653A8"/>
    <w:lvl w:ilvl="0" w:tplc="D7009658">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962639"/>
    <w:multiLevelType w:val="hybridMultilevel"/>
    <w:tmpl w:val="209436E0"/>
    <w:lvl w:ilvl="0" w:tplc="942849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FE86128"/>
    <w:multiLevelType w:val="hybridMultilevel"/>
    <w:tmpl w:val="FF7E1C42"/>
    <w:lvl w:ilvl="0" w:tplc="87E60D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0D5796B"/>
    <w:multiLevelType w:val="hybridMultilevel"/>
    <w:tmpl w:val="CCBCCA66"/>
    <w:lvl w:ilvl="0" w:tplc="65862DD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9539F5"/>
    <w:multiLevelType w:val="hybridMultilevel"/>
    <w:tmpl w:val="4A04D7F6"/>
    <w:lvl w:ilvl="0" w:tplc="B8C854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130B52"/>
    <w:multiLevelType w:val="hybridMultilevel"/>
    <w:tmpl w:val="BB089E18"/>
    <w:lvl w:ilvl="0" w:tplc="7D0E0B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4372DEE"/>
    <w:multiLevelType w:val="hybridMultilevel"/>
    <w:tmpl w:val="DFB2501E"/>
    <w:lvl w:ilvl="0" w:tplc="E2E2951A">
      <w:start w:val="1"/>
      <w:numFmt w:val="lowerLetter"/>
      <w:lvlText w:val="(%1)"/>
      <w:lvlJc w:val="left"/>
      <w:pPr>
        <w:ind w:left="720" w:hanging="360"/>
      </w:pPr>
      <w:rPr>
        <w:rFonts w:hint="default"/>
        <w:b/>
        <w:color w:val="auto"/>
      </w:rPr>
    </w:lvl>
    <w:lvl w:ilvl="1" w:tplc="76DE9E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22703C"/>
    <w:multiLevelType w:val="hybridMultilevel"/>
    <w:tmpl w:val="B212FC78"/>
    <w:lvl w:ilvl="0" w:tplc="0E644F56">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6422617"/>
    <w:multiLevelType w:val="hybridMultilevel"/>
    <w:tmpl w:val="4D960468"/>
    <w:lvl w:ilvl="0" w:tplc="0914C13A">
      <w:start w:val="3"/>
      <w:numFmt w:val="lowerLetter"/>
      <w:lvlText w:val="(%1)"/>
      <w:lvlJc w:val="left"/>
      <w:pPr>
        <w:ind w:left="360" w:hanging="360"/>
      </w:pPr>
      <w:rPr>
        <w:rFonts w:hint="default"/>
        <w:b/>
        <w:color w:val="auto"/>
      </w:rPr>
    </w:lvl>
    <w:lvl w:ilvl="1" w:tplc="8DE617A0">
      <w:start w:val="1"/>
      <w:numFmt w:val="decimal"/>
      <w:lvlText w:val="(%2)"/>
      <w:lvlJc w:val="left"/>
      <w:pPr>
        <w:ind w:left="1080" w:hanging="360"/>
      </w:pPr>
      <w:rPr>
        <w:rFonts w:hint="default"/>
        <w:b w:val="0"/>
        <w:strike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8D42E5E"/>
    <w:multiLevelType w:val="hybridMultilevel"/>
    <w:tmpl w:val="7C06976C"/>
    <w:lvl w:ilvl="0" w:tplc="89F86442">
      <w:start w:val="1"/>
      <w:numFmt w:val="lowerLetter"/>
      <w:lvlText w:val="(%1)"/>
      <w:lvlJc w:val="left"/>
      <w:pPr>
        <w:ind w:left="108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516F6A"/>
    <w:multiLevelType w:val="hybridMultilevel"/>
    <w:tmpl w:val="E4D67F60"/>
    <w:lvl w:ilvl="0" w:tplc="1AB4B8A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F24A1"/>
    <w:multiLevelType w:val="hybridMultilevel"/>
    <w:tmpl w:val="26284C8E"/>
    <w:lvl w:ilvl="0" w:tplc="50BA6956">
      <w:start w:val="1"/>
      <w:numFmt w:val="upp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AB016E6"/>
    <w:multiLevelType w:val="hybridMultilevel"/>
    <w:tmpl w:val="BA721EEE"/>
    <w:lvl w:ilvl="0" w:tplc="F38855F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083A19"/>
    <w:multiLevelType w:val="hybridMultilevel"/>
    <w:tmpl w:val="07942450"/>
    <w:lvl w:ilvl="0" w:tplc="875664F8">
      <w:start w:val="1"/>
      <w:numFmt w:val="decimal"/>
      <w:lvlText w:val="(%1)"/>
      <w:lvlJc w:val="left"/>
      <w:pPr>
        <w:ind w:left="1080" w:hanging="360"/>
      </w:pPr>
      <w:rPr>
        <w:rFonts w:hint="default"/>
        <w:b w:val="0"/>
      </w:rPr>
    </w:lvl>
    <w:lvl w:ilvl="1" w:tplc="875664F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0A0855"/>
    <w:multiLevelType w:val="hybridMultilevel"/>
    <w:tmpl w:val="FB7A386A"/>
    <w:lvl w:ilvl="0" w:tplc="B65A12E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CA80096"/>
    <w:multiLevelType w:val="hybridMultilevel"/>
    <w:tmpl w:val="5F06C43A"/>
    <w:lvl w:ilvl="0" w:tplc="412ED4A0">
      <w:start w:val="10"/>
      <w:numFmt w:val="lowerLetter"/>
      <w:lvlText w:val="(%1)"/>
      <w:lvlJc w:val="left"/>
      <w:pPr>
        <w:ind w:left="720" w:hanging="360"/>
      </w:pPr>
      <w:rPr>
        <w:rFonts w:hint="default"/>
        <w:b/>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8" w15:restartNumberingAfterBreak="0">
    <w:nsid w:val="4D1A253E"/>
    <w:multiLevelType w:val="hybridMultilevel"/>
    <w:tmpl w:val="A464076C"/>
    <w:lvl w:ilvl="0" w:tplc="73806238">
      <w:start w:val="1"/>
      <w:numFmt w:val="lowerRoman"/>
      <w:lvlText w:val="(%1)"/>
      <w:lvlJc w:val="left"/>
      <w:pPr>
        <w:ind w:left="1800" w:hanging="360"/>
      </w:pPr>
      <w:rPr>
        <w:rFonts w:hint="default"/>
      </w:rPr>
    </w:lvl>
    <w:lvl w:ilvl="1" w:tplc="5B9E57EE">
      <w:start w:val="1"/>
      <w:numFmt w:val="lowerRoman"/>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4E3046B4"/>
    <w:multiLevelType w:val="hybridMultilevel"/>
    <w:tmpl w:val="562AF32A"/>
    <w:lvl w:ilvl="0" w:tplc="15FCBA9C">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640CC3"/>
    <w:multiLevelType w:val="hybridMultilevel"/>
    <w:tmpl w:val="76725FB8"/>
    <w:lvl w:ilvl="0" w:tplc="ABF0A5A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BA76C9"/>
    <w:multiLevelType w:val="hybridMultilevel"/>
    <w:tmpl w:val="489AA6EA"/>
    <w:lvl w:ilvl="0" w:tplc="07BAD838">
      <w:start w:val="1"/>
      <w:numFmt w:val="decimal"/>
      <w:lvlText w:val="(%1)"/>
      <w:lvlJc w:val="left"/>
      <w:pPr>
        <w:ind w:left="1080" w:hanging="360"/>
      </w:pPr>
      <w:rPr>
        <w:rFonts w:hint="default"/>
        <w:b w:val="0"/>
        <w:color w:val="auto"/>
      </w:rPr>
    </w:lvl>
    <w:lvl w:ilvl="1" w:tplc="DF763E9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F874628"/>
    <w:multiLevelType w:val="hybridMultilevel"/>
    <w:tmpl w:val="11484604"/>
    <w:lvl w:ilvl="0" w:tplc="4758543C">
      <w:start w:val="1"/>
      <w:numFmt w:val="upperLetter"/>
      <w:lvlText w:val="(%1)"/>
      <w:lvlJc w:val="left"/>
      <w:pPr>
        <w:ind w:left="1440" w:hanging="360"/>
      </w:pPr>
      <w:rPr>
        <w:rFonts w:hint="default"/>
        <w:b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FA35410"/>
    <w:multiLevelType w:val="hybridMultilevel"/>
    <w:tmpl w:val="443C243C"/>
    <w:lvl w:ilvl="0" w:tplc="5F5230DA">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224942"/>
    <w:multiLevelType w:val="hybridMultilevel"/>
    <w:tmpl w:val="37A6532A"/>
    <w:lvl w:ilvl="0" w:tplc="4758543C">
      <w:start w:val="1"/>
      <w:numFmt w:val="upperLetter"/>
      <w:lvlText w:val="(%1)"/>
      <w:lvlJc w:val="left"/>
      <w:pPr>
        <w:ind w:left="1440" w:hanging="360"/>
      </w:pPr>
      <w:rPr>
        <w:rFonts w:hint="default"/>
        <w:b w:val="0"/>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1EF73A2"/>
    <w:multiLevelType w:val="hybridMultilevel"/>
    <w:tmpl w:val="D4B4917C"/>
    <w:lvl w:ilvl="0" w:tplc="7A8A73BE">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21B1355"/>
    <w:multiLevelType w:val="hybridMultilevel"/>
    <w:tmpl w:val="ABB27886"/>
    <w:lvl w:ilvl="0" w:tplc="DF763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F763E9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3176A25"/>
    <w:multiLevelType w:val="hybridMultilevel"/>
    <w:tmpl w:val="05B8D672"/>
    <w:lvl w:ilvl="0" w:tplc="EB048F80">
      <w:start w:val="1"/>
      <w:numFmt w:val="lowerLetter"/>
      <w:lvlText w:val="(%1)"/>
      <w:lvlJc w:val="left"/>
      <w:pPr>
        <w:ind w:left="720" w:hanging="360"/>
      </w:pPr>
      <w:rPr>
        <w:rFonts w:hint="default"/>
        <w:b/>
        <w:color w:val="FF0000"/>
      </w:rPr>
    </w:lvl>
    <w:lvl w:ilvl="1" w:tplc="DF763E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9E244D"/>
    <w:multiLevelType w:val="hybridMultilevel"/>
    <w:tmpl w:val="B80E9FBA"/>
    <w:lvl w:ilvl="0" w:tplc="0380B490">
      <w:start w:val="7"/>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9C39A2"/>
    <w:multiLevelType w:val="hybridMultilevel"/>
    <w:tmpl w:val="ADA2B73C"/>
    <w:lvl w:ilvl="0" w:tplc="55E47890">
      <w:start w:val="1"/>
      <w:numFmt w:val="upperRoman"/>
      <w:lvlText w:val="Part %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4E0470"/>
    <w:multiLevelType w:val="hybridMultilevel"/>
    <w:tmpl w:val="ADF075BE"/>
    <w:lvl w:ilvl="0" w:tplc="942849A6">
      <w:start w:val="1"/>
      <w:numFmt w:val="upperLetter"/>
      <w:lvlText w:val="(%1)"/>
      <w:lvlJc w:val="left"/>
      <w:pPr>
        <w:ind w:left="1440" w:hanging="360"/>
      </w:pPr>
      <w:rPr>
        <w:rFonts w:hint="default"/>
      </w:rPr>
    </w:lvl>
    <w:lvl w:ilvl="1" w:tplc="9F888EDC">
      <w:start w:val="1"/>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6D3152"/>
    <w:multiLevelType w:val="hybridMultilevel"/>
    <w:tmpl w:val="3560099C"/>
    <w:lvl w:ilvl="0" w:tplc="70363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F91391"/>
    <w:multiLevelType w:val="hybridMultilevel"/>
    <w:tmpl w:val="67C0998E"/>
    <w:lvl w:ilvl="0" w:tplc="6BE474FA">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9F31803"/>
    <w:multiLevelType w:val="hybridMultilevel"/>
    <w:tmpl w:val="8DA2FC64"/>
    <w:lvl w:ilvl="0" w:tplc="19726976">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FC15F6"/>
    <w:multiLevelType w:val="hybridMultilevel"/>
    <w:tmpl w:val="611830E2"/>
    <w:lvl w:ilvl="0" w:tplc="4FF85132">
      <w:start w:val="1"/>
      <w:numFmt w:val="decimal"/>
      <w:lvlText w:val="(%1)"/>
      <w:lvlJc w:val="left"/>
      <w:pPr>
        <w:ind w:left="720" w:hanging="360"/>
      </w:pPr>
      <w:rPr>
        <w:rFonts w:hint="default"/>
        <w:b/>
      </w:rPr>
    </w:lvl>
    <w:lvl w:ilvl="1" w:tplc="C162450A">
      <w:start w:val="1"/>
      <w:numFmt w:val="decimal"/>
      <w:lvlText w:val="(%2)"/>
      <w:lvlJc w:val="left"/>
      <w:pPr>
        <w:ind w:left="1440" w:hanging="360"/>
      </w:pPr>
      <w:rPr>
        <w:rFonts w:hint="default"/>
        <w:b w:val="0"/>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A1315B"/>
    <w:multiLevelType w:val="hybridMultilevel"/>
    <w:tmpl w:val="F9920CFE"/>
    <w:lvl w:ilvl="0" w:tplc="D622617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44140E"/>
    <w:multiLevelType w:val="hybridMultilevel"/>
    <w:tmpl w:val="D7E856BA"/>
    <w:lvl w:ilvl="0" w:tplc="B13A907E">
      <w:start w:val="2"/>
      <w:numFmt w:val="lowerLetter"/>
      <w:lvlText w:val="(%1)"/>
      <w:lvlJc w:val="left"/>
      <w:pPr>
        <w:ind w:left="72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E757E18"/>
    <w:multiLevelType w:val="hybridMultilevel"/>
    <w:tmpl w:val="36BE671A"/>
    <w:lvl w:ilvl="0" w:tplc="DF763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0CF3052"/>
    <w:multiLevelType w:val="hybridMultilevel"/>
    <w:tmpl w:val="898C6372"/>
    <w:lvl w:ilvl="0" w:tplc="64FEBFE0">
      <w:start w:val="6"/>
      <w:numFmt w:val="lowerLetter"/>
      <w:lvlText w:val="(%1)"/>
      <w:lvlJc w:val="left"/>
      <w:pPr>
        <w:ind w:left="72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443A98"/>
    <w:multiLevelType w:val="hybridMultilevel"/>
    <w:tmpl w:val="01D8F44A"/>
    <w:lvl w:ilvl="0" w:tplc="46C8CF7E">
      <w:start w:val="4"/>
      <w:numFmt w:val="lowerLetter"/>
      <w:lvlText w:val="(%1)"/>
      <w:lvlJc w:val="left"/>
      <w:pPr>
        <w:ind w:left="72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1472E0"/>
    <w:multiLevelType w:val="hybridMultilevel"/>
    <w:tmpl w:val="BCF45482"/>
    <w:lvl w:ilvl="0" w:tplc="5B80962A">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032572"/>
    <w:multiLevelType w:val="hybridMultilevel"/>
    <w:tmpl w:val="EF76244C"/>
    <w:lvl w:ilvl="0" w:tplc="AAD2CF00">
      <w:start w:val="1"/>
      <w:numFmt w:val="upperLetter"/>
      <w:lvlText w:val="(%1)"/>
      <w:lvlJc w:val="left"/>
      <w:pPr>
        <w:ind w:left="720" w:hanging="360"/>
      </w:pPr>
      <w:rPr>
        <w:rFonts w:hint="default"/>
        <w:b w:val="0"/>
        <w:strike w:val="0"/>
      </w:rPr>
    </w:lvl>
    <w:lvl w:ilvl="1" w:tplc="70363A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506D2A"/>
    <w:multiLevelType w:val="hybridMultilevel"/>
    <w:tmpl w:val="55F2B5C6"/>
    <w:lvl w:ilvl="0" w:tplc="9A30BCBC">
      <w:start w:val="1"/>
      <w:numFmt w:val="decimal"/>
      <w:lvlText w:val="(%1)"/>
      <w:lvlJc w:val="left"/>
      <w:pPr>
        <w:ind w:left="720" w:hanging="360"/>
      </w:pPr>
      <w:rPr>
        <w:rFonts w:hint="default"/>
        <w:b w:val="0"/>
        <w:color w:val="FF0000"/>
      </w:rPr>
    </w:lvl>
    <w:lvl w:ilvl="1" w:tplc="F402A5AE">
      <w:start w:val="1"/>
      <w:numFmt w:val="upperLetter"/>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3C6A04"/>
    <w:multiLevelType w:val="hybridMultilevel"/>
    <w:tmpl w:val="FD94E3A2"/>
    <w:lvl w:ilvl="0" w:tplc="4758543C">
      <w:start w:val="1"/>
      <w:numFmt w:val="upperLetter"/>
      <w:lvlText w:val="(%1)"/>
      <w:lvlJc w:val="left"/>
      <w:pPr>
        <w:ind w:left="1440" w:hanging="360"/>
      </w:pPr>
      <w:rPr>
        <w:rFonts w:hint="default"/>
        <w:b w:val="0"/>
        <w:strike w:val="0"/>
      </w:rPr>
    </w:lvl>
    <w:lvl w:ilvl="1" w:tplc="DF9E2B56">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E80CEC"/>
    <w:multiLevelType w:val="hybridMultilevel"/>
    <w:tmpl w:val="2BEEB852"/>
    <w:lvl w:ilvl="0" w:tplc="A88CB13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EA6AC6"/>
    <w:multiLevelType w:val="hybridMultilevel"/>
    <w:tmpl w:val="90081560"/>
    <w:lvl w:ilvl="0" w:tplc="740435E2">
      <w:start w:val="4"/>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7B67AFF"/>
    <w:multiLevelType w:val="hybridMultilevel"/>
    <w:tmpl w:val="B538D6B8"/>
    <w:lvl w:ilvl="0" w:tplc="E44276E8">
      <w:start w:val="6"/>
      <w:numFmt w:val="lowerLetter"/>
      <w:lvlText w:val="(%1)"/>
      <w:lvlJc w:val="left"/>
      <w:pPr>
        <w:ind w:left="360" w:hanging="360"/>
      </w:pPr>
      <w:rPr>
        <w:rFonts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7" w15:restartNumberingAfterBreak="0">
    <w:nsid w:val="68794042"/>
    <w:multiLevelType w:val="hybridMultilevel"/>
    <w:tmpl w:val="C4CA0ABE"/>
    <w:lvl w:ilvl="0" w:tplc="7B060A1C">
      <w:start w:val="3"/>
      <w:numFmt w:val="decimal"/>
      <w:lvlText w:val="(%1)"/>
      <w:lvlJc w:val="left"/>
      <w:pPr>
        <w:ind w:left="21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A432BA"/>
    <w:multiLevelType w:val="hybridMultilevel"/>
    <w:tmpl w:val="2FF07FD8"/>
    <w:lvl w:ilvl="0" w:tplc="17EC3984">
      <w:start w:val="1"/>
      <w:numFmt w:val="lowerLetter"/>
      <w:lvlText w:val="(%1)"/>
      <w:lvlJc w:val="left"/>
      <w:pPr>
        <w:ind w:left="720" w:hanging="360"/>
      </w:pPr>
      <w:rPr>
        <w:rFonts w:hint="default"/>
        <w:b/>
        <w:color w:val="auto"/>
      </w:rPr>
    </w:lvl>
    <w:lvl w:ilvl="1" w:tplc="70363A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F35ED4"/>
    <w:multiLevelType w:val="hybridMultilevel"/>
    <w:tmpl w:val="96C0DC18"/>
    <w:lvl w:ilvl="0" w:tplc="70363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A4E10FA"/>
    <w:multiLevelType w:val="hybridMultilevel"/>
    <w:tmpl w:val="ED660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8B2F09"/>
    <w:multiLevelType w:val="hybridMultilevel"/>
    <w:tmpl w:val="335A53A2"/>
    <w:lvl w:ilvl="0" w:tplc="C090D56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0624D0"/>
    <w:multiLevelType w:val="hybridMultilevel"/>
    <w:tmpl w:val="2AC42AFC"/>
    <w:lvl w:ilvl="0" w:tplc="7416D2C4">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D1E6A97"/>
    <w:multiLevelType w:val="hybridMultilevel"/>
    <w:tmpl w:val="16B81968"/>
    <w:lvl w:ilvl="0" w:tplc="BC9EA99A">
      <w:start w:val="1"/>
      <w:numFmt w:val="lowerLetter"/>
      <w:lvlText w:val="(%1)"/>
      <w:lvlJc w:val="left"/>
      <w:pPr>
        <w:ind w:left="1440" w:hanging="360"/>
      </w:pPr>
      <w:rPr>
        <w:rFonts w:hint="default"/>
        <w:b/>
      </w:rPr>
    </w:lvl>
    <w:lvl w:ilvl="1" w:tplc="70363A16">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DED72D0"/>
    <w:multiLevelType w:val="hybridMultilevel"/>
    <w:tmpl w:val="BDF85870"/>
    <w:lvl w:ilvl="0" w:tplc="70363A16">
      <w:start w:val="1"/>
      <w:numFmt w:val="lowerLetter"/>
      <w:lvlText w:val="(%1)"/>
      <w:lvlJc w:val="left"/>
      <w:pPr>
        <w:ind w:left="720" w:hanging="360"/>
      </w:pPr>
      <w:rPr>
        <w:rFonts w:hint="default"/>
      </w:rPr>
    </w:lvl>
    <w:lvl w:ilvl="1" w:tplc="3D3EBD60">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EA87D38"/>
    <w:multiLevelType w:val="hybridMultilevel"/>
    <w:tmpl w:val="CB7CF762"/>
    <w:lvl w:ilvl="0" w:tplc="242278AE">
      <w:start w:val="2"/>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0E128A"/>
    <w:multiLevelType w:val="hybridMultilevel"/>
    <w:tmpl w:val="C964B24A"/>
    <w:lvl w:ilvl="0" w:tplc="70363A16">
      <w:start w:val="1"/>
      <w:numFmt w:val="lowerLetter"/>
      <w:lvlText w:val="(%1)"/>
      <w:lvlJc w:val="left"/>
      <w:pPr>
        <w:ind w:left="720" w:hanging="360"/>
      </w:pPr>
      <w:rPr>
        <w:rFonts w:hint="default"/>
      </w:rPr>
    </w:lvl>
    <w:lvl w:ilvl="1" w:tplc="70363A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942849A6">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A82919"/>
    <w:multiLevelType w:val="hybridMultilevel"/>
    <w:tmpl w:val="AB1E1284"/>
    <w:lvl w:ilvl="0" w:tplc="70363A16">
      <w:start w:val="1"/>
      <w:numFmt w:val="lowerLetter"/>
      <w:lvlText w:val="(%1)"/>
      <w:lvlJc w:val="left"/>
      <w:pPr>
        <w:ind w:left="720" w:hanging="360"/>
      </w:pPr>
      <w:rPr>
        <w:rFonts w:hint="default"/>
      </w:rPr>
    </w:lvl>
    <w:lvl w:ilvl="1" w:tplc="942849A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942849A6">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055C05"/>
    <w:multiLevelType w:val="hybridMultilevel"/>
    <w:tmpl w:val="7B1A0562"/>
    <w:lvl w:ilvl="0" w:tplc="EF56721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4A659A2"/>
    <w:multiLevelType w:val="hybridMultilevel"/>
    <w:tmpl w:val="1D6E524A"/>
    <w:lvl w:ilvl="0" w:tplc="5F162A0E">
      <w:start w:val="1"/>
      <w:numFmt w:val="decimal"/>
      <w:lvlText w:val="(%1)"/>
      <w:lvlJc w:val="left"/>
      <w:pPr>
        <w:ind w:left="720" w:hanging="360"/>
      </w:pPr>
      <w:rPr>
        <w:rFonts w:hint="default"/>
        <w:b w:val="0"/>
        <w:color w:val="auto"/>
      </w:rPr>
    </w:lvl>
    <w:lvl w:ilvl="1" w:tplc="DF763E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614415A"/>
    <w:multiLevelType w:val="hybridMultilevel"/>
    <w:tmpl w:val="AEA80EA2"/>
    <w:lvl w:ilvl="0" w:tplc="9C6EC22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37419B"/>
    <w:multiLevelType w:val="hybridMultilevel"/>
    <w:tmpl w:val="7BCE20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8DC6658"/>
    <w:multiLevelType w:val="hybridMultilevel"/>
    <w:tmpl w:val="9BF804B2"/>
    <w:lvl w:ilvl="0" w:tplc="7C7E5FA6">
      <w:start w:val="7"/>
      <w:numFmt w:val="lowerLetter"/>
      <w:lvlText w:val="(%1)"/>
      <w:lvlJc w:val="left"/>
      <w:pPr>
        <w:ind w:left="720" w:hanging="360"/>
      </w:pPr>
      <w:rPr>
        <w:rFonts w:hint="default"/>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A9918DD"/>
    <w:multiLevelType w:val="hybridMultilevel"/>
    <w:tmpl w:val="A19EB0EA"/>
    <w:lvl w:ilvl="0" w:tplc="AAC27B12">
      <w:start w:val="3"/>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AE3FEC"/>
    <w:multiLevelType w:val="hybridMultilevel"/>
    <w:tmpl w:val="E08AAF50"/>
    <w:lvl w:ilvl="0" w:tplc="70363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B3C74C1"/>
    <w:multiLevelType w:val="hybridMultilevel"/>
    <w:tmpl w:val="E79A7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BA95084"/>
    <w:multiLevelType w:val="hybridMultilevel"/>
    <w:tmpl w:val="5B729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C0F210B"/>
    <w:multiLevelType w:val="hybridMultilevel"/>
    <w:tmpl w:val="82A45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D8C408E"/>
    <w:multiLevelType w:val="hybridMultilevel"/>
    <w:tmpl w:val="7D8AAA6C"/>
    <w:lvl w:ilvl="0" w:tplc="980EDFCA">
      <w:start w:val="2"/>
      <w:numFmt w:val="low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A44EA2"/>
    <w:multiLevelType w:val="hybridMultilevel"/>
    <w:tmpl w:val="DF7C171A"/>
    <w:lvl w:ilvl="0" w:tplc="875664F8">
      <w:start w:val="1"/>
      <w:numFmt w:val="decimal"/>
      <w:lvlText w:val="(%1)"/>
      <w:lvlJc w:val="left"/>
      <w:pPr>
        <w:ind w:left="720" w:hanging="360"/>
      </w:pPr>
      <w:rPr>
        <w:rFonts w:hint="default"/>
        <w:b w:val="0"/>
      </w:rPr>
    </w:lvl>
    <w:lvl w:ilvl="1" w:tplc="942849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DD22346"/>
    <w:multiLevelType w:val="hybridMultilevel"/>
    <w:tmpl w:val="2A2C5958"/>
    <w:lvl w:ilvl="0" w:tplc="1434677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DF45C2D"/>
    <w:multiLevelType w:val="hybridMultilevel"/>
    <w:tmpl w:val="48402B0C"/>
    <w:lvl w:ilvl="0" w:tplc="B300A2EE">
      <w:start w:val="1"/>
      <w:numFmt w:val="upp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26"/>
  </w:num>
  <w:num w:numId="3">
    <w:abstractNumId w:val="61"/>
  </w:num>
  <w:num w:numId="4">
    <w:abstractNumId w:val="9"/>
  </w:num>
  <w:num w:numId="5">
    <w:abstractNumId w:val="48"/>
  </w:num>
  <w:num w:numId="6">
    <w:abstractNumId w:val="2"/>
  </w:num>
  <w:num w:numId="7">
    <w:abstractNumId w:val="40"/>
  </w:num>
  <w:num w:numId="8">
    <w:abstractNumId w:val="128"/>
  </w:num>
  <w:num w:numId="9">
    <w:abstractNumId w:val="111"/>
  </w:num>
  <w:num w:numId="10">
    <w:abstractNumId w:val="68"/>
  </w:num>
  <w:num w:numId="11">
    <w:abstractNumId w:val="13"/>
  </w:num>
  <w:num w:numId="12">
    <w:abstractNumId w:val="83"/>
  </w:num>
  <w:num w:numId="13">
    <w:abstractNumId w:val="72"/>
  </w:num>
  <w:num w:numId="14">
    <w:abstractNumId w:val="118"/>
  </w:num>
  <w:num w:numId="15">
    <w:abstractNumId w:val="112"/>
  </w:num>
  <w:num w:numId="16">
    <w:abstractNumId w:val="131"/>
  </w:num>
  <w:num w:numId="17">
    <w:abstractNumId w:val="16"/>
  </w:num>
  <w:num w:numId="18">
    <w:abstractNumId w:val="65"/>
  </w:num>
  <w:num w:numId="19">
    <w:abstractNumId w:val="64"/>
  </w:num>
  <w:num w:numId="20">
    <w:abstractNumId w:val="63"/>
  </w:num>
  <w:num w:numId="21">
    <w:abstractNumId w:val="67"/>
  </w:num>
  <w:num w:numId="22">
    <w:abstractNumId w:val="90"/>
  </w:num>
  <w:num w:numId="23">
    <w:abstractNumId w:val="115"/>
  </w:num>
  <w:num w:numId="24">
    <w:abstractNumId w:val="3"/>
  </w:num>
  <w:num w:numId="25">
    <w:abstractNumId w:val="42"/>
  </w:num>
  <w:num w:numId="26">
    <w:abstractNumId w:val="70"/>
  </w:num>
  <w:num w:numId="27">
    <w:abstractNumId w:val="4"/>
  </w:num>
  <w:num w:numId="28">
    <w:abstractNumId w:val="94"/>
  </w:num>
  <w:num w:numId="29">
    <w:abstractNumId w:val="78"/>
  </w:num>
  <w:num w:numId="30">
    <w:abstractNumId w:val="31"/>
  </w:num>
  <w:num w:numId="31">
    <w:abstractNumId w:val="82"/>
  </w:num>
  <w:num w:numId="32">
    <w:abstractNumId w:val="95"/>
  </w:num>
  <w:num w:numId="33">
    <w:abstractNumId w:val="45"/>
  </w:num>
  <w:num w:numId="34">
    <w:abstractNumId w:val="99"/>
  </w:num>
  <w:num w:numId="35">
    <w:abstractNumId w:val="52"/>
  </w:num>
  <w:num w:numId="36">
    <w:abstractNumId w:val="129"/>
  </w:num>
  <w:num w:numId="37">
    <w:abstractNumId w:val="106"/>
  </w:num>
  <w:num w:numId="38">
    <w:abstractNumId w:val="5"/>
  </w:num>
  <w:num w:numId="39">
    <w:abstractNumId w:val="85"/>
  </w:num>
  <w:num w:numId="40">
    <w:abstractNumId w:val="59"/>
  </w:num>
  <w:num w:numId="41">
    <w:abstractNumId w:val="71"/>
  </w:num>
  <w:num w:numId="42">
    <w:abstractNumId w:val="75"/>
  </w:num>
  <w:num w:numId="43">
    <w:abstractNumId w:val="60"/>
  </w:num>
  <w:num w:numId="44">
    <w:abstractNumId w:val="53"/>
  </w:num>
  <w:num w:numId="45">
    <w:abstractNumId w:val="103"/>
  </w:num>
  <w:num w:numId="46">
    <w:abstractNumId w:val="76"/>
  </w:num>
  <w:num w:numId="47">
    <w:abstractNumId w:val="108"/>
  </w:num>
  <w:num w:numId="48">
    <w:abstractNumId w:val="18"/>
  </w:num>
  <w:num w:numId="49">
    <w:abstractNumId w:val="19"/>
  </w:num>
  <w:num w:numId="50">
    <w:abstractNumId w:val="29"/>
  </w:num>
  <w:num w:numId="51">
    <w:abstractNumId w:val="55"/>
  </w:num>
  <w:num w:numId="52">
    <w:abstractNumId w:val="62"/>
  </w:num>
  <w:num w:numId="53">
    <w:abstractNumId w:val="15"/>
  </w:num>
  <w:num w:numId="54">
    <w:abstractNumId w:val="79"/>
  </w:num>
  <w:num w:numId="55">
    <w:abstractNumId w:val="38"/>
  </w:num>
  <w:num w:numId="56">
    <w:abstractNumId w:val="7"/>
  </w:num>
  <w:num w:numId="57">
    <w:abstractNumId w:val="11"/>
  </w:num>
  <w:num w:numId="58">
    <w:abstractNumId w:val="97"/>
  </w:num>
  <w:num w:numId="59">
    <w:abstractNumId w:val="58"/>
  </w:num>
  <w:num w:numId="60">
    <w:abstractNumId w:val="50"/>
  </w:num>
  <w:num w:numId="61">
    <w:abstractNumId w:val="46"/>
  </w:num>
  <w:num w:numId="62">
    <w:abstractNumId w:val="28"/>
  </w:num>
  <w:num w:numId="63">
    <w:abstractNumId w:val="1"/>
  </w:num>
  <w:num w:numId="64">
    <w:abstractNumId w:val="22"/>
  </w:num>
  <w:num w:numId="65">
    <w:abstractNumId w:val="27"/>
  </w:num>
  <w:num w:numId="66">
    <w:abstractNumId w:val="93"/>
  </w:num>
  <w:num w:numId="67">
    <w:abstractNumId w:val="100"/>
  </w:num>
  <w:num w:numId="68">
    <w:abstractNumId w:val="6"/>
  </w:num>
  <w:num w:numId="69">
    <w:abstractNumId w:val="104"/>
  </w:num>
  <w:num w:numId="70">
    <w:abstractNumId w:val="114"/>
  </w:num>
  <w:num w:numId="71">
    <w:abstractNumId w:val="130"/>
  </w:num>
  <w:num w:numId="72">
    <w:abstractNumId w:val="25"/>
  </w:num>
  <w:num w:numId="73">
    <w:abstractNumId w:val="20"/>
  </w:num>
  <w:num w:numId="74">
    <w:abstractNumId w:val="0"/>
  </w:num>
  <w:num w:numId="75">
    <w:abstractNumId w:val="96"/>
  </w:num>
  <w:num w:numId="76">
    <w:abstractNumId w:val="74"/>
  </w:num>
  <w:num w:numId="77">
    <w:abstractNumId w:val="69"/>
  </w:num>
  <w:num w:numId="78">
    <w:abstractNumId w:val="8"/>
  </w:num>
  <w:num w:numId="79">
    <w:abstractNumId w:val="54"/>
  </w:num>
  <w:num w:numId="80">
    <w:abstractNumId w:val="101"/>
  </w:num>
  <w:num w:numId="81">
    <w:abstractNumId w:val="12"/>
  </w:num>
  <w:num w:numId="82">
    <w:abstractNumId w:val="39"/>
  </w:num>
  <w:num w:numId="83">
    <w:abstractNumId w:val="84"/>
  </w:num>
  <w:num w:numId="84">
    <w:abstractNumId w:val="120"/>
  </w:num>
  <w:num w:numId="85">
    <w:abstractNumId w:val="30"/>
  </w:num>
  <w:num w:numId="86">
    <w:abstractNumId w:val="26"/>
  </w:num>
  <w:num w:numId="87">
    <w:abstractNumId w:val="37"/>
  </w:num>
  <w:num w:numId="88">
    <w:abstractNumId w:val="36"/>
  </w:num>
  <w:num w:numId="89">
    <w:abstractNumId w:val="98"/>
  </w:num>
  <w:num w:numId="90">
    <w:abstractNumId w:val="43"/>
  </w:num>
  <w:num w:numId="91">
    <w:abstractNumId w:val="56"/>
  </w:num>
  <w:num w:numId="92">
    <w:abstractNumId w:val="33"/>
  </w:num>
  <w:num w:numId="93">
    <w:abstractNumId w:val="123"/>
  </w:num>
  <w:num w:numId="94">
    <w:abstractNumId w:val="102"/>
  </w:num>
  <w:num w:numId="95">
    <w:abstractNumId w:val="51"/>
  </w:num>
  <w:num w:numId="96">
    <w:abstractNumId w:val="122"/>
  </w:num>
  <w:num w:numId="97">
    <w:abstractNumId w:val="107"/>
  </w:num>
  <w:num w:numId="98">
    <w:abstractNumId w:val="87"/>
  </w:num>
  <w:num w:numId="99">
    <w:abstractNumId w:val="81"/>
  </w:num>
  <w:num w:numId="100">
    <w:abstractNumId w:val="10"/>
  </w:num>
  <w:num w:numId="101">
    <w:abstractNumId w:val="105"/>
  </w:num>
  <w:num w:numId="102">
    <w:abstractNumId w:val="47"/>
  </w:num>
  <w:num w:numId="103">
    <w:abstractNumId w:val="92"/>
  </w:num>
  <w:num w:numId="104">
    <w:abstractNumId w:val="73"/>
  </w:num>
  <w:num w:numId="105">
    <w:abstractNumId w:val="66"/>
  </w:num>
  <w:num w:numId="106">
    <w:abstractNumId w:val="14"/>
  </w:num>
  <w:num w:numId="107">
    <w:abstractNumId w:val="88"/>
  </w:num>
  <w:num w:numId="108">
    <w:abstractNumId w:val="34"/>
  </w:num>
  <w:num w:numId="109">
    <w:abstractNumId w:val="77"/>
  </w:num>
  <w:num w:numId="110">
    <w:abstractNumId w:val="86"/>
  </w:num>
  <w:num w:numId="111">
    <w:abstractNumId w:val="44"/>
  </w:num>
  <w:num w:numId="112">
    <w:abstractNumId w:val="49"/>
  </w:num>
  <w:num w:numId="113">
    <w:abstractNumId w:val="57"/>
  </w:num>
  <w:num w:numId="114">
    <w:abstractNumId w:val="109"/>
  </w:num>
  <w:num w:numId="115">
    <w:abstractNumId w:val="35"/>
  </w:num>
  <w:num w:numId="116">
    <w:abstractNumId w:val="91"/>
  </w:num>
  <w:num w:numId="117">
    <w:abstractNumId w:val="32"/>
  </w:num>
  <w:num w:numId="118">
    <w:abstractNumId w:val="124"/>
  </w:num>
  <w:num w:numId="119">
    <w:abstractNumId w:val="125"/>
  </w:num>
  <w:num w:numId="120">
    <w:abstractNumId w:val="121"/>
  </w:num>
  <w:num w:numId="121">
    <w:abstractNumId w:val="24"/>
  </w:num>
  <w:num w:numId="122">
    <w:abstractNumId w:val="127"/>
  </w:num>
  <w:num w:numId="123">
    <w:abstractNumId w:val="110"/>
  </w:num>
  <w:num w:numId="124">
    <w:abstractNumId w:val="119"/>
  </w:num>
  <w:num w:numId="125">
    <w:abstractNumId w:val="116"/>
  </w:num>
  <w:num w:numId="126">
    <w:abstractNumId w:val="117"/>
  </w:num>
  <w:num w:numId="127">
    <w:abstractNumId w:val="21"/>
  </w:num>
  <w:num w:numId="128">
    <w:abstractNumId w:val="17"/>
  </w:num>
  <w:num w:numId="129">
    <w:abstractNumId w:val="113"/>
  </w:num>
  <w:num w:numId="130">
    <w:abstractNumId w:val="80"/>
  </w:num>
  <w:num w:numId="131">
    <w:abstractNumId w:val="41"/>
  </w:num>
  <w:num w:numId="132">
    <w:abstractNumId w:val="8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DA"/>
    <w:rsid w:val="00003E30"/>
    <w:rsid w:val="000055CF"/>
    <w:rsid w:val="00010605"/>
    <w:rsid w:val="000147DB"/>
    <w:rsid w:val="00014F76"/>
    <w:rsid w:val="00021069"/>
    <w:rsid w:val="00027183"/>
    <w:rsid w:val="0003117A"/>
    <w:rsid w:val="00042876"/>
    <w:rsid w:val="0004326F"/>
    <w:rsid w:val="00053ED5"/>
    <w:rsid w:val="000566BA"/>
    <w:rsid w:val="0005773C"/>
    <w:rsid w:val="0006464C"/>
    <w:rsid w:val="00065FC1"/>
    <w:rsid w:val="00073D45"/>
    <w:rsid w:val="000766E6"/>
    <w:rsid w:val="000A1E6C"/>
    <w:rsid w:val="000A27B9"/>
    <w:rsid w:val="000B0F9B"/>
    <w:rsid w:val="000B1CAF"/>
    <w:rsid w:val="000B2B1A"/>
    <w:rsid w:val="000E7029"/>
    <w:rsid w:val="000F10BA"/>
    <w:rsid w:val="000F2E54"/>
    <w:rsid w:val="00105E9D"/>
    <w:rsid w:val="00107092"/>
    <w:rsid w:val="00117D2B"/>
    <w:rsid w:val="0013237B"/>
    <w:rsid w:val="001332F7"/>
    <w:rsid w:val="001337E2"/>
    <w:rsid w:val="00142009"/>
    <w:rsid w:val="00151465"/>
    <w:rsid w:val="001514C1"/>
    <w:rsid w:val="00152379"/>
    <w:rsid w:val="001547F7"/>
    <w:rsid w:val="001666A2"/>
    <w:rsid w:val="00171190"/>
    <w:rsid w:val="00174DFB"/>
    <w:rsid w:val="0017601D"/>
    <w:rsid w:val="00185ED0"/>
    <w:rsid w:val="00190F97"/>
    <w:rsid w:val="001910BA"/>
    <w:rsid w:val="001942FC"/>
    <w:rsid w:val="0019590E"/>
    <w:rsid w:val="001B4380"/>
    <w:rsid w:val="001B69A6"/>
    <w:rsid w:val="001F0D92"/>
    <w:rsid w:val="001F2DBE"/>
    <w:rsid w:val="001F779A"/>
    <w:rsid w:val="00201E30"/>
    <w:rsid w:val="0020733B"/>
    <w:rsid w:val="00213125"/>
    <w:rsid w:val="002134AF"/>
    <w:rsid w:val="00214B4B"/>
    <w:rsid w:val="002300E0"/>
    <w:rsid w:val="00242D62"/>
    <w:rsid w:val="00253F5D"/>
    <w:rsid w:val="002736C1"/>
    <w:rsid w:val="00275D1D"/>
    <w:rsid w:val="002766A3"/>
    <w:rsid w:val="00277EBC"/>
    <w:rsid w:val="0028054D"/>
    <w:rsid w:val="002814EE"/>
    <w:rsid w:val="002817A3"/>
    <w:rsid w:val="00281A06"/>
    <w:rsid w:val="00281AAD"/>
    <w:rsid w:val="00281BF8"/>
    <w:rsid w:val="002869CB"/>
    <w:rsid w:val="002914AB"/>
    <w:rsid w:val="00295569"/>
    <w:rsid w:val="002A0D60"/>
    <w:rsid w:val="002B0E0B"/>
    <w:rsid w:val="002B1DB3"/>
    <w:rsid w:val="002C7CDA"/>
    <w:rsid w:val="002D2E4D"/>
    <w:rsid w:val="002E3A7D"/>
    <w:rsid w:val="003059F5"/>
    <w:rsid w:val="00311163"/>
    <w:rsid w:val="00313032"/>
    <w:rsid w:val="00313A01"/>
    <w:rsid w:val="00317036"/>
    <w:rsid w:val="0031762A"/>
    <w:rsid w:val="00335CAE"/>
    <w:rsid w:val="003362B8"/>
    <w:rsid w:val="00337BCE"/>
    <w:rsid w:val="00346D89"/>
    <w:rsid w:val="0035420A"/>
    <w:rsid w:val="003571CF"/>
    <w:rsid w:val="00380947"/>
    <w:rsid w:val="00381098"/>
    <w:rsid w:val="0038326A"/>
    <w:rsid w:val="00395BB7"/>
    <w:rsid w:val="00396C0E"/>
    <w:rsid w:val="003A4357"/>
    <w:rsid w:val="003C25F5"/>
    <w:rsid w:val="003C4825"/>
    <w:rsid w:val="003D4E29"/>
    <w:rsid w:val="003E067C"/>
    <w:rsid w:val="003E11DB"/>
    <w:rsid w:val="003E1D54"/>
    <w:rsid w:val="00403869"/>
    <w:rsid w:val="0040586C"/>
    <w:rsid w:val="004145F2"/>
    <w:rsid w:val="0041755B"/>
    <w:rsid w:val="00425D02"/>
    <w:rsid w:val="00444038"/>
    <w:rsid w:val="004502A0"/>
    <w:rsid w:val="004513EB"/>
    <w:rsid w:val="00454128"/>
    <w:rsid w:val="00457CBA"/>
    <w:rsid w:val="004602BB"/>
    <w:rsid w:val="004719F5"/>
    <w:rsid w:val="00472366"/>
    <w:rsid w:val="00481DA6"/>
    <w:rsid w:val="004859A3"/>
    <w:rsid w:val="00492C41"/>
    <w:rsid w:val="00497674"/>
    <w:rsid w:val="004A18E8"/>
    <w:rsid w:val="004C0A38"/>
    <w:rsid w:val="004C1CA7"/>
    <w:rsid w:val="004C6319"/>
    <w:rsid w:val="004D0BF7"/>
    <w:rsid w:val="004D62D2"/>
    <w:rsid w:val="004E4069"/>
    <w:rsid w:val="004E4B75"/>
    <w:rsid w:val="004F7B5B"/>
    <w:rsid w:val="005019DA"/>
    <w:rsid w:val="005042BA"/>
    <w:rsid w:val="00505C7E"/>
    <w:rsid w:val="00507032"/>
    <w:rsid w:val="00515D70"/>
    <w:rsid w:val="0052110B"/>
    <w:rsid w:val="00521A91"/>
    <w:rsid w:val="00531476"/>
    <w:rsid w:val="00533EDB"/>
    <w:rsid w:val="00542F1A"/>
    <w:rsid w:val="00551CE1"/>
    <w:rsid w:val="00572521"/>
    <w:rsid w:val="0057431B"/>
    <w:rsid w:val="005857BA"/>
    <w:rsid w:val="00592E04"/>
    <w:rsid w:val="00596BA6"/>
    <w:rsid w:val="005C23DF"/>
    <w:rsid w:val="005E3EB6"/>
    <w:rsid w:val="005F1101"/>
    <w:rsid w:val="005F497D"/>
    <w:rsid w:val="005F5A92"/>
    <w:rsid w:val="00603258"/>
    <w:rsid w:val="00604707"/>
    <w:rsid w:val="00605BD1"/>
    <w:rsid w:val="006069CD"/>
    <w:rsid w:val="00607CEC"/>
    <w:rsid w:val="006106F1"/>
    <w:rsid w:val="006230AC"/>
    <w:rsid w:val="00641FE0"/>
    <w:rsid w:val="00642FD4"/>
    <w:rsid w:val="00643999"/>
    <w:rsid w:val="006526D8"/>
    <w:rsid w:val="00653487"/>
    <w:rsid w:val="00667331"/>
    <w:rsid w:val="00671ECE"/>
    <w:rsid w:val="006763DC"/>
    <w:rsid w:val="00676F61"/>
    <w:rsid w:val="006943E5"/>
    <w:rsid w:val="006B1D8A"/>
    <w:rsid w:val="006E2F2F"/>
    <w:rsid w:val="006F4101"/>
    <w:rsid w:val="006F603A"/>
    <w:rsid w:val="00703AF1"/>
    <w:rsid w:val="00711FDC"/>
    <w:rsid w:val="00716C09"/>
    <w:rsid w:val="00726387"/>
    <w:rsid w:val="0075021C"/>
    <w:rsid w:val="00751CED"/>
    <w:rsid w:val="00753C31"/>
    <w:rsid w:val="007555A6"/>
    <w:rsid w:val="00757CE2"/>
    <w:rsid w:val="00762C33"/>
    <w:rsid w:val="00776A5A"/>
    <w:rsid w:val="0078264D"/>
    <w:rsid w:val="00783774"/>
    <w:rsid w:val="007A25D8"/>
    <w:rsid w:val="007A39FC"/>
    <w:rsid w:val="007A4C18"/>
    <w:rsid w:val="007B0F64"/>
    <w:rsid w:val="007B3BCE"/>
    <w:rsid w:val="007D23DA"/>
    <w:rsid w:val="007D4098"/>
    <w:rsid w:val="007E249C"/>
    <w:rsid w:val="007E4080"/>
    <w:rsid w:val="007F001A"/>
    <w:rsid w:val="00806FE8"/>
    <w:rsid w:val="00810EDC"/>
    <w:rsid w:val="00813D23"/>
    <w:rsid w:val="00816F9B"/>
    <w:rsid w:val="00820B9F"/>
    <w:rsid w:val="008222FC"/>
    <w:rsid w:val="0082579F"/>
    <w:rsid w:val="00833C41"/>
    <w:rsid w:val="008345A2"/>
    <w:rsid w:val="00845051"/>
    <w:rsid w:val="008465D1"/>
    <w:rsid w:val="008542F2"/>
    <w:rsid w:val="00855390"/>
    <w:rsid w:val="00860218"/>
    <w:rsid w:val="008617F1"/>
    <w:rsid w:val="00861FCE"/>
    <w:rsid w:val="00867BA8"/>
    <w:rsid w:val="0087335E"/>
    <w:rsid w:val="00890785"/>
    <w:rsid w:val="008934A7"/>
    <w:rsid w:val="008A37EE"/>
    <w:rsid w:val="008A7051"/>
    <w:rsid w:val="008B0C84"/>
    <w:rsid w:val="008B2BAE"/>
    <w:rsid w:val="008E1ADA"/>
    <w:rsid w:val="008F3CDF"/>
    <w:rsid w:val="009104E2"/>
    <w:rsid w:val="009106F2"/>
    <w:rsid w:val="00914C38"/>
    <w:rsid w:val="00920C1C"/>
    <w:rsid w:val="00927AF9"/>
    <w:rsid w:val="00927E23"/>
    <w:rsid w:val="00936021"/>
    <w:rsid w:val="009367A3"/>
    <w:rsid w:val="00946E73"/>
    <w:rsid w:val="00956056"/>
    <w:rsid w:val="00960ED8"/>
    <w:rsid w:val="0096457C"/>
    <w:rsid w:val="00964598"/>
    <w:rsid w:val="00964CDD"/>
    <w:rsid w:val="00965212"/>
    <w:rsid w:val="00965EC3"/>
    <w:rsid w:val="00976726"/>
    <w:rsid w:val="0098364B"/>
    <w:rsid w:val="00983C01"/>
    <w:rsid w:val="00985782"/>
    <w:rsid w:val="00987252"/>
    <w:rsid w:val="009934C1"/>
    <w:rsid w:val="00995273"/>
    <w:rsid w:val="00997FE0"/>
    <w:rsid w:val="009A0457"/>
    <w:rsid w:val="009A3052"/>
    <w:rsid w:val="009A4DE6"/>
    <w:rsid w:val="009B037E"/>
    <w:rsid w:val="009B6899"/>
    <w:rsid w:val="009C41ED"/>
    <w:rsid w:val="009C7EEF"/>
    <w:rsid w:val="009D5B4F"/>
    <w:rsid w:val="009D5FF6"/>
    <w:rsid w:val="009E690E"/>
    <w:rsid w:val="009E6B97"/>
    <w:rsid w:val="009F47C5"/>
    <w:rsid w:val="00A04BDF"/>
    <w:rsid w:val="00A07A52"/>
    <w:rsid w:val="00A16165"/>
    <w:rsid w:val="00A2173B"/>
    <w:rsid w:val="00A24567"/>
    <w:rsid w:val="00A25FCE"/>
    <w:rsid w:val="00A26CAC"/>
    <w:rsid w:val="00A3314D"/>
    <w:rsid w:val="00A40539"/>
    <w:rsid w:val="00A41F0B"/>
    <w:rsid w:val="00A42AFA"/>
    <w:rsid w:val="00A43038"/>
    <w:rsid w:val="00A457AF"/>
    <w:rsid w:val="00A467D3"/>
    <w:rsid w:val="00A50534"/>
    <w:rsid w:val="00A532AA"/>
    <w:rsid w:val="00A5444E"/>
    <w:rsid w:val="00A57A7A"/>
    <w:rsid w:val="00A633F4"/>
    <w:rsid w:val="00A642A8"/>
    <w:rsid w:val="00A72783"/>
    <w:rsid w:val="00A75D3B"/>
    <w:rsid w:val="00A84229"/>
    <w:rsid w:val="00A85933"/>
    <w:rsid w:val="00A87AB4"/>
    <w:rsid w:val="00A90DA1"/>
    <w:rsid w:val="00AB36DC"/>
    <w:rsid w:val="00AC4D24"/>
    <w:rsid w:val="00AC634B"/>
    <w:rsid w:val="00AD3C59"/>
    <w:rsid w:val="00AD405B"/>
    <w:rsid w:val="00AD414C"/>
    <w:rsid w:val="00AD6DCF"/>
    <w:rsid w:val="00AE1FA2"/>
    <w:rsid w:val="00AE4B29"/>
    <w:rsid w:val="00AF510C"/>
    <w:rsid w:val="00AF536A"/>
    <w:rsid w:val="00B10AAB"/>
    <w:rsid w:val="00B11C0E"/>
    <w:rsid w:val="00B14FEC"/>
    <w:rsid w:val="00B164B8"/>
    <w:rsid w:val="00B214AC"/>
    <w:rsid w:val="00B22F7C"/>
    <w:rsid w:val="00B25D76"/>
    <w:rsid w:val="00B32988"/>
    <w:rsid w:val="00B36811"/>
    <w:rsid w:val="00B369E0"/>
    <w:rsid w:val="00B36E2D"/>
    <w:rsid w:val="00B3791B"/>
    <w:rsid w:val="00B5050B"/>
    <w:rsid w:val="00B67CB8"/>
    <w:rsid w:val="00B818DE"/>
    <w:rsid w:val="00B830E0"/>
    <w:rsid w:val="00B83DBF"/>
    <w:rsid w:val="00BA0891"/>
    <w:rsid w:val="00BA1A10"/>
    <w:rsid w:val="00BA2C24"/>
    <w:rsid w:val="00BB69D4"/>
    <w:rsid w:val="00BC2D5D"/>
    <w:rsid w:val="00BD3DCF"/>
    <w:rsid w:val="00BF2E7B"/>
    <w:rsid w:val="00C02D64"/>
    <w:rsid w:val="00C07DE2"/>
    <w:rsid w:val="00C2066A"/>
    <w:rsid w:val="00C22D5A"/>
    <w:rsid w:val="00C2478D"/>
    <w:rsid w:val="00C3126D"/>
    <w:rsid w:val="00C326F3"/>
    <w:rsid w:val="00C34DEB"/>
    <w:rsid w:val="00C41077"/>
    <w:rsid w:val="00C42B30"/>
    <w:rsid w:val="00C45F8F"/>
    <w:rsid w:val="00C53DD6"/>
    <w:rsid w:val="00C54BBF"/>
    <w:rsid w:val="00C57070"/>
    <w:rsid w:val="00C57F6D"/>
    <w:rsid w:val="00C6668C"/>
    <w:rsid w:val="00C83BBA"/>
    <w:rsid w:val="00C86684"/>
    <w:rsid w:val="00C91F9A"/>
    <w:rsid w:val="00CA53A5"/>
    <w:rsid w:val="00CA58FF"/>
    <w:rsid w:val="00CA5FDF"/>
    <w:rsid w:val="00CB6809"/>
    <w:rsid w:val="00CC048D"/>
    <w:rsid w:val="00CC5636"/>
    <w:rsid w:val="00CC7DFA"/>
    <w:rsid w:val="00CD0DB2"/>
    <w:rsid w:val="00CD29DF"/>
    <w:rsid w:val="00CD3A91"/>
    <w:rsid w:val="00CE6720"/>
    <w:rsid w:val="00D103B3"/>
    <w:rsid w:val="00D12859"/>
    <w:rsid w:val="00D12C99"/>
    <w:rsid w:val="00D150F8"/>
    <w:rsid w:val="00D165D4"/>
    <w:rsid w:val="00D23DAA"/>
    <w:rsid w:val="00D2570C"/>
    <w:rsid w:val="00D301D9"/>
    <w:rsid w:val="00D379C1"/>
    <w:rsid w:val="00D405CB"/>
    <w:rsid w:val="00D461C5"/>
    <w:rsid w:val="00D505E3"/>
    <w:rsid w:val="00D5153A"/>
    <w:rsid w:val="00D65F0D"/>
    <w:rsid w:val="00D67407"/>
    <w:rsid w:val="00D71366"/>
    <w:rsid w:val="00D77179"/>
    <w:rsid w:val="00DB55A1"/>
    <w:rsid w:val="00DC0AD2"/>
    <w:rsid w:val="00DC2FDB"/>
    <w:rsid w:val="00DD48B6"/>
    <w:rsid w:val="00DD6222"/>
    <w:rsid w:val="00DE3234"/>
    <w:rsid w:val="00DE6BBC"/>
    <w:rsid w:val="00DF0AC0"/>
    <w:rsid w:val="00DF2AE3"/>
    <w:rsid w:val="00DF2CE6"/>
    <w:rsid w:val="00E1288D"/>
    <w:rsid w:val="00E1491F"/>
    <w:rsid w:val="00E17807"/>
    <w:rsid w:val="00E23D00"/>
    <w:rsid w:val="00E25C06"/>
    <w:rsid w:val="00E3039B"/>
    <w:rsid w:val="00E371E4"/>
    <w:rsid w:val="00E434B2"/>
    <w:rsid w:val="00E50ED4"/>
    <w:rsid w:val="00E52F0E"/>
    <w:rsid w:val="00E55B96"/>
    <w:rsid w:val="00E64893"/>
    <w:rsid w:val="00E669B8"/>
    <w:rsid w:val="00E84099"/>
    <w:rsid w:val="00E92D2E"/>
    <w:rsid w:val="00E93365"/>
    <w:rsid w:val="00E95FE5"/>
    <w:rsid w:val="00E97EE1"/>
    <w:rsid w:val="00EB0049"/>
    <w:rsid w:val="00EB3243"/>
    <w:rsid w:val="00EB3419"/>
    <w:rsid w:val="00EC03CF"/>
    <w:rsid w:val="00ED5BA3"/>
    <w:rsid w:val="00ED64B4"/>
    <w:rsid w:val="00ED69CB"/>
    <w:rsid w:val="00EE0EF1"/>
    <w:rsid w:val="00EE4074"/>
    <w:rsid w:val="00EE5FD7"/>
    <w:rsid w:val="00EF0FAB"/>
    <w:rsid w:val="00EF7CBB"/>
    <w:rsid w:val="00EF7DD1"/>
    <w:rsid w:val="00EF7FE0"/>
    <w:rsid w:val="00F003BD"/>
    <w:rsid w:val="00F01FFD"/>
    <w:rsid w:val="00F04DED"/>
    <w:rsid w:val="00F1325A"/>
    <w:rsid w:val="00F14369"/>
    <w:rsid w:val="00F23A0F"/>
    <w:rsid w:val="00F33626"/>
    <w:rsid w:val="00F41548"/>
    <w:rsid w:val="00F41825"/>
    <w:rsid w:val="00F42B1E"/>
    <w:rsid w:val="00F46E16"/>
    <w:rsid w:val="00F537A3"/>
    <w:rsid w:val="00F57205"/>
    <w:rsid w:val="00F64460"/>
    <w:rsid w:val="00F70E6A"/>
    <w:rsid w:val="00F82C2C"/>
    <w:rsid w:val="00F87D3E"/>
    <w:rsid w:val="00F90EE2"/>
    <w:rsid w:val="00F96823"/>
    <w:rsid w:val="00FB3D0B"/>
    <w:rsid w:val="00FB4635"/>
    <w:rsid w:val="00FE53F6"/>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08BB"/>
  <w15:chartTrackingRefBased/>
  <w15:docId w15:val="{27A2028F-3C03-4BB0-8EAC-2A5AA13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0E"/>
    <w:rPr>
      <w:rFonts w:eastAsia="Times New Roman"/>
      <w:sz w:val="24"/>
    </w:rPr>
  </w:style>
  <w:style w:type="paragraph" w:styleId="Heading1">
    <w:name w:val="heading 1"/>
    <w:basedOn w:val="Normal"/>
    <w:next w:val="Normal"/>
    <w:link w:val="Heading1Char"/>
    <w:qFormat/>
    <w:rsid w:val="002C7CDA"/>
    <w:pPr>
      <w:keepNext/>
      <w:spacing w:line="360" w:lineRule="auto"/>
      <w:jc w:val="center"/>
      <w:outlineLvl w:val="0"/>
    </w:pPr>
    <w:rPr>
      <w:rFonts w:ascii="Arial" w:hAnsi="Arial"/>
      <w:b/>
    </w:rPr>
  </w:style>
  <w:style w:type="paragraph" w:styleId="Heading3">
    <w:name w:val="heading 3"/>
    <w:basedOn w:val="Normal"/>
    <w:next w:val="Normal"/>
    <w:link w:val="Heading3Char"/>
    <w:uiPriority w:val="9"/>
    <w:semiHidden/>
    <w:unhideWhenUsed/>
    <w:qFormat/>
    <w:rsid w:val="00976726"/>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2C7CDA"/>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7CDA"/>
    <w:rPr>
      <w:rFonts w:ascii="Arial" w:eastAsia="Times New Roman" w:hAnsi="Arial"/>
      <w:b/>
      <w:szCs w:val="20"/>
    </w:rPr>
  </w:style>
  <w:style w:type="character" w:customStyle="1" w:styleId="Heading7Char">
    <w:name w:val="Heading 7 Char"/>
    <w:link w:val="Heading7"/>
    <w:rsid w:val="002C7CDA"/>
    <w:rPr>
      <w:rFonts w:eastAsia="Times New Roman"/>
      <w:sz w:val="28"/>
      <w:szCs w:val="28"/>
    </w:rPr>
  </w:style>
  <w:style w:type="paragraph" w:styleId="Footer">
    <w:name w:val="footer"/>
    <w:basedOn w:val="Normal"/>
    <w:link w:val="FooterChar"/>
    <w:uiPriority w:val="99"/>
    <w:qFormat/>
    <w:rsid w:val="002C7CDA"/>
    <w:pPr>
      <w:tabs>
        <w:tab w:val="center" w:pos="4320"/>
        <w:tab w:val="right" w:pos="8640"/>
      </w:tabs>
    </w:pPr>
  </w:style>
  <w:style w:type="character" w:customStyle="1" w:styleId="FooterChar">
    <w:name w:val="Footer Char"/>
    <w:link w:val="Footer"/>
    <w:uiPriority w:val="99"/>
    <w:rsid w:val="002C7CDA"/>
    <w:rPr>
      <w:rFonts w:eastAsia="Times New Roman"/>
      <w:szCs w:val="20"/>
    </w:rPr>
  </w:style>
  <w:style w:type="paragraph" w:styleId="BodyText">
    <w:name w:val="Body Text"/>
    <w:basedOn w:val="Normal"/>
    <w:link w:val="BodyTextChar"/>
    <w:rsid w:val="003059F5"/>
    <w:pPr>
      <w:jc w:val="both"/>
    </w:pPr>
    <w:rPr>
      <w:sz w:val="28"/>
    </w:rPr>
  </w:style>
  <w:style w:type="character" w:customStyle="1" w:styleId="BodyTextChar">
    <w:name w:val="Body Text Char"/>
    <w:link w:val="BodyText"/>
    <w:rsid w:val="003059F5"/>
    <w:rPr>
      <w:rFonts w:eastAsia="Times New Roman"/>
      <w:sz w:val="28"/>
      <w:szCs w:val="20"/>
    </w:rPr>
  </w:style>
  <w:style w:type="paragraph" w:styleId="ListParagraph">
    <w:name w:val="List Paragraph"/>
    <w:basedOn w:val="Normal"/>
    <w:uiPriority w:val="34"/>
    <w:qFormat/>
    <w:rsid w:val="00425D02"/>
    <w:pPr>
      <w:ind w:left="720"/>
      <w:contextualSpacing/>
    </w:pPr>
  </w:style>
  <w:style w:type="character" w:customStyle="1" w:styleId="Heading3Char">
    <w:name w:val="Heading 3 Char"/>
    <w:link w:val="Heading3"/>
    <w:uiPriority w:val="9"/>
    <w:semiHidden/>
    <w:rsid w:val="00976726"/>
    <w:rPr>
      <w:rFonts w:ascii="Cambria" w:eastAsia="Times New Roman" w:hAnsi="Cambria" w:cs="Times New Roman"/>
      <w:b/>
      <w:bCs/>
      <w:sz w:val="26"/>
      <w:szCs w:val="26"/>
    </w:rPr>
  </w:style>
  <w:style w:type="paragraph" w:styleId="FootnoteText">
    <w:name w:val="footnote text"/>
    <w:basedOn w:val="Normal"/>
    <w:link w:val="FootnoteTextChar"/>
    <w:uiPriority w:val="99"/>
    <w:semiHidden/>
    <w:unhideWhenUsed/>
    <w:rsid w:val="00976726"/>
    <w:rPr>
      <w:sz w:val="20"/>
    </w:rPr>
  </w:style>
  <w:style w:type="character" w:customStyle="1" w:styleId="FootnoteTextChar">
    <w:name w:val="Footnote Text Char"/>
    <w:link w:val="FootnoteText"/>
    <w:uiPriority w:val="99"/>
    <w:semiHidden/>
    <w:rsid w:val="00976726"/>
    <w:rPr>
      <w:rFonts w:eastAsia="Times New Roman"/>
    </w:rPr>
  </w:style>
  <w:style w:type="character" w:styleId="FootnoteReference">
    <w:name w:val="footnote reference"/>
    <w:uiPriority w:val="99"/>
    <w:semiHidden/>
    <w:unhideWhenUsed/>
    <w:rsid w:val="00976726"/>
    <w:rPr>
      <w:vertAlign w:val="superscript"/>
    </w:rPr>
  </w:style>
  <w:style w:type="paragraph" w:styleId="Header">
    <w:name w:val="header"/>
    <w:basedOn w:val="Normal"/>
    <w:link w:val="HeaderChar"/>
    <w:uiPriority w:val="99"/>
    <w:unhideWhenUsed/>
    <w:rsid w:val="00505C7E"/>
    <w:pPr>
      <w:tabs>
        <w:tab w:val="center" w:pos="4680"/>
        <w:tab w:val="right" w:pos="9360"/>
      </w:tabs>
    </w:pPr>
  </w:style>
  <w:style w:type="character" w:customStyle="1" w:styleId="HeaderChar">
    <w:name w:val="Header Char"/>
    <w:link w:val="Header"/>
    <w:uiPriority w:val="99"/>
    <w:rsid w:val="00505C7E"/>
    <w:rPr>
      <w:rFonts w:eastAsia="Times New Roman"/>
      <w:sz w:val="24"/>
    </w:rPr>
  </w:style>
  <w:style w:type="character" w:styleId="Hyperlink">
    <w:name w:val="Hyperlink"/>
    <w:uiPriority w:val="99"/>
    <w:unhideWhenUsed/>
    <w:rsid w:val="006B1D8A"/>
    <w:rPr>
      <w:color w:val="0000FF"/>
      <w:u w:val="single"/>
    </w:rPr>
  </w:style>
  <w:style w:type="character" w:styleId="FollowedHyperlink">
    <w:name w:val="FollowedHyperlink"/>
    <w:uiPriority w:val="99"/>
    <w:semiHidden/>
    <w:unhideWhenUsed/>
    <w:rsid w:val="00762C33"/>
    <w:rPr>
      <w:color w:val="954F72"/>
      <w:u w:val="single"/>
    </w:rPr>
  </w:style>
  <w:style w:type="paragraph" w:styleId="BalloonText">
    <w:name w:val="Balloon Text"/>
    <w:basedOn w:val="Normal"/>
    <w:link w:val="BalloonTextChar"/>
    <w:uiPriority w:val="99"/>
    <w:semiHidden/>
    <w:unhideWhenUsed/>
    <w:rsid w:val="003E11DB"/>
    <w:rPr>
      <w:rFonts w:ascii="Segoe UI" w:hAnsi="Segoe UI" w:cs="Segoe UI"/>
      <w:sz w:val="18"/>
      <w:szCs w:val="18"/>
    </w:rPr>
  </w:style>
  <w:style w:type="character" w:customStyle="1" w:styleId="BalloonTextChar">
    <w:name w:val="Balloon Text Char"/>
    <w:link w:val="BalloonText"/>
    <w:uiPriority w:val="99"/>
    <w:semiHidden/>
    <w:rsid w:val="003E11DB"/>
    <w:rPr>
      <w:rFonts w:ascii="Segoe UI" w:eastAsia="Times New Roman" w:hAnsi="Segoe UI" w:cs="Segoe UI"/>
      <w:sz w:val="18"/>
      <w:szCs w:val="18"/>
    </w:rPr>
  </w:style>
  <w:style w:type="table" w:styleId="TableGrid">
    <w:name w:val="Table Grid"/>
    <w:basedOn w:val="TableNormal"/>
    <w:uiPriority w:val="39"/>
    <w:rsid w:val="00D379C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379C1"/>
    <w:pPr>
      <w:spacing w:after="200"/>
    </w:pPr>
    <w:rPr>
      <w:rFonts w:ascii="Calibri" w:hAnsi="Calibri"/>
      <w:sz w:val="20"/>
    </w:rPr>
  </w:style>
  <w:style w:type="character" w:customStyle="1" w:styleId="CommentTextChar">
    <w:name w:val="Comment Text Char"/>
    <w:link w:val="CommentText"/>
    <w:uiPriority w:val="99"/>
    <w:rsid w:val="00D379C1"/>
    <w:rPr>
      <w:rFonts w:ascii="Calibri" w:eastAsia="Times New Roman" w:hAnsi="Calibri"/>
    </w:rPr>
  </w:style>
  <w:style w:type="character" w:styleId="PlaceholderText">
    <w:name w:val="Placeholder Text"/>
    <w:uiPriority w:val="99"/>
    <w:semiHidden/>
    <w:rsid w:val="00D379C1"/>
    <w:rPr>
      <w:color w:val="808080"/>
    </w:rPr>
  </w:style>
  <w:style w:type="character" w:styleId="CommentReference">
    <w:name w:val="annotation reference"/>
    <w:uiPriority w:val="99"/>
    <w:semiHidden/>
    <w:unhideWhenUsed/>
    <w:rsid w:val="00D379C1"/>
    <w:rPr>
      <w:sz w:val="16"/>
      <w:szCs w:val="16"/>
    </w:rPr>
  </w:style>
  <w:style w:type="paragraph" w:styleId="CommentSubject">
    <w:name w:val="annotation subject"/>
    <w:basedOn w:val="CommentText"/>
    <w:next w:val="CommentText"/>
    <w:link w:val="CommentSubjectChar"/>
    <w:uiPriority w:val="99"/>
    <w:semiHidden/>
    <w:unhideWhenUsed/>
    <w:rsid w:val="00D379C1"/>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D379C1"/>
    <w:rPr>
      <w:rFonts w:ascii="Calibri" w:eastAsia="Times New Roman" w:hAnsi="Calibri"/>
      <w:b/>
      <w:bCs/>
    </w:rPr>
  </w:style>
  <w:style w:type="paragraph" w:styleId="PlainText">
    <w:name w:val="Plain Text"/>
    <w:basedOn w:val="Normal"/>
    <w:link w:val="PlainTextChar"/>
    <w:uiPriority w:val="99"/>
    <w:semiHidden/>
    <w:unhideWhenUsed/>
    <w:rsid w:val="00D379C1"/>
    <w:rPr>
      <w:rFonts w:ascii="Calibri" w:eastAsia="Calibri" w:hAnsi="Calibri" w:cs="Consolas"/>
      <w:szCs w:val="21"/>
    </w:rPr>
  </w:style>
  <w:style w:type="character" w:customStyle="1" w:styleId="PlainTextChar">
    <w:name w:val="Plain Text Char"/>
    <w:link w:val="PlainText"/>
    <w:uiPriority w:val="99"/>
    <w:semiHidden/>
    <w:rsid w:val="00D379C1"/>
    <w:rPr>
      <w:rFonts w:ascii="Calibri" w:hAnsi="Calibri" w:cs="Consolas"/>
      <w:sz w:val="24"/>
      <w:szCs w:val="21"/>
    </w:rPr>
  </w:style>
  <w:style w:type="table" w:customStyle="1" w:styleId="TableGrid1">
    <w:name w:val="Table Grid1"/>
    <w:basedOn w:val="TableNormal"/>
    <w:next w:val="TableGrid"/>
    <w:uiPriority w:val="39"/>
    <w:rsid w:val="0047236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6C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0049"/>
    <w:rPr>
      <w:rFonts w:ascii="Calibri" w:eastAsia="Times New Roman" w:hAnsi="Calibri"/>
      <w:sz w:val="22"/>
      <w:szCs w:val="22"/>
    </w:rPr>
  </w:style>
  <w:style w:type="character" w:customStyle="1" w:styleId="NoSpacingChar">
    <w:name w:val="No Spacing Char"/>
    <w:link w:val="NoSpacing"/>
    <w:uiPriority w:val="1"/>
    <w:rsid w:val="00EB0049"/>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adwanski@courts.az.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kradwanski@courts.az.gov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C53F0D4EBE14A819FF3867E3F3893" ma:contentTypeVersion="11" ma:contentTypeDescription="Create a new document." ma:contentTypeScope="" ma:versionID="0f3f70c8ad46f4c1b97262ab6d5caf8c">
  <xsd:schema xmlns:xsd="http://www.w3.org/2001/XMLSchema" xmlns:xs="http://www.w3.org/2001/XMLSchema" xmlns:p="http://schemas.microsoft.com/office/2006/metadata/properties" xmlns:ns3="0ffb37f9-1bcf-4e3e-b04f-292b64b553dd" xmlns:ns4="1e974bef-5dd2-41e1-8e43-1bc1ec2e2770" targetNamespace="http://schemas.microsoft.com/office/2006/metadata/properties" ma:root="true" ma:fieldsID="2383af9dcbd3eae5606111641bc896ae" ns3:_="" ns4:_="">
    <xsd:import namespace="0ffb37f9-1bcf-4e3e-b04f-292b64b553dd"/>
    <xsd:import namespace="1e974bef-5dd2-41e1-8e43-1bc1ec2e27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74bef-5dd2-41e1-8e43-1bc1ec2e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D543C-6A09-482A-8242-078EE0E8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1e974bef-5dd2-41e1-8e43-1bc1ec2e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49E38-281C-4A2C-A76F-881B2E0871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FFFE5-3A67-4D88-BDCA-6C6461134AF8}">
  <ds:schemaRefs>
    <ds:schemaRef ds:uri="http://schemas.openxmlformats.org/officeDocument/2006/bibliography"/>
  </ds:schemaRefs>
</ds:datastoreItem>
</file>

<file path=customXml/itemProps5.xml><?xml version="1.0" encoding="utf-8"?>
<ds:datastoreItem xmlns:ds="http://schemas.openxmlformats.org/officeDocument/2006/customXml" ds:itemID="{28F56230-0C92-4426-9744-2C253509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1512</Words>
  <Characters>8621</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Arizona rules of protective order procedure</vt:lpstr>
      <vt:lpstr>IN THE SUPREME COURT</vt:lpstr>
      <vt:lpstr>STATE OF ARIZONA</vt:lpstr>
    </vt:vector>
  </TitlesOfParts>
  <Company>Arizona Supreme Court</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rules of protective order procedure</dc:title>
  <dc:subject>Effective January 1, 2021</dc:subject>
  <dc:creator>Kay L. Radwanski</dc:creator>
  <cp:keywords>ARPOP</cp:keywords>
  <dc:description/>
  <cp:lastModifiedBy>Kay Radwanski</cp:lastModifiedBy>
  <cp:revision>97</cp:revision>
  <cp:lastPrinted>2014-12-10T18:52:00Z</cp:lastPrinted>
  <dcterms:created xsi:type="dcterms:W3CDTF">2021-05-25T20:08:00Z</dcterms:created>
  <dcterms:modified xsi:type="dcterms:W3CDTF">2022-06-29T21:28:00Z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0x010100FF6C53F0D4EBE14A819FF3867E3F3893</vt:lpwstr>
  </property>
</Properties>
</file>