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C18EE" w14:textId="5F324221" w:rsidR="00827D7F" w:rsidRPr="00D12B77" w:rsidRDefault="00827D7F" w:rsidP="001477A4">
      <w:pPr>
        <w:jc w:val="both"/>
        <w:rPr>
          <w:sz w:val="28"/>
          <w:szCs w:val="28"/>
        </w:rPr>
      </w:pPr>
      <w:bookmarkStart w:id="0" w:name="_Hlk532889440"/>
      <w:bookmarkStart w:id="1" w:name="_Hlk532825433"/>
      <w:r w:rsidRPr="00D12B77">
        <w:rPr>
          <w:sz w:val="28"/>
          <w:szCs w:val="28"/>
        </w:rPr>
        <w:t>David</w:t>
      </w:r>
      <w:r w:rsidR="00212453" w:rsidRPr="00D12B77">
        <w:rPr>
          <w:sz w:val="28"/>
          <w:szCs w:val="28"/>
        </w:rPr>
        <w:t xml:space="preserve"> </w:t>
      </w:r>
      <w:r w:rsidRPr="00D12B77">
        <w:rPr>
          <w:sz w:val="28"/>
          <w:szCs w:val="28"/>
        </w:rPr>
        <w:t>K.</w:t>
      </w:r>
      <w:r w:rsidR="00212453" w:rsidRPr="00D12B77">
        <w:rPr>
          <w:sz w:val="28"/>
          <w:szCs w:val="28"/>
        </w:rPr>
        <w:t xml:space="preserve"> </w:t>
      </w:r>
      <w:r w:rsidRPr="00D12B77">
        <w:rPr>
          <w:sz w:val="28"/>
          <w:szCs w:val="28"/>
        </w:rPr>
        <w:t>Byers,</w:t>
      </w:r>
      <w:r w:rsidR="00212453" w:rsidRPr="00D12B77">
        <w:rPr>
          <w:sz w:val="28"/>
          <w:szCs w:val="28"/>
        </w:rPr>
        <w:t xml:space="preserve"> </w:t>
      </w:r>
      <w:r w:rsidRPr="00D12B77">
        <w:rPr>
          <w:sz w:val="28"/>
          <w:szCs w:val="28"/>
        </w:rPr>
        <w:t>Administrative</w:t>
      </w:r>
      <w:r w:rsidR="00212453" w:rsidRPr="00D12B77">
        <w:rPr>
          <w:sz w:val="28"/>
          <w:szCs w:val="28"/>
        </w:rPr>
        <w:t xml:space="preserve"> </w:t>
      </w:r>
      <w:r w:rsidRPr="00D12B77">
        <w:rPr>
          <w:sz w:val="28"/>
          <w:szCs w:val="28"/>
        </w:rPr>
        <w:t>Director</w:t>
      </w:r>
    </w:p>
    <w:p w14:paraId="690538DA" w14:textId="1254FF48" w:rsidR="00827D7F" w:rsidRPr="00D12B77" w:rsidRDefault="00827D7F" w:rsidP="001477A4">
      <w:pPr>
        <w:jc w:val="both"/>
        <w:rPr>
          <w:sz w:val="28"/>
          <w:szCs w:val="28"/>
        </w:rPr>
      </w:pPr>
      <w:r w:rsidRPr="00D12B77">
        <w:rPr>
          <w:sz w:val="28"/>
          <w:szCs w:val="28"/>
        </w:rPr>
        <w:t>Administrative</w:t>
      </w:r>
      <w:r w:rsidR="00212453" w:rsidRPr="00D12B77">
        <w:rPr>
          <w:sz w:val="28"/>
          <w:szCs w:val="28"/>
        </w:rPr>
        <w:t xml:space="preserve"> </w:t>
      </w:r>
      <w:r w:rsidRPr="00D12B77">
        <w:rPr>
          <w:sz w:val="28"/>
          <w:szCs w:val="28"/>
        </w:rPr>
        <w:t>Office</w:t>
      </w:r>
      <w:r w:rsidR="00212453" w:rsidRPr="00D12B77">
        <w:rPr>
          <w:sz w:val="28"/>
          <w:szCs w:val="28"/>
        </w:rPr>
        <w:t xml:space="preserve"> </w:t>
      </w:r>
      <w:r w:rsidRPr="00D12B77">
        <w:rPr>
          <w:sz w:val="28"/>
          <w:szCs w:val="28"/>
        </w:rPr>
        <w:t>of</w:t>
      </w:r>
      <w:r w:rsidR="00212453" w:rsidRPr="00D12B77">
        <w:rPr>
          <w:sz w:val="28"/>
          <w:szCs w:val="28"/>
        </w:rPr>
        <w:t xml:space="preserve"> </w:t>
      </w:r>
      <w:r w:rsidRPr="00D12B77">
        <w:rPr>
          <w:sz w:val="28"/>
          <w:szCs w:val="28"/>
        </w:rPr>
        <w:t>the</w:t>
      </w:r>
      <w:r w:rsidR="00212453" w:rsidRPr="00D12B77">
        <w:rPr>
          <w:sz w:val="28"/>
          <w:szCs w:val="28"/>
        </w:rPr>
        <w:t xml:space="preserve"> </w:t>
      </w:r>
      <w:r w:rsidRPr="00D12B77">
        <w:rPr>
          <w:sz w:val="28"/>
          <w:szCs w:val="28"/>
        </w:rPr>
        <w:t>Courts</w:t>
      </w:r>
    </w:p>
    <w:p w14:paraId="0862ED99" w14:textId="2B47E863" w:rsidR="00827D7F" w:rsidRPr="00D12B77" w:rsidRDefault="00827D7F" w:rsidP="001477A4">
      <w:pPr>
        <w:jc w:val="both"/>
        <w:rPr>
          <w:sz w:val="28"/>
          <w:szCs w:val="28"/>
        </w:rPr>
      </w:pPr>
      <w:r w:rsidRPr="00D12B77">
        <w:rPr>
          <w:sz w:val="28"/>
          <w:szCs w:val="28"/>
        </w:rPr>
        <w:t>1501</w:t>
      </w:r>
      <w:r w:rsidR="00212453" w:rsidRPr="00D12B77">
        <w:rPr>
          <w:sz w:val="28"/>
          <w:szCs w:val="28"/>
        </w:rPr>
        <w:t xml:space="preserve"> </w:t>
      </w:r>
      <w:r w:rsidRPr="00D12B77">
        <w:rPr>
          <w:sz w:val="28"/>
          <w:szCs w:val="28"/>
        </w:rPr>
        <w:t>W.</w:t>
      </w:r>
      <w:r w:rsidR="00212453" w:rsidRPr="00D12B77">
        <w:rPr>
          <w:sz w:val="28"/>
          <w:szCs w:val="28"/>
        </w:rPr>
        <w:t xml:space="preserve"> </w:t>
      </w:r>
      <w:r w:rsidRPr="00D12B77">
        <w:rPr>
          <w:sz w:val="28"/>
          <w:szCs w:val="28"/>
        </w:rPr>
        <w:t>Washington</w:t>
      </w:r>
      <w:r w:rsidR="00212453" w:rsidRPr="00D12B77">
        <w:rPr>
          <w:sz w:val="28"/>
          <w:szCs w:val="28"/>
        </w:rPr>
        <w:t xml:space="preserve"> </w:t>
      </w:r>
      <w:r w:rsidRPr="00D12B77">
        <w:rPr>
          <w:sz w:val="28"/>
          <w:szCs w:val="28"/>
        </w:rPr>
        <w:t>St.</w:t>
      </w:r>
    </w:p>
    <w:p w14:paraId="5641B75C" w14:textId="017F1969" w:rsidR="00827D7F" w:rsidRPr="00D12B77" w:rsidRDefault="00827D7F" w:rsidP="001477A4">
      <w:pPr>
        <w:jc w:val="both"/>
        <w:rPr>
          <w:sz w:val="28"/>
          <w:szCs w:val="28"/>
        </w:rPr>
      </w:pPr>
      <w:r w:rsidRPr="00D12B77">
        <w:rPr>
          <w:sz w:val="28"/>
          <w:szCs w:val="28"/>
        </w:rPr>
        <w:t>Phoenix,</w:t>
      </w:r>
      <w:r w:rsidR="00212453" w:rsidRPr="00D12B77">
        <w:rPr>
          <w:sz w:val="28"/>
          <w:szCs w:val="28"/>
        </w:rPr>
        <w:t xml:space="preserve"> </w:t>
      </w:r>
      <w:r w:rsidRPr="00D12B77">
        <w:rPr>
          <w:sz w:val="28"/>
          <w:szCs w:val="28"/>
        </w:rPr>
        <w:t>AZ</w:t>
      </w:r>
      <w:r w:rsidR="00212453" w:rsidRPr="00D12B77">
        <w:rPr>
          <w:sz w:val="28"/>
          <w:szCs w:val="28"/>
        </w:rPr>
        <w:t xml:space="preserve"> </w:t>
      </w:r>
      <w:r w:rsidRPr="00D12B77">
        <w:rPr>
          <w:sz w:val="28"/>
          <w:szCs w:val="28"/>
        </w:rPr>
        <w:t>85007</w:t>
      </w:r>
    </w:p>
    <w:p w14:paraId="322427C7" w14:textId="77777777" w:rsidR="00827D7F" w:rsidRPr="00D12B77" w:rsidRDefault="00827D7F" w:rsidP="001477A4">
      <w:pPr>
        <w:jc w:val="both"/>
        <w:rPr>
          <w:sz w:val="28"/>
          <w:szCs w:val="28"/>
        </w:rPr>
      </w:pPr>
    </w:p>
    <w:p w14:paraId="76734E97" w14:textId="77777777" w:rsidR="00EE050D" w:rsidRPr="00D12B77" w:rsidRDefault="00EE050D" w:rsidP="001477A4">
      <w:pPr>
        <w:jc w:val="both"/>
        <w:rPr>
          <w:sz w:val="28"/>
          <w:szCs w:val="28"/>
        </w:rPr>
      </w:pPr>
    </w:p>
    <w:p w14:paraId="409AF4A9" w14:textId="1D2D0648" w:rsidR="00EE050D" w:rsidRPr="00D12B77" w:rsidRDefault="00EE050D" w:rsidP="001477A4">
      <w:pPr>
        <w:jc w:val="both"/>
        <w:rPr>
          <w:sz w:val="28"/>
          <w:szCs w:val="28"/>
        </w:rPr>
      </w:pPr>
    </w:p>
    <w:p w14:paraId="6356A6C3" w14:textId="77777777" w:rsidR="00870AAD" w:rsidRPr="00D12B77" w:rsidRDefault="00870AAD" w:rsidP="001477A4">
      <w:pPr>
        <w:jc w:val="both"/>
        <w:rPr>
          <w:sz w:val="28"/>
          <w:szCs w:val="28"/>
        </w:rPr>
      </w:pPr>
    </w:p>
    <w:p w14:paraId="13A8D056" w14:textId="77777777" w:rsidR="00827D7F" w:rsidRPr="00D12B77" w:rsidRDefault="00827D7F" w:rsidP="001477A4">
      <w:pPr>
        <w:jc w:val="both"/>
        <w:rPr>
          <w:sz w:val="28"/>
          <w:szCs w:val="28"/>
        </w:rPr>
      </w:pPr>
    </w:p>
    <w:p w14:paraId="4E4D3E05" w14:textId="1D6F367A" w:rsidR="00827D7F" w:rsidRPr="00D12B77" w:rsidRDefault="00827D7F" w:rsidP="0018604C">
      <w:pPr>
        <w:spacing w:line="480" w:lineRule="auto"/>
        <w:jc w:val="center"/>
        <w:rPr>
          <w:sz w:val="28"/>
          <w:szCs w:val="28"/>
        </w:rPr>
      </w:pPr>
      <w:r w:rsidRPr="00D12B77">
        <w:rPr>
          <w:sz w:val="28"/>
          <w:szCs w:val="28"/>
        </w:rPr>
        <w:t>IN</w:t>
      </w:r>
      <w:r w:rsidR="00212453" w:rsidRPr="00D12B77">
        <w:rPr>
          <w:sz w:val="28"/>
          <w:szCs w:val="28"/>
        </w:rPr>
        <w:t xml:space="preserve"> </w:t>
      </w:r>
      <w:r w:rsidRPr="00D12B77">
        <w:rPr>
          <w:sz w:val="28"/>
          <w:szCs w:val="28"/>
        </w:rPr>
        <w:t>THE</w:t>
      </w:r>
      <w:r w:rsidR="00212453" w:rsidRPr="00D12B77">
        <w:rPr>
          <w:sz w:val="28"/>
          <w:szCs w:val="28"/>
        </w:rPr>
        <w:t xml:space="preserve"> </w:t>
      </w:r>
      <w:r w:rsidRPr="00D12B77">
        <w:rPr>
          <w:sz w:val="28"/>
          <w:szCs w:val="28"/>
        </w:rPr>
        <w:t>SUPREME</w:t>
      </w:r>
      <w:r w:rsidR="00212453" w:rsidRPr="00D12B77">
        <w:rPr>
          <w:sz w:val="28"/>
          <w:szCs w:val="28"/>
        </w:rPr>
        <w:t xml:space="preserve"> </w:t>
      </w:r>
      <w:r w:rsidRPr="00D12B77">
        <w:rPr>
          <w:sz w:val="28"/>
          <w:szCs w:val="28"/>
        </w:rPr>
        <w:t>COURT</w:t>
      </w:r>
    </w:p>
    <w:p w14:paraId="04512A4D" w14:textId="20B46257" w:rsidR="00827D7F" w:rsidRPr="00D12B77" w:rsidRDefault="00827D7F" w:rsidP="0018604C">
      <w:pPr>
        <w:spacing w:line="480" w:lineRule="auto"/>
        <w:jc w:val="center"/>
        <w:rPr>
          <w:sz w:val="28"/>
          <w:szCs w:val="28"/>
        </w:rPr>
      </w:pPr>
      <w:r w:rsidRPr="00D12B77">
        <w:rPr>
          <w:sz w:val="28"/>
          <w:szCs w:val="28"/>
        </w:rPr>
        <w:t>STATE</w:t>
      </w:r>
      <w:r w:rsidR="00212453" w:rsidRPr="00D12B77">
        <w:rPr>
          <w:sz w:val="28"/>
          <w:szCs w:val="28"/>
        </w:rPr>
        <w:t xml:space="preserve"> </w:t>
      </w:r>
      <w:r w:rsidRPr="00D12B77">
        <w:rPr>
          <w:sz w:val="28"/>
          <w:szCs w:val="28"/>
        </w:rPr>
        <w:t>OF</w:t>
      </w:r>
      <w:r w:rsidR="00212453" w:rsidRPr="00D12B77">
        <w:rPr>
          <w:sz w:val="28"/>
          <w:szCs w:val="28"/>
        </w:rPr>
        <w:t xml:space="preserve"> </w:t>
      </w:r>
      <w:r w:rsidRPr="00D12B77">
        <w:rPr>
          <w:sz w:val="28"/>
          <w:szCs w:val="28"/>
        </w:rPr>
        <w:t>ARIZONA</w:t>
      </w:r>
    </w:p>
    <w:p w14:paraId="38D06F57" w14:textId="77777777" w:rsidR="00827D7F" w:rsidRPr="00D12B77" w:rsidRDefault="00827D7F" w:rsidP="00FD3520">
      <w:pPr>
        <w:tabs>
          <w:tab w:val="left" w:pos="4320"/>
          <w:tab w:val="left" w:pos="5040"/>
        </w:tabs>
        <w:rPr>
          <w:sz w:val="28"/>
          <w:szCs w:val="28"/>
        </w:rPr>
      </w:pPr>
    </w:p>
    <w:p w14:paraId="208ED147" w14:textId="169A8F52" w:rsidR="008908FB" w:rsidRPr="00D12B77" w:rsidRDefault="001477A4" w:rsidP="00254D2A">
      <w:pPr>
        <w:tabs>
          <w:tab w:val="left" w:pos="4320"/>
          <w:tab w:val="left" w:pos="5040"/>
        </w:tabs>
        <w:rPr>
          <w:sz w:val="28"/>
          <w:szCs w:val="28"/>
        </w:rPr>
      </w:pPr>
      <w:r w:rsidRPr="00D12B77">
        <w:rPr>
          <w:sz w:val="28"/>
          <w:szCs w:val="28"/>
        </w:rPr>
        <w:t>PETITION</w:t>
      </w:r>
      <w:r w:rsidR="00212453" w:rsidRPr="00D12B77">
        <w:rPr>
          <w:sz w:val="28"/>
          <w:szCs w:val="28"/>
        </w:rPr>
        <w:t xml:space="preserve"> </w:t>
      </w:r>
      <w:r w:rsidRPr="00D12B77">
        <w:rPr>
          <w:sz w:val="28"/>
          <w:szCs w:val="28"/>
        </w:rPr>
        <w:t>TO</w:t>
      </w:r>
      <w:r w:rsidR="00212453" w:rsidRPr="00D12B77">
        <w:rPr>
          <w:sz w:val="28"/>
          <w:szCs w:val="28"/>
        </w:rPr>
        <w:t xml:space="preserve"> </w:t>
      </w:r>
      <w:r w:rsidRPr="00D12B77">
        <w:rPr>
          <w:sz w:val="28"/>
          <w:szCs w:val="28"/>
        </w:rPr>
        <w:t>AMEND</w:t>
      </w:r>
      <w:r w:rsidR="00212453" w:rsidRPr="00D12B77">
        <w:rPr>
          <w:sz w:val="28"/>
          <w:szCs w:val="28"/>
        </w:rPr>
        <w:t xml:space="preserve"> </w:t>
      </w:r>
      <w:r w:rsidRPr="00D12B77">
        <w:rPr>
          <w:sz w:val="28"/>
          <w:szCs w:val="28"/>
        </w:rPr>
        <w:t>RULE</w:t>
      </w:r>
      <w:r w:rsidR="00212453" w:rsidRPr="00D12B77">
        <w:rPr>
          <w:sz w:val="28"/>
          <w:szCs w:val="28"/>
        </w:rPr>
        <w:t xml:space="preserve"> </w:t>
      </w:r>
      <w:r w:rsidR="00085C74" w:rsidRPr="00D12B77">
        <w:rPr>
          <w:sz w:val="28"/>
          <w:szCs w:val="28"/>
        </w:rPr>
        <w:t>27</w:t>
      </w:r>
      <w:r w:rsidR="00E13943" w:rsidRPr="00D12B77">
        <w:rPr>
          <w:sz w:val="28"/>
          <w:szCs w:val="28"/>
        </w:rPr>
        <w:t>.6</w:t>
      </w:r>
      <w:r w:rsidR="000059FC" w:rsidRPr="00D12B77">
        <w:rPr>
          <w:sz w:val="28"/>
          <w:szCs w:val="28"/>
        </w:rPr>
        <w:t>,</w:t>
      </w:r>
      <w:r w:rsidR="00FD3520" w:rsidRPr="00D12B77">
        <w:rPr>
          <w:sz w:val="28"/>
          <w:szCs w:val="28"/>
        </w:rPr>
        <w:tab/>
      </w:r>
      <w:r w:rsidR="00475210" w:rsidRPr="00D12B77">
        <w:rPr>
          <w:sz w:val="28"/>
          <w:szCs w:val="28"/>
        </w:rPr>
        <w:t>)</w:t>
      </w:r>
      <w:r w:rsidR="00FD3520" w:rsidRPr="00D12B77">
        <w:rPr>
          <w:sz w:val="28"/>
          <w:szCs w:val="28"/>
        </w:rPr>
        <w:tab/>
      </w:r>
      <w:r w:rsidR="00827D7F" w:rsidRPr="00D12B77">
        <w:rPr>
          <w:sz w:val="28"/>
          <w:szCs w:val="28"/>
        </w:rPr>
        <w:t>No.</w:t>
      </w:r>
      <w:r w:rsidR="00212453" w:rsidRPr="00D12B77">
        <w:rPr>
          <w:sz w:val="28"/>
          <w:szCs w:val="28"/>
        </w:rPr>
        <w:t xml:space="preserve"> </w:t>
      </w:r>
      <w:r w:rsidR="00827D7F" w:rsidRPr="00D12B77">
        <w:rPr>
          <w:sz w:val="28"/>
          <w:szCs w:val="28"/>
        </w:rPr>
        <w:t>R-</w:t>
      </w:r>
      <w:r w:rsidR="00F01C37" w:rsidRPr="00D12B77">
        <w:rPr>
          <w:sz w:val="28"/>
          <w:szCs w:val="28"/>
        </w:rPr>
        <w:t>2</w:t>
      </w:r>
      <w:r w:rsidR="00E53C3A" w:rsidRPr="00D12B77">
        <w:rPr>
          <w:sz w:val="28"/>
          <w:szCs w:val="28"/>
        </w:rPr>
        <w:t>2</w:t>
      </w:r>
      <w:r w:rsidR="00423345" w:rsidRPr="00D12B77">
        <w:rPr>
          <w:sz w:val="28"/>
          <w:szCs w:val="28"/>
        </w:rPr>
        <w:t>-0003</w:t>
      </w:r>
    </w:p>
    <w:p w14:paraId="00833541" w14:textId="6AA1C084" w:rsidR="00827D7F" w:rsidRPr="00D12B77" w:rsidRDefault="001477A4" w:rsidP="00FD3520">
      <w:pPr>
        <w:tabs>
          <w:tab w:val="left" w:pos="4320"/>
          <w:tab w:val="left" w:pos="5040"/>
        </w:tabs>
        <w:rPr>
          <w:sz w:val="28"/>
          <w:szCs w:val="28"/>
        </w:rPr>
      </w:pPr>
      <w:r w:rsidRPr="00D12B77">
        <w:rPr>
          <w:sz w:val="28"/>
          <w:szCs w:val="28"/>
        </w:rPr>
        <w:t>ARIZONA</w:t>
      </w:r>
      <w:r w:rsidR="00212453" w:rsidRPr="00D12B77">
        <w:rPr>
          <w:sz w:val="28"/>
          <w:szCs w:val="28"/>
        </w:rPr>
        <w:t xml:space="preserve"> </w:t>
      </w:r>
      <w:r w:rsidRPr="00D12B77">
        <w:rPr>
          <w:sz w:val="28"/>
          <w:szCs w:val="28"/>
        </w:rPr>
        <w:t>RULES</w:t>
      </w:r>
      <w:r w:rsidR="00212453" w:rsidRPr="00D12B77">
        <w:rPr>
          <w:sz w:val="28"/>
          <w:szCs w:val="28"/>
        </w:rPr>
        <w:t xml:space="preserve"> </w:t>
      </w:r>
      <w:r w:rsidR="000059FC" w:rsidRPr="00D12B77">
        <w:rPr>
          <w:sz w:val="28"/>
          <w:szCs w:val="28"/>
        </w:rPr>
        <w:t>OF</w:t>
      </w:r>
      <w:r w:rsidRPr="00D12B77">
        <w:rPr>
          <w:sz w:val="28"/>
          <w:szCs w:val="28"/>
        </w:rPr>
        <w:tab/>
        <w:t>)</w:t>
      </w:r>
    </w:p>
    <w:p w14:paraId="64A1430C" w14:textId="5C89809C" w:rsidR="00FD3520" w:rsidRPr="00D12B77" w:rsidRDefault="00683FA4" w:rsidP="00FD3520">
      <w:pPr>
        <w:tabs>
          <w:tab w:val="left" w:pos="4320"/>
          <w:tab w:val="left" w:pos="5040"/>
        </w:tabs>
        <w:rPr>
          <w:sz w:val="28"/>
          <w:szCs w:val="28"/>
        </w:rPr>
      </w:pPr>
      <w:r w:rsidRPr="00D12B77">
        <w:rPr>
          <w:sz w:val="28"/>
          <w:szCs w:val="28"/>
        </w:rPr>
        <w:t>CRIMINAL</w:t>
      </w:r>
      <w:r w:rsidR="00212453" w:rsidRPr="00D12B77">
        <w:rPr>
          <w:sz w:val="28"/>
          <w:szCs w:val="28"/>
        </w:rPr>
        <w:t xml:space="preserve"> </w:t>
      </w:r>
      <w:r w:rsidR="008908FB" w:rsidRPr="00D12B77">
        <w:rPr>
          <w:sz w:val="28"/>
          <w:szCs w:val="28"/>
        </w:rPr>
        <w:t>PROCEDURE</w:t>
      </w:r>
      <w:r w:rsidR="00FD3520" w:rsidRPr="00D12B77">
        <w:rPr>
          <w:sz w:val="28"/>
          <w:szCs w:val="28"/>
        </w:rPr>
        <w:tab/>
      </w:r>
      <w:r w:rsidR="00D62B54" w:rsidRPr="00D12B77">
        <w:rPr>
          <w:sz w:val="28"/>
          <w:szCs w:val="28"/>
        </w:rPr>
        <w:t>)</w:t>
      </w:r>
      <w:r w:rsidR="00842076" w:rsidRPr="00D12B77">
        <w:rPr>
          <w:sz w:val="28"/>
          <w:szCs w:val="28"/>
        </w:rPr>
        <w:tab/>
        <w:t>REPLY</w:t>
      </w:r>
    </w:p>
    <w:p w14:paraId="19423597" w14:textId="0D90CDA4" w:rsidR="00827D7F" w:rsidRPr="00D12B77" w:rsidRDefault="00827D7F" w:rsidP="00FD3520">
      <w:pPr>
        <w:tabs>
          <w:tab w:val="left" w:pos="4320"/>
          <w:tab w:val="left" w:pos="5040"/>
        </w:tabs>
        <w:rPr>
          <w:sz w:val="28"/>
          <w:szCs w:val="28"/>
        </w:rPr>
      </w:pPr>
      <w:r w:rsidRPr="00D12B77">
        <w:rPr>
          <w:sz w:val="28"/>
          <w:szCs w:val="28"/>
        </w:rPr>
        <w:t>______________________________</w:t>
      </w:r>
      <w:r w:rsidR="004B665D" w:rsidRPr="00D12B77">
        <w:rPr>
          <w:sz w:val="28"/>
          <w:szCs w:val="28"/>
        </w:rPr>
        <w:t>_</w:t>
      </w:r>
      <w:r w:rsidR="00D62B54" w:rsidRPr="00D12B77">
        <w:rPr>
          <w:sz w:val="28"/>
          <w:szCs w:val="28"/>
        </w:rPr>
        <w:t>)</w:t>
      </w:r>
    </w:p>
    <w:p w14:paraId="1C0E94BC" w14:textId="77777777" w:rsidR="00827D7F" w:rsidRPr="00D12B77" w:rsidRDefault="00827D7F" w:rsidP="00FD3520">
      <w:pPr>
        <w:jc w:val="both"/>
        <w:rPr>
          <w:sz w:val="28"/>
          <w:szCs w:val="28"/>
        </w:rPr>
      </w:pPr>
    </w:p>
    <w:p w14:paraId="3102F7BA" w14:textId="11C8F003" w:rsidR="00CD448E" w:rsidRPr="00D12B77" w:rsidRDefault="00B10225" w:rsidP="001477A4">
      <w:pPr>
        <w:spacing w:line="480" w:lineRule="auto"/>
        <w:ind w:firstLine="720"/>
        <w:jc w:val="both"/>
        <w:rPr>
          <w:sz w:val="28"/>
          <w:szCs w:val="28"/>
        </w:rPr>
      </w:pPr>
      <w:r w:rsidRPr="00D12B77">
        <w:rPr>
          <w:sz w:val="28"/>
          <w:szCs w:val="28"/>
        </w:rPr>
        <w:t xml:space="preserve">The Directors of the Maricopa County Indigent Defense Agencies filed the only comment to this rule petition.  </w:t>
      </w:r>
      <w:r w:rsidR="00004F7F" w:rsidRPr="00D12B77">
        <w:rPr>
          <w:sz w:val="28"/>
          <w:szCs w:val="28"/>
        </w:rPr>
        <w:t>This is a reply to that comment.</w:t>
      </w:r>
    </w:p>
    <w:p w14:paraId="2B03BD0E" w14:textId="028C3369" w:rsidR="00CD448E" w:rsidRPr="00D12B77" w:rsidRDefault="002E4983" w:rsidP="002E4983">
      <w:pPr>
        <w:spacing w:line="480" w:lineRule="auto"/>
        <w:ind w:firstLine="720"/>
        <w:jc w:val="both"/>
        <w:rPr>
          <w:sz w:val="28"/>
          <w:szCs w:val="28"/>
        </w:rPr>
      </w:pPr>
      <w:r w:rsidRPr="00D12B77">
        <w:rPr>
          <w:b/>
          <w:bCs/>
          <w:sz w:val="28"/>
          <w:szCs w:val="28"/>
          <w:u w:val="single"/>
        </w:rPr>
        <w:t xml:space="preserve">Points </w:t>
      </w:r>
      <w:r w:rsidR="0075349C" w:rsidRPr="00D12B77">
        <w:rPr>
          <w:b/>
          <w:bCs/>
          <w:sz w:val="28"/>
          <w:szCs w:val="28"/>
          <w:u w:val="single"/>
        </w:rPr>
        <w:t>of Agreement</w:t>
      </w:r>
      <w:r w:rsidRPr="00D12B77">
        <w:rPr>
          <w:b/>
          <w:bCs/>
          <w:sz w:val="28"/>
          <w:szCs w:val="28"/>
          <w:u w:val="single"/>
        </w:rPr>
        <w:t>.</w:t>
      </w:r>
      <w:r w:rsidRPr="00D12B77">
        <w:rPr>
          <w:sz w:val="28"/>
          <w:szCs w:val="28"/>
        </w:rPr>
        <w:t xml:space="preserve">  </w:t>
      </w:r>
      <w:r w:rsidR="00E7370D" w:rsidRPr="00D12B77">
        <w:rPr>
          <w:sz w:val="28"/>
          <w:szCs w:val="28"/>
        </w:rPr>
        <w:t>T</w:t>
      </w:r>
      <w:r w:rsidR="008E023B" w:rsidRPr="00D12B77">
        <w:rPr>
          <w:sz w:val="28"/>
          <w:szCs w:val="28"/>
        </w:rPr>
        <w:t xml:space="preserve">he comment agrees with Petitioner </w:t>
      </w:r>
      <w:r w:rsidR="00E7370D" w:rsidRPr="00D12B77">
        <w:rPr>
          <w:sz w:val="28"/>
          <w:szCs w:val="28"/>
        </w:rPr>
        <w:t xml:space="preserve">on at least </w:t>
      </w:r>
      <w:r w:rsidR="004D2BA2" w:rsidRPr="00D12B77">
        <w:rPr>
          <w:sz w:val="28"/>
          <w:szCs w:val="28"/>
        </w:rPr>
        <w:t xml:space="preserve">three </w:t>
      </w:r>
      <w:r w:rsidR="00E7370D" w:rsidRPr="00D12B77">
        <w:rPr>
          <w:sz w:val="28"/>
          <w:szCs w:val="28"/>
        </w:rPr>
        <w:t>significant points.</w:t>
      </w:r>
    </w:p>
    <w:p w14:paraId="562099E7" w14:textId="6C46B589" w:rsidR="009747C1" w:rsidRPr="00D12B77" w:rsidRDefault="004621AF" w:rsidP="007E05A1">
      <w:pPr>
        <w:pStyle w:val="ListParagraph"/>
        <w:numPr>
          <w:ilvl w:val="0"/>
          <w:numId w:val="15"/>
        </w:numPr>
        <w:spacing w:line="480" w:lineRule="auto"/>
        <w:ind w:left="0" w:firstLine="720"/>
        <w:jc w:val="both"/>
        <w:rPr>
          <w:sz w:val="28"/>
          <w:szCs w:val="28"/>
        </w:rPr>
      </w:pPr>
      <w:r w:rsidRPr="00D12B77">
        <w:rPr>
          <w:sz w:val="28"/>
          <w:szCs w:val="28"/>
        </w:rPr>
        <w:t xml:space="preserve"> </w:t>
      </w:r>
      <w:r w:rsidR="00CD448E" w:rsidRPr="00D12B77">
        <w:rPr>
          <w:sz w:val="28"/>
          <w:szCs w:val="28"/>
        </w:rPr>
        <w:t>A</w:t>
      </w:r>
      <w:r w:rsidR="00352D8E" w:rsidRPr="00D12B77">
        <w:rPr>
          <w:sz w:val="28"/>
          <w:szCs w:val="28"/>
        </w:rPr>
        <w:t xml:space="preserve"> change to Rule 27 is </w:t>
      </w:r>
      <w:r w:rsidR="001C400F" w:rsidRPr="00D12B77">
        <w:rPr>
          <w:sz w:val="28"/>
          <w:szCs w:val="28"/>
        </w:rPr>
        <w:t>warranted in</w:t>
      </w:r>
      <w:r w:rsidR="00352D8E" w:rsidRPr="00D12B77">
        <w:rPr>
          <w:sz w:val="28"/>
          <w:szCs w:val="28"/>
        </w:rPr>
        <w:t xml:space="preserve"> light of </w:t>
      </w:r>
      <w:r w:rsidR="00352D8E" w:rsidRPr="00D12B77">
        <w:rPr>
          <w:i/>
          <w:iCs/>
          <w:sz w:val="28"/>
          <w:szCs w:val="28"/>
        </w:rPr>
        <w:t>Wilson v Higgins</w:t>
      </w:r>
      <w:r w:rsidR="00715526">
        <w:rPr>
          <w:sz w:val="28"/>
          <w:szCs w:val="28"/>
        </w:rPr>
        <w:t xml:space="preserve"> </w:t>
      </w:r>
      <w:r w:rsidR="000704EA" w:rsidRPr="00D12B77">
        <w:rPr>
          <w:sz w:val="28"/>
          <w:szCs w:val="28"/>
        </w:rPr>
        <w:t>(</w:t>
      </w:r>
      <w:r w:rsidR="00F20031" w:rsidRPr="00D12B77">
        <w:rPr>
          <w:sz w:val="28"/>
          <w:szCs w:val="28"/>
        </w:rPr>
        <w:t>See the c</w:t>
      </w:r>
      <w:r w:rsidR="000704EA" w:rsidRPr="00D12B77">
        <w:rPr>
          <w:sz w:val="28"/>
          <w:szCs w:val="28"/>
        </w:rPr>
        <w:t>omment</w:t>
      </w:r>
      <w:r w:rsidR="00F20031" w:rsidRPr="00D12B77">
        <w:rPr>
          <w:sz w:val="28"/>
          <w:szCs w:val="28"/>
        </w:rPr>
        <w:t xml:space="preserve"> at</w:t>
      </w:r>
      <w:r w:rsidR="000704EA" w:rsidRPr="00D12B77">
        <w:rPr>
          <w:sz w:val="28"/>
          <w:szCs w:val="28"/>
        </w:rPr>
        <w:t xml:space="preserve"> page 1.</w:t>
      </w:r>
      <w:r w:rsidR="00347320" w:rsidRPr="00D12B77">
        <w:rPr>
          <w:sz w:val="28"/>
          <w:szCs w:val="28"/>
        </w:rPr>
        <w:t>)</w:t>
      </w:r>
    </w:p>
    <w:p w14:paraId="6ABE9C83" w14:textId="61664130" w:rsidR="00913426" w:rsidRPr="00D12B77" w:rsidRDefault="00913426" w:rsidP="007E05A1">
      <w:pPr>
        <w:pStyle w:val="ListParagraph"/>
        <w:numPr>
          <w:ilvl w:val="0"/>
          <w:numId w:val="15"/>
        </w:numPr>
        <w:spacing w:line="480" w:lineRule="auto"/>
        <w:ind w:left="0" w:firstLine="720"/>
        <w:jc w:val="both"/>
        <w:rPr>
          <w:sz w:val="28"/>
          <w:szCs w:val="28"/>
        </w:rPr>
      </w:pPr>
      <w:r w:rsidRPr="00D12B77">
        <w:rPr>
          <w:sz w:val="28"/>
          <w:szCs w:val="28"/>
        </w:rPr>
        <w:t xml:space="preserve"> </w:t>
      </w:r>
      <w:r w:rsidRPr="00D12B77">
        <w:rPr>
          <w:i/>
          <w:iCs/>
          <w:sz w:val="28"/>
          <w:szCs w:val="28"/>
        </w:rPr>
        <w:t>Wilson v Higgins</w:t>
      </w:r>
      <w:r w:rsidRPr="00D12B77">
        <w:rPr>
          <w:sz w:val="28"/>
          <w:szCs w:val="28"/>
        </w:rPr>
        <w:t xml:space="preserve"> held </w:t>
      </w:r>
      <w:r w:rsidR="00C6045E" w:rsidRPr="00D12B77">
        <w:rPr>
          <w:sz w:val="28"/>
          <w:szCs w:val="28"/>
        </w:rPr>
        <w:t xml:space="preserve">that Rule 7.2(c)(1)(A) </w:t>
      </w:r>
      <w:r w:rsidR="00B23698" w:rsidRPr="00D12B77">
        <w:rPr>
          <w:sz w:val="28"/>
          <w:szCs w:val="28"/>
        </w:rPr>
        <w:t xml:space="preserve">should apply in making </w:t>
      </w:r>
      <w:r w:rsidR="000F6A66" w:rsidRPr="00D12B77">
        <w:rPr>
          <w:sz w:val="28"/>
          <w:szCs w:val="28"/>
        </w:rPr>
        <w:t xml:space="preserve">the </w:t>
      </w:r>
      <w:r w:rsidR="00B23698" w:rsidRPr="00D12B77">
        <w:rPr>
          <w:sz w:val="28"/>
          <w:szCs w:val="28"/>
        </w:rPr>
        <w:t>release determination</w:t>
      </w:r>
      <w:r w:rsidR="000F6A66" w:rsidRPr="00D12B77">
        <w:rPr>
          <w:sz w:val="28"/>
          <w:szCs w:val="28"/>
        </w:rPr>
        <w:t xml:space="preserve"> required by Rule 27.7(c).</w:t>
      </w:r>
      <w:r w:rsidR="00DD08F6" w:rsidRPr="00D12B77">
        <w:rPr>
          <w:sz w:val="28"/>
          <w:szCs w:val="28"/>
        </w:rPr>
        <w:t xml:space="preserve">  (</w:t>
      </w:r>
      <w:r w:rsidR="006E09DA">
        <w:rPr>
          <w:sz w:val="28"/>
          <w:szCs w:val="28"/>
        </w:rPr>
        <w:t>See the c</w:t>
      </w:r>
      <w:r w:rsidR="00DD08F6" w:rsidRPr="00D12B77">
        <w:rPr>
          <w:sz w:val="28"/>
          <w:szCs w:val="28"/>
        </w:rPr>
        <w:t>omment</w:t>
      </w:r>
      <w:r w:rsidR="00586655" w:rsidRPr="00D12B77">
        <w:rPr>
          <w:sz w:val="28"/>
          <w:szCs w:val="28"/>
        </w:rPr>
        <w:t xml:space="preserve"> at</w:t>
      </w:r>
      <w:r w:rsidR="00DD08F6" w:rsidRPr="00D12B77">
        <w:rPr>
          <w:sz w:val="28"/>
          <w:szCs w:val="28"/>
        </w:rPr>
        <w:t xml:space="preserve"> page 3</w:t>
      </w:r>
      <w:r w:rsidR="00347320" w:rsidRPr="00D12B77">
        <w:rPr>
          <w:sz w:val="28"/>
          <w:szCs w:val="28"/>
        </w:rPr>
        <w:t>.)</w:t>
      </w:r>
    </w:p>
    <w:p w14:paraId="45D83401" w14:textId="741D18BF" w:rsidR="00641A05" w:rsidRDefault="004F4B02" w:rsidP="00572B56">
      <w:pPr>
        <w:pStyle w:val="ListParagraph"/>
        <w:numPr>
          <w:ilvl w:val="0"/>
          <w:numId w:val="15"/>
        </w:numPr>
        <w:spacing w:line="480" w:lineRule="auto"/>
        <w:ind w:left="0" w:firstLine="720"/>
        <w:jc w:val="both"/>
        <w:rPr>
          <w:sz w:val="28"/>
          <w:szCs w:val="28"/>
        </w:rPr>
      </w:pPr>
      <w:r w:rsidRPr="00D12B77">
        <w:rPr>
          <w:sz w:val="28"/>
          <w:szCs w:val="28"/>
        </w:rPr>
        <w:t xml:space="preserve"> In making the release determination</w:t>
      </w:r>
      <w:r w:rsidR="009B5800" w:rsidRPr="00D12B77">
        <w:rPr>
          <w:sz w:val="28"/>
          <w:szCs w:val="28"/>
        </w:rPr>
        <w:t xml:space="preserve"> required by </w:t>
      </w:r>
      <w:r w:rsidR="009B5800" w:rsidRPr="00D12B77">
        <w:rPr>
          <w:i/>
          <w:iCs/>
          <w:sz w:val="28"/>
          <w:szCs w:val="28"/>
        </w:rPr>
        <w:t>W</w:t>
      </w:r>
      <w:r w:rsidR="003D0791" w:rsidRPr="00D12B77">
        <w:rPr>
          <w:i/>
          <w:iCs/>
          <w:sz w:val="28"/>
          <w:szCs w:val="28"/>
        </w:rPr>
        <w:t>ilson v Higgins</w:t>
      </w:r>
      <w:r w:rsidR="009B5800" w:rsidRPr="00D12B77">
        <w:rPr>
          <w:sz w:val="28"/>
          <w:szCs w:val="28"/>
        </w:rPr>
        <w:t xml:space="preserve">, the court must consider </w:t>
      </w:r>
      <w:r w:rsidR="00FD5108" w:rsidRPr="00D12B77">
        <w:rPr>
          <w:sz w:val="28"/>
          <w:szCs w:val="28"/>
        </w:rPr>
        <w:t xml:space="preserve">whether the defendant </w:t>
      </w:r>
      <w:r w:rsidR="00347320" w:rsidRPr="00D12B77">
        <w:rPr>
          <w:sz w:val="28"/>
          <w:szCs w:val="28"/>
        </w:rPr>
        <w:t xml:space="preserve">is </w:t>
      </w:r>
      <w:r w:rsidR="002D7A85" w:rsidRPr="00D12B77">
        <w:rPr>
          <w:sz w:val="28"/>
          <w:szCs w:val="28"/>
        </w:rPr>
        <w:t>“</w:t>
      </w:r>
      <w:r w:rsidR="00FC2D6C" w:rsidRPr="00D12B77">
        <w:rPr>
          <w:sz w:val="28"/>
          <w:szCs w:val="28"/>
        </w:rPr>
        <w:t>convicted of an offense for</w:t>
      </w:r>
      <w:r w:rsidR="0038221D" w:rsidRPr="00D12B77">
        <w:rPr>
          <w:sz w:val="28"/>
          <w:szCs w:val="28"/>
        </w:rPr>
        <w:t xml:space="preserve"> which the </w:t>
      </w:r>
      <w:r w:rsidR="0038221D" w:rsidRPr="00D12B77">
        <w:rPr>
          <w:sz w:val="28"/>
          <w:szCs w:val="28"/>
        </w:rPr>
        <w:lastRenderedPageBreak/>
        <w:t xml:space="preserve">defendant </w:t>
      </w:r>
      <w:r w:rsidR="00EF0EC3" w:rsidRPr="00D12B77">
        <w:rPr>
          <w:sz w:val="28"/>
          <w:szCs w:val="28"/>
        </w:rPr>
        <w:t>will, in all reasonable probability, receive a sentence of imprisonment.”</w:t>
      </w:r>
      <w:r w:rsidR="0085334C">
        <w:rPr>
          <w:sz w:val="28"/>
          <w:szCs w:val="28"/>
        </w:rPr>
        <w:t xml:space="preserve"> </w:t>
      </w:r>
      <w:r w:rsidR="002A3421" w:rsidRPr="00D12B77">
        <w:rPr>
          <w:sz w:val="28"/>
          <w:szCs w:val="28"/>
        </w:rPr>
        <w:t>(</w:t>
      </w:r>
      <w:r w:rsidR="00320D8E" w:rsidRPr="00D12B77">
        <w:rPr>
          <w:sz w:val="28"/>
          <w:szCs w:val="28"/>
        </w:rPr>
        <w:t xml:space="preserve">See </w:t>
      </w:r>
      <w:r w:rsidR="002A3421" w:rsidRPr="00D12B77">
        <w:rPr>
          <w:sz w:val="28"/>
          <w:szCs w:val="28"/>
        </w:rPr>
        <w:t xml:space="preserve">the comment at page 3; see </w:t>
      </w:r>
      <w:r w:rsidR="00320D8E" w:rsidRPr="00D12B77">
        <w:rPr>
          <w:sz w:val="28"/>
          <w:szCs w:val="28"/>
        </w:rPr>
        <w:t xml:space="preserve">further </w:t>
      </w:r>
      <w:r w:rsidR="000C0DDE" w:rsidRPr="00D12B77">
        <w:rPr>
          <w:i/>
          <w:iCs/>
          <w:sz w:val="28"/>
          <w:szCs w:val="28"/>
        </w:rPr>
        <w:t>Wilson v. Higgins</w:t>
      </w:r>
      <w:r w:rsidR="00320D8E" w:rsidRPr="00D12B77">
        <w:rPr>
          <w:sz w:val="28"/>
          <w:szCs w:val="28"/>
        </w:rPr>
        <w:t xml:space="preserve">, </w:t>
      </w:r>
      <w:r w:rsidR="00A074D1" w:rsidRPr="00D12B77">
        <w:rPr>
          <w:sz w:val="28"/>
          <w:szCs w:val="28"/>
        </w:rPr>
        <w:t>¶ 21.</w:t>
      </w:r>
      <w:r w:rsidR="002A3421" w:rsidRPr="00D12B77">
        <w:rPr>
          <w:sz w:val="28"/>
          <w:szCs w:val="28"/>
        </w:rPr>
        <w:t>)</w:t>
      </w:r>
      <w:r w:rsidR="00A074D1" w:rsidRPr="00D12B77">
        <w:rPr>
          <w:sz w:val="28"/>
          <w:szCs w:val="28"/>
        </w:rPr>
        <w:t xml:space="preserve"> </w:t>
      </w:r>
      <w:r w:rsidR="001E6CF1" w:rsidRPr="00D12B77">
        <w:rPr>
          <w:sz w:val="28"/>
          <w:szCs w:val="28"/>
        </w:rPr>
        <w:t xml:space="preserve"> </w:t>
      </w:r>
    </w:p>
    <w:p w14:paraId="113B275E" w14:textId="737039E4" w:rsidR="004621AF" w:rsidRPr="002040E0" w:rsidRDefault="001478F1" w:rsidP="00641A05">
      <w:pPr>
        <w:pStyle w:val="ListParagraph"/>
        <w:spacing w:line="480" w:lineRule="auto"/>
        <w:ind w:left="0" w:firstLine="720"/>
        <w:jc w:val="both"/>
        <w:rPr>
          <w:sz w:val="28"/>
          <w:szCs w:val="28"/>
        </w:rPr>
      </w:pPr>
      <w:r w:rsidRPr="00D12B77">
        <w:rPr>
          <w:sz w:val="28"/>
          <w:szCs w:val="28"/>
        </w:rPr>
        <w:t>Petitioner</w:t>
      </w:r>
      <w:r w:rsidR="00AA4356">
        <w:rPr>
          <w:sz w:val="28"/>
          <w:szCs w:val="28"/>
        </w:rPr>
        <w:t xml:space="preserve"> and the comment also have </w:t>
      </w:r>
      <w:r w:rsidR="008D5CCF">
        <w:rPr>
          <w:sz w:val="28"/>
          <w:szCs w:val="28"/>
        </w:rPr>
        <w:t>points of</w:t>
      </w:r>
      <w:r w:rsidRPr="00D12B77">
        <w:rPr>
          <w:sz w:val="28"/>
          <w:szCs w:val="28"/>
        </w:rPr>
        <w:t xml:space="preserve"> disagree</w:t>
      </w:r>
      <w:r w:rsidR="008D5CCF">
        <w:rPr>
          <w:sz w:val="28"/>
          <w:szCs w:val="28"/>
        </w:rPr>
        <w:t>ment.</w:t>
      </w:r>
      <w:r w:rsidR="00641A05">
        <w:rPr>
          <w:sz w:val="28"/>
          <w:szCs w:val="28"/>
        </w:rPr>
        <w:t xml:space="preserve"> </w:t>
      </w:r>
      <w:r w:rsidR="006808D8" w:rsidRPr="002040E0">
        <w:rPr>
          <w:sz w:val="28"/>
          <w:szCs w:val="28"/>
        </w:rPr>
        <w:t>A</w:t>
      </w:r>
      <w:r w:rsidR="00464782" w:rsidRPr="002040E0">
        <w:rPr>
          <w:sz w:val="28"/>
          <w:szCs w:val="28"/>
        </w:rPr>
        <w:t xml:space="preserve">t pages 2-3, the comment says, “The proposed amendment in the petition may cause greater confusion and misapplication of this Rule, as it does not account for the procedural and legal differences between a sentencing hearing pursuant to Rule 26 and a probation disposition hearing under Rule 27.8(c).” Petitioner </w:t>
      </w:r>
      <w:r w:rsidR="00D16DA5" w:rsidRPr="002040E0">
        <w:rPr>
          <w:sz w:val="28"/>
          <w:szCs w:val="28"/>
        </w:rPr>
        <w:t xml:space="preserve">submits that </w:t>
      </w:r>
      <w:r w:rsidR="008F31A5" w:rsidRPr="002040E0">
        <w:rPr>
          <w:sz w:val="28"/>
          <w:szCs w:val="28"/>
        </w:rPr>
        <w:t xml:space="preserve">paragraphs 17 through 21 of </w:t>
      </w:r>
      <w:r w:rsidR="00D16DA5" w:rsidRPr="002040E0">
        <w:rPr>
          <w:i/>
          <w:iCs/>
          <w:sz w:val="28"/>
          <w:szCs w:val="28"/>
        </w:rPr>
        <w:t>Wilson v. Higgins</w:t>
      </w:r>
      <w:r w:rsidR="00D16DA5" w:rsidRPr="002040E0">
        <w:rPr>
          <w:sz w:val="28"/>
          <w:szCs w:val="28"/>
        </w:rPr>
        <w:t xml:space="preserve"> ha</w:t>
      </w:r>
      <w:r w:rsidR="008F31A5" w:rsidRPr="002040E0">
        <w:rPr>
          <w:sz w:val="28"/>
          <w:szCs w:val="28"/>
        </w:rPr>
        <w:t>ve</w:t>
      </w:r>
      <w:r w:rsidRPr="002040E0">
        <w:rPr>
          <w:sz w:val="28"/>
          <w:szCs w:val="28"/>
        </w:rPr>
        <w:t xml:space="preserve"> </w:t>
      </w:r>
      <w:r w:rsidR="006808D8" w:rsidRPr="002040E0">
        <w:rPr>
          <w:sz w:val="28"/>
          <w:szCs w:val="28"/>
        </w:rPr>
        <w:t xml:space="preserve">already </w:t>
      </w:r>
      <w:r w:rsidR="008A68E3" w:rsidRPr="002040E0">
        <w:rPr>
          <w:sz w:val="28"/>
          <w:szCs w:val="28"/>
        </w:rPr>
        <w:t>addressed</w:t>
      </w:r>
      <w:r w:rsidR="00D57AC1" w:rsidRPr="002040E0">
        <w:rPr>
          <w:sz w:val="28"/>
          <w:szCs w:val="28"/>
        </w:rPr>
        <w:t xml:space="preserve"> </w:t>
      </w:r>
      <w:r w:rsidR="006808D8" w:rsidRPr="002040E0">
        <w:rPr>
          <w:sz w:val="28"/>
          <w:szCs w:val="28"/>
        </w:rPr>
        <w:t>this contention.</w:t>
      </w:r>
      <w:r w:rsidR="00913FFA" w:rsidRPr="002040E0">
        <w:rPr>
          <w:sz w:val="28"/>
          <w:szCs w:val="28"/>
        </w:rPr>
        <w:t xml:space="preserve"> </w:t>
      </w:r>
      <w:r w:rsidR="000B05B6">
        <w:rPr>
          <w:sz w:val="28"/>
          <w:szCs w:val="28"/>
        </w:rPr>
        <w:t xml:space="preserve"> </w:t>
      </w:r>
      <w:r w:rsidR="005B2BC0">
        <w:rPr>
          <w:sz w:val="28"/>
          <w:szCs w:val="28"/>
        </w:rPr>
        <w:t>O</w:t>
      </w:r>
      <w:r w:rsidR="00BD1DE6">
        <w:rPr>
          <w:sz w:val="28"/>
          <w:szCs w:val="28"/>
        </w:rPr>
        <w:t xml:space="preserve">ther points of disagreement </w:t>
      </w:r>
      <w:r w:rsidR="00126B63" w:rsidRPr="002040E0">
        <w:rPr>
          <w:sz w:val="28"/>
          <w:szCs w:val="28"/>
        </w:rPr>
        <w:t>follow.</w:t>
      </w:r>
    </w:p>
    <w:p w14:paraId="061DACDC" w14:textId="32FF653C" w:rsidR="00E76BEB" w:rsidRPr="00D12B77" w:rsidRDefault="00131054" w:rsidP="00A074D1">
      <w:pPr>
        <w:spacing w:line="480" w:lineRule="auto"/>
        <w:ind w:firstLine="720"/>
        <w:jc w:val="both"/>
        <w:rPr>
          <w:sz w:val="28"/>
          <w:szCs w:val="28"/>
        </w:rPr>
      </w:pPr>
      <w:r w:rsidRPr="00D12B77">
        <w:rPr>
          <w:b/>
          <w:bCs/>
          <w:sz w:val="28"/>
          <w:szCs w:val="28"/>
          <w:u w:val="single"/>
        </w:rPr>
        <w:t xml:space="preserve">A.R.S. § 13-708(E) is not </w:t>
      </w:r>
      <w:r w:rsidR="004D1C5A" w:rsidRPr="00D12B77">
        <w:rPr>
          <w:b/>
          <w:bCs/>
          <w:sz w:val="28"/>
          <w:szCs w:val="28"/>
          <w:u w:val="single"/>
        </w:rPr>
        <w:t>controlling</w:t>
      </w:r>
      <w:r w:rsidRPr="00D12B77">
        <w:rPr>
          <w:b/>
          <w:bCs/>
          <w:sz w:val="28"/>
          <w:szCs w:val="28"/>
          <w:u w:val="single"/>
        </w:rPr>
        <w:t>.</w:t>
      </w:r>
      <w:r w:rsidRPr="00D12B77">
        <w:rPr>
          <w:sz w:val="28"/>
          <w:szCs w:val="28"/>
        </w:rPr>
        <w:t xml:space="preserve">  </w:t>
      </w:r>
      <w:r w:rsidR="00EE2FBF" w:rsidRPr="00D12B77">
        <w:rPr>
          <w:sz w:val="28"/>
          <w:szCs w:val="28"/>
        </w:rPr>
        <w:t xml:space="preserve">The comment (at pages </w:t>
      </w:r>
      <w:r w:rsidR="004800A0">
        <w:rPr>
          <w:sz w:val="28"/>
          <w:szCs w:val="28"/>
        </w:rPr>
        <w:t>3-</w:t>
      </w:r>
      <w:r w:rsidR="00EE2FBF" w:rsidRPr="00D12B77">
        <w:rPr>
          <w:sz w:val="28"/>
          <w:szCs w:val="28"/>
        </w:rPr>
        <w:t xml:space="preserve">4) cites to </w:t>
      </w:r>
      <w:r w:rsidR="00E81326" w:rsidRPr="00D12B77">
        <w:rPr>
          <w:sz w:val="28"/>
          <w:szCs w:val="28"/>
        </w:rPr>
        <w:t xml:space="preserve">A.R.S. § 13-708(E) </w:t>
      </w:r>
      <w:r w:rsidR="00EE2FBF" w:rsidRPr="00D12B77">
        <w:rPr>
          <w:sz w:val="28"/>
          <w:szCs w:val="28"/>
        </w:rPr>
        <w:t>for the proposition that</w:t>
      </w:r>
      <w:r w:rsidR="00A61A86" w:rsidRPr="00D12B77">
        <w:rPr>
          <w:sz w:val="28"/>
          <w:szCs w:val="28"/>
        </w:rPr>
        <w:t xml:space="preserve"> a </w:t>
      </w:r>
      <w:r w:rsidR="007E05A1" w:rsidRPr="00D12B77">
        <w:rPr>
          <w:sz w:val="28"/>
          <w:szCs w:val="28"/>
        </w:rPr>
        <w:t>probation</w:t>
      </w:r>
      <w:r w:rsidR="000F7D8C" w:rsidRPr="00D12B77">
        <w:rPr>
          <w:sz w:val="28"/>
          <w:szCs w:val="28"/>
        </w:rPr>
        <w:t>er</w:t>
      </w:r>
      <w:r w:rsidR="007E05A1" w:rsidRPr="00D12B77">
        <w:rPr>
          <w:sz w:val="28"/>
          <w:szCs w:val="28"/>
        </w:rPr>
        <w:t xml:space="preserve"> accused of a probation violation “will not face a mandatory prison sentence in the probation violation matter </w:t>
      </w:r>
      <w:r w:rsidR="003474B9" w:rsidRPr="00D12B77">
        <w:rPr>
          <w:sz w:val="28"/>
          <w:szCs w:val="28"/>
        </w:rPr>
        <w:t>unless also convicted of another felony offense in a separate proceeding</w:t>
      </w:r>
      <w:r w:rsidR="005A720D" w:rsidRPr="00D12B77">
        <w:rPr>
          <w:sz w:val="28"/>
          <w:szCs w:val="28"/>
        </w:rPr>
        <w:t xml:space="preserve"> – a proceeding which may occur months or years after the defendant is IA’d [sic] on a petition to revoke pro</w:t>
      </w:r>
      <w:r w:rsidR="00715526">
        <w:rPr>
          <w:sz w:val="28"/>
          <w:szCs w:val="28"/>
        </w:rPr>
        <w:t>bation.</w:t>
      </w:r>
    </w:p>
    <w:p w14:paraId="79C33FFF" w14:textId="50F6C2CD" w:rsidR="0083703A" w:rsidRPr="00D12B77" w:rsidRDefault="00676941" w:rsidP="0083703A">
      <w:pPr>
        <w:spacing w:line="480" w:lineRule="auto"/>
        <w:ind w:firstLine="720"/>
        <w:jc w:val="both"/>
        <w:rPr>
          <w:sz w:val="28"/>
          <w:szCs w:val="28"/>
        </w:rPr>
      </w:pPr>
      <w:r w:rsidRPr="00D12B77">
        <w:rPr>
          <w:sz w:val="28"/>
          <w:szCs w:val="28"/>
        </w:rPr>
        <w:t>First,</w:t>
      </w:r>
      <w:r w:rsidR="00BA13B9">
        <w:rPr>
          <w:sz w:val="28"/>
          <w:szCs w:val="28"/>
        </w:rPr>
        <w:t xml:space="preserve"> the reference to </w:t>
      </w:r>
      <w:r w:rsidR="00BA13B9" w:rsidRPr="00D12B77">
        <w:rPr>
          <w:sz w:val="28"/>
          <w:szCs w:val="28"/>
        </w:rPr>
        <w:t>§ 13-708</w:t>
      </w:r>
      <w:r w:rsidR="003020E8">
        <w:rPr>
          <w:sz w:val="28"/>
          <w:szCs w:val="28"/>
        </w:rPr>
        <w:t>(E)</w:t>
      </w:r>
      <w:r w:rsidR="00BA13B9">
        <w:rPr>
          <w:sz w:val="28"/>
          <w:szCs w:val="28"/>
        </w:rPr>
        <w:t xml:space="preserve"> pose</w:t>
      </w:r>
      <w:r w:rsidR="007328A7">
        <w:rPr>
          <w:sz w:val="28"/>
          <w:szCs w:val="28"/>
        </w:rPr>
        <w:t>s</w:t>
      </w:r>
      <w:r w:rsidR="00BA13B9">
        <w:rPr>
          <w:sz w:val="28"/>
          <w:szCs w:val="28"/>
        </w:rPr>
        <w:t xml:space="preserve"> </w:t>
      </w:r>
      <w:r w:rsidR="00BA13B9" w:rsidRPr="00D12B77">
        <w:rPr>
          <w:sz w:val="28"/>
          <w:szCs w:val="28"/>
        </w:rPr>
        <w:t xml:space="preserve">a faulty premise: that </w:t>
      </w:r>
      <w:r w:rsidR="00BA13B9">
        <w:rPr>
          <w:sz w:val="28"/>
          <w:szCs w:val="28"/>
        </w:rPr>
        <w:t xml:space="preserve">a prison sentence </w:t>
      </w:r>
      <w:r w:rsidR="00BA13B9" w:rsidRPr="00D12B77">
        <w:rPr>
          <w:sz w:val="28"/>
          <w:szCs w:val="28"/>
        </w:rPr>
        <w:t xml:space="preserve">for a probation violation can occur </w:t>
      </w:r>
      <w:r w:rsidR="00BA13B9" w:rsidRPr="00D12B77">
        <w:rPr>
          <w:i/>
          <w:iCs/>
          <w:sz w:val="28"/>
          <w:szCs w:val="28"/>
        </w:rPr>
        <w:t>only</w:t>
      </w:r>
      <w:r w:rsidR="00BA13B9" w:rsidRPr="00D12B77">
        <w:rPr>
          <w:sz w:val="28"/>
          <w:szCs w:val="28"/>
        </w:rPr>
        <w:t xml:space="preserve"> if the probationer is convicted on a new felony offense.</w:t>
      </w:r>
      <w:r w:rsidR="00395FE3">
        <w:rPr>
          <w:sz w:val="28"/>
          <w:szCs w:val="28"/>
        </w:rPr>
        <w:t xml:space="preserve">  </w:t>
      </w:r>
      <w:r w:rsidR="007328A7">
        <w:rPr>
          <w:sz w:val="28"/>
          <w:szCs w:val="28"/>
        </w:rPr>
        <w:t>T</w:t>
      </w:r>
      <w:r w:rsidR="0083703A" w:rsidRPr="00D12B77">
        <w:rPr>
          <w:sz w:val="28"/>
          <w:szCs w:val="28"/>
        </w:rPr>
        <w:t xml:space="preserve">here is no limitation that a court can revoke probation and sentence the probationer to imprisonment </w:t>
      </w:r>
      <w:r w:rsidR="0083703A" w:rsidRPr="00D12B77">
        <w:rPr>
          <w:i/>
          <w:iCs/>
          <w:sz w:val="28"/>
          <w:szCs w:val="28"/>
        </w:rPr>
        <w:t>only</w:t>
      </w:r>
      <w:r w:rsidR="0083703A" w:rsidRPr="00D12B77">
        <w:rPr>
          <w:sz w:val="28"/>
          <w:szCs w:val="28"/>
        </w:rPr>
        <w:t xml:space="preserve"> when the probationer has been convicted of a new offense.  The phrase “convicted of an offense for which the </w:t>
      </w:r>
      <w:r w:rsidR="0083703A" w:rsidRPr="00D12B77">
        <w:rPr>
          <w:sz w:val="28"/>
          <w:szCs w:val="28"/>
        </w:rPr>
        <w:lastRenderedPageBreak/>
        <w:t>defendant will, in all reasonable probability, receive a sentence of imprisonment” in Rule 7.2(c)(1)(A) refers to the</w:t>
      </w:r>
      <w:r w:rsidR="0083703A">
        <w:rPr>
          <w:sz w:val="28"/>
          <w:szCs w:val="28"/>
        </w:rPr>
        <w:t xml:space="preserve"> offense for which the defendant was convicted</w:t>
      </w:r>
      <w:r w:rsidR="0083703A" w:rsidRPr="00D12B77">
        <w:rPr>
          <w:sz w:val="28"/>
          <w:szCs w:val="28"/>
        </w:rPr>
        <w:t>, not a future one.  Furthermore, A.R.S. § 13-901(C) provides:</w:t>
      </w:r>
    </w:p>
    <w:p w14:paraId="527B18DD" w14:textId="77777777" w:rsidR="0083703A" w:rsidRPr="00D12B77" w:rsidRDefault="0083703A" w:rsidP="0083703A">
      <w:pPr>
        <w:spacing w:line="276" w:lineRule="auto"/>
        <w:ind w:left="720"/>
        <w:jc w:val="both"/>
        <w:rPr>
          <w:sz w:val="28"/>
          <w:szCs w:val="28"/>
        </w:rPr>
      </w:pPr>
      <w:r w:rsidRPr="00D12B77">
        <w:rPr>
          <w:color w:val="333333"/>
          <w:sz w:val="28"/>
          <w:szCs w:val="28"/>
          <w:shd w:val="clear" w:color="auto" w:fill="FFFFFF"/>
        </w:rPr>
        <w:t xml:space="preserve">The court, in its discretion, may issue a warrant for the rearrest of the defendant and may modify or add to the conditions or, if the defendant commits an additional offense </w:t>
      </w:r>
      <w:r w:rsidRPr="00D12B77">
        <w:rPr>
          <w:color w:val="333333"/>
          <w:sz w:val="28"/>
          <w:szCs w:val="28"/>
          <w:u w:val="single"/>
          <w:shd w:val="clear" w:color="auto" w:fill="FFFFFF"/>
        </w:rPr>
        <w:t>or violates a condition, may revoke probation</w:t>
      </w:r>
      <w:r w:rsidRPr="00D12B77">
        <w:rPr>
          <w:color w:val="333333"/>
          <w:sz w:val="28"/>
          <w:szCs w:val="28"/>
          <w:shd w:val="clear" w:color="auto" w:fill="FFFFFF"/>
        </w:rPr>
        <w:t xml:space="preserve"> in accordance with the rules of criminal procedure at any time before the expiration or termination of the period of probation. [Emphasis added.]</w:t>
      </w:r>
    </w:p>
    <w:p w14:paraId="5775C09B" w14:textId="77777777" w:rsidR="0083703A" w:rsidRPr="00D12B77" w:rsidRDefault="0083703A" w:rsidP="0083703A">
      <w:pPr>
        <w:spacing w:before="240" w:line="480" w:lineRule="auto"/>
        <w:jc w:val="both"/>
        <w:rPr>
          <w:sz w:val="28"/>
          <w:szCs w:val="28"/>
        </w:rPr>
      </w:pPr>
      <w:r w:rsidRPr="00D12B77">
        <w:rPr>
          <w:sz w:val="28"/>
          <w:szCs w:val="28"/>
        </w:rPr>
        <w:t>Although an allegation that the probationer committed a new offense might be the most egregious probation violation, it is not as a matter of law the only allegation that can justify a revocation of probation.</w:t>
      </w:r>
      <w:r w:rsidRPr="00D12B77">
        <w:rPr>
          <w:rStyle w:val="FootnoteReference"/>
          <w:sz w:val="28"/>
          <w:szCs w:val="28"/>
        </w:rPr>
        <w:footnoteReference w:id="2"/>
      </w:r>
    </w:p>
    <w:p w14:paraId="49E32819" w14:textId="19B5B830" w:rsidR="007E05A1" w:rsidRPr="00D12B77" w:rsidRDefault="00743A22" w:rsidP="00A074D1">
      <w:pPr>
        <w:spacing w:line="480" w:lineRule="auto"/>
        <w:ind w:firstLine="720"/>
        <w:jc w:val="both"/>
        <w:rPr>
          <w:sz w:val="28"/>
          <w:szCs w:val="28"/>
        </w:rPr>
      </w:pPr>
      <w:r>
        <w:rPr>
          <w:sz w:val="28"/>
          <w:szCs w:val="28"/>
        </w:rPr>
        <w:t xml:space="preserve">Second, </w:t>
      </w:r>
      <w:r w:rsidR="007E05A1" w:rsidRPr="00D12B77">
        <w:rPr>
          <w:sz w:val="28"/>
          <w:szCs w:val="28"/>
        </w:rPr>
        <w:t xml:space="preserve">Rule 7.2(c)(1)(A) does not contain the word “mandatory,” nor does it include a requirement that the probationer be subject to a mandatory sentence.  The rule says that </w:t>
      </w:r>
      <w:r w:rsidR="00CD66B6">
        <w:rPr>
          <w:sz w:val="28"/>
          <w:szCs w:val="28"/>
        </w:rPr>
        <w:t xml:space="preserve">the </w:t>
      </w:r>
      <w:r w:rsidR="007E05A1" w:rsidRPr="00D12B77">
        <w:rPr>
          <w:sz w:val="28"/>
          <w:szCs w:val="28"/>
        </w:rPr>
        <w:t>defendant “will in all probability” receive a sentence of imprisonment, that is, th</w:t>
      </w:r>
      <w:r w:rsidR="00A12A17" w:rsidRPr="00D12B77">
        <w:rPr>
          <w:sz w:val="28"/>
          <w:szCs w:val="28"/>
        </w:rPr>
        <w:t>at</w:t>
      </w:r>
      <w:r w:rsidR="007E05A1" w:rsidRPr="00D12B77">
        <w:rPr>
          <w:sz w:val="28"/>
          <w:szCs w:val="28"/>
        </w:rPr>
        <w:t xml:space="preserve"> imprisonment is </w:t>
      </w:r>
      <w:r w:rsidR="00B776FE" w:rsidRPr="00D12B77">
        <w:rPr>
          <w:sz w:val="28"/>
          <w:szCs w:val="28"/>
        </w:rPr>
        <w:t>likely,</w:t>
      </w:r>
      <w:r w:rsidR="007E05A1" w:rsidRPr="00D12B77">
        <w:rPr>
          <w:sz w:val="28"/>
          <w:szCs w:val="28"/>
        </w:rPr>
        <w:t xml:space="preserve"> </w:t>
      </w:r>
      <w:r w:rsidR="00A12A17" w:rsidRPr="00D12B77">
        <w:rPr>
          <w:sz w:val="28"/>
          <w:szCs w:val="28"/>
        </w:rPr>
        <w:t xml:space="preserve">but </w:t>
      </w:r>
      <w:r w:rsidR="00DD7DC4" w:rsidRPr="00D12B77">
        <w:rPr>
          <w:sz w:val="28"/>
          <w:szCs w:val="28"/>
        </w:rPr>
        <w:t xml:space="preserve">it is </w:t>
      </w:r>
      <w:r w:rsidR="007E05A1" w:rsidRPr="00D12B77">
        <w:rPr>
          <w:sz w:val="28"/>
          <w:szCs w:val="28"/>
        </w:rPr>
        <w:t>not</w:t>
      </w:r>
      <w:r w:rsidR="00A12A17" w:rsidRPr="00D12B77">
        <w:rPr>
          <w:sz w:val="28"/>
          <w:szCs w:val="28"/>
        </w:rPr>
        <w:t xml:space="preserve"> necessarily mandatory.</w:t>
      </w:r>
    </w:p>
    <w:p w14:paraId="3150030D" w14:textId="700C29AE" w:rsidR="00C47D41" w:rsidRPr="00D12B77" w:rsidRDefault="00743A22" w:rsidP="00C47D41">
      <w:pPr>
        <w:spacing w:line="480" w:lineRule="auto"/>
        <w:ind w:firstLine="720"/>
        <w:jc w:val="both"/>
        <w:rPr>
          <w:sz w:val="28"/>
          <w:szCs w:val="28"/>
        </w:rPr>
      </w:pPr>
      <w:r>
        <w:rPr>
          <w:sz w:val="28"/>
          <w:szCs w:val="28"/>
        </w:rPr>
        <w:t>Third</w:t>
      </w:r>
      <w:r w:rsidR="00C47D41" w:rsidRPr="00D12B77">
        <w:rPr>
          <w:sz w:val="28"/>
          <w:szCs w:val="28"/>
        </w:rPr>
        <w:t>,</w:t>
      </w:r>
      <w:r w:rsidR="00A46C97">
        <w:rPr>
          <w:sz w:val="28"/>
          <w:szCs w:val="28"/>
        </w:rPr>
        <w:t xml:space="preserve"> the court must hold</w:t>
      </w:r>
      <w:r w:rsidR="00C47D41" w:rsidRPr="00D12B77">
        <w:rPr>
          <w:sz w:val="28"/>
          <w:szCs w:val="28"/>
        </w:rPr>
        <w:t xml:space="preserve"> a probation violation hearing under Rule 27.8</w:t>
      </w:r>
      <w:r w:rsidR="00A46C97">
        <w:rPr>
          <w:sz w:val="28"/>
          <w:szCs w:val="28"/>
        </w:rPr>
        <w:t>(b)</w:t>
      </w:r>
      <w:r w:rsidR="00C47D41" w:rsidRPr="00D12B77">
        <w:rPr>
          <w:sz w:val="28"/>
          <w:szCs w:val="28"/>
        </w:rPr>
        <w:t xml:space="preserve"> “no less than 7 and no more than 20 days after the revocation arraignment, unless the probationer in writing or on the record requests, and the court agrees, to set the hearing on another date.”  (Under Rule 27.8(a), the revocation arraignment must be </w:t>
      </w:r>
      <w:r w:rsidR="00C47D41" w:rsidRPr="00D12B77">
        <w:rPr>
          <w:sz w:val="28"/>
          <w:szCs w:val="28"/>
        </w:rPr>
        <w:lastRenderedPageBreak/>
        <w:t xml:space="preserve">held no later than 7 days after service of a summons or an initial appearance under Rule 27.7.)  In other words, the </w:t>
      </w:r>
      <w:r w:rsidR="00105D48">
        <w:rPr>
          <w:sz w:val="28"/>
          <w:szCs w:val="28"/>
        </w:rPr>
        <w:t xml:space="preserve">rules permit the </w:t>
      </w:r>
      <w:r w:rsidR="00C47D41" w:rsidRPr="00D12B77">
        <w:rPr>
          <w:sz w:val="28"/>
          <w:szCs w:val="28"/>
        </w:rPr>
        <w:t xml:space="preserve">violation hearing </w:t>
      </w:r>
      <w:r w:rsidR="00105D48">
        <w:rPr>
          <w:sz w:val="28"/>
          <w:szCs w:val="28"/>
        </w:rPr>
        <w:t>to</w:t>
      </w:r>
      <w:r w:rsidR="00C47D41" w:rsidRPr="00D12B77">
        <w:rPr>
          <w:sz w:val="28"/>
          <w:szCs w:val="28"/>
        </w:rPr>
        <w:t xml:space="preserve"> occur within weeks of the Rule 27.7 initial appearance rather than months or years.  </w:t>
      </w:r>
    </w:p>
    <w:p w14:paraId="4D852CE5" w14:textId="0C6F7C1F" w:rsidR="00E76BEB" w:rsidRPr="00D12B77" w:rsidRDefault="00743A22" w:rsidP="00A074D1">
      <w:pPr>
        <w:spacing w:line="480" w:lineRule="auto"/>
        <w:ind w:firstLine="720"/>
        <w:jc w:val="both"/>
        <w:rPr>
          <w:sz w:val="28"/>
          <w:szCs w:val="28"/>
        </w:rPr>
      </w:pPr>
      <w:r>
        <w:rPr>
          <w:sz w:val="28"/>
          <w:szCs w:val="28"/>
        </w:rPr>
        <w:t>Fourth</w:t>
      </w:r>
      <w:r w:rsidR="007E05A1" w:rsidRPr="00D12B77">
        <w:rPr>
          <w:sz w:val="28"/>
          <w:szCs w:val="28"/>
        </w:rPr>
        <w:t xml:space="preserve">, </w:t>
      </w:r>
      <w:r w:rsidR="00676941" w:rsidRPr="00D12B77">
        <w:rPr>
          <w:sz w:val="28"/>
          <w:szCs w:val="28"/>
        </w:rPr>
        <w:t xml:space="preserve">the burden of proof </w:t>
      </w:r>
      <w:r w:rsidR="00751930" w:rsidRPr="00D12B77">
        <w:rPr>
          <w:sz w:val="28"/>
          <w:szCs w:val="28"/>
        </w:rPr>
        <w:t>at the trial of</w:t>
      </w:r>
      <w:r w:rsidR="00676941" w:rsidRPr="00D12B77">
        <w:rPr>
          <w:sz w:val="28"/>
          <w:szCs w:val="28"/>
        </w:rPr>
        <w:t xml:space="preserve"> an</w:t>
      </w:r>
      <w:r w:rsidR="00C92910" w:rsidRPr="00D12B77">
        <w:rPr>
          <w:sz w:val="28"/>
          <w:szCs w:val="28"/>
        </w:rPr>
        <w:t>y</w:t>
      </w:r>
      <w:r w:rsidR="00676941" w:rsidRPr="00D12B77">
        <w:rPr>
          <w:sz w:val="28"/>
          <w:szCs w:val="28"/>
        </w:rPr>
        <w:t xml:space="preserve"> underlying</w:t>
      </w:r>
      <w:r w:rsidR="00BC7A7E" w:rsidRPr="00D12B77">
        <w:rPr>
          <w:sz w:val="28"/>
          <w:szCs w:val="28"/>
        </w:rPr>
        <w:t xml:space="preserve"> new offense i</w:t>
      </w:r>
      <w:r w:rsidR="003F4D5A" w:rsidRPr="00D12B77">
        <w:rPr>
          <w:sz w:val="28"/>
          <w:szCs w:val="28"/>
        </w:rPr>
        <w:t>s</w:t>
      </w:r>
      <w:r w:rsidR="00BC7A7E" w:rsidRPr="00D12B77">
        <w:rPr>
          <w:sz w:val="28"/>
          <w:szCs w:val="28"/>
        </w:rPr>
        <w:t xml:space="preserve"> proof beyond a reasonable doubt</w:t>
      </w:r>
      <w:r w:rsidR="00C92910" w:rsidRPr="00D12B77">
        <w:rPr>
          <w:sz w:val="28"/>
          <w:szCs w:val="28"/>
        </w:rPr>
        <w:t xml:space="preserve">.  </w:t>
      </w:r>
      <w:r w:rsidR="00BB00A8" w:rsidRPr="00916BE3">
        <w:rPr>
          <w:sz w:val="28"/>
          <w:szCs w:val="28"/>
        </w:rPr>
        <w:t>Under Rule 27.8(b)(3),</w:t>
      </w:r>
      <w:r w:rsidR="00BB00A8" w:rsidRPr="00D12B77">
        <w:rPr>
          <w:sz w:val="28"/>
          <w:szCs w:val="28"/>
        </w:rPr>
        <w:t xml:space="preserve"> t</w:t>
      </w:r>
      <w:r w:rsidR="00BC7A7E" w:rsidRPr="00D12B77">
        <w:rPr>
          <w:sz w:val="28"/>
          <w:szCs w:val="28"/>
        </w:rPr>
        <w:t>he burden of</w:t>
      </w:r>
      <w:r w:rsidR="00B21633" w:rsidRPr="00D12B77">
        <w:rPr>
          <w:sz w:val="28"/>
          <w:szCs w:val="28"/>
        </w:rPr>
        <w:t xml:space="preserve"> establishing a probation violation</w:t>
      </w:r>
      <w:r w:rsidR="00422037" w:rsidRPr="00D12B77">
        <w:rPr>
          <w:sz w:val="28"/>
          <w:szCs w:val="28"/>
        </w:rPr>
        <w:t xml:space="preserve"> </w:t>
      </w:r>
      <w:r w:rsidR="00B21633" w:rsidRPr="00D12B77">
        <w:rPr>
          <w:sz w:val="28"/>
          <w:szCs w:val="28"/>
        </w:rPr>
        <w:t xml:space="preserve">is the lower standard of a preponderance of the evidence.  </w:t>
      </w:r>
      <w:r w:rsidR="00E76BEB" w:rsidRPr="00D12B77">
        <w:rPr>
          <w:sz w:val="28"/>
          <w:szCs w:val="28"/>
        </w:rPr>
        <w:t xml:space="preserve">Evidence that </w:t>
      </w:r>
      <w:r w:rsidR="000E1411">
        <w:rPr>
          <w:sz w:val="28"/>
          <w:szCs w:val="28"/>
        </w:rPr>
        <w:t>could</w:t>
      </w:r>
      <w:r w:rsidR="000E1411" w:rsidRPr="00D12B77">
        <w:rPr>
          <w:sz w:val="28"/>
          <w:szCs w:val="28"/>
        </w:rPr>
        <w:t xml:space="preserve"> </w:t>
      </w:r>
      <w:r w:rsidR="00E76BEB" w:rsidRPr="00D12B77">
        <w:rPr>
          <w:sz w:val="28"/>
          <w:szCs w:val="28"/>
        </w:rPr>
        <w:t>be in</w:t>
      </w:r>
      <w:r w:rsidR="001D1E17" w:rsidRPr="00D12B77">
        <w:rPr>
          <w:sz w:val="28"/>
          <w:szCs w:val="28"/>
        </w:rPr>
        <w:t>adequate</w:t>
      </w:r>
      <w:r w:rsidR="00E76BEB" w:rsidRPr="00D12B77">
        <w:rPr>
          <w:sz w:val="28"/>
          <w:szCs w:val="28"/>
        </w:rPr>
        <w:t xml:space="preserve"> to support a conviction for a new offense </w:t>
      </w:r>
      <w:r w:rsidR="005B790C">
        <w:rPr>
          <w:sz w:val="28"/>
          <w:szCs w:val="28"/>
        </w:rPr>
        <w:t>might</w:t>
      </w:r>
      <w:r w:rsidR="005B790C" w:rsidRPr="00D12B77">
        <w:rPr>
          <w:sz w:val="28"/>
          <w:szCs w:val="28"/>
        </w:rPr>
        <w:t xml:space="preserve"> </w:t>
      </w:r>
      <w:r w:rsidR="00932438" w:rsidRPr="00D12B77">
        <w:rPr>
          <w:sz w:val="28"/>
          <w:szCs w:val="28"/>
        </w:rPr>
        <w:t xml:space="preserve">therefore </w:t>
      </w:r>
      <w:r w:rsidR="00E76BEB" w:rsidRPr="00D12B77">
        <w:rPr>
          <w:sz w:val="28"/>
          <w:szCs w:val="28"/>
        </w:rPr>
        <w:t>be</w:t>
      </w:r>
      <w:r w:rsidR="001D1E17" w:rsidRPr="00D12B77">
        <w:rPr>
          <w:sz w:val="28"/>
          <w:szCs w:val="28"/>
        </w:rPr>
        <w:t xml:space="preserve"> sufficient to establish a probation violation.</w:t>
      </w:r>
      <w:r w:rsidR="00B21633" w:rsidRPr="00D12B77">
        <w:rPr>
          <w:sz w:val="28"/>
          <w:szCs w:val="28"/>
        </w:rPr>
        <w:t xml:space="preserve"> </w:t>
      </w:r>
      <w:r w:rsidR="003403BC" w:rsidRPr="00D12B77">
        <w:rPr>
          <w:sz w:val="28"/>
          <w:szCs w:val="28"/>
        </w:rPr>
        <w:t xml:space="preserve"> </w:t>
      </w:r>
      <w:r w:rsidR="00C80158" w:rsidRPr="00D12B77">
        <w:rPr>
          <w:sz w:val="28"/>
          <w:szCs w:val="28"/>
        </w:rPr>
        <w:t xml:space="preserve">Contrary to </w:t>
      </w:r>
      <w:r w:rsidR="00D36582" w:rsidRPr="00D12B77">
        <w:rPr>
          <w:sz w:val="28"/>
          <w:szCs w:val="28"/>
        </w:rPr>
        <w:t>what the comment contends, a</w:t>
      </w:r>
      <w:r w:rsidR="003403BC" w:rsidRPr="00D12B77">
        <w:rPr>
          <w:sz w:val="28"/>
          <w:szCs w:val="28"/>
        </w:rPr>
        <w:t xml:space="preserve"> conviction </w:t>
      </w:r>
      <w:r w:rsidR="000722D5" w:rsidRPr="00D12B77">
        <w:rPr>
          <w:sz w:val="28"/>
          <w:szCs w:val="28"/>
        </w:rPr>
        <w:t>following</w:t>
      </w:r>
      <w:r w:rsidR="003403BC" w:rsidRPr="00D12B77">
        <w:rPr>
          <w:sz w:val="28"/>
          <w:szCs w:val="28"/>
        </w:rPr>
        <w:t xml:space="preserve"> a trial </w:t>
      </w:r>
      <w:r w:rsidR="00E9621D" w:rsidRPr="005B790C">
        <w:rPr>
          <w:sz w:val="28"/>
          <w:szCs w:val="28"/>
        </w:rPr>
        <w:t>on</w:t>
      </w:r>
      <w:r w:rsidR="00E9621D" w:rsidRPr="00D12B77">
        <w:rPr>
          <w:sz w:val="28"/>
          <w:szCs w:val="28"/>
        </w:rPr>
        <w:t xml:space="preserve"> </w:t>
      </w:r>
      <w:r w:rsidR="000722D5" w:rsidRPr="00D12B77">
        <w:rPr>
          <w:sz w:val="28"/>
          <w:szCs w:val="28"/>
        </w:rPr>
        <w:t>a</w:t>
      </w:r>
      <w:r w:rsidR="003403BC" w:rsidRPr="00D12B77">
        <w:rPr>
          <w:sz w:val="28"/>
          <w:szCs w:val="28"/>
        </w:rPr>
        <w:t xml:space="preserve"> new offense is not a prerequisite for</w:t>
      </w:r>
      <w:r w:rsidR="00027D00" w:rsidRPr="00D12B77">
        <w:rPr>
          <w:sz w:val="28"/>
          <w:szCs w:val="28"/>
        </w:rPr>
        <w:t xml:space="preserve"> finding a probation violation.</w:t>
      </w:r>
    </w:p>
    <w:p w14:paraId="4A892D4E" w14:textId="2BF95860" w:rsidR="005D6A0D" w:rsidRDefault="004A2970" w:rsidP="004A2970">
      <w:pPr>
        <w:spacing w:line="480" w:lineRule="auto"/>
        <w:jc w:val="both"/>
        <w:rPr>
          <w:sz w:val="28"/>
          <w:szCs w:val="28"/>
        </w:rPr>
      </w:pPr>
      <w:r w:rsidRPr="00D12B77">
        <w:rPr>
          <w:sz w:val="28"/>
          <w:szCs w:val="28"/>
        </w:rPr>
        <w:tab/>
      </w:r>
      <w:r w:rsidRPr="00D12B77">
        <w:rPr>
          <w:sz w:val="28"/>
          <w:szCs w:val="28"/>
        </w:rPr>
        <w:tab/>
      </w:r>
      <w:r w:rsidR="00CB10EB" w:rsidRPr="00D12B77">
        <w:rPr>
          <w:b/>
          <w:bCs/>
          <w:sz w:val="28"/>
          <w:szCs w:val="28"/>
          <w:u w:val="single"/>
        </w:rPr>
        <w:t xml:space="preserve">The </w:t>
      </w:r>
      <w:r w:rsidR="00EA4690" w:rsidRPr="00D12B77">
        <w:rPr>
          <w:b/>
          <w:bCs/>
          <w:sz w:val="28"/>
          <w:szCs w:val="28"/>
          <w:u w:val="single"/>
        </w:rPr>
        <w:t>amendment</w:t>
      </w:r>
      <w:r w:rsidR="00831279" w:rsidRPr="00D12B77">
        <w:rPr>
          <w:b/>
          <w:bCs/>
          <w:sz w:val="28"/>
          <w:szCs w:val="28"/>
          <w:u w:val="single"/>
        </w:rPr>
        <w:t xml:space="preserve"> proposed by the comment</w:t>
      </w:r>
      <w:r w:rsidR="00BE733D" w:rsidRPr="00D12B77">
        <w:rPr>
          <w:b/>
          <w:bCs/>
          <w:sz w:val="28"/>
          <w:szCs w:val="28"/>
          <w:u w:val="single"/>
        </w:rPr>
        <w:t xml:space="preserve"> </w:t>
      </w:r>
      <w:r w:rsidR="00C477D2" w:rsidRPr="00D12B77">
        <w:rPr>
          <w:b/>
          <w:bCs/>
          <w:sz w:val="28"/>
          <w:szCs w:val="28"/>
          <w:u w:val="single"/>
        </w:rPr>
        <w:t>has flaws</w:t>
      </w:r>
      <w:r w:rsidR="00BE733D" w:rsidRPr="00D12B77">
        <w:rPr>
          <w:b/>
          <w:bCs/>
          <w:sz w:val="28"/>
          <w:szCs w:val="28"/>
          <w:u w:val="single"/>
        </w:rPr>
        <w:t>.</w:t>
      </w:r>
      <w:r w:rsidR="00BE733D" w:rsidRPr="00D12B77">
        <w:rPr>
          <w:sz w:val="28"/>
          <w:szCs w:val="28"/>
        </w:rPr>
        <w:t xml:space="preserve">  </w:t>
      </w:r>
      <w:r w:rsidR="003D0791" w:rsidRPr="00D12B77">
        <w:rPr>
          <w:sz w:val="28"/>
          <w:szCs w:val="28"/>
        </w:rPr>
        <w:t xml:space="preserve">As noted on page 1 of this </w:t>
      </w:r>
      <w:r w:rsidR="00E76FB2">
        <w:rPr>
          <w:sz w:val="28"/>
          <w:szCs w:val="28"/>
        </w:rPr>
        <w:t>r</w:t>
      </w:r>
      <w:r w:rsidR="003D0791" w:rsidRPr="00D12B77">
        <w:rPr>
          <w:sz w:val="28"/>
          <w:szCs w:val="28"/>
        </w:rPr>
        <w:t xml:space="preserve">eply, the comment </w:t>
      </w:r>
      <w:r w:rsidR="005338B2" w:rsidRPr="00D12B77">
        <w:rPr>
          <w:sz w:val="28"/>
          <w:szCs w:val="28"/>
        </w:rPr>
        <w:t>and Petitioner agree</w:t>
      </w:r>
      <w:r w:rsidR="003D0791" w:rsidRPr="00D12B77">
        <w:rPr>
          <w:sz w:val="28"/>
          <w:szCs w:val="28"/>
        </w:rPr>
        <w:t xml:space="preserve"> that </w:t>
      </w:r>
      <w:r w:rsidR="00F91DB2" w:rsidRPr="00D12B77">
        <w:rPr>
          <w:i/>
          <w:iCs/>
          <w:sz w:val="28"/>
          <w:szCs w:val="28"/>
        </w:rPr>
        <w:t>Wilson v Higgins</w:t>
      </w:r>
      <w:r w:rsidR="00F91DB2" w:rsidRPr="00D12B77">
        <w:rPr>
          <w:sz w:val="28"/>
          <w:szCs w:val="28"/>
        </w:rPr>
        <w:t xml:space="preserve"> held that Rule 7.2(c)(1)(A) appl</w:t>
      </w:r>
      <w:r w:rsidR="000235A9" w:rsidRPr="00D12B77">
        <w:rPr>
          <w:sz w:val="28"/>
          <w:szCs w:val="28"/>
        </w:rPr>
        <w:t>ies</w:t>
      </w:r>
      <w:r w:rsidR="00F91DB2" w:rsidRPr="00D12B77">
        <w:rPr>
          <w:sz w:val="28"/>
          <w:szCs w:val="28"/>
        </w:rPr>
        <w:t xml:space="preserve"> in making the release determination required by Rule 27.7(c).  Yet the comment</w:t>
      </w:r>
      <w:r w:rsidR="006D401A">
        <w:rPr>
          <w:sz w:val="28"/>
          <w:szCs w:val="28"/>
        </w:rPr>
        <w:t xml:space="preserve">’s </w:t>
      </w:r>
      <w:r w:rsidR="00F91DB2" w:rsidRPr="00D12B77">
        <w:rPr>
          <w:sz w:val="28"/>
          <w:szCs w:val="28"/>
        </w:rPr>
        <w:t>proposed</w:t>
      </w:r>
      <w:r w:rsidR="006939A9" w:rsidRPr="00D12B77">
        <w:rPr>
          <w:sz w:val="28"/>
          <w:szCs w:val="28"/>
        </w:rPr>
        <w:t xml:space="preserve"> amendment</w:t>
      </w:r>
      <w:r w:rsidR="00786FE7" w:rsidRPr="00D12B77">
        <w:rPr>
          <w:sz w:val="28"/>
          <w:szCs w:val="28"/>
        </w:rPr>
        <w:t xml:space="preserve"> </w:t>
      </w:r>
      <w:r w:rsidR="00714EA0" w:rsidRPr="00D12B77">
        <w:rPr>
          <w:sz w:val="28"/>
          <w:szCs w:val="28"/>
        </w:rPr>
        <w:t xml:space="preserve">to Rule 27.7(c) </w:t>
      </w:r>
      <w:r w:rsidR="00786FE7" w:rsidRPr="00D12B77">
        <w:rPr>
          <w:sz w:val="28"/>
          <w:szCs w:val="28"/>
        </w:rPr>
        <w:t>(</w:t>
      </w:r>
      <w:r w:rsidR="00714EA0" w:rsidRPr="00D12B77">
        <w:rPr>
          <w:sz w:val="28"/>
          <w:szCs w:val="28"/>
        </w:rPr>
        <w:t xml:space="preserve">see </w:t>
      </w:r>
      <w:r w:rsidR="00786FE7" w:rsidRPr="00D12B77">
        <w:rPr>
          <w:sz w:val="28"/>
          <w:szCs w:val="28"/>
        </w:rPr>
        <w:t>comment at page 5)</w:t>
      </w:r>
      <w:r w:rsidR="003E17E2" w:rsidRPr="00D12B77">
        <w:rPr>
          <w:sz w:val="28"/>
          <w:szCs w:val="28"/>
        </w:rPr>
        <w:t xml:space="preserve"> </w:t>
      </w:r>
      <w:r w:rsidR="00E76FB2">
        <w:rPr>
          <w:sz w:val="28"/>
          <w:szCs w:val="28"/>
        </w:rPr>
        <w:t xml:space="preserve">does </w:t>
      </w:r>
      <w:r w:rsidR="00C527AD">
        <w:rPr>
          <w:sz w:val="28"/>
          <w:szCs w:val="28"/>
        </w:rPr>
        <w:t>not</w:t>
      </w:r>
      <w:r w:rsidR="00DC79EA">
        <w:rPr>
          <w:sz w:val="28"/>
          <w:szCs w:val="28"/>
        </w:rPr>
        <w:t xml:space="preserve"> </w:t>
      </w:r>
      <w:r w:rsidR="003E17E2" w:rsidRPr="00D12B77">
        <w:rPr>
          <w:sz w:val="28"/>
          <w:szCs w:val="28"/>
        </w:rPr>
        <w:t xml:space="preserve">include </w:t>
      </w:r>
      <w:r w:rsidR="00C527AD">
        <w:rPr>
          <w:sz w:val="28"/>
          <w:szCs w:val="28"/>
        </w:rPr>
        <w:t>a</w:t>
      </w:r>
      <w:r w:rsidR="003E17E2" w:rsidRPr="00D12B77">
        <w:rPr>
          <w:sz w:val="28"/>
          <w:szCs w:val="28"/>
        </w:rPr>
        <w:t xml:space="preserve"> reference to Rule 7.2</w:t>
      </w:r>
      <w:r w:rsidR="00435640" w:rsidRPr="00D12B77">
        <w:rPr>
          <w:sz w:val="28"/>
          <w:szCs w:val="28"/>
        </w:rPr>
        <w:t>(c)(1)(A</w:t>
      </w:r>
      <w:r w:rsidR="006571B2">
        <w:rPr>
          <w:sz w:val="28"/>
          <w:szCs w:val="28"/>
        </w:rPr>
        <w:t>)</w:t>
      </w:r>
      <w:r w:rsidR="00B8383D">
        <w:rPr>
          <w:sz w:val="28"/>
          <w:szCs w:val="28"/>
        </w:rPr>
        <w:t>.  R</w:t>
      </w:r>
      <w:r w:rsidR="00576D0A">
        <w:rPr>
          <w:sz w:val="28"/>
          <w:szCs w:val="28"/>
        </w:rPr>
        <w:t>ather</w:t>
      </w:r>
      <w:r w:rsidR="00B8383D">
        <w:rPr>
          <w:sz w:val="28"/>
          <w:szCs w:val="28"/>
        </w:rPr>
        <w:t>, it</w:t>
      </w:r>
      <w:r w:rsidR="00187D8A" w:rsidRPr="00D12B77">
        <w:rPr>
          <w:sz w:val="28"/>
          <w:szCs w:val="28"/>
        </w:rPr>
        <w:t xml:space="preserve"> attempts to paraphrase the text</w:t>
      </w:r>
      <w:r w:rsidR="00954F86">
        <w:rPr>
          <w:sz w:val="28"/>
          <w:szCs w:val="28"/>
        </w:rPr>
        <w:t xml:space="preserve"> of the Rule 7 provision</w:t>
      </w:r>
      <w:r w:rsidR="00187D8A" w:rsidRPr="00D12B77">
        <w:rPr>
          <w:sz w:val="28"/>
          <w:szCs w:val="28"/>
        </w:rPr>
        <w:t>.</w:t>
      </w:r>
      <w:r w:rsidR="00F9150D" w:rsidRPr="00D12B77">
        <w:rPr>
          <w:sz w:val="28"/>
          <w:szCs w:val="28"/>
        </w:rPr>
        <w:t xml:space="preserve">  </w:t>
      </w:r>
      <w:r w:rsidR="00367AC8" w:rsidRPr="00D12B77">
        <w:rPr>
          <w:sz w:val="28"/>
          <w:szCs w:val="28"/>
        </w:rPr>
        <w:t>R</w:t>
      </w:r>
      <w:r w:rsidR="00B9126C" w:rsidRPr="00D12B77">
        <w:rPr>
          <w:sz w:val="28"/>
          <w:szCs w:val="28"/>
        </w:rPr>
        <w:t xml:space="preserve">ules that apply to a single circumstance </w:t>
      </w:r>
      <w:r w:rsidR="00367AC8" w:rsidRPr="00D12B77">
        <w:rPr>
          <w:sz w:val="28"/>
          <w:szCs w:val="28"/>
        </w:rPr>
        <w:t xml:space="preserve">should not </w:t>
      </w:r>
      <w:r w:rsidR="00B9126C" w:rsidRPr="00D12B77">
        <w:rPr>
          <w:sz w:val="28"/>
          <w:szCs w:val="28"/>
        </w:rPr>
        <w:t xml:space="preserve">contain </w:t>
      </w:r>
      <w:r w:rsidR="001D6857" w:rsidRPr="00D12B77">
        <w:rPr>
          <w:sz w:val="28"/>
          <w:szCs w:val="28"/>
        </w:rPr>
        <w:t>different tex</w:t>
      </w:r>
      <w:r w:rsidR="00E20BB2" w:rsidRPr="00D12B77">
        <w:rPr>
          <w:sz w:val="28"/>
          <w:szCs w:val="28"/>
        </w:rPr>
        <w:t>t; those</w:t>
      </w:r>
      <w:r w:rsidR="009A3CE6" w:rsidRPr="00D12B77">
        <w:rPr>
          <w:sz w:val="28"/>
          <w:szCs w:val="28"/>
        </w:rPr>
        <w:t xml:space="preserve"> differences </w:t>
      </w:r>
      <w:r w:rsidR="00F9150D" w:rsidRPr="00D12B77">
        <w:rPr>
          <w:sz w:val="28"/>
          <w:szCs w:val="28"/>
        </w:rPr>
        <w:t>can become</w:t>
      </w:r>
      <w:r w:rsidR="009A3CE6" w:rsidRPr="00D12B77">
        <w:rPr>
          <w:sz w:val="28"/>
          <w:szCs w:val="28"/>
        </w:rPr>
        <w:t xml:space="preserve"> fertile ground for </w:t>
      </w:r>
      <w:r w:rsidR="00452291" w:rsidRPr="00D12B77">
        <w:rPr>
          <w:sz w:val="28"/>
          <w:szCs w:val="28"/>
        </w:rPr>
        <w:t xml:space="preserve">motions and </w:t>
      </w:r>
      <w:r w:rsidR="009A3CE6" w:rsidRPr="00D12B77">
        <w:rPr>
          <w:sz w:val="28"/>
          <w:szCs w:val="28"/>
        </w:rPr>
        <w:t>appeal</w:t>
      </w:r>
      <w:r w:rsidR="00452291" w:rsidRPr="00D12B77">
        <w:rPr>
          <w:sz w:val="28"/>
          <w:szCs w:val="28"/>
        </w:rPr>
        <w:t>s</w:t>
      </w:r>
      <w:r w:rsidR="009A3CE6" w:rsidRPr="00D12B77">
        <w:rPr>
          <w:sz w:val="28"/>
          <w:szCs w:val="28"/>
        </w:rPr>
        <w:t xml:space="preserve">. </w:t>
      </w:r>
      <w:r w:rsidR="003D4713" w:rsidRPr="00D12B77">
        <w:rPr>
          <w:sz w:val="28"/>
          <w:szCs w:val="28"/>
        </w:rPr>
        <w:t xml:space="preserve"> </w:t>
      </w:r>
      <w:r w:rsidR="000F6A06" w:rsidRPr="00D12B77">
        <w:rPr>
          <w:sz w:val="28"/>
          <w:szCs w:val="28"/>
        </w:rPr>
        <w:t>Petitioner’s proposed amendment</w:t>
      </w:r>
      <w:r w:rsidR="00661181" w:rsidRPr="00D12B77">
        <w:rPr>
          <w:sz w:val="28"/>
          <w:szCs w:val="28"/>
        </w:rPr>
        <w:t xml:space="preserve"> </w:t>
      </w:r>
      <w:r w:rsidR="002653B9" w:rsidRPr="00D12B77">
        <w:rPr>
          <w:sz w:val="28"/>
          <w:szCs w:val="28"/>
        </w:rPr>
        <w:t>to Rule 27.6(b)(1) c</w:t>
      </w:r>
      <w:r w:rsidR="00661181" w:rsidRPr="00D12B77">
        <w:rPr>
          <w:sz w:val="28"/>
          <w:szCs w:val="28"/>
        </w:rPr>
        <w:t>ontains a simple cross-reference to Rule 7.2(c)(1)(A)</w:t>
      </w:r>
      <w:r w:rsidR="008C68B1" w:rsidRPr="00D12B77">
        <w:rPr>
          <w:sz w:val="28"/>
          <w:szCs w:val="28"/>
        </w:rPr>
        <w:t>, which</w:t>
      </w:r>
      <w:r w:rsidR="008E70CF" w:rsidRPr="00D12B77">
        <w:rPr>
          <w:sz w:val="28"/>
          <w:szCs w:val="28"/>
        </w:rPr>
        <w:t xml:space="preserve"> eliminate</w:t>
      </w:r>
      <w:r w:rsidR="00452291" w:rsidRPr="00D12B77">
        <w:rPr>
          <w:sz w:val="28"/>
          <w:szCs w:val="28"/>
        </w:rPr>
        <w:t>s</w:t>
      </w:r>
      <w:r w:rsidR="008E70CF" w:rsidRPr="00D12B77">
        <w:rPr>
          <w:sz w:val="28"/>
          <w:szCs w:val="28"/>
        </w:rPr>
        <w:t xml:space="preserve"> </w:t>
      </w:r>
      <w:r w:rsidR="007E05A1" w:rsidRPr="00D12B77">
        <w:rPr>
          <w:sz w:val="28"/>
          <w:szCs w:val="28"/>
        </w:rPr>
        <w:t>any</w:t>
      </w:r>
      <w:r w:rsidR="008E70CF" w:rsidRPr="00D12B77">
        <w:rPr>
          <w:sz w:val="28"/>
          <w:szCs w:val="28"/>
        </w:rPr>
        <w:t xml:space="preserve"> </w:t>
      </w:r>
      <w:r w:rsidR="002E4983" w:rsidRPr="00D12B77">
        <w:rPr>
          <w:sz w:val="28"/>
          <w:szCs w:val="28"/>
        </w:rPr>
        <w:t>discrepancy</w:t>
      </w:r>
      <w:r w:rsidR="008C68B1" w:rsidRPr="00D12B77">
        <w:rPr>
          <w:sz w:val="28"/>
          <w:szCs w:val="28"/>
        </w:rPr>
        <w:t xml:space="preserve"> in the text.</w:t>
      </w:r>
    </w:p>
    <w:p w14:paraId="67B94EE3" w14:textId="3AB63B5C" w:rsidR="0082000F" w:rsidRPr="00D12B77" w:rsidRDefault="006C54E8" w:rsidP="00E14D39">
      <w:pPr>
        <w:spacing w:line="480" w:lineRule="auto"/>
        <w:ind w:firstLine="720"/>
        <w:jc w:val="both"/>
        <w:rPr>
          <w:sz w:val="28"/>
          <w:szCs w:val="28"/>
        </w:rPr>
      </w:pPr>
      <w:r>
        <w:rPr>
          <w:sz w:val="28"/>
          <w:szCs w:val="28"/>
        </w:rPr>
        <w:lastRenderedPageBreak/>
        <w:t xml:space="preserve">Petitioner believes that </w:t>
      </w:r>
      <w:r w:rsidR="00E14D39">
        <w:rPr>
          <w:sz w:val="28"/>
          <w:szCs w:val="28"/>
        </w:rPr>
        <w:t>Rule 7.</w:t>
      </w:r>
      <w:r w:rsidR="0056011B">
        <w:rPr>
          <w:sz w:val="28"/>
          <w:szCs w:val="28"/>
        </w:rPr>
        <w:t xml:space="preserve">2(c)(1)(A) provides </w:t>
      </w:r>
      <w:r>
        <w:rPr>
          <w:sz w:val="28"/>
          <w:szCs w:val="28"/>
        </w:rPr>
        <w:t>appropriate</w:t>
      </w:r>
      <w:r w:rsidR="0056011B">
        <w:rPr>
          <w:sz w:val="28"/>
          <w:szCs w:val="28"/>
        </w:rPr>
        <w:t xml:space="preserve"> guidance</w:t>
      </w:r>
      <w:r w:rsidR="00EC0098">
        <w:rPr>
          <w:sz w:val="28"/>
          <w:szCs w:val="28"/>
        </w:rPr>
        <w:t xml:space="preserve"> to superior court judicial officers</w:t>
      </w:r>
      <w:r w:rsidR="0056011B">
        <w:rPr>
          <w:sz w:val="28"/>
          <w:szCs w:val="28"/>
        </w:rPr>
        <w:t xml:space="preserve">.  If </w:t>
      </w:r>
      <w:r w:rsidR="00B477B2">
        <w:rPr>
          <w:sz w:val="28"/>
          <w:szCs w:val="28"/>
        </w:rPr>
        <w:t xml:space="preserve">it appears </w:t>
      </w:r>
      <w:r w:rsidR="009875B5">
        <w:rPr>
          <w:sz w:val="28"/>
          <w:szCs w:val="28"/>
        </w:rPr>
        <w:t xml:space="preserve">to a judicial officer </w:t>
      </w:r>
      <w:r w:rsidR="00B477B2">
        <w:rPr>
          <w:sz w:val="28"/>
          <w:szCs w:val="28"/>
        </w:rPr>
        <w:t xml:space="preserve">at the initial appearance </w:t>
      </w:r>
      <w:r w:rsidR="009A4AD5">
        <w:rPr>
          <w:sz w:val="28"/>
          <w:szCs w:val="28"/>
        </w:rPr>
        <w:t>that</w:t>
      </w:r>
      <w:r w:rsidR="0056011B">
        <w:rPr>
          <w:sz w:val="28"/>
          <w:szCs w:val="28"/>
        </w:rPr>
        <w:t xml:space="preserve"> an alleged probation vio</w:t>
      </w:r>
      <w:r w:rsidR="00B477B2">
        <w:rPr>
          <w:sz w:val="28"/>
          <w:szCs w:val="28"/>
        </w:rPr>
        <w:t>lator</w:t>
      </w:r>
      <w:r w:rsidR="009A4AD5">
        <w:rPr>
          <w:sz w:val="28"/>
          <w:szCs w:val="28"/>
        </w:rPr>
        <w:t xml:space="preserve"> will “in all reasonable probability receive a sentence of imprisonment,” the</w:t>
      </w:r>
      <w:r w:rsidR="002A73AB">
        <w:rPr>
          <w:sz w:val="28"/>
          <w:szCs w:val="28"/>
        </w:rPr>
        <w:t xml:space="preserve"> court may not release the </w:t>
      </w:r>
      <w:r w:rsidR="00CA27B5">
        <w:rPr>
          <w:sz w:val="28"/>
          <w:szCs w:val="28"/>
        </w:rPr>
        <w:t>probationer</w:t>
      </w:r>
      <w:r w:rsidR="002A73AB">
        <w:rPr>
          <w:sz w:val="28"/>
          <w:szCs w:val="28"/>
        </w:rPr>
        <w:t xml:space="preserve"> on bond.  </w:t>
      </w:r>
      <w:r w:rsidR="00714314">
        <w:rPr>
          <w:sz w:val="28"/>
          <w:szCs w:val="28"/>
        </w:rPr>
        <w:t xml:space="preserve">If that reasonable probability </w:t>
      </w:r>
      <w:r w:rsidR="00435AA3">
        <w:rPr>
          <w:sz w:val="28"/>
          <w:szCs w:val="28"/>
        </w:rPr>
        <w:t xml:space="preserve">does not exist, the court may release the </w:t>
      </w:r>
      <w:r w:rsidR="00CA27B5">
        <w:rPr>
          <w:sz w:val="28"/>
          <w:szCs w:val="28"/>
        </w:rPr>
        <w:t>probationer</w:t>
      </w:r>
      <w:r w:rsidR="00435AA3">
        <w:rPr>
          <w:sz w:val="28"/>
          <w:szCs w:val="28"/>
        </w:rPr>
        <w:t xml:space="preserve"> on bail or </w:t>
      </w:r>
      <w:r w:rsidR="003D5B65">
        <w:rPr>
          <w:sz w:val="28"/>
          <w:szCs w:val="28"/>
        </w:rPr>
        <w:t>on the probationer’s own recognizance.</w:t>
      </w:r>
      <w:r w:rsidR="00CA27B5">
        <w:rPr>
          <w:sz w:val="28"/>
          <w:szCs w:val="28"/>
        </w:rPr>
        <w:t xml:space="preserve">  Rule 7.2(c)(1)(A)</w:t>
      </w:r>
      <w:r w:rsidR="0031122D">
        <w:rPr>
          <w:sz w:val="28"/>
          <w:szCs w:val="28"/>
        </w:rPr>
        <w:t xml:space="preserve"> also permits the parties to </w:t>
      </w:r>
      <w:r w:rsidR="004C3797">
        <w:rPr>
          <w:sz w:val="28"/>
          <w:szCs w:val="28"/>
        </w:rPr>
        <w:t>“</w:t>
      </w:r>
      <w:r w:rsidR="0031122D">
        <w:rPr>
          <w:sz w:val="28"/>
          <w:szCs w:val="28"/>
        </w:rPr>
        <w:t>stipulate</w:t>
      </w:r>
      <w:r w:rsidR="004C3797">
        <w:rPr>
          <w:sz w:val="28"/>
          <w:szCs w:val="28"/>
        </w:rPr>
        <w:t xml:space="preserve"> otherwise”</w:t>
      </w:r>
      <w:r w:rsidR="0031122D">
        <w:rPr>
          <w:sz w:val="28"/>
          <w:szCs w:val="28"/>
        </w:rPr>
        <w:t xml:space="preserve"> with court approval</w:t>
      </w:r>
      <w:r w:rsidR="004C3797">
        <w:rPr>
          <w:sz w:val="28"/>
          <w:szCs w:val="28"/>
        </w:rPr>
        <w:t>.</w:t>
      </w:r>
    </w:p>
    <w:p w14:paraId="7885D898" w14:textId="12B11FD6" w:rsidR="004B00D1" w:rsidRPr="00D12B77" w:rsidRDefault="00540990" w:rsidP="001477A4">
      <w:pPr>
        <w:spacing w:line="480" w:lineRule="auto"/>
        <w:ind w:firstLine="720"/>
        <w:jc w:val="both"/>
        <w:rPr>
          <w:sz w:val="28"/>
          <w:szCs w:val="28"/>
        </w:rPr>
      </w:pPr>
      <w:r w:rsidRPr="00D12B77">
        <w:rPr>
          <w:sz w:val="28"/>
          <w:szCs w:val="28"/>
        </w:rPr>
        <w:t>Additionally</w:t>
      </w:r>
      <w:r w:rsidR="007E05A1" w:rsidRPr="00D12B77">
        <w:rPr>
          <w:sz w:val="28"/>
          <w:szCs w:val="28"/>
        </w:rPr>
        <w:t>, the comment requests that any change to Rule 27</w:t>
      </w:r>
      <w:r w:rsidR="00630044" w:rsidRPr="00D12B77">
        <w:rPr>
          <w:sz w:val="28"/>
          <w:szCs w:val="28"/>
        </w:rPr>
        <w:t xml:space="preserve"> </w:t>
      </w:r>
      <w:r w:rsidR="007E05A1" w:rsidRPr="00D12B77">
        <w:rPr>
          <w:sz w:val="28"/>
          <w:szCs w:val="28"/>
        </w:rPr>
        <w:t xml:space="preserve">pursuant to the </w:t>
      </w:r>
      <w:r w:rsidR="007E05A1" w:rsidRPr="00D12B77">
        <w:rPr>
          <w:i/>
          <w:iCs/>
          <w:sz w:val="28"/>
          <w:szCs w:val="28"/>
        </w:rPr>
        <w:t>Wilson v. Higgins</w:t>
      </w:r>
      <w:r w:rsidR="007E05A1" w:rsidRPr="00D12B77">
        <w:rPr>
          <w:sz w:val="28"/>
          <w:szCs w:val="28"/>
        </w:rPr>
        <w:t xml:space="preserve"> decision be to Rule 27.7, not Rule 27.6.  Petitioner addressed this </w:t>
      </w:r>
      <w:r w:rsidR="001D416A" w:rsidRPr="00D12B77">
        <w:rPr>
          <w:sz w:val="28"/>
          <w:szCs w:val="28"/>
        </w:rPr>
        <w:t>topic</w:t>
      </w:r>
      <w:r w:rsidR="007E05A1" w:rsidRPr="00D12B77">
        <w:rPr>
          <w:sz w:val="28"/>
          <w:szCs w:val="28"/>
        </w:rPr>
        <w:t xml:space="preserve"> at length in his January filing.  See the petition at pages </w:t>
      </w:r>
      <w:r w:rsidR="00E475B3" w:rsidRPr="00D12B77">
        <w:rPr>
          <w:sz w:val="28"/>
          <w:szCs w:val="28"/>
        </w:rPr>
        <w:t>5</w:t>
      </w:r>
      <w:r w:rsidR="007E05A1" w:rsidRPr="00D12B77">
        <w:rPr>
          <w:sz w:val="28"/>
          <w:szCs w:val="28"/>
        </w:rPr>
        <w:t xml:space="preserve"> to </w:t>
      </w:r>
      <w:r w:rsidR="00E475B3" w:rsidRPr="00D12B77">
        <w:rPr>
          <w:sz w:val="28"/>
          <w:szCs w:val="28"/>
        </w:rPr>
        <w:t>9</w:t>
      </w:r>
      <w:r w:rsidR="007E05A1" w:rsidRPr="00D12B77">
        <w:rPr>
          <w:sz w:val="28"/>
          <w:szCs w:val="28"/>
        </w:rPr>
        <w:t xml:space="preserve">.  </w:t>
      </w:r>
      <w:r w:rsidR="003A07C1" w:rsidRPr="00D12B77">
        <w:rPr>
          <w:sz w:val="28"/>
          <w:szCs w:val="28"/>
        </w:rPr>
        <w:t xml:space="preserve">The comment’s proposed </w:t>
      </w:r>
      <w:r w:rsidR="007E05A1" w:rsidRPr="00D12B77">
        <w:rPr>
          <w:sz w:val="28"/>
          <w:szCs w:val="28"/>
        </w:rPr>
        <w:t>amendment to Rule 27.7</w:t>
      </w:r>
      <w:r w:rsidR="003A07C1" w:rsidRPr="00D12B77">
        <w:rPr>
          <w:sz w:val="28"/>
          <w:szCs w:val="28"/>
        </w:rPr>
        <w:t xml:space="preserve"> </w:t>
      </w:r>
      <w:r w:rsidR="004A2970" w:rsidRPr="00D12B77">
        <w:rPr>
          <w:sz w:val="28"/>
          <w:szCs w:val="28"/>
        </w:rPr>
        <w:t xml:space="preserve">would only address probationers who were arrested on a probation violation warrant.  </w:t>
      </w:r>
      <w:r w:rsidR="00DC1634" w:rsidRPr="00D12B77">
        <w:rPr>
          <w:sz w:val="28"/>
          <w:szCs w:val="28"/>
        </w:rPr>
        <w:t xml:space="preserve">The </w:t>
      </w:r>
      <w:r w:rsidR="00692680">
        <w:rPr>
          <w:sz w:val="28"/>
          <w:szCs w:val="28"/>
        </w:rPr>
        <w:t xml:space="preserve">comment’s proposed </w:t>
      </w:r>
      <w:r w:rsidR="00DC1634" w:rsidRPr="00D12B77">
        <w:rPr>
          <w:sz w:val="28"/>
          <w:szCs w:val="28"/>
        </w:rPr>
        <w:t>amendment</w:t>
      </w:r>
      <w:r w:rsidR="004A2970" w:rsidRPr="00D12B77">
        <w:rPr>
          <w:sz w:val="28"/>
          <w:szCs w:val="28"/>
        </w:rPr>
        <w:t xml:space="preserve"> would not address release conditions for probationers who were summonsed to court, a notable omission</w:t>
      </w:r>
      <w:r w:rsidR="002E2E05" w:rsidRPr="00D12B77">
        <w:rPr>
          <w:sz w:val="28"/>
          <w:szCs w:val="28"/>
        </w:rPr>
        <w:t xml:space="preserve"> because the arraignment judge should have authority to make release determination</w:t>
      </w:r>
      <w:r w:rsidR="00DE5152" w:rsidRPr="00D12B77">
        <w:rPr>
          <w:sz w:val="28"/>
          <w:szCs w:val="28"/>
        </w:rPr>
        <w:t>s</w:t>
      </w:r>
      <w:r w:rsidR="002E2E05" w:rsidRPr="00D12B77">
        <w:rPr>
          <w:sz w:val="28"/>
          <w:szCs w:val="28"/>
        </w:rPr>
        <w:t xml:space="preserve"> for summonsed as well as </w:t>
      </w:r>
      <w:r w:rsidR="00026D9A" w:rsidRPr="00D12B77">
        <w:rPr>
          <w:sz w:val="28"/>
          <w:szCs w:val="28"/>
        </w:rPr>
        <w:t>arrested probationers</w:t>
      </w:r>
      <w:r w:rsidR="004A2970" w:rsidRPr="00D12B77">
        <w:rPr>
          <w:sz w:val="28"/>
          <w:szCs w:val="28"/>
        </w:rPr>
        <w:t xml:space="preserve">.  </w:t>
      </w:r>
      <w:r w:rsidR="00CB34C3" w:rsidRPr="00D12B77">
        <w:rPr>
          <w:sz w:val="28"/>
          <w:szCs w:val="28"/>
        </w:rPr>
        <w:t>The comment’s proposed</w:t>
      </w:r>
      <w:r w:rsidR="004A2970" w:rsidRPr="00D12B77">
        <w:rPr>
          <w:sz w:val="28"/>
          <w:szCs w:val="28"/>
        </w:rPr>
        <w:t xml:space="preserve"> amendment to Rule 27.7</w:t>
      </w:r>
      <w:r w:rsidR="00E90F3D" w:rsidRPr="00D12B77">
        <w:rPr>
          <w:sz w:val="28"/>
          <w:szCs w:val="28"/>
        </w:rPr>
        <w:t>(</w:t>
      </w:r>
      <w:r w:rsidR="004C1844" w:rsidRPr="00D12B77">
        <w:rPr>
          <w:sz w:val="28"/>
          <w:szCs w:val="28"/>
        </w:rPr>
        <w:t>c</w:t>
      </w:r>
      <w:r w:rsidR="00E90F3D" w:rsidRPr="00D12B77">
        <w:rPr>
          <w:sz w:val="28"/>
          <w:szCs w:val="28"/>
        </w:rPr>
        <w:t>)</w:t>
      </w:r>
      <w:r w:rsidR="00DE5152" w:rsidRPr="00D12B77">
        <w:rPr>
          <w:sz w:val="28"/>
          <w:szCs w:val="28"/>
        </w:rPr>
        <w:t xml:space="preserve"> also</w:t>
      </w:r>
      <w:r w:rsidR="004A2970" w:rsidRPr="00D12B77">
        <w:rPr>
          <w:sz w:val="28"/>
          <w:szCs w:val="28"/>
        </w:rPr>
        <w:t xml:space="preserve"> </w:t>
      </w:r>
      <w:r w:rsidR="001A3D7F" w:rsidRPr="00D12B77">
        <w:rPr>
          <w:sz w:val="28"/>
          <w:szCs w:val="28"/>
        </w:rPr>
        <w:t>could</w:t>
      </w:r>
      <w:r w:rsidR="004A2970" w:rsidRPr="00D12B77">
        <w:rPr>
          <w:sz w:val="28"/>
          <w:szCs w:val="28"/>
        </w:rPr>
        <w:t xml:space="preserve"> </w:t>
      </w:r>
      <w:r w:rsidR="009E3AEE" w:rsidRPr="00D12B77">
        <w:rPr>
          <w:sz w:val="28"/>
          <w:szCs w:val="28"/>
        </w:rPr>
        <w:t>be construed to</w:t>
      </w:r>
      <w:r w:rsidR="004A2970" w:rsidRPr="00D12B77">
        <w:rPr>
          <w:sz w:val="28"/>
          <w:szCs w:val="28"/>
        </w:rPr>
        <w:t xml:space="preserve"> apply</w:t>
      </w:r>
      <w:r w:rsidR="009E3AEE" w:rsidRPr="00D12B77">
        <w:rPr>
          <w:sz w:val="28"/>
          <w:szCs w:val="28"/>
        </w:rPr>
        <w:t xml:space="preserve"> only</w:t>
      </w:r>
      <w:r w:rsidR="004A2970" w:rsidRPr="00D12B77">
        <w:rPr>
          <w:sz w:val="28"/>
          <w:szCs w:val="28"/>
        </w:rPr>
        <w:t xml:space="preserve"> to </w:t>
      </w:r>
      <w:r w:rsidR="009E3AEE" w:rsidRPr="00D12B77">
        <w:rPr>
          <w:sz w:val="28"/>
          <w:szCs w:val="28"/>
        </w:rPr>
        <w:t xml:space="preserve">probationers in the </w:t>
      </w:r>
      <w:r w:rsidR="004A2970" w:rsidRPr="00D12B77">
        <w:rPr>
          <w:sz w:val="28"/>
          <w:szCs w:val="28"/>
        </w:rPr>
        <w:t xml:space="preserve">superior court. </w:t>
      </w:r>
      <w:r w:rsidR="009E3AEE" w:rsidRPr="00D12B77">
        <w:rPr>
          <w:sz w:val="28"/>
          <w:szCs w:val="28"/>
        </w:rPr>
        <w:t xml:space="preserve"> </w:t>
      </w:r>
      <w:r w:rsidR="004A2970" w:rsidRPr="00D12B77">
        <w:rPr>
          <w:sz w:val="28"/>
          <w:szCs w:val="28"/>
        </w:rPr>
        <w:t xml:space="preserve">It </w:t>
      </w:r>
      <w:r w:rsidR="009E3AEE" w:rsidRPr="00D12B77">
        <w:rPr>
          <w:sz w:val="28"/>
          <w:szCs w:val="28"/>
        </w:rPr>
        <w:t>might</w:t>
      </w:r>
      <w:r w:rsidR="004A2970" w:rsidRPr="00D12B77">
        <w:rPr>
          <w:sz w:val="28"/>
          <w:szCs w:val="28"/>
        </w:rPr>
        <w:t xml:space="preserve"> not deal with </w:t>
      </w:r>
      <w:r w:rsidR="004A2970" w:rsidRPr="00D12B77">
        <w:rPr>
          <w:sz w:val="28"/>
          <w:szCs w:val="28"/>
        </w:rPr>
        <w:lastRenderedPageBreak/>
        <w:t>probationers who appear in limited jurisdiction courts.</w:t>
      </w:r>
      <w:r w:rsidR="002F4174" w:rsidRPr="00D12B77">
        <w:rPr>
          <w:rStyle w:val="FootnoteReference"/>
          <w:sz w:val="28"/>
          <w:szCs w:val="28"/>
        </w:rPr>
        <w:footnoteReference w:id="3"/>
      </w:r>
      <w:r w:rsidR="004A2970" w:rsidRPr="00D12B77">
        <w:rPr>
          <w:sz w:val="28"/>
          <w:szCs w:val="28"/>
        </w:rPr>
        <w:t xml:space="preserve">  </w:t>
      </w:r>
      <w:r w:rsidR="00260A4D" w:rsidRPr="00D12B77">
        <w:rPr>
          <w:sz w:val="28"/>
          <w:szCs w:val="28"/>
        </w:rPr>
        <w:t>By comparison, p</w:t>
      </w:r>
      <w:r w:rsidR="004A2970" w:rsidRPr="00D12B77">
        <w:rPr>
          <w:sz w:val="28"/>
          <w:szCs w:val="28"/>
        </w:rPr>
        <w:t xml:space="preserve">etitioner’s proposed amendments </w:t>
      </w:r>
      <w:r w:rsidR="00260A4D" w:rsidRPr="00D12B77">
        <w:rPr>
          <w:sz w:val="28"/>
          <w:szCs w:val="28"/>
        </w:rPr>
        <w:t xml:space="preserve">to Rule 27.6 </w:t>
      </w:r>
      <w:r w:rsidR="004A2970" w:rsidRPr="00D12B77">
        <w:rPr>
          <w:sz w:val="28"/>
          <w:szCs w:val="28"/>
        </w:rPr>
        <w:t xml:space="preserve">deal with these </w:t>
      </w:r>
      <w:r w:rsidR="00741F5B" w:rsidRPr="00D12B77">
        <w:rPr>
          <w:sz w:val="28"/>
          <w:szCs w:val="28"/>
        </w:rPr>
        <w:t xml:space="preserve">various </w:t>
      </w:r>
      <w:r w:rsidR="004A2970" w:rsidRPr="00D12B77">
        <w:rPr>
          <w:sz w:val="28"/>
          <w:szCs w:val="28"/>
        </w:rPr>
        <w:t>scenarios</w:t>
      </w:r>
      <w:r w:rsidR="00260A4D" w:rsidRPr="00D12B77">
        <w:rPr>
          <w:sz w:val="28"/>
          <w:szCs w:val="28"/>
        </w:rPr>
        <w:t>.</w:t>
      </w:r>
    </w:p>
    <w:p w14:paraId="5BD38A38" w14:textId="3F202F07" w:rsidR="00827D7F" w:rsidRPr="00D12B77" w:rsidRDefault="00827D7F" w:rsidP="001E54CD">
      <w:pPr>
        <w:pStyle w:val="ListParagraph"/>
        <w:spacing w:line="480" w:lineRule="auto"/>
        <w:ind w:left="0" w:firstLine="720"/>
        <w:jc w:val="both"/>
        <w:rPr>
          <w:sz w:val="28"/>
          <w:szCs w:val="28"/>
        </w:rPr>
      </w:pPr>
      <w:r w:rsidRPr="00D12B77">
        <w:rPr>
          <w:b/>
          <w:sz w:val="28"/>
          <w:szCs w:val="28"/>
          <w:u w:val="single"/>
        </w:rPr>
        <w:t>Conclusion</w:t>
      </w:r>
      <w:r w:rsidRPr="00D12B77">
        <w:rPr>
          <w:sz w:val="28"/>
          <w:szCs w:val="28"/>
        </w:rPr>
        <w:t>.</w:t>
      </w:r>
      <w:r w:rsidR="00212453" w:rsidRPr="00D12B77">
        <w:rPr>
          <w:sz w:val="28"/>
          <w:szCs w:val="28"/>
        </w:rPr>
        <w:t xml:space="preserve">  </w:t>
      </w:r>
      <w:r w:rsidRPr="00D12B77">
        <w:rPr>
          <w:sz w:val="28"/>
          <w:szCs w:val="28"/>
        </w:rPr>
        <w:t>Petitioner</w:t>
      </w:r>
      <w:r w:rsidR="00212453" w:rsidRPr="00D12B77">
        <w:rPr>
          <w:sz w:val="28"/>
          <w:szCs w:val="28"/>
        </w:rPr>
        <w:t xml:space="preserve"> </w:t>
      </w:r>
      <w:r w:rsidR="001E54CD" w:rsidRPr="00D12B77">
        <w:rPr>
          <w:sz w:val="28"/>
          <w:szCs w:val="28"/>
        </w:rPr>
        <w:t xml:space="preserve">appreciates the comment from the Indigent Defender Agencies but does not believe </w:t>
      </w:r>
      <w:r w:rsidR="00814A60" w:rsidRPr="00D12B77">
        <w:rPr>
          <w:sz w:val="28"/>
          <w:szCs w:val="28"/>
        </w:rPr>
        <w:t>the comment</w:t>
      </w:r>
      <w:r w:rsidR="001E54CD" w:rsidRPr="00D12B77">
        <w:rPr>
          <w:sz w:val="28"/>
          <w:szCs w:val="28"/>
        </w:rPr>
        <w:t xml:space="preserve"> </w:t>
      </w:r>
      <w:r w:rsidR="00AE1326">
        <w:rPr>
          <w:sz w:val="28"/>
          <w:szCs w:val="28"/>
        </w:rPr>
        <w:t>requires</w:t>
      </w:r>
      <w:r w:rsidR="001E54CD" w:rsidRPr="00D12B77">
        <w:rPr>
          <w:sz w:val="28"/>
          <w:szCs w:val="28"/>
        </w:rPr>
        <w:t xml:space="preserve"> any modification to the rule amendment</w:t>
      </w:r>
      <w:r w:rsidR="00783B4A">
        <w:rPr>
          <w:sz w:val="28"/>
          <w:szCs w:val="28"/>
        </w:rPr>
        <w:t>s</w:t>
      </w:r>
      <w:r w:rsidR="001E54CD" w:rsidRPr="00D12B77">
        <w:rPr>
          <w:sz w:val="28"/>
          <w:szCs w:val="28"/>
        </w:rPr>
        <w:t xml:space="preserve"> proposed by this petition. </w:t>
      </w:r>
      <w:r w:rsidR="00814A60" w:rsidRPr="00D12B77">
        <w:rPr>
          <w:sz w:val="28"/>
          <w:szCs w:val="28"/>
        </w:rPr>
        <w:t xml:space="preserve"> </w:t>
      </w:r>
      <w:r w:rsidR="001E54CD" w:rsidRPr="00D12B77">
        <w:rPr>
          <w:sz w:val="28"/>
          <w:szCs w:val="28"/>
        </w:rPr>
        <w:t xml:space="preserve">Petitioner therefore </w:t>
      </w:r>
      <w:r w:rsidRPr="00D12B77">
        <w:rPr>
          <w:sz w:val="28"/>
          <w:szCs w:val="28"/>
        </w:rPr>
        <w:t>requests</w:t>
      </w:r>
      <w:r w:rsidR="00212453" w:rsidRPr="00D12B77">
        <w:rPr>
          <w:sz w:val="28"/>
          <w:szCs w:val="28"/>
        </w:rPr>
        <w:t xml:space="preserve"> </w:t>
      </w:r>
      <w:r w:rsidRPr="00D12B77">
        <w:rPr>
          <w:sz w:val="28"/>
          <w:szCs w:val="28"/>
        </w:rPr>
        <w:t>the</w:t>
      </w:r>
      <w:r w:rsidR="00212453" w:rsidRPr="00D12B77">
        <w:rPr>
          <w:sz w:val="28"/>
          <w:szCs w:val="28"/>
        </w:rPr>
        <w:t xml:space="preserve"> </w:t>
      </w:r>
      <w:r w:rsidR="00DE04C5" w:rsidRPr="00D12B77">
        <w:rPr>
          <w:sz w:val="28"/>
          <w:szCs w:val="28"/>
        </w:rPr>
        <w:t>Court</w:t>
      </w:r>
      <w:r w:rsidR="00212453" w:rsidRPr="00D12B77">
        <w:rPr>
          <w:sz w:val="28"/>
          <w:szCs w:val="28"/>
        </w:rPr>
        <w:t xml:space="preserve"> </w:t>
      </w:r>
      <w:r w:rsidR="006937E5" w:rsidRPr="00D12B77">
        <w:rPr>
          <w:sz w:val="28"/>
          <w:szCs w:val="28"/>
        </w:rPr>
        <w:t>to</w:t>
      </w:r>
      <w:r w:rsidR="00212453" w:rsidRPr="00D12B77">
        <w:rPr>
          <w:sz w:val="28"/>
          <w:szCs w:val="28"/>
        </w:rPr>
        <w:t xml:space="preserve"> </w:t>
      </w:r>
      <w:r w:rsidR="00F33520" w:rsidRPr="00D12B77">
        <w:rPr>
          <w:sz w:val="28"/>
          <w:szCs w:val="28"/>
        </w:rPr>
        <w:t>adopt</w:t>
      </w:r>
      <w:r w:rsidR="00212453" w:rsidRPr="00D12B77">
        <w:rPr>
          <w:sz w:val="28"/>
          <w:szCs w:val="28"/>
        </w:rPr>
        <w:t xml:space="preserve"> </w:t>
      </w:r>
      <w:r w:rsidR="00BC707A" w:rsidRPr="00D12B77">
        <w:rPr>
          <w:sz w:val="28"/>
          <w:szCs w:val="28"/>
        </w:rPr>
        <w:t>the</w:t>
      </w:r>
      <w:r w:rsidR="00212453" w:rsidRPr="00D12B77">
        <w:rPr>
          <w:sz w:val="28"/>
          <w:szCs w:val="28"/>
        </w:rPr>
        <w:t xml:space="preserve"> </w:t>
      </w:r>
      <w:r w:rsidR="00BC707A" w:rsidRPr="00D12B77">
        <w:rPr>
          <w:sz w:val="28"/>
          <w:szCs w:val="28"/>
        </w:rPr>
        <w:t>proposed</w:t>
      </w:r>
      <w:r w:rsidR="00212453" w:rsidRPr="00D12B77">
        <w:rPr>
          <w:sz w:val="28"/>
          <w:szCs w:val="28"/>
        </w:rPr>
        <w:t xml:space="preserve"> </w:t>
      </w:r>
      <w:r w:rsidR="00F33520" w:rsidRPr="00D12B77">
        <w:rPr>
          <w:sz w:val="28"/>
          <w:szCs w:val="28"/>
        </w:rPr>
        <w:t>amendments</w:t>
      </w:r>
      <w:r w:rsidR="00212453" w:rsidRPr="00D12B77">
        <w:rPr>
          <w:sz w:val="28"/>
          <w:szCs w:val="28"/>
        </w:rPr>
        <w:t xml:space="preserve"> </w:t>
      </w:r>
      <w:r w:rsidR="00F33520" w:rsidRPr="00D12B77">
        <w:rPr>
          <w:sz w:val="28"/>
          <w:szCs w:val="28"/>
        </w:rPr>
        <w:t>to</w:t>
      </w:r>
      <w:r w:rsidR="00212453" w:rsidRPr="00D12B77">
        <w:rPr>
          <w:sz w:val="28"/>
          <w:szCs w:val="28"/>
        </w:rPr>
        <w:t xml:space="preserve"> </w:t>
      </w:r>
      <w:r w:rsidR="00C642C2" w:rsidRPr="00D12B77">
        <w:rPr>
          <w:sz w:val="28"/>
          <w:szCs w:val="28"/>
        </w:rPr>
        <w:t>Rule</w:t>
      </w:r>
      <w:r w:rsidR="00212453" w:rsidRPr="00D12B77">
        <w:rPr>
          <w:sz w:val="28"/>
          <w:szCs w:val="28"/>
        </w:rPr>
        <w:t xml:space="preserve"> </w:t>
      </w:r>
      <w:r w:rsidR="00C642C2" w:rsidRPr="00D12B77">
        <w:rPr>
          <w:sz w:val="28"/>
          <w:szCs w:val="28"/>
        </w:rPr>
        <w:t>27.6</w:t>
      </w:r>
      <w:r w:rsidR="001E54CD" w:rsidRPr="00D12B77">
        <w:rPr>
          <w:sz w:val="28"/>
          <w:szCs w:val="28"/>
        </w:rPr>
        <w:t xml:space="preserve"> as shown in the Appendix to the petition</w:t>
      </w:r>
      <w:r w:rsidR="008546F1">
        <w:rPr>
          <w:sz w:val="28"/>
          <w:szCs w:val="28"/>
        </w:rPr>
        <w:t>, and as duplicated in the Appendix to this reply.</w:t>
      </w:r>
      <w:r w:rsidR="00212453" w:rsidRPr="00D12B77">
        <w:rPr>
          <w:sz w:val="28"/>
          <w:szCs w:val="28"/>
        </w:rPr>
        <w:t xml:space="preserve">  </w:t>
      </w:r>
    </w:p>
    <w:p w14:paraId="5D6A627F" w14:textId="4596B1A6" w:rsidR="00827D7F" w:rsidRPr="00D12B77" w:rsidRDefault="00EE050D" w:rsidP="0089467E">
      <w:pPr>
        <w:shd w:val="clear" w:color="auto" w:fill="FFFFFF"/>
        <w:spacing w:line="480" w:lineRule="auto"/>
        <w:ind w:left="360" w:firstLine="864"/>
        <w:jc w:val="both"/>
        <w:rPr>
          <w:color w:val="252525"/>
          <w:sz w:val="28"/>
          <w:szCs w:val="28"/>
        </w:rPr>
      </w:pPr>
      <w:r w:rsidRPr="00D12B77">
        <w:rPr>
          <w:color w:val="252525"/>
          <w:sz w:val="28"/>
          <w:szCs w:val="28"/>
        </w:rPr>
        <w:t>RESPECTFULLY</w:t>
      </w:r>
      <w:r w:rsidR="00212453" w:rsidRPr="00D12B77">
        <w:rPr>
          <w:color w:val="252525"/>
          <w:sz w:val="28"/>
          <w:szCs w:val="28"/>
        </w:rPr>
        <w:t xml:space="preserve"> </w:t>
      </w:r>
      <w:r w:rsidRPr="00D12B77">
        <w:rPr>
          <w:color w:val="252525"/>
          <w:sz w:val="28"/>
          <w:szCs w:val="28"/>
        </w:rPr>
        <w:t>SUBMITTED</w:t>
      </w:r>
      <w:r w:rsidR="00212453" w:rsidRPr="00D12B77">
        <w:rPr>
          <w:color w:val="252525"/>
          <w:sz w:val="28"/>
          <w:szCs w:val="28"/>
        </w:rPr>
        <w:t xml:space="preserve"> </w:t>
      </w:r>
      <w:r w:rsidRPr="00D12B77">
        <w:rPr>
          <w:color w:val="252525"/>
          <w:sz w:val="28"/>
          <w:szCs w:val="28"/>
        </w:rPr>
        <w:t>this</w:t>
      </w:r>
      <w:r w:rsidR="00212453" w:rsidRPr="00D12B77">
        <w:rPr>
          <w:color w:val="252525"/>
          <w:sz w:val="28"/>
          <w:szCs w:val="28"/>
        </w:rPr>
        <w:t xml:space="preserve"> </w:t>
      </w:r>
      <w:r w:rsidR="00231F70">
        <w:rPr>
          <w:color w:val="252525"/>
          <w:sz w:val="28"/>
          <w:szCs w:val="28"/>
        </w:rPr>
        <w:t>27th</w:t>
      </w:r>
      <w:r w:rsidR="001E54CD" w:rsidRPr="00D12B77">
        <w:rPr>
          <w:color w:val="252525"/>
          <w:sz w:val="28"/>
          <w:szCs w:val="28"/>
        </w:rPr>
        <w:t xml:space="preserve"> </w:t>
      </w:r>
      <w:r w:rsidRPr="00D12B77">
        <w:rPr>
          <w:color w:val="252525"/>
          <w:sz w:val="28"/>
          <w:szCs w:val="28"/>
        </w:rPr>
        <w:t>day</w:t>
      </w:r>
      <w:r w:rsidR="00212453" w:rsidRPr="00D12B77">
        <w:rPr>
          <w:color w:val="252525"/>
          <w:sz w:val="28"/>
          <w:szCs w:val="28"/>
        </w:rPr>
        <w:t xml:space="preserve"> </w:t>
      </w:r>
      <w:r w:rsidRPr="00D12B77">
        <w:rPr>
          <w:color w:val="252525"/>
          <w:sz w:val="28"/>
          <w:szCs w:val="28"/>
        </w:rPr>
        <w:t>of</w:t>
      </w:r>
      <w:r w:rsidR="00212453" w:rsidRPr="00D12B77">
        <w:rPr>
          <w:color w:val="252525"/>
          <w:sz w:val="28"/>
          <w:szCs w:val="28"/>
        </w:rPr>
        <w:t xml:space="preserve"> </w:t>
      </w:r>
      <w:r w:rsidR="001E54CD" w:rsidRPr="00D12B77">
        <w:rPr>
          <w:color w:val="252525"/>
          <w:sz w:val="28"/>
          <w:szCs w:val="28"/>
        </w:rPr>
        <w:t>May</w:t>
      </w:r>
      <w:r w:rsidR="00212453" w:rsidRPr="00D12B77">
        <w:rPr>
          <w:color w:val="252525"/>
          <w:sz w:val="28"/>
          <w:szCs w:val="28"/>
        </w:rPr>
        <w:t xml:space="preserve"> </w:t>
      </w:r>
      <w:r w:rsidR="006D3F41" w:rsidRPr="00D12B77">
        <w:rPr>
          <w:color w:val="252525"/>
          <w:sz w:val="28"/>
          <w:szCs w:val="28"/>
        </w:rPr>
        <w:t>202</w:t>
      </w:r>
      <w:r w:rsidR="00DB6CD7" w:rsidRPr="00D12B77">
        <w:rPr>
          <w:color w:val="252525"/>
          <w:sz w:val="28"/>
          <w:szCs w:val="28"/>
        </w:rPr>
        <w:t>2</w:t>
      </w:r>
      <w:r w:rsidRPr="00D12B77">
        <w:rPr>
          <w:color w:val="252525"/>
          <w:sz w:val="28"/>
          <w:szCs w:val="28"/>
        </w:rPr>
        <w:t>.</w:t>
      </w:r>
    </w:p>
    <w:p w14:paraId="322AB633" w14:textId="581421E6" w:rsidR="00EE050D" w:rsidRPr="00D12B77" w:rsidRDefault="00212453" w:rsidP="001477A4">
      <w:pPr>
        <w:ind w:left="3946" w:firstLine="5054"/>
        <w:contextualSpacing/>
        <w:jc w:val="both"/>
        <w:rPr>
          <w:rFonts w:eastAsia="Calibri"/>
          <w:sz w:val="28"/>
          <w:szCs w:val="28"/>
          <w:u w:val="single"/>
        </w:rPr>
      </w:pPr>
      <w:r w:rsidRPr="00D12B77">
        <w:rPr>
          <w:rFonts w:eastAsia="Calibri"/>
          <w:sz w:val="28"/>
          <w:szCs w:val="28"/>
        </w:rPr>
        <w:t xml:space="preserve"> </w:t>
      </w:r>
      <w:r w:rsidR="00EE050D" w:rsidRPr="00D12B77">
        <w:rPr>
          <w:rFonts w:eastAsia="Calibri"/>
          <w:sz w:val="28"/>
          <w:szCs w:val="28"/>
          <w:u w:val="single"/>
        </w:rPr>
        <w:t>_</w:t>
      </w:r>
      <w:r w:rsidR="004B4AB1" w:rsidRPr="00D12B77">
        <w:rPr>
          <w:rFonts w:eastAsia="Calibri"/>
          <w:sz w:val="28"/>
          <w:szCs w:val="28"/>
          <w:u w:val="single"/>
        </w:rPr>
        <w:t>/s/</w:t>
      </w:r>
      <w:r w:rsidR="00EE050D" w:rsidRPr="00D12B77">
        <w:rPr>
          <w:rFonts w:eastAsia="Calibri"/>
          <w:sz w:val="28"/>
          <w:szCs w:val="28"/>
          <w:u w:val="single"/>
        </w:rPr>
        <w:t>______________________________</w:t>
      </w:r>
    </w:p>
    <w:p w14:paraId="2B9C9912" w14:textId="78EF5166" w:rsidR="00EE050D" w:rsidRDefault="00EE050D" w:rsidP="001477A4">
      <w:pPr>
        <w:ind w:left="3946"/>
        <w:jc w:val="both"/>
        <w:rPr>
          <w:rFonts w:eastAsia="Calibri"/>
          <w:sz w:val="28"/>
          <w:szCs w:val="28"/>
        </w:rPr>
      </w:pPr>
      <w:r w:rsidRPr="00D12B77">
        <w:rPr>
          <w:rFonts w:eastAsia="Calibri"/>
          <w:sz w:val="28"/>
          <w:szCs w:val="28"/>
        </w:rPr>
        <w:t>David</w:t>
      </w:r>
      <w:r w:rsidR="00212453" w:rsidRPr="00D12B77">
        <w:rPr>
          <w:rFonts w:eastAsia="Calibri"/>
          <w:sz w:val="28"/>
          <w:szCs w:val="28"/>
        </w:rPr>
        <w:t xml:space="preserve"> </w:t>
      </w:r>
      <w:r w:rsidRPr="00D12B77">
        <w:rPr>
          <w:rFonts w:eastAsia="Calibri"/>
          <w:sz w:val="28"/>
          <w:szCs w:val="28"/>
        </w:rPr>
        <w:t>K.</w:t>
      </w:r>
      <w:r w:rsidR="00212453" w:rsidRPr="00D12B77">
        <w:rPr>
          <w:rFonts w:eastAsia="Calibri"/>
          <w:sz w:val="28"/>
          <w:szCs w:val="28"/>
        </w:rPr>
        <w:t xml:space="preserve"> </w:t>
      </w:r>
      <w:r w:rsidRPr="00D12B77">
        <w:rPr>
          <w:rFonts w:eastAsia="Calibri"/>
          <w:sz w:val="28"/>
          <w:szCs w:val="28"/>
        </w:rPr>
        <w:t>Byers,</w:t>
      </w:r>
      <w:r w:rsidR="00212453" w:rsidRPr="00D12B77">
        <w:rPr>
          <w:rFonts w:eastAsia="Calibri"/>
          <w:sz w:val="28"/>
          <w:szCs w:val="28"/>
        </w:rPr>
        <w:t xml:space="preserve"> </w:t>
      </w:r>
      <w:r w:rsidRPr="00D12B77">
        <w:rPr>
          <w:rFonts w:eastAsia="Calibri"/>
          <w:sz w:val="28"/>
          <w:szCs w:val="28"/>
        </w:rPr>
        <w:t>Administrative</w:t>
      </w:r>
      <w:r w:rsidR="00212453" w:rsidRPr="00D12B77">
        <w:rPr>
          <w:rFonts w:eastAsia="Calibri"/>
          <w:sz w:val="28"/>
          <w:szCs w:val="28"/>
        </w:rPr>
        <w:t xml:space="preserve"> </w:t>
      </w:r>
      <w:r w:rsidRPr="00D12B77">
        <w:rPr>
          <w:rFonts w:eastAsia="Calibri"/>
          <w:sz w:val="28"/>
          <w:szCs w:val="28"/>
        </w:rPr>
        <w:t>Director</w:t>
      </w:r>
    </w:p>
    <w:p w14:paraId="1012B177" w14:textId="3D3F040F" w:rsidR="00EB4EE2" w:rsidRPr="00D12B77" w:rsidRDefault="00EB4EE2" w:rsidP="001477A4">
      <w:pPr>
        <w:ind w:left="3946"/>
        <w:jc w:val="both"/>
        <w:rPr>
          <w:rFonts w:eastAsia="Calibri"/>
          <w:sz w:val="28"/>
          <w:szCs w:val="28"/>
        </w:rPr>
      </w:pPr>
      <w:r>
        <w:rPr>
          <w:rFonts w:eastAsia="Calibri"/>
          <w:sz w:val="28"/>
          <w:szCs w:val="28"/>
        </w:rPr>
        <w:t>by Marcus Reinkensmeyer, Deputy Director</w:t>
      </w:r>
    </w:p>
    <w:p w14:paraId="6C59EBC4" w14:textId="0AF04667" w:rsidR="00D774F1" w:rsidRPr="00D12B77" w:rsidRDefault="00EE050D" w:rsidP="00F33520">
      <w:pPr>
        <w:ind w:left="3946"/>
        <w:contextualSpacing/>
        <w:jc w:val="both"/>
        <w:rPr>
          <w:rFonts w:eastAsia="Calibri"/>
          <w:sz w:val="28"/>
          <w:szCs w:val="28"/>
        </w:rPr>
      </w:pPr>
      <w:r w:rsidRPr="00D12B77">
        <w:rPr>
          <w:rFonts w:eastAsia="Calibri"/>
          <w:sz w:val="28"/>
          <w:szCs w:val="28"/>
        </w:rPr>
        <w:t>Administrative</w:t>
      </w:r>
      <w:r w:rsidR="00212453" w:rsidRPr="00D12B77">
        <w:rPr>
          <w:rFonts w:eastAsia="Calibri"/>
          <w:sz w:val="28"/>
          <w:szCs w:val="28"/>
        </w:rPr>
        <w:t xml:space="preserve"> </w:t>
      </w:r>
      <w:r w:rsidRPr="00D12B77">
        <w:rPr>
          <w:rFonts w:eastAsia="Calibri"/>
          <w:sz w:val="28"/>
          <w:szCs w:val="28"/>
        </w:rPr>
        <w:t>Office</w:t>
      </w:r>
      <w:r w:rsidR="00212453" w:rsidRPr="00D12B77">
        <w:rPr>
          <w:rFonts w:eastAsia="Calibri"/>
          <w:sz w:val="28"/>
          <w:szCs w:val="28"/>
        </w:rPr>
        <w:t xml:space="preserve"> </w:t>
      </w:r>
      <w:r w:rsidRPr="00D12B77">
        <w:rPr>
          <w:rFonts w:eastAsia="Calibri"/>
          <w:sz w:val="28"/>
          <w:szCs w:val="28"/>
        </w:rPr>
        <w:t>of</w:t>
      </w:r>
      <w:r w:rsidR="00212453" w:rsidRPr="00D12B77">
        <w:rPr>
          <w:rFonts w:eastAsia="Calibri"/>
          <w:sz w:val="28"/>
          <w:szCs w:val="28"/>
        </w:rPr>
        <w:t xml:space="preserve"> </w:t>
      </w:r>
      <w:r w:rsidRPr="00D12B77">
        <w:rPr>
          <w:rFonts w:eastAsia="Calibri"/>
          <w:sz w:val="28"/>
          <w:szCs w:val="28"/>
        </w:rPr>
        <w:t>the</w:t>
      </w:r>
      <w:r w:rsidR="00212453" w:rsidRPr="00D12B77">
        <w:rPr>
          <w:rFonts w:eastAsia="Calibri"/>
          <w:sz w:val="28"/>
          <w:szCs w:val="28"/>
        </w:rPr>
        <w:t xml:space="preserve"> </w:t>
      </w:r>
      <w:r w:rsidRPr="00D12B77">
        <w:rPr>
          <w:rFonts w:eastAsia="Calibri"/>
          <w:sz w:val="28"/>
          <w:szCs w:val="28"/>
        </w:rPr>
        <w:t>Courts</w:t>
      </w:r>
    </w:p>
    <w:p w14:paraId="286198CF" w14:textId="77777777" w:rsidR="00321423" w:rsidRDefault="00321423" w:rsidP="00676162">
      <w:pPr>
        <w:contextualSpacing/>
        <w:jc w:val="both"/>
        <w:rPr>
          <w:b/>
          <w:bCs/>
          <w:color w:val="252525"/>
          <w:sz w:val="28"/>
          <w:szCs w:val="28"/>
        </w:rPr>
      </w:pPr>
    </w:p>
    <w:p w14:paraId="694D25FF" w14:textId="77777777" w:rsidR="00321423" w:rsidRDefault="00321423" w:rsidP="00676162">
      <w:pPr>
        <w:contextualSpacing/>
        <w:jc w:val="both"/>
        <w:rPr>
          <w:b/>
          <w:bCs/>
          <w:color w:val="252525"/>
          <w:sz w:val="28"/>
          <w:szCs w:val="28"/>
        </w:rPr>
      </w:pPr>
    </w:p>
    <w:p w14:paraId="4FB7A045" w14:textId="05315CE6" w:rsidR="00321423" w:rsidRPr="0097289F" w:rsidRDefault="00321423" w:rsidP="00321423">
      <w:pPr>
        <w:contextualSpacing/>
        <w:jc w:val="both"/>
        <w:rPr>
          <w:rFonts w:eastAsia="Calibri"/>
          <w:sz w:val="28"/>
          <w:szCs w:val="28"/>
        </w:rPr>
      </w:pPr>
      <w:r w:rsidRPr="0097289F">
        <w:rPr>
          <w:rFonts w:eastAsia="Calibri"/>
          <w:sz w:val="28"/>
          <w:szCs w:val="28"/>
        </w:rPr>
        <w:t>Cop</w:t>
      </w:r>
      <w:r w:rsidR="0097289F" w:rsidRPr="0097289F">
        <w:rPr>
          <w:rFonts w:eastAsia="Calibri"/>
          <w:sz w:val="28"/>
          <w:szCs w:val="28"/>
        </w:rPr>
        <w:t>y</w:t>
      </w:r>
      <w:r w:rsidRPr="0097289F">
        <w:rPr>
          <w:rFonts w:eastAsia="Calibri"/>
          <w:sz w:val="28"/>
          <w:szCs w:val="28"/>
        </w:rPr>
        <w:t xml:space="preserve"> emailed this </w:t>
      </w:r>
      <w:r w:rsidR="00231F70">
        <w:rPr>
          <w:rFonts w:eastAsia="Calibri"/>
          <w:sz w:val="28"/>
          <w:szCs w:val="28"/>
        </w:rPr>
        <w:t>27th</w:t>
      </w:r>
      <w:r w:rsidRPr="0097289F">
        <w:rPr>
          <w:rFonts w:eastAsia="Calibri"/>
          <w:sz w:val="28"/>
          <w:szCs w:val="28"/>
        </w:rPr>
        <w:t xml:space="preserve"> day </w:t>
      </w:r>
    </w:p>
    <w:p w14:paraId="528C61D7" w14:textId="77777777" w:rsidR="00321423" w:rsidRPr="0097289F" w:rsidRDefault="00321423" w:rsidP="00321423">
      <w:pPr>
        <w:contextualSpacing/>
        <w:jc w:val="both"/>
        <w:rPr>
          <w:rFonts w:eastAsia="Calibri"/>
          <w:sz w:val="28"/>
          <w:szCs w:val="28"/>
        </w:rPr>
      </w:pPr>
      <w:r w:rsidRPr="0097289F">
        <w:rPr>
          <w:rFonts w:eastAsia="Calibri"/>
          <w:sz w:val="28"/>
          <w:szCs w:val="28"/>
        </w:rPr>
        <w:t>of May 2022 to:</w:t>
      </w:r>
    </w:p>
    <w:p w14:paraId="2470B572" w14:textId="77777777" w:rsidR="00321423" w:rsidRPr="0097289F" w:rsidRDefault="00321423" w:rsidP="00321423">
      <w:pPr>
        <w:contextualSpacing/>
        <w:rPr>
          <w:b/>
          <w:bCs/>
          <w:color w:val="252525"/>
          <w:sz w:val="28"/>
          <w:szCs w:val="28"/>
        </w:rPr>
      </w:pPr>
    </w:p>
    <w:p w14:paraId="0187C076" w14:textId="21AAF6D4" w:rsidR="006571B2" w:rsidRDefault="0097289F" w:rsidP="00321423">
      <w:pPr>
        <w:contextualSpacing/>
        <w:rPr>
          <w:color w:val="333333"/>
          <w:sz w:val="28"/>
          <w:szCs w:val="28"/>
          <w:shd w:val="clear" w:color="auto" w:fill="F5F5F5"/>
        </w:rPr>
      </w:pPr>
      <w:r w:rsidRPr="0097289F">
        <w:rPr>
          <w:color w:val="333333"/>
          <w:sz w:val="28"/>
          <w:szCs w:val="28"/>
          <w:shd w:val="clear" w:color="auto" w:fill="F5F5F5"/>
        </w:rPr>
        <w:t>Joint Comment by Maricopa Public Defense Offices</w:t>
      </w:r>
      <w:r w:rsidRPr="0097289F">
        <w:rPr>
          <w:color w:val="333333"/>
          <w:sz w:val="28"/>
          <w:szCs w:val="28"/>
        </w:rPr>
        <w:br/>
      </w:r>
      <w:hyperlink r:id="rId11" w:history="1">
        <w:r w:rsidR="006571B2" w:rsidRPr="00EE22E8">
          <w:rPr>
            <w:rStyle w:val="Hyperlink"/>
            <w:sz w:val="28"/>
            <w:szCs w:val="28"/>
            <w:shd w:val="clear" w:color="auto" w:fill="F5F5F5"/>
          </w:rPr>
          <w:t>Lina.Garcia@maricopa.gov</w:t>
        </w:r>
      </w:hyperlink>
    </w:p>
    <w:p w14:paraId="16848A98" w14:textId="4BEA95F5" w:rsidR="00676162" w:rsidRPr="00D12B77" w:rsidRDefault="00676162" w:rsidP="00321423">
      <w:pPr>
        <w:contextualSpacing/>
        <w:rPr>
          <w:b/>
          <w:bCs/>
          <w:color w:val="252525"/>
          <w:sz w:val="28"/>
          <w:szCs w:val="28"/>
        </w:rPr>
      </w:pPr>
      <w:r w:rsidRPr="00D12B77">
        <w:rPr>
          <w:b/>
          <w:bCs/>
          <w:color w:val="252525"/>
          <w:sz w:val="28"/>
          <w:szCs w:val="28"/>
        </w:rPr>
        <w:br w:type="page"/>
      </w:r>
    </w:p>
    <w:p w14:paraId="1F7BD95B" w14:textId="4DC037B3" w:rsidR="001435C3" w:rsidRPr="00D12B77" w:rsidRDefault="004B2BB8" w:rsidP="00A44CDD">
      <w:pPr>
        <w:ind w:left="3600" w:firstLine="360"/>
        <w:contextualSpacing/>
        <w:jc w:val="both"/>
        <w:rPr>
          <w:b/>
          <w:bCs/>
          <w:color w:val="252525"/>
          <w:sz w:val="28"/>
          <w:szCs w:val="28"/>
          <w:u w:val="single"/>
        </w:rPr>
      </w:pPr>
      <w:r w:rsidRPr="00D12B77">
        <w:rPr>
          <w:b/>
          <w:bCs/>
          <w:color w:val="252525"/>
          <w:sz w:val="28"/>
          <w:szCs w:val="28"/>
          <w:u w:val="single"/>
        </w:rPr>
        <w:lastRenderedPageBreak/>
        <w:t>A</w:t>
      </w:r>
      <w:r w:rsidR="004F4815" w:rsidRPr="00D12B77">
        <w:rPr>
          <w:b/>
          <w:bCs/>
          <w:color w:val="252525"/>
          <w:sz w:val="28"/>
          <w:szCs w:val="28"/>
          <w:u w:val="single"/>
        </w:rPr>
        <w:t>ppendix</w:t>
      </w:r>
    </w:p>
    <w:p w14:paraId="76073BF6" w14:textId="1760FC50" w:rsidR="004F4815" w:rsidRPr="00D12B77" w:rsidRDefault="004F4815" w:rsidP="004F4815">
      <w:pPr>
        <w:contextualSpacing/>
        <w:jc w:val="both"/>
        <w:rPr>
          <w:b/>
          <w:bCs/>
          <w:color w:val="252525"/>
          <w:sz w:val="28"/>
          <w:szCs w:val="28"/>
        </w:rPr>
      </w:pPr>
    </w:p>
    <w:p w14:paraId="7EBC58DC" w14:textId="7817F8B9" w:rsidR="004F4815" w:rsidRPr="00D12B77" w:rsidRDefault="00F32298" w:rsidP="004F4815">
      <w:pPr>
        <w:contextualSpacing/>
        <w:jc w:val="both"/>
        <w:rPr>
          <w:color w:val="252525"/>
          <w:sz w:val="28"/>
          <w:szCs w:val="28"/>
        </w:rPr>
      </w:pPr>
      <w:r w:rsidRPr="00D12B77">
        <w:rPr>
          <w:color w:val="252525"/>
          <w:sz w:val="28"/>
          <w:szCs w:val="28"/>
        </w:rPr>
        <w:t>Additions</w:t>
      </w:r>
      <w:r w:rsidR="00212453" w:rsidRPr="00D12B77">
        <w:rPr>
          <w:color w:val="252525"/>
          <w:sz w:val="28"/>
          <w:szCs w:val="28"/>
        </w:rPr>
        <w:t xml:space="preserve"> </w:t>
      </w:r>
      <w:r w:rsidRPr="00D12B77">
        <w:rPr>
          <w:color w:val="252525"/>
          <w:sz w:val="28"/>
          <w:szCs w:val="28"/>
        </w:rPr>
        <w:t>are</w:t>
      </w:r>
      <w:r w:rsidR="00212453" w:rsidRPr="00D12B77">
        <w:rPr>
          <w:color w:val="252525"/>
          <w:sz w:val="28"/>
          <w:szCs w:val="28"/>
        </w:rPr>
        <w:t xml:space="preserve"> </w:t>
      </w:r>
      <w:r w:rsidRPr="00D12B77">
        <w:rPr>
          <w:color w:val="252525"/>
          <w:sz w:val="28"/>
          <w:szCs w:val="28"/>
        </w:rPr>
        <w:t>shown</w:t>
      </w:r>
      <w:r w:rsidR="00212453" w:rsidRPr="00D12B77">
        <w:rPr>
          <w:color w:val="252525"/>
          <w:sz w:val="28"/>
          <w:szCs w:val="28"/>
        </w:rPr>
        <w:t xml:space="preserve"> </w:t>
      </w:r>
      <w:r w:rsidRPr="00D12B77">
        <w:rPr>
          <w:color w:val="252525"/>
          <w:sz w:val="28"/>
          <w:szCs w:val="28"/>
        </w:rPr>
        <w:t>with</w:t>
      </w:r>
      <w:r w:rsidR="00212453" w:rsidRPr="00D12B77">
        <w:rPr>
          <w:color w:val="252525"/>
          <w:sz w:val="28"/>
          <w:szCs w:val="28"/>
        </w:rPr>
        <w:t xml:space="preserve"> </w:t>
      </w:r>
      <w:r w:rsidRPr="00D12B77">
        <w:rPr>
          <w:color w:val="252525"/>
          <w:sz w:val="28"/>
          <w:szCs w:val="28"/>
          <w:u w:val="single"/>
        </w:rPr>
        <w:t>underline.</w:t>
      </w:r>
    </w:p>
    <w:p w14:paraId="75DBFDE8" w14:textId="13A8B31B" w:rsidR="00F32298" w:rsidRPr="00D12B77" w:rsidRDefault="00F32298" w:rsidP="004F4815">
      <w:pPr>
        <w:contextualSpacing/>
        <w:jc w:val="both"/>
        <w:rPr>
          <w:b/>
          <w:bCs/>
          <w:color w:val="252525"/>
          <w:sz w:val="28"/>
          <w:szCs w:val="28"/>
        </w:rPr>
      </w:pPr>
    </w:p>
    <w:p w14:paraId="778414C5" w14:textId="746893DF" w:rsidR="00F32298" w:rsidRPr="00D12B77" w:rsidRDefault="00F32298" w:rsidP="00F32298">
      <w:pPr>
        <w:shd w:val="clear" w:color="auto" w:fill="FFFFFF"/>
        <w:spacing w:line="360" w:lineRule="atLeast"/>
        <w:rPr>
          <w:b/>
          <w:bCs/>
          <w:color w:val="252525"/>
          <w:sz w:val="28"/>
          <w:szCs w:val="28"/>
          <w:u w:val="single"/>
        </w:rPr>
      </w:pPr>
      <w:r w:rsidRPr="00D12B77">
        <w:rPr>
          <w:b/>
          <w:bCs/>
          <w:color w:val="252525"/>
          <w:sz w:val="28"/>
          <w:szCs w:val="28"/>
        </w:rPr>
        <w:t>Rule</w:t>
      </w:r>
      <w:r w:rsidR="00212453" w:rsidRPr="00D12B77">
        <w:rPr>
          <w:b/>
          <w:bCs/>
          <w:color w:val="252525"/>
          <w:sz w:val="28"/>
          <w:szCs w:val="28"/>
        </w:rPr>
        <w:t xml:space="preserve"> </w:t>
      </w:r>
      <w:r w:rsidRPr="00D12B77">
        <w:rPr>
          <w:b/>
          <w:bCs/>
          <w:color w:val="252525"/>
          <w:sz w:val="28"/>
          <w:szCs w:val="28"/>
        </w:rPr>
        <w:t>27.6.</w:t>
      </w:r>
      <w:r w:rsidR="00212453" w:rsidRPr="00D12B77">
        <w:rPr>
          <w:b/>
          <w:bCs/>
          <w:color w:val="252525"/>
          <w:sz w:val="28"/>
          <w:szCs w:val="28"/>
        </w:rPr>
        <w:t xml:space="preserve"> </w:t>
      </w:r>
      <w:r w:rsidRPr="00D12B77">
        <w:rPr>
          <w:b/>
          <w:bCs/>
          <w:color w:val="252525"/>
          <w:sz w:val="28"/>
          <w:szCs w:val="28"/>
        </w:rPr>
        <w:t>Petition</w:t>
      </w:r>
      <w:r w:rsidR="00212453" w:rsidRPr="00D12B77">
        <w:rPr>
          <w:b/>
          <w:bCs/>
          <w:color w:val="252525"/>
          <w:sz w:val="28"/>
          <w:szCs w:val="28"/>
        </w:rPr>
        <w:t xml:space="preserve"> </w:t>
      </w:r>
      <w:r w:rsidRPr="00D12B77">
        <w:rPr>
          <w:b/>
          <w:bCs/>
          <w:color w:val="252525"/>
          <w:sz w:val="28"/>
          <w:szCs w:val="28"/>
        </w:rPr>
        <w:t>to</w:t>
      </w:r>
      <w:r w:rsidR="00212453" w:rsidRPr="00D12B77">
        <w:rPr>
          <w:b/>
          <w:bCs/>
          <w:color w:val="252525"/>
          <w:sz w:val="28"/>
          <w:szCs w:val="28"/>
        </w:rPr>
        <w:t xml:space="preserve"> </w:t>
      </w:r>
      <w:r w:rsidRPr="00D12B77">
        <w:rPr>
          <w:b/>
          <w:bCs/>
          <w:color w:val="252525"/>
          <w:sz w:val="28"/>
          <w:szCs w:val="28"/>
        </w:rPr>
        <w:t>Revoke</w:t>
      </w:r>
      <w:r w:rsidR="00212453" w:rsidRPr="00D12B77">
        <w:rPr>
          <w:b/>
          <w:bCs/>
          <w:color w:val="252525"/>
          <w:sz w:val="28"/>
          <w:szCs w:val="28"/>
        </w:rPr>
        <w:t xml:space="preserve"> </w:t>
      </w:r>
      <w:r w:rsidRPr="00D12B77">
        <w:rPr>
          <w:b/>
          <w:bCs/>
          <w:color w:val="252525"/>
          <w:sz w:val="28"/>
          <w:szCs w:val="28"/>
        </w:rPr>
        <w:t>Probation</w:t>
      </w:r>
      <w:r w:rsidR="00212453" w:rsidRPr="00D12B77">
        <w:rPr>
          <w:b/>
          <w:bCs/>
          <w:color w:val="252525"/>
          <w:sz w:val="28"/>
          <w:szCs w:val="28"/>
        </w:rPr>
        <w:t xml:space="preserve"> </w:t>
      </w:r>
      <w:r w:rsidRPr="00D12B77">
        <w:rPr>
          <w:b/>
          <w:bCs/>
          <w:color w:val="252525"/>
          <w:sz w:val="28"/>
          <w:szCs w:val="28"/>
        </w:rPr>
        <w:t>and</w:t>
      </w:r>
      <w:r w:rsidR="00212453" w:rsidRPr="00D12B77">
        <w:rPr>
          <w:b/>
          <w:bCs/>
          <w:color w:val="252525"/>
          <w:sz w:val="28"/>
          <w:szCs w:val="28"/>
        </w:rPr>
        <w:t xml:space="preserve"> </w:t>
      </w:r>
      <w:r w:rsidRPr="00D12B77">
        <w:rPr>
          <w:b/>
          <w:bCs/>
          <w:color w:val="252525"/>
          <w:sz w:val="28"/>
          <w:szCs w:val="28"/>
        </w:rPr>
        <w:t>Securing</w:t>
      </w:r>
      <w:r w:rsidR="00212453" w:rsidRPr="00D12B77">
        <w:rPr>
          <w:b/>
          <w:bCs/>
          <w:color w:val="252525"/>
          <w:sz w:val="28"/>
          <w:szCs w:val="28"/>
        </w:rPr>
        <w:t xml:space="preserve"> </w:t>
      </w:r>
      <w:r w:rsidRPr="00D12B77">
        <w:rPr>
          <w:b/>
          <w:bCs/>
          <w:color w:val="252525"/>
          <w:sz w:val="28"/>
          <w:szCs w:val="28"/>
        </w:rPr>
        <w:t>the</w:t>
      </w:r>
      <w:r w:rsidR="00212453" w:rsidRPr="00D12B77">
        <w:rPr>
          <w:b/>
          <w:bCs/>
          <w:color w:val="252525"/>
          <w:sz w:val="28"/>
          <w:szCs w:val="28"/>
        </w:rPr>
        <w:t xml:space="preserve"> </w:t>
      </w:r>
      <w:r w:rsidRPr="00D12B77">
        <w:rPr>
          <w:b/>
          <w:bCs/>
          <w:color w:val="252525"/>
          <w:sz w:val="28"/>
          <w:szCs w:val="28"/>
        </w:rPr>
        <w:t>Probationer's</w:t>
      </w:r>
      <w:r w:rsidR="00212453" w:rsidRPr="00D12B77">
        <w:rPr>
          <w:b/>
          <w:bCs/>
          <w:color w:val="252525"/>
          <w:sz w:val="28"/>
          <w:szCs w:val="28"/>
        </w:rPr>
        <w:t xml:space="preserve"> </w:t>
      </w:r>
      <w:r w:rsidR="00681E29" w:rsidRPr="00D12B77">
        <w:rPr>
          <w:b/>
          <w:bCs/>
          <w:color w:val="252525"/>
          <w:sz w:val="28"/>
          <w:szCs w:val="28"/>
        </w:rPr>
        <w:t>Presence</w:t>
      </w:r>
      <w:r w:rsidR="00681E29" w:rsidRPr="00D12B77">
        <w:rPr>
          <w:b/>
          <w:bCs/>
          <w:color w:val="252525"/>
          <w:sz w:val="28"/>
          <w:szCs w:val="28"/>
          <w:u w:val="single"/>
        </w:rPr>
        <w:t>;</w:t>
      </w:r>
      <w:r w:rsidR="00212453" w:rsidRPr="00D12B77">
        <w:rPr>
          <w:b/>
          <w:bCs/>
          <w:color w:val="252525"/>
          <w:sz w:val="28"/>
          <w:szCs w:val="28"/>
          <w:u w:val="single"/>
        </w:rPr>
        <w:t xml:space="preserve"> </w:t>
      </w:r>
      <w:r w:rsidR="008E1B18" w:rsidRPr="00D12B77">
        <w:rPr>
          <w:b/>
          <w:bCs/>
          <w:color w:val="252525"/>
          <w:sz w:val="28"/>
          <w:szCs w:val="28"/>
          <w:u w:val="single"/>
        </w:rPr>
        <w:t>Release</w:t>
      </w:r>
      <w:r w:rsidR="00212453" w:rsidRPr="00D12B77">
        <w:rPr>
          <w:b/>
          <w:bCs/>
          <w:color w:val="252525"/>
          <w:sz w:val="28"/>
          <w:szCs w:val="28"/>
          <w:u w:val="single"/>
        </w:rPr>
        <w:t xml:space="preserve"> </w:t>
      </w:r>
      <w:r w:rsidR="008E1B18" w:rsidRPr="00D12B77">
        <w:rPr>
          <w:b/>
          <w:bCs/>
          <w:color w:val="252525"/>
          <w:sz w:val="28"/>
          <w:szCs w:val="28"/>
          <w:u w:val="single"/>
        </w:rPr>
        <w:t>Determination</w:t>
      </w:r>
    </w:p>
    <w:p w14:paraId="1470F02F" w14:textId="77777777" w:rsidR="00F32298" w:rsidRPr="00D12B77" w:rsidRDefault="00F32298" w:rsidP="00F32298">
      <w:pPr>
        <w:shd w:val="clear" w:color="auto" w:fill="FFFFFF"/>
        <w:spacing w:line="360" w:lineRule="atLeast"/>
        <w:rPr>
          <w:b/>
          <w:bCs/>
          <w:color w:val="252525"/>
          <w:sz w:val="28"/>
          <w:szCs w:val="28"/>
        </w:rPr>
      </w:pPr>
    </w:p>
    <w:p w14:paraId="211DD203" w14:textId="7E7E1121" w:rsidR="00F32298" w:rsidRPr="00D12B77" w:rsidRDefault="00F32298" w:rsidP="00F32298">
      <w:pPr>
        <w:shd w:val="clear" w:color="auto" w:fill="FFFFFF"/>
        <w:rPr>
          <w:sz w:val="28"/>
          <w:szCs w:val="28"/>
        </w:rPr>
      </w:pPr>
      <w:r w:rsidRPr="00D12B77">
        <w:rPr>
          <w:b/>
          <w:bCs/>
          <w:sz w:val="28"/>
          <w:szCs w:val="28"/>
          <w:u w:val="single"/>
        </w:rPr>
        <w:t>(a)</w:t>
      </w:r>
      <w:r w:rsidR="00212453" w:rsidRPr="00D12B77">
        <w:rPr>
          <w:b/>
          <w:bCs/>
          <w:sz w:val="28"/>
          <w:szCs w:val="28"/>
          <w:u w:val="single"/>
        </w:rPr>
        <w:t xml:space="preserve"> </w:t>
      </w:r>
      <w:r w:rsidRPr="00D12B77">
        <w:rPr>
          <w:b/>
          <w:bCs/>
          <w:sz w:val="28"/>
          <w:szCs w:val="28"/>
          <w:u w:val="single"/>
        </w:rPr>
        <w:t>Generally.</w:t>
      </w:r>
      <w:r w:rsidR="00212453" w:rsidRPr="00D12B77">
        <w:rPr>
          <w:sz w:val="28"/>
          <w:szCs w:val="28"/>
        </w:rPr>
        <w:t xml:space="preserve"> </w:t>
      </w:r>
      <w:r w:rsidR="00676162" w:rsidRPr="00D12B77">
        <w:rPr>
          <w:sz w:val="28"/>
          <w:szCs w:val="28"/>
        </w:rPr>
        <w:t xml:space="preserve"> </w:t>
      </w:r>
      <w:r w:rsidRPr="00D12B77">
        <w:rPr>
          <w:sz w:val="28"/>
          <w:szCs w:val="28"/>
        </w:rPr>
        <w:t>The</w:t>
      </w:r>
      <w:r w:rsidR="00212453" w:rsidRPr="00D12B77">
        <w:rPr>
          <w:sz w:val="28"/>
          <w:szCs w:val="28"/>
        </w:rPr>
        <w:t xml:space="preserve"> </w:t>
      </w:r>
      <w:r w:rsidRPr="00D12B77">
        <w:rPr>
          <w:sz w:val="28"/>
          <w:szCs w:val="28"/>
        </w:rPr>
        <w:t>probation</w:t>
      </w:r>
      <w:r w:rsidR="00212453" w:rsidRPr="00D12B77">
        <w:rPr>
          <w:sz w:val="28"/>
          <w:szCs w:val="28"/>
        </w:rPr>
        <w:t xml:space="preserve"> </w:t>
      </w:r>
      <w:r w:rsidRPr="00D12B77">
        <w:rPr>
          <w:sz w:val="28"/>
          <w:szCs w:val="28"/>
        </w:rPr>
        <w:t>officer</w:t>
      </w:r>
      <w:r w:rsidR="00212453" w:rsidRPr="00D12B77">
        <w:rPr>
          <w:sz w:val="28"/>
          <w:szCs w:val="28"/>
        </w:rPr>
        <w:t xml:space="preserve"> </w:t>
      </w:r>
      <w:r w:rsidRPr="00D12B77">
        <w:rPr>
          <w:sz w:val="28"/>
          <w:szCs w:val="28"/>
        </w:rPr>
        <w:t>or</w:t>
      </w:r>
      <w:r w:rsidR="00212453" w:rsidRPr="00D12B77">
        <w:rPr>
          <w:sz w:val="28"/>
          <w:szCs w:val="28"/>
        </w:rPr>
        <w:t xml:space="preserve"> </w:t>
      </w:r>
      <w:r w:rsidRPr="00D12B77">
        <w:rPr>
          <w:sz w:val="28"/>
          <w:szCs w:val="28"/>
        </w:rPr>
        <w:t>the</w:t>
      </w:r>
      <w:r w:rsidR="00212453" w:rsidRPr="00D12B77">
        <w:rPr>
          <w:sz w:val="28"/>
          <w:szCs w:val="28"/>
        </w:rPr>
        <w:t xml:space="preserve"> </w:t>
      </w:r>
      <w:r w:rsidRPr="00D12B77">
        <w:rPr>
          <w:sz w:val="28"/>
          <w:szCs w:val="28"/>
        </w:rPr>
        <w:t>State</w:t>
      </w:r>
      <w:r w:rsidR="00212453" w:rsidRPr="00D12B77">
        <w:rPr>
          <w:sz w:val="28"/>
          <w:szCs w:val="28"/>
        </w:rPr>
        <w:t xml:space="preserve"> </w:t>
      </w:r>
      <w:r w:rsidRPr="00D12B77">
        <w:rPr>
          <w:sz w:val="28"/>
          <w:szCs w:val="28"/>
        </w:rPr>
        <w:t>may</w:t>
      </w:r>
      <w:r w:rsidR="00212453" w:rsidRPr="00D12B77">
        <w:rPr>
          <w:sz w:val="28"/>
          <w:szCs w:val="28"/>
        </w:rPr>
        <w:t xml:space="preserve"> </w:t>
      </w:r>
      <w:r w:rsidRPr="00D12B77">
        <w:rPr>
          <w:sz w:val="28"/>
          <w:szCs w:val="28"/>
        </w:rPr>
        <w:t>petition</w:t>
      </w:r>
      <w:r w:rsidR="00212453" w:rsidRPr="00D12B77">
        <w:rPr>
          <w:sz w:val="28"/>
          <w:szCs w:val="28"/>
        </w:rPr>
        <w:t xml:space="preserve"> </w:t>
      </w:r>
      <w:r w:rsidRPr="00D12B77">
        <w:rPr>
          <w:sz w:val="28"/>
          <w:szCs w:val="28"/>
        </w:rPr>
        <w:t>the</w:t>
      </w:r>
      <w:r w:rsidR="00212453" w:rsidRPr="00D12B77">
        <w:rPr>
          <w:sz w:val="28"/>
          <w:szCs w:val="28"/>
        </w:rPr>
        <w:t xml:space="preserve"> </w:t>
      </w:r>
      <w:r w:rsidRPr="00D12B77">
        <w:rPr>
          <w:sz w:val="28"/>
          <w:szCs w:val="28"/>
        </w:rPr>
        <w:t>court</w:t>
      </w:r>
      <w:r w:rsidR="00212453" w:rsidRPr="00D12B77">
        <w:rPr>
          <w:sz w:val="28"/>
          <w:szCs w:val="28"/>
        </w:rPr>
        <w:t xml:space="preserve"> </w:t>
      </w:r>
      <w:r w:rsidRPr="00D12B77">
        <w:rPr>
          <w:sz w:val="28"/>
          <w:szCs w:val="28"/>
        </w:rPr>
        <w:t>to</w:t>
      </w:r>
      <w:r w:rsidR="00212453" w:rsidRPr="00D12B77">
        <w:rPr>
          <w:sz w:val="28"/>
          <w:szCs w:val="28"/>
        </w:rPr>
        <w:t xml:space="preserve"> </w:t>
      </w:r>
      <w:r w:rsidRPr="00D12B77">
        <w:rPr>
          <w:sz w:val="28"/>
          <w:szCs w:val="28"/>
        </w:rPr>
        <w:t>revoke</w:t>
      </w:r>
      <w:r w:rsidR="00212453" w:rsidRPr="00D12B77">
        <w:rPr>
          <w:sz w:val="28"/>
          <w:szCs w:val="28"/>
        </w:rPr>
        <w:t xml:space="preserve"> </w:t>
      </w:r>
      <w:r w:rsidRPr="00D12B77">
        <w:rPr>
          <w:sz w:val="28"/>
          <w:szCs w:val="28"/>
        </w:rPr>
        <w:t>probation</w:t>
      </w:r>
      <w:r w:rsidR="00212453" w:rsidRPr="00D12B77">
        <w:rPr>
          <w:sz w:val="28"/>
          <w:szCs w:val="28"/>
        </w:rPr>
        <w:t xml:space="preserve"> </w:t>
      </w:r>
      <w:r w:rsidRPr="00D12B77">
        <w:rPr>
          <w:sz w:val="28"/>
          <w:szCs w:val="28"/>
        </w:rPr>
        <w:t>if</w:t>
      </w:r>
      <w:r w:rsidR="00212453" w:rsidRPr="00D12B77">
        <w:rPr>
          <w:sz w:val="28"/>
          <w:szCs w:val="28"/>
        </w:rPr>
        <w:t xml:space="preserve"> </w:t>
      </w:r>
      <w:r w:rsidRPr="00D12B77">
        <w:rPr>
          <w:sz w:val="28"/>
          <w:szCs w:val="28"/>
        </w:rPr>
        <w:t>there</w:t>
      </w:r>
      <w:r w:rsidR="00212453" w:rsidRPr="00D12B77">
        <w:rPr>
          <w:sz w:val="28"/>
          <w:szCs w:val="28"/>
        </w:rPr>
        <w:t xml:space="preserve"> </w:t>
      </w:r>
      <w:r w:rsidRPr="00D12B77">
        <w:rPr>
          <w:sz w:val="28"/>
          <w:szCs w:val="28"/>
        </w:rPr>
        <w:t>is</w:t>
      </w:r>
      <w:r w:rsidR="00212453" w:rsidRPr="00D12B77">
        <w:rPr>
          <w:sz w:val="28"/>
          <w:szCs w:val="28"/>
        </w:rPr>
        <w:t xml:space="preserve"> </w:t>
      </w:r>
      <w:r w:rsidRPr="00D12B77">
        <w:rPr>
          <w:sz w:val="28"/>
          <w:szCs w:val="28"/>
        </w:rPr>
        <w:t>reasonable</w:t>
      </w:r>
      <w:r w:rsidR="00212453" w:rsidRPr="00D12B77">
        <w:rPr>
          <w:sz w:val="28"/>
          <w:szCs w:val="28"/>
        </w:rPr>
        <w:t xml:space="preserve"> </w:t>
      </w:r>
      <w:r w:rsidRPr="00D12B77">
        <w:rPr>
          <w:sz w:val="28"/>
          <w:szCs w:val="28"/>
        </w:rPr>
        <w:t>cause</w:t>
      </w:r>
      <w:r w:rsidR="00212453" w:rsidRPr="00D12B77">
        <w:rPr>
          <w:sz w:val="28"/>
          <w:szCs w:val="28"/>
        </w:rPr>
        <w:t xml:space="preserve"> </w:t>
      </w:r>
      <w:r w:rsidRPr="00D12B77">
        <w:rPr>
          <w:sz w:val="28"/>
          <w:szCs w:val="28"/>
        </w:rPr>
        <w:t>to</w:t>
      </w:r>
      <w:r w:rsidR="00212453" w:rsidRPr="00D12B77">
        <w:rPr>
          <w:sz w:val="28"/>
          <w:szCs w:val="28"/>
        </w:rPr>
        <w:t xml:space="preserve"> </w:t>
      </w:r>
      <w:r w:rsidRPr="00D12B77">
        <w:rPr>
          <w:sz w:val="28"/>
          <w:szCs w:val="28"/>
        </w:rPr>
        <w:t>believe</w:t>
      </w:r>
      <w:r w:rsidR="00212453" w:rsidRPr="00D12B77">
        <w:rPr>
          <w:sz w:val="28"/>
          <w:szCs w:val="28"/>
        </w:rPr>
        <w:t xml:space="preserve"> </w:t>
      </w:r>
      <w:r w:rsidRPr="00D12B77">
        <w:rPr>
          <w:sz w:val="28"/>
          <w:szCs w:val="28"/>
        </w:rPr>
        <w:t>that</w:t>
      </w:r>
      <w:r w:rsidR="00212453" w:rsidRPr="00D12B77">
        <w:rPr>
          <w:sz w:val="28"/>
          <w:szCs w:val="28"/>
        </w:rPr>
        <w:t xml:space="preserve"> </w:t>
      </w:r>
      <w:r w:rsidRPr="00D12B77">
        <w:rPr>
          <w:sz w:val="28"/>
          <w:szCs w:val="28"/>
        </w:rPr>
        <w:t>a</w:t>
      </w:r>
      <w:r w:rsidR="00212453" w:rsidRPr="00D12B77">
        <w:rPr>
          <w:sz w:val="28"/>
          <w:szCs w:val="28"/>
        </w:rPr>
        <w:t xml:space="preserve"> </w:t>
      </w:r>
      <w:r w:rsidRPr="00D12B77">
        <w:rPr>
          <w:sz w:val="28"/>
          <w:szCs w:val="28"/>
        </w:rPr>
        <w:t>probationer</w:t>
      </w:r>
      <w:r w:rsidR="00212453" w:rsidRPr="00D12B77">
        <w:rPr>
          <w:sz w:val="28"/>
          <w:szCs w:val="28"/>
        </w:rPr>
        <w:t xml:space="preserve"> </w:t>
      </w:r>
      <w:r w:rsidRPr="00D12B77">
        <w:rPr>
          <w:sz w:val="28"/>
          <w:szCs w:val="28"/>
        </w:rPr>
        <w:t>has</w:t>
      </w:r>
      <w:r w:rsidR="00212453" w:rsidRPr="00D12B77">
        <w:rPr>
          <w:sz w:val="28"/>
          <w:szCs w:val="28"/>
        </w:rPr>
        <w:t xml:space="preserve"> </w:t>
      </w:r>
      <w:r w:rsidRPr="00D12B77">
        <w:rPr>
          <w:sz w:val="28"/>
          <w:szCs w:val="28"/>
        </w:rPr>
        <w:t>violated</w:t>
      </w:r>
      <w:r w:rsidR="00212453" w:rsidRPr="00D12B77">
        <w:rPr>
          <w:sz w:val="28"/>
          <w:szCs w:val="28"/>
        </w:rPr>
        <w:t xml:space="preserve"> </w:t>
      </w:r>
      <w:r w:rsidRPr="00D12B77">
        <w:rPr>
          <w:sz w:val="28"/>
          <w:szCs w:val="28"/>
        </w:rPr>
        <w:t>a</w:t>
      </w:r>
      <w:r w:rsidR="00212453" w:rsidRPr="00D12B77">
        <w:rPr>
          <w:sz w:val="28"/>
          <w:szCs w:val="28"/>
        </w:rPr>
        <w:t xml:space="preserve"> </w:t>
      </w:r>
      <w:r w:rsidRPr="00D12B77">
        <w:rPr>
          <w:sz w:val="28"/>
          <w:szCs w:val="28"/>
        </w:rPr>
        <w:t>written</w:t>
      </w:r>
      <w:r w:rsidR="00212453" w:rsidRPr="00D12B77">
        <w:rPr>
          <w:sz w:val="28"/>
          <w:szCs w:val="28"/>
        </w:rPr>
        <w:t xml:space="preserve"> </w:t>
      </w:r>
      <w:r w:rsidRPr="00D12B77">
        <w:rPr>
          <w:sz w:val="28"/>
          <w:szCs w:val="28"/>
        </w:rPr>
        <w:t>condition</w:t>
      </w:r>
      <w:r w:rsidR="00212453" w:rsidRPr="00D12B77">
        <w:rPr>
          <w:sz w:val="28"/>
          <w:szCs w:val="28"/>
        </w:rPr>
        <w:t xml:space="preserve"> </w:t>
      </w:r>
      <w:r w:rsidRPr="00D12B77">
        <w:rPr>
          <w:sz w:val="28"/>
          <w:szCs w:val="28"/>
        </w:rPr>
        <w:t>or</w:t>
      </w:r>
      <w:r w:rsidR="00212453" w:rsidRPr="00D12B77">
        <w:rPr>
          <w:sz w:val="28"/>
          <w:szCs w:val="28"/>
        </w:rPr>
        <w:t xml:space="preserve"> </w:t>
      </w:r>
      <w:r w:rsidRPr="00D12B77">
        <w:rPr>
          <w:sz w:val="28"/>
          <w:szCs w:val="28"/>
        </w:rPr>
        <w:t>regulation</w:t>
      </w:r>
      <w:r w:rsidR="00212453" w:rsidRPr="00D12B77">
        <w:rPr>
          <w:sz w:val="28"/>
          <w:szCs w:val="28"/>
        </w:rPr>
        <w:t xml:space="preserve"> </w:t>
      </w:r>
      <w:r w:rsidRPr="00D12B77">
        <w:rPr>
          <w:sz w:val="28"/>
          <w:szCs w:val="28"/>
        </w:rPr>
        <w:t>of</w:t>
      </w:r>
      <w:r w:rsidR="00212453" w:rsidRPr="00D12B77">
        <w:rPr>
          <w:sz w:val="28"/>
          <w:szCs w:val="28"/>
        </w:rPr>
        <w:t xml:space="preserve"> </w:t>
      </w:r>
      <w:r w:rsidRPr="00D12B77">
        <w:rPr>
          <w:sz w:val="28"/>
          <w:szCs w:val="28"/>
        </w:rPr>
        <w:t>probation.</w:t>
      </w:r>
      <w:r w:rsidR="00212453" w:rsidRPr="00D12B77">
        <w:rPr>
          <w:sz w:val="28"/>
          <w:szCs w:val="28"/>
        </w:rPr>
        <w:t xml:space="preserve"> </w:t>
      </w:r>
      <w:r w:rsidRPr="00D12B77">
        <w:rPr>
          <w:sz w:val="28"/>
          <w:szCs w:val="28"/>
        </w:rPr>
        <w:t>After</w:t>
      </w:r>
      <w:r w:rsidR="00212453" w:rsidRPr="00D12B77">
        <w:rPr>
          <w:sz w:val="28"/>
          <w:szCs w:val="28"/>
        </w:rPr>
        <w:t xml:space="preserve"> </w:t>
      </w:r>
      <w:r w:rsidRPr="00D12B77">
        <w:rPr>
          <w:sz w:val="28"/>
          <w:szCs w:val="28"/>
        </w:rPr>
        <w:t>a</w:t>
      </w:r>
      <w:r w:rsidR="00212453" w:rsidRPr="00D12B77">
        <w:rPr>
          <w:sz w:val="28"/>
          <w:szCs w:val="28"/>
        </w:rPr>
        <w:t xml:space="preserve"> </w:t>
      </w:r>
      <w:r w:rsidRPr="00D12B77">
        <w:rPr>
          <w:sz w:val="28"/>
          <w:szCs w:val="28"/>
        </w:rPr>
        <w:t>petition</w:t>
      </w:r>
      <w:r w:rsidR="00212453" w:rsidRPr="00D12B77">
        <w:rPr>
          <w:sz w:val="28"/>
          <w:szCs w:val="28"/>
        </w:rPr>
        <w:t xml:space="preserve"> </w:t>
      </w:r>
      <w:r w:rsidRPr="00D12B77">
        <w:rPr>
          <w:sz w:val="28"/>
          <w:szCs w:val="28"/>
        </w:rPr>
        <w:t>to</w:t>
      </w:r>
      <w:r w:rsidR="00212453" w:rsidRPr="00D12B77">
        <w:rPr>
          <w:sz w:val="28"/>
          <w:szCs w:val="28"/>
        </w:rPr>
        <w:t xml:space="preserve"> </w:t>
      </w:r>
      <w:r w:rsidRPr="00D12B77">
        <w:rPr>
          <w:sz w:val="28"/>
          <w:szCs w:val="28"/>
        </w:rPr>
        <w:t>revoke</w:t>
      </w:r>
      <w:r w:rsidR="00212453" w:rsidRPr="00D12B77">
        <w:rPr>
          <w:sz w:val="28"/>
          <w:szCs w:val="28"/>
        </w:rPr>
        <w:t xml:space="preserve"> </w:t>
      </w:r>
      <w:r w:rsidRPr="00D12B77">
        <w:rPr>
          <w:sz w:val="28"/>
          <w:szCs w:val="28"/>
        </w:rPr>
        <w:t>is</w:t>
      </w:r>
      <w:r w:rsidR="00212453" w:rsidRPr="00D12B77">
        <w:rPr>
          <w:sz w:val="28"/>
          <w:szCs w:val="28"/>
        </w:rPr>
        <w:t xml:space="preserve"> </w:t>
      </w:r>
      <w:r w:rsidRPr="00D12B77">
        <w:rPr>
          <w:sz w:val="28"/>
          <w:szCs w:val="28"/>
        </w:rPr>
        <w:t>filed,</w:t>
      </w:r>
      <w:r w:rsidR="00212453" w:rsidRPr="00D12B77">
        <w:rPr>
          <w:sz w:val="28"/>
          <w:szCs w:val="28"/>
        </w:rPr>
        <w:t xml:space="preserve"> </w:t>
      </w:r>
      <w:r w:rsidRPr="00D12B77">
        <w:rPr>
          <w:sz w:val="28"/>
          <w:szCs w:val="28"/>
        </w:rPr>
        <w:t>the</w:t>
      </w:r>
      <w:r w:rsidR="00212453" w:rsidRPr="00D12B77">
        <w:rPr>
          <w:sz w:val="28"/>
          <w:szCs w:val="28"/>
        </w:rPr>
        <w:t xml:space="preserve"> </w:t>
      </w:r>
      <w:r w:rsidRPr="00D12B77">
        <w:rPr>
          <w:sz w:val="28"/>
          <w:szCs w:val="28"/>
        </w:rPr>
        <w:t>court</w:t>
      </w:r>
      <w:r w:rsidR="00212453" w:rsidRPr="00D12B77">
        <w:rPr>
          <w:sz w:val="28"/>
          <w:szCs w:val="28"/>
        </w:rPr>
        <w:t xml:space="preserve"> </w:t>
      </w:r>
      <w:r w:rsidRPr="00D12B77">
        <w:rPr>
          <w:sz w:val="28"/>
          <w:szCs w:val="28"/>
        </w:rPr>
        <w:t>may</w:t>
      </w:r>
      <w:r w:rsidR="00212453" w:rsidRPr="00D12B77">
        <w:rPr>
          <w:sz w:val="28"/>
          <w:szCs w:val="28"/>
        </w:rPr>
        <w:t xml:space="preserve"> </w:t>
      </w:r>
      <w:r w:rsidRPr="00D12B77">
        <w:rPr>
          <w:sz w:val="28"/>
          <w:szCs w:val="28"/>
        </w:rPr>
        <w:t>issue</w:t>
      </w:r>
      <w:r w:rsidR="00212453" w:rsidRPr="00D12B77">
        <w:rPr>
          <w:sz w:val="28"/>
          <w:szCs w:val="28"/>
        </w:rPr>
        <w:t xml:space="preserve"> </w:t>
      </w:r>
      <w:r w:rsidRPr="00D12B77">
        <w:rPr>
          <w:sz w:val="28"/>
          <w:szCs w:val="28"/>
        </w:rPr>
        <w:t>a</w:t>
      </w:r>
      <w:r w:rsidR="00212453" w:rsidRPr="00D12B77">
        <w:rPr>
          <w:sz w:val="28"/>
          <w:szCs w:val="28"/>
        </w:rPr>
        <w:t xml:space="preserve"> </w:t>
      </w:r>
      <w:r w:rsidRPr="00D12B77">
        <w:rPr>
          <w:sz w:val="28"/>
          <w:szCs w:val="28"/>
        </w:rPr>
        <w:t>summons</w:t>
      </w:r>
      <w:r w:rsidR="00212453" w:rsidRPr="00D12B77">
        <w:rPr>
          <w:sz w:val="28"/>
          <w:szCs w:val="28"/>
        </w:rPr>
        <w:t xml:space="preserve"> </w:t>
      </w:r>
      <w:r w:rsidRPr="00D12B77">
        <w:rPr>
          <w:sz w:val="28"/>
          <w:szCs w:val="28"/>
        </w:rPr>
        <w:t>directing</w:t>
      </w:r>
      <w:r w:rsidR="00212453" w:rsidRPr="00D12B77">
        <w:rPr>
          <w:sz w:val="28"/>
          <w:szCs w:val="28"/>
        </w:rPr>
        <w:t xml:space="preserve"> </w:t>
      </w:r>
      <w:r w:rsidRPr="00D12B77">
        <w:rPr>
          <w:sz w:val="28"/>
          <w:szCs w:val="28"/>
        </w:rPr>
        <w:t>the</w:t>
      </w:r>
      <w:r w:rsidR="00212453" w:rsidRPr="00D12B77">
        <w:rPr>
          <w:sz w:val="28"/>
          <w:szCs w:val="28"/>
        </w:rPr>
        <w:t xml:space="preserve"> </w:t>
      </w:r>
      <w:r w:rsidRPr="00D12B77">
        <w:rPr>
          <w:sz w:val="28"/>
          <w:szCs w:val="28"/>
        </w:rPr>
        <w:t>probationer</w:t>
      </w:r>
      <w:r w:rsidR="00212453" w:rsidRPr="00D12B77">
        <w:rPr>
          <w:sz w:val="28"/>
          <w:szCs w:val="28"/>
        </w:rPr>
        <w:t xml:space="preserve"> </w:t>
      </w:r>
      <w:r w:rsidRPr="00D12B77">
        <w:rPr>
          <w:sz w:val="28"/>
          <w:szCs w:val="28"/>
        </w:rPr>
        <w:t>to</w:t>
      </w:r>
      <w:r w:rsidR="00212453" w:rsidRPr="00D12B77">
        <w:rPr>
          <w:sz w:val="28"/>
          <w:szCs w:val="28"/>
        </w:rPr>
        <w:t xml:space="preserve"> </w:t>
      </w:r>
      <w:r w:rsidRPr="00D12B77">
        <w:rPr>
          <w:sz w:val="28"/>
          <w:szCs w:val="28"/>
        </w:rPr>
        <w:t>appear</w:t>
      </w:r>
      <w:r w:rsidR="00212453" w:rsidRPr="00D12B77">
        <w:rPr>
          <w:sz w:val="28"/>
          <w:szCs w:val="28"/>
        </w:rPr>
        <w:t xml:space="preserve"> </w:t>
      </w:r>
      <w:r w:rsidRPr="00D12B77">
        <w:rPr>
          <w:sz w:val="28"/>
          <w:szCs w:val="28"/>
        </w:rPr>
        <w:t>on</w:t>
      </w:r>
      <w:r w:rsidR="00212453" w:rsidRPr="00D12B77">
        <w:rPr>
          <w:sz w:val="28"/>
          <w:szCs w:val="28"/>
        </w:rPr>
        <w:t xml:space="preserve"> </w:t>
      </w:r>
      <w:r w:rsidRPr="00D12B77">
        <w:rPr>
          <w:sz w:val="28"/>
          <w:szCs w:val="28"/>
        </w:rPr>
        <w:t>a</w:t>
      </w:r>
      <w:r w:rsidR="00212453" w:rsidRPr="00D12B77">
        <w:rPr>
          <w:sz w:val="28"/>
          <w:szCs w:val="28"/>
        </w:rPr>
        <w:t xml:space="preserve"> </w:t>
      </w:r>
      <w:r w:rsidRPr="00D12B77">
        <w:rPr>
          <w:sz w:val="28"/>
          <w:szCs w:val="28"/>
        </w:rPr>
        <w:t>specified</w:t>
      </w:r>
      <w:r w:rsidR="00212453" w:rsidRPr="00D12B77">
        <w:rPr>
          <w:sz w:val="28"/>
          <w:szCs w:val="28"/>
        </w:rPr>
        <w:t xml:space="preserve"> </w:t>
      </w:r>
      <w:r w:rsidRPr="00D12B77">
        <w:rPr>
          <w:sz w:val="28"/>
          <w:szCs w:val="28"/>
        </w:rPr>
        <w:t>date</w:t>
      </w:r>
      <w:r w:rsidR="00212453" w:rsidRPr="00D12B77">
        <w:rPr>
          <w:sz w:val="28"/>
          <w:szCs w:val="28"/>
        </w:rPr>
        <w:t xml:space="preserve"> </w:t>
      </w:r>
      <w:r w:rsidRPr="00D12B77">
        <w:rPr>
          <w:sz w:val="28"/>
          <w:szCs w:val="28"/>
        </w:rPr>
        <w:t>for</w:t>
      </w:r>
      <w:r w:rsidR="00212453" w:rsidRPr="00D12B77">
        <w:rPr>
          <w:sz w:val="28"/>
          <w:szCs w:val="28"/>
        </w:rPr>
        <w:t xml:space="preserve"> </w:t>
      </w:r>
      <w:r w:rsidRPr="00D12B77">
        <w:rPr>
          <w:sz w:val="28"/>
          <w:szCs w:val="28"/>
        </w:rPr>
        <w:t>a</w:t>
      </w:r>
      <w:r w:rsidR="00212453" w:rsidRPr="00D12B77">
        <w:rPr>
          <w:sz w:val="28"/>
          <w:szCs w:val="28"/>
        </w:rPr>
        <w:t xml:space="preserve"> </w:t>
      </w:r>
      <w:r w:rsidRPr="00D12B77">
        <w:rPr>
          <w:sz w:val="28"/>
          <w:szCs w:val="28"/>
        </w:rPr>
        <w:t>revocation</w:t>
      </w:r>
      <w:r w:rsidR="00212453" w:rsidRPr="00D12B77">
        <w:rPr>
          <w:sz w:val="28"/>
          <w:szCs w:val="28"/>
        </w:rPr>
        <w:t xml:space="preserve"> </w:t>
      </w:r>
      <w:r w:rsidRPr="00D12B77">
        <w:rPr>
          <w:sz w:val="28"/>
          <w:szCs w:val="28"/>
        </w:rPr>
        <w:t>hearing,</w:t>
      </w:r>
      <w:r w:rsidR="00212453" w:rsidRPr="00D12B77">
        <w:rPr>
          <w:sz w:val="28"/>
          <w:szCs w:val="28"/>
        </w:rPr>
        <w:t xml:space="preserve"> </w:t>
      </w:r>
      <w:r w:rsidRPr="00D12B77">
        <w:rPr>
          <w:sz w:val="28"/>
          <w:szCs w:val="28"/>
        </w:rPr>
        <w:t>or</w:t>
      </w:r>
      <w:r w:rsidR="00212453" w:rsidRPr="00D12B77">
        <w:rPr>
          <w:sz w:val="28"/>
          <w:szCs w:val="28"/>
        </w:rPr>
        <w:t xml:space="preserve"> </w:t>
      </w:r>
      <w:r w:rsidRPr="00D12B77">
        <w:rPr>
          <w:sz w:val="28"/>
          <w:szCs w:val="28"/>
        </w:rPr>
        <w:t>it</w:t>
      </w:r>
      <w:r w:rsidR="00212453" w:rsidRPr="00D12B77">
        <w:rPr>
          <w:sz w:val="28"/>
          <w:szCs w:val="28"/>
        </w:rPr>
        <w:t xml:space="preserve"> </w:t>
      </w:r>
      <w:r w:rsidRPr="00D12B77">
        <w:rPr>
          <w:sz w:val="28"/>
          <w:szCs w:val="28"/>
        </w:rPr>
        <w:t>may</w:t>
      </w:r>
      <w:r w:rsidR="00212453" w:rsidRPr="00D12B77">
        <w:rPr>
          <w:sz w:val="28"/>
          <w:szCs w:val="28"/>
        </w:rPr>
        <w:t xml:space="preserve"> </w:t>
      </w:r>
      <w:r w:rsidRPr="00D12B77">
        <w:rPr>
          <w:sz w:val="28"/>
          <w:szCs w:val="28"/>
        </w:rPr>
        <w:t>issue</w:t>
      </w:r>
      <w:r w:rsidR="00212453" w:rsidRPr="00D12B77">
        <w:rPr>
          <w:sz w:val="28"/>
          <w:szCs w:val="28"/>
        </w:rPr>
        <w:t xml:space="preserve"> </w:t>
      </w:r>
      <w:r w:rsidRPr="00D12B77">
        <w:rPr>
          <w:sz w:val="28"/>
          <w:szCs w:val="28"/>
        </w:rPr>
        <w:t>a</w:t>
      </w:r>
      <w:r w:rsidR="00212453" w:rsidRPr="00D12B77">
        <w:rPr>
          <w:sz w:val="28"/>
          <w:szCs w:val="28"/>
        </w:rPr>
        <w:t xml:space="preserve"> </w:t>
      </w:r>
      <w:r w:rsidRPr="00D12B77">
        <w:rPr>
          <w:sz w:val="28"/>
          <w:szCs w:val="28"/>
        </w:rPr>
        <w:t>warrant</w:t>
      </w:r>
      <w:r w:rsidR="00212453" w:rsidRPr="00D12B77">
        <w:rPr>
          <w:sz w:val="28"/>
          <w:szCs w:val="28"/>
        </w:rPr>
        <w:t xml:space="preserve"> </w:t>
      </w:r>
      <w:r w:rsidRPr="00D12B77">
        <w:rPr>
          <w:sz w:val="28"/>
          <w:szCs w:val="28"/>
        </w:rPr>
        <w:t>for</w:t>
      </w:r>
      <w:r w:rsidR="00212453" w:rsidRPr="00D12B77">
        <w:rPr>
          <w:sz w:val="28"/>
          <w:szCs w:val="28"/>
        </w:rPr>
        <w:t xml:space="preserve"> </w:t>
      </w:r>
      <w:r w:rsidRPr="00D12B77">
        <w:rPr>
          <w:sz w:val="28"/>
          <w:szCs w:val="28"/>
        </w:rPr>
        <w:t>the</w:t>
      </w:r>
      <w:r w:rsidR="00212453" w:rsidRPr="00D12B77">
        <w:rPr>
          <w:sz w:val="28"/>
          <w:szCs w:val="28"/>
        </w:rPr>
        <w:t xml:space="preserve"> </w:t>
      </w:r>
      <w:r w:rsidRPr="00D12B77">
        <w:rPr>
          <w:sz w:val="28"/>
          <w:szCs w:val="28"/>
        </w:rPr>
        <w:t>probationer's</w:t>
      </w:r>
      <w:r w:rsidR="00212453" w:rsidRPr="00D12B77">
        <w:rPr>
          <w:sz w:val="28"/>
          <w:szCs w:val="28"/>
        </w:rPr>
        <w:t xml:space="preserve"> </w:t>
      </w:r>
      <w:r w:rsidRPr="00D12B77">
        <w:rPr>
          <w:sz w:val="28"/>
          <w:szCs w:val="28"/>
        </w:rPr>
        <w:t>arrest.</w:t>
      </w:r>
    </w:p>
    <w:p w14:paraId="100E8E17" w14:textId="77777777" w:rsidR="00F32298" w:rsidRPr="00D12B77" w:rsidRDefault="00F32298" w:rsidP="00F32298">
      <w:pPr>
        <w:shd w:val="clear" w:color="auto" w:fill="FFFFFF"/>
        <w:rPr>
          <w:sz w:val="28"/>
          <w:szCs w:val="28"/>
        </w:rPr>
      </w:pPr>
    </w:p>
    <w:p w14:paraId="218A13B1" w14:textId="33713950" w:rsidR="00544AF9" w:rsidRPr="00D12B77" w:rsidRDefault="00544AF9" w:rsidP="00544AF9">
      <w:pPr>
        <w:shd w:val="clear" w:color="auto" w:fill="FFFFFF"/>
        <w:rPr>
          <w:b/>
          <w:bCs/>
          <w:sz w:val="28"/>
          <w:szCs w:val="28"/>
          <w:u w:val="single"/>
        </w:rPr>
      </w:pPr>
      <w:r w:rsidRPr="00D12B77">
        <w:rPr>
          <w:b/>
          <w:bCs/>
          <w:sz w:val="28"/>
          <w:szCs w:val="28"/>
          <w:u w:val="single"/>
        </w:rPr>
        <w:t>(b)</w:t>
      </w:r>
      <w:r w:rsidR="00212453" w:rsidRPr="00D12B77">
        <w:rPr>
          <w:b/>
          <w:bCs/>
          <w:sz w:val="28"/>
          <w:szCs w:val="28"/>
          <w:u w:val="single"/>
        </w:rPr>
        <w:t xml:space="preserve"> </w:t>
      </w:r>
      <w:r w:rsidRPr="00D12B77">
        <w:rPr>
          <w:b/>
          <w:bCs/>
          <w:sz w:val="28"/>
          <w:szCs w:val="28"/>
          <w:u w:val="single"/>
        </w:rPr>
        <w:t>Release</w:t>
      </w:r>
      <w:r w:rsidR="00212453" w:rsidRPr="00D12B77">
        <w:rPr>
          <w:b/>
          <w:bCs/>
          <w:sz w:val="28"/>
          <w:szCs w:val="28"/>
          <w:u w:val="single"/>
        </w:rPr>
        <w:t xml:space="preserve"> </w:t>
      </w:r>
      <w:r w:rsidRPr="00D12B77">
        <w:rPr>
          <w:b/>
          <w:bCs/>
          <w:sz w:val="28"/>
          <w:szCs w:val="28"/>
          <w:u w:val="single"/>
        </w:rPr>
        <w:t>Determination.</w:t>
      </w:r>
      <w:r w:rsidR="00212453" w:rsidRPr="00D12B77">
        <w:rPr>
          <w:b/>
          <w:bCs/>
          <w:sz w:val="28"/>
          <w:szCs w:val="28"/>
          <w:u w:val="single"/>
        </w:rPr>
        <w:t xml:space="preserve">  </w:t>
      </w:r>
      <w:r w:rsidRPr="00D12B77">
        <w:rPr>
          <w:sz w:val="28"/>
          <w:szCs w:val="28"/>
          <w:u w:val="single"/>
        </w:rPr>
        <w:t>When</w:t>
      </w:r>
      <w:r w:rsidR="00212453" w:rsidRPr="00D12B77">
        <w:rPr>
          <w:sz w:val="28"/>
          <w:szCs w:val="28"/>
          <w:u w:val="single"/>
        </w:rPr>
        <w:t xml:space="preserve"> </w:t>
      </w:r>
      <w:r w:rsidRPr="00D12B77">
        <w:rPr>
          <w:sz w:val="28"/>
          <w:szCs w:val="28"/>
          <w:u w:val="single"/>
        </w:rPr>
        <w:t>the</w:t>
      </w:r>
      <w:r w:rsidR="00212453" w:rsidRPr="00D12B77">
        <w:rPr>
          <w:sz w:val="28"/>
          <w:szCs w:val="28"/>
          <w:u w:val="single"/>
        </w:rPr>
        <w:t xml:space="preserve"> </w:t>
      </w:r>
      <w:r w:rsidRPr="00D12B77">
        <w:rPr>
          <w:sz w:val="28"/>
          <w:szCs w:val="28"/>
          <w:u w:val="single"/>
        </w:rPr>
        <w:t>probationer</w:t>
      </w:r>
      <w:r w:rsidR="00212453" w:rsidRPr="00D12B77">
        <w:rPr>
          <w:sz w:val="28"/>
          <w:szCs w:val="28"/>
          <w:u w:val="single"/>
        </w:rPr>
        <w:t xml:space="preserve"> </w:t>
      </w:r>
      <w:r w:rsidRPr="00D12B77">
        <w:rPr>
          <w:sz w:val="28"/>
          <w:szCs w:val="28"/>
          <w:u w:val="single"/>
        </w:rPr>
        <w:t>appears</w:t>
      </w:r>
      <w:r w:rsidR="00212453" w:rsidRPr="00D12B77">
        <w:rPr>
          <w:sz w:val="28"/>
          <w:szCs w:val="28"/>
          <w:u w:val="single"/>
        </w:rPr>
        <w:t xml:space="preserve"> </w:t>
      </w:r>
      <w:r w:rsidRPr="00D12B77">
        <w:rPr>
          <w:sz w:val="28"/>
          <w:szCs w:val="28"/>
          <w:u w:val="single"/>
        </w:rPr>
        <w:t>in</w:t>
      </w:r>
      <w:r w:rsidR="00212453" w:rsidRPr="00D12B77">
        <w:rPr>
          <w:sz w:val="28"/>
          <w:szCs w:val="28"/>
          <w:u w:val="single"/>
        </w:rPr>
        <w:t xml:space="preserve"> </w:t>
      </w:r>
      <w:r w:rsidRPr="00D12B77">
        <w:rPr>
          <w:sz w:val="28"/>
          <w:szCs w:val="28"/>
          <w:u w:val="single"/>
        </w:rPr>
        <w:t>court</w:t>
      </w:r>
      <w:r w:rsidR="00212453" w:rsidRPr="00D12B77">
        <w:rPr>
          <w:sz w:val="28"/>
          <w:szCs w:val="28"/>
          <w:u w:val="single"/>
        </w:rPr>
        <w:t xml:space="preserve"> </w:t>
      </w:r>
      <w:r w:rsidRPr="00D12B77">
        <w:rPr>
          <w:sz w:val="28"/>
          <w:szCs w:val="28"/>
          <w:u w:val="single"/>
        </w:rPr>
        <w:t>under</w:t>
      </w:r>
      <w:r w:rsidR="00212453" w:rsidRPr="00D12B77">
        <w:rPr>
          <w:sz w:val="28"/>
          <w:szCs w:val="28"/>
          <w:u w:val="single"/>
        </w:rPr>
        <w:t xml:space="preserve"> </w:t>
      </w:r>
      <w:r w:rsidRPr="00D12B77">
        <w:rPr>
          <w:sz w:val="28"/>
          <w:szCs w:val="28"/>
          <w:u w:val="single"/>
        </w:rPr>
        <w:t>Rule</w:t>
      </w:r>
      <w:r w:rsidR="00212453" w:rsidRPr="00D12B77">
        <w:rPr>
          <w:sz w:val="28"/>
          <w:szCs w:val="28"/>
          <w:u w:val="single"/>
        </w:rPr>
        <w:t xml:space="preserve"> </w:t>
      </w:r>
      <w:r w:rsidRPr="00D12B77">
        <w:rPr>
          <w:sz w:val="28"/>
          <w:szCs w:val="28"/>
          <w:u w:val="single"/>
        </w:rPr>
        <w:t>27.7</w:t>
      </w:r>
      <w:r w:rsidR="00212453" w:rsidRPr="00D12B77">
        <w:rPr>
          <w:sz w:val="28"/>
          <w:szCs w:val="28"/>
          <w:u w:val="single"/>
        </w:rPr>
        <w:t xml:space="preserve"> </w:t>
      </w:r>
      <w:r w:rsidRPr="00D12B77">
        <w:rPr>
          <w:sz w:val="28"/>
          <w:szCs w:val="28"/>
          <w:u w:val="single"/>
        </w:rPr>
        <w:t>or</w:t>
      </w:r>
      <w:r w:rsidR="00212453" w:rsidRPr="00D12B77">
        <w:rPr>
          <w:sz w:val="28"/>
          <w:szCs w:val="28"/>
          <w:u w:val="single"/>
        </w:rPr>
        <w:t xml:space="preserve"> </w:t>
      </w:r>
      <w:r w:rsidRPr="00D12B77">
        <w:rPr>
          <w:sz w:val="28"/>
          <w:szCs w:val="28"/>
          <w:u w:val="single"/>
        </w:rPr>
        <w:t>Rule</w:t>
      </w:r>
      <w:r w:rsidR="00212453" w:rsidRPr="00D12B77">
        <w:rPr>
          <w:sz w:val="28"/>
          <w:szCs w:val="28"/>
          <w:u w:val="single"/>
        </w:rPr>
        <w:t xml:space="preserve"> </w:t>
      </w:r>
      <w:r w:rsidRPr="00D12B77">
        <w:rPr>
          <w:sz w:val="28"/>
          <w:szCs w:val="28"/>
          <w:u w:val="single"/>
        </w:rPr>
        <w:t>27.8,</w:t>
      </w:r>
      <w:r w:rsidR="00212453" w:rsidRPr="00D12B77">
        <w:rPr>
          <w:sz w:val="28"/>
          <w:szCs w:val="28"/>
          <w:u w:val="single"/>
        </w:rPr>
        <w:t xml:space="preserve"> </w:t>
      </w:r>
      <w:r w:rsidRPr="00D12B77">
        <w:rPr>
          <w:sz w:val="28"/>
          <w:szCs w:val="28"/>
          <w:u w:val="single"/>
        </w:rPr>
        <w:t>the</w:t>
      </w:r>
      <w:r w:rsidR="00212453" w:rsidRPr="00D12B77">
        <w:rPr>
          <w:sz w:val="28"/>
          <w:szCs w:val="28"/>
          <w:u w:val="single"/>
        </w:rPr>
        <w:t xml:space="preserve"> </w:t>
      </w:r>
      <w:r w:rsidRPr="00D12B77">
        <w:rPr>
          <w:sz w:val="28"/>
          <w:szCs w:val="28"/>
          <w:u w:val="single"/>
        </w:rPr>
        <w:t>court</w:t>
      </w:r>
      <w:r w:rsidR="00212453" w:rsidRPr="00D12B77">
        <w:rPr>
          <w:sz w:val="28"/>
          <w:szCs w:val="28"/>
          <w:u w:val="single"/>
        </w:rPr>
        <w:t xml:space="preserve"> </w:t>
      </w:r>
      <w:r w:rsidRPr="00D12B77">
        <w:rPr>
          <w:sz w:val="28"/>
          <w:szCs w:val="28"/>
          <w:u w:val="single"/>
        </w:rPr>
        <w:t>must</w:t>
      </w:r>
      <w:r w:rsidR="00212453" w:rsidRPr="00D12B77">
        <w:rPr>
          <w:sz w:val="28"/>
          <w:szCs w:val="28"/>
          <w:u w:val="single"/>
        </w:rPr>
        <w:t xml:space="preserve"> </w:t>
      </w:r>
      <w:r w:rsidRPr="00D12B77">
        <w:rPr>
          <w:sz w:val="28"/>
          <w:szCs w:val="28"/>
          <w:u w:val="single"/>
        </w:rPr>
        <w:t>make</w:t>
      </w:r>
      <w:r w:rsidR="00212453" w:rsidRPr="00D12B77">
        <w:rPr>
          <w:sz w:val="28"/>
          <w:szCs w:val="28"/>
          <w:u w:val="single"/>
        </w:rPr>
        <w:t xml:space="preserve"> </w:t>
      </w:r>
      <w:r w:rsidRPr="00D12B77">
        <w:rPr>
          <w:sz w:val="28"/>
          <w:szCs w:val="28"/>
          <w:u w:val="single"/>
        </w:rPr>
        <w:t>a</w:t>
      </w:r>
      <w:r w:rsidR="00212453" w:rsidRPr="00D12B77">
        <w:rPr>
          <w:sz w:val="28"/>
          <w:szCs w:val="28"/>
          <w:u w:val="single"/>
        </w:rPr>
        <w:t xml:space="preserve"> </w:t>
      </w:r>
      <w:r w:rsidRPr="00D12B77">
        <w:rPr>
          <w:sz w:val="28"/>
          <w:szCs w:val="28"/>
          <w:u w:val="single"/>
        </w:rPr>
        <w:t>release</w:t>
      </w:r>
      <w:r w:rsidR="00212453" w:rsidRPr="00D12B77">
        <w:rPr>
          <w:sz w:val="28"/>
          <w:szCs w:val="28"/>
          <w:u w:val="single"/>
        </w:rPr>
        <w:t xml:space="preserve"> </w:t>
      </w:r>
      <w:r w:rsidRPr="00D12B77">
        <w:rPr>
          <w:sz w:val="28"/>
          <w:szCs w:val="28"/>
          <w:u w:val="single"/>
        </w:rPr>
        <w:t>determination</w:t>
      </w:r>
      <w:r w:rsidR="00212453" w:rsidRPr="00D12B77">
        <w:rPr>
          <w:sz w:val="28"/>
          <w:szCs w:val="28"/>
          <w:u w:val="single"/>
        </w:rPr>
        <w:t xml:space="preserve"> </w:t>
      </w:r>
      <w:r w:rsidRPr="00D12B77">
        <w:rPr>
          <w:sz w:val="28"/>
          <w:szCs w:val="28"/>
          <w:u w:val="single"/>
        </w:rPr>
        <w:t>as</w:t>
      </w:r>
      <w:r w:rsidR="00212453" w:rsidRPr="00D12B77">
        <w:rPr>
          <w:sz w:val="28"/>
          <w:szCs w:val="28"/>
          <w:u w:val="single"/>
        </w:rPr>
        <w:t xml:space="preserve"> </w:t>
      </w:r>
      <w:r w:rsidRPr="00D12B77">
        <w:rPr>
          <w:sz w:val="28"/>
          <w:szCs w:val="28"/>
          <w:u w:val="single"/>
        </w:rPr>
        <w:t>follows:</w:t>
      </w:r>
    </w:p>
    <w:p w14:paraId="49222DE4" w14:textId="77777777" w:rsidR="00544AF9" w:rsidRPr="00D12B77" w:rsidRDefault="00544AF9" w:rsidP="00544AF9">
      <w:pPr>
        <w:shd w:val="clear" w:color="auto" w:fill="FFFFFF"/>
        <w:rPr>
          <w:b/>
          <w:bCs/>
          <w:sz w:val="28"/>
          <w:szCs w:val="28"/>
          <w:u w:val="single"/>
        </w:rPr>
      </w:pPr>
    </w:p>
    <w:p w14:paraId="3F474D55" w14:textId="72172F4A" w:rsidR="00544AF9" w:rsidRPr="00D12B77" w:rsidRDefault="00FC470B" w:rsidP="00544AF9">
      <w:pPr>
        <w:pStyle w:val="ListParagraph"/>
        <w:numPr>
          <w:ilvl w:val="0"/>
          <w:numId w:val="13"/>
        </w:numPr>
        <w:shd w:val="clear" w:color="auto" w:fill="FFFFFF"/>
        <w:contextualSpacing/>
        <w:rPr>
          <w:sz w:val="28"/>
          <w:szCs w:val="28"/>
          <w:u w:val="single"/>
        </w:rPr>
      </w:pPr>
      <w:r w:rsidRPr="00D12B77">
        <w:rPr>
          <w:i/>
          <w:iCs/>
          <w:sz w:val="28"/>
          <w:szCs w:val="28"/>
          <w:u w:val="single"/>
        </w:rPr>
        <w:t>i</w:t>
      </w:r>
      <w:r w:rsidR="00544AF9" w:rsidRPr="00D12B77">
        <w:rPr>
          <w:i/>
          <w:iCs/>
          <w:sz w:val="28"/>
          <w:szCs w:val="28"/>
          <w:u w:val="single"/>
        </w:rPr>
        <w:t>n</w:t>
      </w:r>
      <w:r w:rsidR="00212453" w:rsidRPr="00D12B77">
        <w:rPr>
          <w:i/>
          <w:iCs/>
          <w:sz w:val="28"/>
          <w:szCs w:val="28"/>
          <w:u w:val="single"/>
        </w:rPr>
        <w:t xml:space="preserve"> </w:t>
      </w:r>
      <w:r w:rsidR="00544AF9" w:rsidRPr="00D12B77">
        <w:rPr>
          <w:i/>
          <w:iCs/>
          <w:sz w:val="28"/>
          <w:szCs w:val="28"/>
          <w:u w:val="single"/>
        </w:rPr>
        <w:t>the</w:t>
      </w:r>
      <w:r w:rsidR="00212453" w:rsidRPr="00D12B77">
        <w:rPr>
          <w:i/>
          <w:iCs/>
          <w:sz w:val="28"/>
          <w:szCs w:val="28"/>
          <w:u w:val="single"/>
        </w:rPr>
        <w:t xml:space="preserve"> </w:t>
      </w:r>
      <w:r w:rsidR="00544AF9" w:rsidRPr="00D12B77">
        <w:rPr>
          <w:i/>
          <w:iCs/>
          <w:sz w:val="28"/>
          <w:szCs w:val="28"/>
          <w:u w:val="single"/>
        </w:rPr>
        <w:t>superior</w:t>
      </w:r>
      <w:r w:rsidR="00212453" w:rsidRPr="00D12B77">
        <w:rPr>
          <w:i/>
          <w:iCs/>
          <w:sz w:val="28"/>
          <w:szCs w:val="28"/>
          <w:u w:val="single"/>
        </w:rPr>
        <w:t xml:space="preserve"> </w:t>
      </w:r>
      <w:r w:rsidR="00544AF9" w:rsidRPr="00D12B77">
        <w:rPr>
          <w:i/>
          <w:iCs/>
          <w:sz w:val="28"/>
          <w:szCs w:val="28"/>
          <w:u w:val="single"/>
        </w:rPr>
        <w:t>court,</w:t>
      </w:r>
      <w:r w:rsidR="00212453" w:rsidRPr="00D12B77">
        <w:rPr>
          <w:sz w:val="28"/>
          <w:szCs w:val="28"/>
          <w:u w:val="single"/>
        </w:rPr>
        <w:t xml:space="preserve"> </w:t>
      </w:r>
      <w:r w:rsidR="00544AF9" w:rsidRPr="00D12B77">
        <w:rPr>
          <w:sz w:val="28"/>
          <w:szCs w:val="28"/>
          <w:u w:val="single"/>
        </w:rPr>
        <w:t>under</w:t>
      </w:r>
      <w:r w:rsidR="00212453" w:rsidRPr="00D12B77">
        <w:rPr>
          <w:sz w:val="28"/>
          <w:szCs w:val="28"/>
          <w:u w:val="single"/>
        </w:rPr>
        <w:t xml:space="preserve"> </w:t>
      </w:r>
      <w:r w:rsidR="00544AF9" w:rsidRPr="00D12B77">
        <w:rPr>
          <w:sz w:val="28"/>
          <w:szCs w:val="28"/>
          <w:u w:val="single"/>
        </w:rPr>
        <w:t>Rule</w:t>
      </w:r>
      <w:r w:rsidR="00212453" w:rsidRPr="00D12B77">
        <w:rPr>
          <w:sz w:val="28"/>
          <w:szCs w:val="28"/>
          <w:u w:val="single"/>
        </w:rPr>
        <w:t xml:space="preserve"> </w:t>
      </w:r>
      <w:r w:rsidR="00544AF9" w:rsidRPr="00D12B77">
        <w:rPr>
          <w:sz w:val="28"/>
          <w:szCs w:val="28"/>
          <w:u w:val="single"/>
        </w:rPr>
        <w:t>7.2(c)(1)(A).</w:t>
      </w:r>
    </w:p>
    <w:p w14:paraId="2D6E96FD" w14:textId="77777777" w:rsidR="00544AF9" w:rsidRPr="00D12B77" w:rsidRDefault="00544AF9" w:rsidP="00544AF9">
      <w:pPr>
        <w:rPr>
          <w:sz w:val="28"/>
          <w:szCs w:val="28"/>
          <w:u w:val="single"/>
        </w:rPr>
      </w:pPr>
    </w:p>
    <w:p w14:paraId="2BE0AF68" w14:textId="2AEA1AE9" w:rsidR="0012513B" w:rsidRPr="00D12B77" w:rsidRDefault="00FC470B" w:rsidP="00676162">
      <w:pPr>
        <w:pStyle w:val="xmsolistparagraph"/>
        <w:numPr>
          <w:ilvl w:val="0"/>
          <w:numId w:val="13"/>
        </w:numPr>
        <w:spacing w:before="0" w:beforeAutospacing="0"/>
        <w:rPr>
          <w:rFonts w:ascii="Times New Roman" w:hAnsi="Times New Roman" w:cs="Times New Roman"/>
          <w:sz w:val="28"/>
          <w:szCs w:val="28"/>
          <w:u w:val="single"/>
        </w:rPr>
      </w:pPr>
      <w:r w:rsidRPr="00D12B77">
        <w:rPr>
          <w:rFonts w:ascii="Times New Roman" w:hAnsi="Times New Roman" w:cs="Times New Roman"/>
          <w:i/>
          <w:iCs/>
          <w:sz w:val="28"/>
          <w:szCs w:val="28"/>
          <w:u w:val="single"/>
        </w:rPr>
        <w:t>i</w:t>
      </w:r>
      <w:r w:rsidR="00544AF9" w:rsidRPr="00D12B77">
        <w:rPr>
          <w:rFonts w:ascii="Times New Roman" w:hAnsi="Times New Roman" w:cs="Times New Roman"/>
          <w:i/>
          <w:iCs/>
          <w:sz w:val="28"/>
          <w:szCs w:val="28"/>
          <w:u w:val="single"/>
        </w:rPr>
        <w:t>n</w:t>
      </w:r>
      <w:r w:rsidR="00212453" w:rsidRPr="00D12B77">
        <w:rPr>
          <w:rFonts w:ascii="Times New Roman" w:hAnsi="Times New Roman" w:cs="Times New Roman"/>
          <w:i/>
          <w:iCs/>
          <w:sz w:val="28"/>
          <w:szCs w:val="28"/>
          <w:u w:val="single"/>
        </w:rPr>
        <w:t xml:space="preserve"> </w:t>
      </w:r>
      <w:r w:rsidR="00544AF9" w:rsidRPr="00D12B77">
        <w:rPr>
          <w:rFonts w:ascii="Times New Roman" w:hAnsi="Times New Roman" w:cs="Times New Roman"/>
          <w:i/>
          <w:iCs/>
          <w:sz w:val="28"/>
          <w:szCs w:val="28"/>
          <w:u w:val="single"/>
        </w:rPr>
        <w:t>a</w:t>
      </w:r>
      <w:r w:rsidR="00212453" w:rsidRPr="00D12B77">
        <w:rPr>
          <w:rFonts w:ascii="Times New Roman" w:hAnsi="Times New Roman" w:cs="Times New Roman"/>
          <w:i/>
          <w:iCs/>
          <w:sz w:val="28"/>
          <w:szCs w:val="28"/>
          <w:u w:val="single"/>
        </w:rPr>
        <w:t xml:space="preserve"> </w:t>
      </w:r>
      <w:r w:rsidR="00544AF9" w:rsidRPr="00D12B77">
        <w:rPr>
          <w:rFonts w:ascii="Times New Roman" w:hAnsi="Times New Roman" w:cs="Times New Roman"/>
          <w:i/>
          <w:iCs/>
          <w:sz w:val="28"/>
          <w:szCs w:val="28"/>
          <w:u w:val="single"/>
        </w:rPr>
        <w:t>limited</w:t>
      </w:r>
      <w:r w:rsidR="00212453" w:rsidRPr="00D12B77">
        <w:rPr>
          <w:rFonts w:ascii="Times New Roman" w:hAnsi="Times New Roman" w:cs="Times New Roman"/>
          <w:i/>
          <w:iCs/>
          <w:sz w:val="28"/>
          <w:szCs w:val="28"/>
          <w:u w:val="single"/>
        </w:rPr>
        <w:t xml:space="preserve"> </w:t>
      </w:r>
      <w:r w:rsidR="00544AF9" w:rsidRPr="00D12B77">
        <w:rPr>
          <w:rFonts w:ascii="Times New Roman" w:hAnsi="Times New Roman" w:cs="Times New Roman"/>
          <w:i/>
          <w:iCs/>
          <w:sz w:val="28"/>
          <w:szCs w:val="28"/>
          <w:u w:val="single"/>
        </w:rPr>
        <w:t>jurisdiction</w:t>
      </w:r>
      <w:r w:rsidR="00212453" w:rsidRPr="00D12B77">
        <w:rPr>
          <w:rFonts w:ascii="Times New Roman" w:hAnsi="Times New Roman" w:cs="Times New Roman"/>
          <w:i/>
          <w:iCs/>
          <w:sz w:val="28"/>
          <w:szCs w:val="28"/>
          <w:u w:val="single"/>
        </w:rPr>
        <w:t xml:space="preserve"> </w:t>
      </w:r>
      <w:r w:rsidR="00544AF9" w:rsidRPr="00D12B77">
        <w:rPr>
          <w:rFonts w:ascii="Times New Roman" w:hAnsi="Times New Roman" w:cs="Times New Roman"/>
          <w:i/>
          <w:iCs/>
          <w:sz w:val="28"/>
          <w:szCs w:val="28"/>
          <w:u w:val="single"/>
        </w:rPr>
        <w:t>court,</w:t>
      </w:r>
      <w:r w:rsidR="00212453" w:rsidRPr="00D12B77">
        <w:rPr>
          <w:sz w:val="28"/>
          <w:szCs w:val="28"/>
          <w:u w:val="single"/>
        </w:rPr>
        <w:t xml:space="preserve"> </w:t>
      </w:r>
      <w:r w:rsidR="00187522" w:rsidRPr="00D12B77">
        <w:rPr>
          <w:rFonts w:ascii="Times New Roman" w:hAnsi="Times New Roman" w:cs="Times New Roman"/>
          <w:sz w:val="28"/>
          <w:szCs w:val="28"/>
          <w:u w:val="single"/>
        </w:rPr>
        <w:t>by</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ordering</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release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conditions</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under</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Rule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7.3(a)</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and</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(c)</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that</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will</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reasonably</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assure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the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probationer’s</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appearance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and</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protect</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the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victim</w:t>
      </w:r>
      <w:r w:rsidR="002B5A41" w:rsidRPr="00D12B77">
        <w:rPr>
          <w:rFonts w:ascii="Times New Roman" w:hAnsi="Times New Roman" w:cs="Times New Roman"/>
          <w:sz w:val="28"/>
          <w:szCs w:val="28"/>
          <w:u w:val="single"/>
        </w:rPr>
        <w:t>,</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any</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other</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person</w:t>
      </w:r>
      <w:r w:rsidR="002B5A41" w:rsidRPr="00D12B77">
        <w:rPr>
          <w:rFonts w:ascii="Times New Roman" w:hAnsi="Times New Roman" w:cs="Times New Roman"/>
          <w:sz w:val="28"/>
          <w:szCs w:val="28"/>
          <w:u w:val="single"/>
        </w:rPr>
        <w:t>,</w:t>
      </w:r>
      <w:r w:rsidR="00212453" w:rsidRPr="00D12B77">
        <w:rPr>
          <w:rFonts w:ascii="Times New Roman" w:hAnsi="Times New Roman" w:cs="Times New Roman"/>
          <w:sz w:val="28"/>
          <w:szCs w:val="28"/>
          <w:u w:val="single"/>
        </w:rPr>
        <w:t xml:space="preserve"> </w:t>
      </w:r>
      <w:r w:rsidR="002B5A41" w:rsidRPr="00D12B77">
        <w:rPr>
          <w:rFonts w:ascii="Times New Roman" w:hAnsi="Times New Roman" w:cs="Times New Roman"/>
          <w:sz w:val="28"/>
          <w:szCs w:val="28"/>
          <w:u w:val="single"/>
        </w:rPr>
        <w:t>or</w:t>
      </w:r>
      <w:r w:rsidR="00212453" w:rsidRPr="00D12B77">
        <w:rPr>
          <w:rFonts w:ascii="Times New Roman" w:hAnsi="Times New Roman" w:cs="Times New Roman"/>
          <w:sz w:val="28"/>
          <w:szCs w:val="28"/>
          <w:u w:val="single"/>
        </w:rPr>
        <w:t xml:space="preserve"> </w:t>
      </w:r>
      <w:r w:rsidR="002B5A41" w:rsidRPr="00D12B77">
        <w:rPr>
          <w:rFonts w:ascii="Times New Roman" w:hAnsi="Times New Roman" w:cs="Times New Roman"/>
          <w:sz w:val="28"/>
          <w:szCs w:val="28"/>
          <w:u w:val="single"/>
        </w:rPr>
        <w:t>the</w:t>
      </w:r>
      <w:r w:rsidR="00212453" w:rsidRPr="00D12B77">
        <w:rPr>
          <w:rFonts w:ascii="Times New Roman" w:hAnsi="Times New Roman" w:cs="Times New Roman"/>
          <w:sz w:val="28"/>
          <w:szCs w:val="28"/>
          <w:u w:val="single"/>
        </w:rPr>
        <w:t xml:space="preserve"> </w:t>
      </w:r>
      <w:r w:rsidR="002B5A41" w:rsidRPr="00D12B77">
        <w:rPr>
          <w:rFonts w:ascii="Times New Roman" w:hAnsi="Times New Roman" w:cs="Times New Roman"/>
          <w:sz w:val="28"/>
          <w:szCs w:val="28"/>
          <w:u w:val="single"/>
        </w:rPr>
        <w:t>community</w:t>
      </w:r>
      <w:r w:rsidR="00187522" w:rsidRPr="00D12B77">
        <w:rPr>
          <w:rFonts w:ascii="Times New Roman" w:hAnsi="Times New Roman" w:cs="Times New Roman"/>
          <w:sz w:val="28"/>
          <w:szCs w:val="28"/>
          <w:u w:val="single"/>
        </w:rPr>
        <w:t>.</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If</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the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court</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determines</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that</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the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probationer</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in</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all</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reasonable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probability</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will</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receive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a</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sentence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of</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incarceration,</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or</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if</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addition</w:t>
      </w:r>
      <w:r w:rsidR="00187522" w:rsidRPr="00D12B77">
        <w:rPr>
          <w:rFonts w:ascii="Times New Roman" w:hAnsi="Times New Roman" w:cs="Times New Roman"/>
          <w:color w:val="002060"/>
          <w:sz w:val="28"/>
          <w:szCs w:val="28"/>
          <w:u w:val="single"/>
        </w:rPr>
        <w:t>al</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conditions</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under</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Rule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7.3(c)</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will</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not</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assure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the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probationer’s</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appearance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or</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protect</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the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victim,</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another</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person,</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or</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the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community,</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the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court</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may</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order</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that</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the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probationer</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color w:val="002060"/>
          <w:sz w:val="28"/>
          <w:szCs w:val="28"/>
          <w:u w:val="single"/>
        </w:rPr>
        <w:t>be</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sz w:val="28"/>
          <w:szCs w:val="28"/>
          <w:u w:val="single"/>
        </w:rPr>
        <w:t>held</w:t>
      </w:r>
      <w:r w:rsidR="00212453" w:rsidRPr="00D12B77">
        <w:rPr>
          <w:rFonts w:ascii="Times New Roman" w:hAnsi="Times New Roman" w:cs="Times New Roman"/>
          <w:sz w:val="28"/>
          <w:szCs w:val="28"/>
          <w:u w:val="single"/>
        </w:rPr>
        <w:t xml:space="preserve"> </w:t>
      </w:r>
      <w:r w:rsidR="00187522" w:rsidRPr="00D12B77">
        <w:rPr>
          <w:rFonts w:ascii="Times New Roman" w:hAnsi="Times New Roman" w:cs="Times New Roman"/>
          <w:color w:val="002060"/>
          <w:sz w:val="28"/>
          <w:szCs w:val="28"/>
          <w:u w:val="single"/>
        </w:rPr>
        <w:t>in</w:t>
      </w:r>
      <w:r w:rsidR="00212453" w:rsidRPr="00D12B77">
        <w:rPr>
          <w:rFonts w:ascii="Times New Roman" w:hAnsi="Times New Roman" w:cs="Times New Roman"/>
          <w:color w:val="002060"/>
          <w:sz w:val="28"/>
          <w:szCs w:val="28"/>
          <w:u w:val="single"/>
        </w:rPr>
        <w:t xml:space="preserve"> </w:t>
      </w:r>
      <w:r w:rsidR="00187522" w:rsidRPr="00D12B77">
        <w:rPr>
          <w:rFonts w:ascii="Times New Roman" w:hAnsi="Times New Roman" w:cs="Times New Roman"/>
          <w:sz w:val="28"/>
          <w:szCs w:val="28"/>
          <w:u w:val="single"/>
        </w:rPr>
        <w:t>custody.</w:t>
      </w:r>
      <w:bookmarkEnd w:id="0"/>
      <w:bookmarkEnd w:id="1"/>
    </w:p>
    <w:sectPr w:rsidR="0012513B" w:rsidRPr="00D12B77" w:rsidSect="00F33520">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A7EDF" w14:textId="77777777" w:rsidR="00732C76" w:rsidRDefault="00732C76">
      <w:r>
        <w:separator/>
      </w:r>
    </w:p>
  </w:endnote>
  <w:endnote w:type="continuationSeparator" w:id="0">
    <w:p w14:paraId="17F81361" w14:textId="77777777" w:rsidR="00732C76" w:rsidRDefault="00732C76">
      <w:r>
        <w:continuationSeparator/>
      </w:r>
    </w:p>
  </w:endnote>
  <w:endnote w:type="continuationNotice" w:id="1">
    <w:p w14:paraId="2331CBAF" w14:textId="77777777" w:rsidR="00732C76" w:rsidRDefault="00732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2069911"/>
      <w:docPartObj>
        <w:docPartGallery w:val="Page Numbers (Bottom of Page)"/>
        <w:docPartUnique/>
      </w:docPartObj>
    </w:sdtPr>
    <w:sdtEndPr/>
    <w:sdtContent>
      <w:sdt>
        <w:sdtPr>
          <w:id w:val="-1769616900"/>
          <w:docPartObj>
            <w:docPartGallery w:val="Page Numbers (Top of Page)"/>
            <w:docPartUnique/>
          </w:docPartObj>
        </w:sdtPr>
        <w:sdtEndPr/>
        <w:sdtContent>
          <w:p w14:paraId="4EB20D56" w14:textId="37978163" w:rsidR="00212453" w:rsidRDefault="002124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4919D7" w14:textId="77777777" w:rsidR="00212453" w:rsidRDefault="0021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783A5" w14:textId="77777777" w:rsidR="00732C76" w:rsidRDefault="00732C76">
      <w:r>
        <w:separator/>
      </w:r>
    </w:p>
  </w:footnote>
  <w:footnote w:type="continuationSeparator" w:id="0">
    <w:p w14:paraId="6DE0B437" w14:textId="77777777" w:rsidR="00732C76" w:rsidRDefault="00732C76">
      <w:r>
        <w:continuationSeparator/>
      </w:r>
    </w:p>
  </w:footnote>
  <w:footnote w:type="continuationNotice" w:id="1">
    <w:p w14:paraId="0CAD3524" w14:textId="77777777" w:rsidR="00732C76" w:rsidRDefault="00732C76"/>
  </w:footnote>
  <w:footnote w:id="2">
    <w:p w14:paraId="30A675F2" w14:textId="77777777" w:rsidR="0083703A" w:rsidRPr="00263958" w:rsidRDefault="0083703A" w:rsidP="0083703A">
      <w:pPr>
        <w:pStyle w:val="FootnoteText"/>
        <w:jc w:val="both"/>
        <w:rPr>
          <w:sz w:val="28"/>
          <w:szCs w:val="28"/>
        </w:rPr>
      </w:pPr>
      <w:r w:rsidRPr="00263958">
        <w:rPr>
          <w:rStyle w:val="FootnoteReference"/>
          <w:sz w:val="28"/>
          <w:szCs w:val="28"/>
        </w:rPr>
        <w:footnoteRef/>
      </w:r>
      <w:r w:rsidRPr="00263958">
        <w:rPr>
          <w:sz w:val="28"/>
          <w:szCs w:val="28"/>
        </w:rPr>
        <w:t xml:space="preserve">   See further </w:t>
      </w:r>
      <w:r w:rsidRPr="00D07BFC">
        <w:rPr>
          <w:i/>
          <w:iCs/>
          <w:sz w:val="28"/>
          <w:szCs w:val="28"/>
        </w:rPr>
        <w:t>Wilson v. Higgins</w:t>
      </w:r>
      <w:r w:rsidRPr="00263958">
        <w:rPr>
          <w:sz w:val="28"/>
          <w:szCs w:val="28"/>
        </w:rPr>
        <w:t>, ¶ 19: “An allegation of a probation violation is thus not a new criminal charge leading to a trial where a probationer faces possible conviction of a probation violation.”</w:t>
      </w:r>
    </w:p>
  </w:footnote>
  <w:footnote w:id="3">
    <w:p w14:paraId="15ECA2CB" w14:textId="027562D2" w:rsidR="002F4174" w:rsidRPr="00422037" w:rsidRDefault="002F4174" w:rsidP="00537CE7">
      <w:pPr>
        <w:pStyle w:val="FootnoteText"/>
        <w:jc w:val="both"/>
        <w:rPr>
          <w:sz w:val="28"/>
          <w:szCs w:val="28"/>
        </w:rPr>
      </w:pPr>
      <w:r w:rsidRPr="00422037">
        <w:rPr>
          <w:rStyle w:val="FootnoteReference"/>
          <w:sz w:val="28"/>
          <w:szCs w:val="28"/>
        </w:rPr>
        <w:footnoteRef/>
      </w:r>
      <w:r w:rsidRPr="00422037">
        <w:rPr>
          <w:sz w:val="28"/>
          <w:szCs w:val="28"/>
        </w:rPr>
        <w:t xml:space="preserve">      </w:t>
      </w:r>
      <w:r w:rsidR="00DF4964" w:rsidRPr="00422037">
        <w:rPr>
          <w:sz w:val="28"/>
          <w:szCs w:val="28"/>
        </w:rPr>
        <w:t>Proposed Rule 27.6(b)(2) has no corresponding provision in the current Criminal Rules</w:t>
      </w:r>
      <w:r w:rsidR="00233D0C">
        <w:rPr>
          <w:sz w:val="28"/>
          <w:szCs w:val="28"/>
        </w:rPr>
        <w:t>.</w:t>
      </w:r>
      <w:r w:rsidR="00DF4964" w:rsidRPr="00422037">
        <w:rPr>
          <w:sz w:val="28"/>
          <w:szCs w:val="28"/>
        </w:rPr>
        <w:t xml:space="preserve"> </w:t>
      </w:r>
      <w:r w:rsidRPr="00422037">
        <w:rPr>
          <w:sz w:val="28"/>
          <w:szCs w:val="28"/>
        </w:rPr>
        <w:t>Petitioner</w:t>
      </w:r>
      <w:r w:rsidR="00233D0C">
        <w:rPr>
          <w:sz w:val="28"/>
          <w:szCs w:val="28"/>
        </w:rPr>
        <w:t xml:space="preserve"> therefore</w:t>
      </w:r>
      <w:r w:rsidR="00622863" w:rsidRPr="00422037">
        <w:rPr>
          <w:sz w:val="28"/>
          <w:szCs w:val="28"/>
        </w:rPr>
        <w:t xml:space="preserve"> notes the need for </w:t>
      </w:r>
      <w:r w:rsidR="00711158" w:rsidRPr="00422037">
        <w:rPr>
          <w:sz w:val="28"/>
          <w:szCs w:val="28"/>
        </w:rPr>
        <w:t xml:space="preserve">educating </w:t>
      </w:r>
      <w:r w:rsidR="00622863" w:rsidRPr="00422037">
        <w:rPr>
          <w:sz w:val="28"/>
          <w:szCs w:val="28"/>
        </w:rPr>
        <w:t xml:space="preserve">limited jurisdiction court judges on the </w:t>
      </w:r>
      <w:r w:rsidR="00537CE7" w:rsidRPr="00422037">
        <w:rPr>
          <w:sz w:val="28"/>
          <w:szCs w:val="28"/>
        </w:rPr>
        <w:t xml:space="preserve">application of this </w:t>
      </w:r>
      <w:r w:rsidR="00FA350C" w:rsidRPr="00422037">
        <w:rPr>
          <w:sz w:val="28"/>
          <w:szCs w:val="28"/>
        </w:rPr>
        <w:t xml:space="preserve">new </w:t>
      </w:r>
      <w:r w:rsidR="00537CE7" w:rsidRPr="00422037">
        <w:rPr>
          <w:sz w:val="28"/>
          <w:szCs w:val="28"/>
        </w:rPr>
        <w:t>provision.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FDD15" w14:textId="77FA97C0" w:rsidR="00126B63" w:rsidRDefault="00732C76">
    <w:pPr>
      <w:pStyle w:val="Header"/>
    </w:pPr>
    <w:r>
      <w:rPr>
        <w:noProof/>
      </w:rPr>
      <w:pict w14:anchorId="1568F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358422" o:spid="_x0000_s2050" type="#_x0000_t136" style="position:absolute;margin-left:0;margin-top:0;width:471.3pt;height:188.5pt;rotation:315;z-index:-251658239;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E695F" w14:textId="1DB9DBBF" w:rsidR="00126B63" w:rsidRDefault="00126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4377F" w14:textId="2B2D101F" w:rsidR="00126B63" w:rsidRDefault="00732C76">
    <w:pPr>
      <w:pStyle w:val="Header"/>
    </w:pPr>
    <w:r>
      <w:rPr>
        <w:noProof/>
      </w:rPr>
      <w:pict w14:anchorId="128FA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358421" o:spid="_x0000_s2049" type="#_x0000_t136" style="position:absolute;margin-left:0;margin-top:0;width:471.3pt;height:188.5pt;rotation:315;z-index:-251658240;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91068"/>
    <w:multiLevelType w:val="hybridMultilevel"/>
    <w:tmpl w:val="79CAC4BA"/>
    <w:lvl w:ilvl="0" w:tplc="A13874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C4957"/>
    <w:multiLevelType w:val="hybridMultilevel"/>
    <w:tmpl w:val="7A64EC0C"/>
    <w:lvl w:ilvl="0" w:tplc="5D760072">
      <w:start w:val="1"/>
      <w:numFmt w:val="decimal"/>
      <w:lvlText w:val="(%1)"/>
      <w:lvlJc w:val="left"/>
      <w:pPr>
        <w:ind w:left="1109" w:hanging="389"/>
      </w:pPr>
      <w:rPr>
        <w:rFonts w:ascii="Times New Roman" w:hAnsi="Times New Roman" w:cs="Times New Roman" w:hint="default"/>
        <w:b/>
        <w:sz w:val="28"/>
        <w:szCs w:val="28"/>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933177"/>
    <w:multiLevelType w:val="hybridMultilevel"/>
    <w:tmpl w:val="33C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163AC"/>
    <w:multiLevelType w:val="hybridMultilevel"/>
    <w:tmpl w:val="9C54E47E"/>
    <w:lvl w:ilvl="0" w:tplc="578E3728">
      <w:start w:val="1"/>
      <w:numFmt w:val="lowerLetter"/>
      <w:lvlText w:val="(%1)"/>
      <w:lvlJc w:val="left"/>
      <w:pPr>
        <w:ind w:left="7200" w:hanging="360"/>
      </w:pPr>
      <w:rPr>
        <w:rFonts w:hint="default"/>
        <w:b/>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8" w15:restartNumberingAfterBreak="0">
    <w:nsid w:val="4F2D3DF7"/>
    <w:multiLevelType w:val="hybridMultilevel"/>
    <w:tmpl w:val="CE16B31E"/>
    <w:lvl w:ilvl="0" w:tplc="31DAC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567708"/>
    <w:multiLevelType w:val="hybridMultilevel"/>
    <w:tmpl w:val="9F004206"/>
    <w:lvl w:ilvl="0" w:tplc="DFFA17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6213D8F"/>
    <w:multiLevelType w:val="hybridMultilevel"/>
    <w:tmpl w:val="6BC62156"/>
    <w:lvl w:ilvl="0" w:tplc="60B68980">
      <w:start w:val="1"/>
      <w:numFmt w:val="upperLetter"/>
      <w:lvlText w:val="(%1)"/>
      <w:lvlJc w:val="left"/>
      <w:pPr>
        <w:ind w:left="1110" w:hanging="39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3"/>
  </w:num>
  <w:num w:numId="3">
    <w:abstractNumId w:val="1"/>
  </w:num>
  <w:num w:numId="4">
    <w:abstractNumId w:val="12"/>
  </w:num>
  <w:num w:numId="5">
    <w:abstractNumId w:val="6"/>
  </w:num>
  <w:num w:numId="6">
    <w:abstractNumId w:val="2"/>
  </w:num>
  <w:num w:numId="7">
    <w:abstractNumId w:val="10"/>
  </w:num>
  <w:num w:numId="8">
    <w:abstractNumId w:val="14"/>
  </w:num>
  <w:num w:numId="9">
    <w:abstractNumId w:val="3"/>
  </w:num>
  <w:num w:numId="10">
    <w:abstractNumId w:val="0"/>
  </w:num>
  <w:num w:numId="11">
    <w:abstractNumId w:val="7"/>
  </w:num>
  <w:num w:numId="12">
    <w:abstractNumId w:val="5"/>
  </w:num>
  <w:num w:numId="13">
    <w:abstractNumId w:val="9"/>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02D70"/>
    <w:rsid w:val="00004C8D"/>
    <w:rsid w:val="00004F7F"/>
    <w:rsid w:val="000059FC"/>
    <w:rsid w:val="00010379"/>
    <w:rsid w:val="00014A30"/>
    <w:rsid w:val="000155F9"/>
    <w:rsid w:val="00021B13"/>
    <w:rsid w:val="000220AB"/>
    <w:rsid w:val="000235A9"/>
    <w:rsid w:val="00026556"/>
    <w:rsid w:val="00026D9A"/>
    <w:rsid w:val="00026ED6"/>
    <w:rsid w:val="00027D00"/>
    <w:rsid w:val="000301ED"/>
    <w:rsid w:val="000304C8"/>
    <w:rsid w:val="000318A5"/>
    <w:rsid w:val="0003379F"/>
    <w:rsid w:val="00035899"/>
    <w:rsid w:val="00044915"/>
    <w:rsid w:val="000449BF"/>
    <w:rsid w:val="000550DF"/>
    <w:rsid w:val="0005619A"/>
    <w:rsid w:val="00056711"/>
    <w:rsid w:val="0005685C"/>
    <w:rsid w:val="00062201"/>
    <w:rsid w:val="00065064"/>
    <w:rsid w:val="000704EA"/>
    <w:rsid w:val="00071C29"/>
    <w:rsid w:val="000722D5"/>
    <w:rsid w:val="000722FA"/>
    <w:rsid w:val="000750F3"/>
    <w:rsid w:val="00076238"/>
    <w:rsid w:val="000800E3"/>
    <w:rsid w:val="00083A84"/>
    <w:rsid w:val="00084E24"/>
    <w:rsid w:val="00085C74"/>
    <w:rsid w:val="00087222"/>
    <w:rsid w:val="00090A06"/>
    <w:rsid w:val="000A0304"/>
    <w:rsid w:val="000A1B71"/>
    <w:rsid w:val="000A2FD3"/>
    <w:rsid w:val="000A4994"/>
    <w:rsid w:val="000A4A81"/>
    <w:rsid w:val="000A4BEB"/>
    <w:rsid w:val="000B05B6"/>
    <w:rsid w:val="000B35AF"/>
    <w:rsid w:val="000B5020"/>
    <w:rsid w:val="000C0DDE"/>
    <w:rsid w:val="000D2AB0"/>
    <w:rsid w:val="000D494D"/>
    <w:rsid w:val="000D5ED6"/>
    <w:rsid w:val="000D71B1"/>
    <w:rsid w:val="000E1411"/>
    <w:rsid w:val="000E158D"/>
    <w:rsid w:val="000E1DBA"/>
    <w:rsid w:val="000E4EAB"/>
    <w:rsid w:val="000E5DA3"/>
    <w:rsid w:val="000E60C9"/>
    <w:rsid w:val="000E65A2"/>
    <w:rsid w:val="000E7AD1"/>
    <w:rsid w:val="000F1182"/>
    <w:rsid w:val="000F1557"/>
    <w:rsid w:val="000F36E4"/>
    <w:rsid w:val="000F3B0A"/>
    <w:rsid w:val="000F5FDE"/>
    <w:rsid w:val="000F6A06"/>
    <w:rsid w:val="000F6A66"/>
    <w:rsid w:val="000F7D8C"/>
    <w:rsid w:val="001002F8"/>
    <w:rsid w:val="001004AC"/>
    <w:rsid w:val="00101361"/>
    <w:rsid w:val="00101BA7"/>
    <w:rsid w:val="00104F07"/>
    <w:rsid w:val="00105D48"/>
    <w:rsid w:val="001069A6"/>
    <w:rsid w:val="00106C3C"/>
    <w:rsid w:val="00106DBA"/>
    <w:rsid w:val="001108C3"/>
    <w:rsid w:val="001143A1"/>
    <w:rsid w:val="00115190"/>
    <w:rsid w:val="00121498"/>
    <w:rsid w:val="001225E2"/>
    <w:rsid w:val="00122FEC"/>
    <w:rsid w:val="00123770"/>
    <w:rsid w:val="0012513B"/>
    <w:rsid w:val="00125BCF"/>
    <w:rsid w:val="00126476"/>
    <w:rsid w:val="00126B63"/>
    <w:rsid w:val="00131054"/>
    <w:rsid w:val="001348ED"/>
    <w:rsid w:val="00142150"/>
    <w:rsid w:val="0014358B"/>
    <w:rsid w:val="001435C3"/>
    <w:rsid w:val="00145092"/>
    <w:rsid w:val="001477A4"/>
    <w:rsid w:val="001478F1"/>
    <w:rsid w:val="00151267"/>
    <w:rsid w:val="001538AF"/>
    <w:rsid w:val="0015399D"/>
    <w:rsid w:val="0015522A"/>
    <w:rsid w:val="001576FA"/>
    <w:rsid w:val="00162BF0"/>
    <w:rsid w:val="001661E5"/>
    <w:rsid w:val="00166851"/>
    <w:rsid w:val="00170BAE"/>
    <w:rsid w:val="00173A6F"/>
    <w:rsid w:val="00175C1A"/>
    <w:rsid w:val="0018225C"/>
    <w:rsid w:val="0018604C"/>
    <w:rsid w:val="00187522"/>
    <w:rsid w:val="00187D8A"/>
    <w:rsid w:val="00193AE7"/>
    <w:rsid w:val="00195FE1"/>
    <w:rsid w:val="001A1B84"/>
    <w:rsid w:val="001A2E8E"/>
    <w:rsid w:val="001A3D7F"/>
    <w:rsid w:val="001A43C6"/>
    <w:rsid w:val="001A4E40"/>
    <w:rsid w:val="001A52D3"/>
    <w:rsid w:val="001B079F"/>
    <w:rsid w:val="001B1240"/>
    <w:rsid w:val="001B2DD5"/>
    <w:rsid w:val="001B522A"/>
    <w:rsid w:val="001B7115"/>
    <w:rsid w:val="001C188D"/>
    <w:rsid w:val="001C400F"/>
    <w:rsid w:val="001C6ABC"/>
    <w:rsid w:val="001C7A12"/>
    <w:rsid w:val="001D0791"/>
    <w:rsid w:val="001D0916"/>
    <w:rsid w:val="001D1E17"/>
    <w:rsid w:val="001D28A0"/>
    <w:rsid w:val="001D416A"/>
    <w:rsid w:val="001D6857"/>
    <w:rsid w:val="001E2605"/>
    <w:rsid w:val="001E2F15"/>
    <w:rsid w:val="001E54CD"/>
    <w:rsid w:val="001E6CF1"/>
    <w:rsid w:val="001F00BB"/>
    <w:rsid w:val="001F0633"/>
    <w:rsid w:val="001F1DB8"/>
    <w:rsid w:val="001F2972"/>
    <w:rsid w:val="002040E0"/>
    <w:rsid w:val="00205D14"/>
    <w:rsid w:val="0020623A"/>
    <w:rsid w:val="00212453"/>
    <w:rsid w:val="00212787"/>
    <w:rsid w:val="00221853"/>
    <w:rsid w:val="002228B3"/>
    <w:rsid w:val="00222D59"/>
    <w:rsid w:val="002265C1"/>
    <w:rsid w:val="00227FBC"/>
    <w:rsid w:val="00231F70"/>
    <w:rsid w:val="00233977"/>
    <w:rsid w:val="00233B86"/>
    <w:rsid w:val="00233D0C"/>
    <w:rsid w:val="0023480E"/>
    <w:rsid w:val="0023498F"/>
    <w:rsid w:val="00235F21"/>
    <w:rsid w:val="00236E0B"/>
    <w:rsid w:val="00237BFB"/>
    <w:rsid w:val="00240A9F"/>
    <w:rsid w:val="0025042F"/>
    <w:rsid w:val="0025077E"/>
    <w:rsid w:val="00251B25"/>
    <w:rsid w:val="002539F8"/>
    <w:rsid w:val="00254B4A"/>
    <w:rsid w:val="00254D2A"/>
    <w:rsid w:val="00256F88"/>
    <w:rsid w:val="0025793E"/>
    <w:rsid w:val="00260A4D"/>
    <w:rsid w:val="00262BEF"/>
    <w:rsid w:val="00263958"/>
    <w:rsid w:val="002653B9"/>
    <w:rsid w:val="00266E1B"/>
    <w:rsid w:val="002714E7"/>
    <w:rsid w:val="0027190B"/>
    <w:rsid w:val="0027577E"/>
    <w:rsid w:val="00275DAB"/>
    <w:rsid w:val="00285412"/>
    <w:rsid w:val="002854FB"/>
    <w:rsid w:val="002939AF"/>
    <w:rsid w:val="002960B5"/>
    <w:rsid w:val="002972BF"/>
    <w:rsid w:val="002972DA"/>
    <w:rsid w:val="00297B61"/>
    <w:rsid w:val="002A2057"/>
    <w:rsid w:val="002A3421"/>
    <w:rsid w:val="002A57EB"/>
    <w:rsid w:val="002A73AB"/>
    <w:rsid w:val="002B36F1"/>
    <w:rsid w:val="002B5A41"/>
    <w:rsid w:val="002C30AC"/>
    <w:rsid w:val="002C4256"/>
    <w:rsid w:val="002D01F7"/>
    <w:rsid w:val="002D1BF1"/>
    <w:rsid w:val="002D1E41"/>
    <w:rsid w:val="002D4FDD"/>
    <w:rsid w:val="002D75CC"/>
    <w:rsid w:val="002D7A85"/>
    <w:rsid w:val="002D7C92"/>
    <w:rsid w:val="002E2E05"/>
    <w:rsid w:val="002E4983"/>
    <w:rsid w:val="002E4A3A"/>
    <w:rsid w:val="002E4D63"/>
    <w:rsid w:val="002E59B8"/>
    <w:rsid w:val="002E6B30"/>
    <w:rsid w:val="002E7728"/>
    <w:rsid w:val="002E7859"/>
    <w:rsid w:val="002F21E4"/>
    <w:rsid w:val="002F33CE"/>
    <w:rsid w:val="002F4174"/>
    <w:rsid w:val="002F6C7C"/>
    <w:rsid w:val="003020E8"/>
    <w:rsid w:val="00304D65"/>
    <w:rsid w:val="00306E95"/>
    <w:rsid w:val="00307F6F"/>
    <w:rsid w:val="0031122D"/>
    <w:rsid w:val="003117A9"/>
    <w:rsid w:val="00312588"/>
    <w:rsid w:val="00320D8E"/>
    <w:rsid w:val="00321423"/>
    <w:rsid w:val="00321A16"/>
    <w:rsid w:val="0032494C"/>
    <w:rsid w:val="00324E7D"/>
    <w:rsid w:val="003305BF"/>
    <w:rsid w:val="003340F2"/>
    <w:rsid w:val="003349E5"/>
    <w:rsid w:val="003362C5"/>
    <w:rsid w:val="00336AA3"/>
    <w:rsid w:val="00337A9B"/>
    <w:rsid w:val="00337B2C"/>
    <w:rsid w:val="003403BC"/>
    <w:rsid w:val="0034287F"/>
    <w:rsid w:val="00342A9F"/>
    <w:rsid w:val="00342C01"/>
    <w:rsid w:val="00342FA6"/>
    <w:rsid w:val="003441A5"/>
    <w:rsid w:val="00344910"/>
    <w:rsid w:val="00345345"/>
    <w:rsid w:val="00346F66"/>
    <w:rsid w:val="00347320"/>
    <w:rsid w:val="003474B9"/>
    <w:rsid w:val="00352D8E"/>
    <w:rsid w:val="00353931"/>
    <w:rsid w:val="00355AD9"/>
    <w:rsid w:val="00356A21"/>
    <w:rsid w:val="00357077"/>
    <w:rsid w:val="00360434"/>
    <w:rsid w:val="00361326"/>
    <w:rsid w:val="003665E7"/>
    <w:rsid w:val="00367928"/>
    <w:rsid w:val="00367AC8"/>
    <w:rsid w:val="00371364"/>
    <w:rsid w:val="0037486F"/>
    <w:rsid w:val="00375707"/>
    <w:rsid w:val="00375853"/>
    <w:rsid w:val="003808CC"/>
    <w:rsid w:val="00381664"/>
    <w:rsid w:val="00381BF3"/>
    <w:rsid w:val="0038221D"/>
    <w:rsid w:val="00383D82"/>
    <w:rsid w:val="00391A60"/>
    <w:rsid w:val="003921B5"/>
    <w:rsid w:val="00394627"/>
    <w:rsid w:val="00395FE3"/>
    <w:rsid w:val="003A07C1"/>
    <w:rsid w:val="003A428A"/>
    <w:rsid w:val="003A5259"/>
    <w:rsid w:val="003A5B0E"/>
    <w:rsid w:val="003B1484"/>
    <w:rsid w:val="003B78B2"/>
    <w:rsid w:val="003C196D"/>
    <w:rsid w:val="003C5DF8"/>
    <w:rsid w:val="003C7FA9"/>
    <w:rsid w:val="003D0791"/>
    <w:rsid w:val="003D4713"/>
    <w:rsid w:val="003D5B65"/>
    <w:rsid w:val="003E0D66"/>
    <w:rsid w:val="003E17E2"/>
    <w:rsid w:val="003E183C"/>
    <w:rsid w:val="003E23CE"/>
    <w:rsid w:val="003E3FD4"/>
    <w:rsid w:val="003E597A"/>
    <w:rsid w:val="003F2709"/>
    <w:rsid w:val="003F287D"/>
    <w:rsid w:val="003F4D5A"/>
    <w:rsid w:val="003F539C"/>
    <w:rsid w:val="003F555E"/>
    <w:rsid w:val="003F681B"/>
    <w:rsid w:val="004037AF"/>
    <w:rsid w:val="004054AD"/>
    <w:rsid w:val="00410C51"/>
    <w:rsid w:val="00410CD4"/>
    <w:rsid w:val="00411A01"/>
    <w:rsid w:val="004133AA"/>
    <w:rsid w:val="00414B07"/>
    <w:rsid w:val="004177FA"/>
    <w:rsid w:val="00420A16"/>
    <w:rsid w:val="00421B32"/>
    <w:rsid w:val="00422037"/>
    <w:rsid w:val="00423345"/>
    <w:rsid w:val="00423DC8"/>
    <w:rsid w:val="00425EBF"/>
    <w:rsid w:val="00425FB4"/>
    <w:rsid w:val="00431A1A"/>
    <w:rsid w:val="00435162"/>
    <w:rsid w:val="00435640"/>
    <w:rsid w:val="00435AA3"/>
    <w:rsid w:val="004401A3"/>
    <w:rsid w:val="00440DEE"/>
    <w:rsid w:val="00442CD5"/>
    <w:rsid w:val="00445D5D"/>
    <w:rsid w:val="00446DE5"/>
    <w:rsid w:val="004515C3"/>
    <w:rsid w:val="00452291"/>
    <w:rsid w:val="00453A79"/>
    <w:rsid w:val="00456CEB"/>
    <w:rsid w:val="004621AF"/>
    <w:rsid w:val="00464782"/>
    <w:rsid w:val="004673AA"/>
    <w:rsid w:val="00472004"/>
    <w:rsid w:val="00474AB1"/>
    <w:rsid w:val="00474D4C"/>
    <w:rsid w:val="00475210"/>
    <w:rsid w:val="00477A08"/>
    <w:rsid w:val="004800A0"/>
    <w:rsid w:val="004800EB"/>
    <w:rsid w:val="00482405"/>
    <w:rsid w:val="004824F7"/>
    <w:rsid w:val="004840B7"/>
    <w:rsid w:val="0048517A"/>
    <w:rsid w:val="004858A9"/>
    <w:rsid w:val="00485E8A"/>
    <w:rsid w:val="00486F47"/>
    <w:rsid w:val="00493104"/>
    <w:rsid w:val="004A0C68"/>
    <w:rsid w:val="004A2970"/>
    <w:rsid w:val="004A3803"/>
    <w:rsid w:val="004A481B"/>
    <w:rsid w:val="004A6F48"/>
    <w:rsid w:val="004B00D1"/>
    <w:rsid w:val="004B2BB8"/>
    <w:rsid w:val="004B4AB1"/>
    <w:rsid w:val="004B5C78"/>
    <w:rsid w:val="004B5E9D"/>
    <w:rsid w:val="004B665D"/>
    <w:rsid w:val="004C1844"/>
    <w:rsid w:val="004C3797"/>
    <w:rsid w:val="004C6B9F"/>
    <w:rsid w:val="004C6C88"/>
    <w:rsid w:val="004D1009"/>
    <w:rsid w:val="004D10D6"/>
    <w:rsid w:val="004D17B6"/>
    <w:rsid w:val="004D1C5A"/>
    <w:rsid w:val="004D2BA2"/>
    <w:rsid w:val="004D3021"/>
    <w:rsid w:val="004D34FF"/>
    <w:rsid w:val="004D4ABE"/>
    <w:rsid w:val="004D6B81"/>
    <w:rsid w:val="004E0A11"/>
    <w:rsid w:val="004F02C0"/>
    <w:rsid w:val="004F0A95"/>
    <w:rsid w:val="004F16F3"/>
    <w:rsid w:val="004F37C2"/>
    <w:rsid w:val="004F4815"/>
    <w:rsid w:val="004F4B02"/>
    <w:rsid w:val="004F5533"/>
    <w:rsid w:val="00502FB0"/>
    <w:rsid w:val="00503323"/>
    <w:rsid w:val="00514047"/>
    <w:rsid w:val="005159B8"/>
    <w:rsid w:val="00521A7D"/>
    <w:rsid w:val="00522B2E"/>
    <w:rsid w:val="00523624"/>
    <w:rsid w:val="00523CDB"/>
    <w:rsid w:val="005250EC"/>
    <w:rsid w:val="0052796F"/>
    <w:rsid w:val="0053298D"/>
    <w:rsid w:val="005338B2"/>
    <w:rsid w:val="00537CE7"/>
    <w:rsid w:val="00540990"/>
    <w:rsid w:val="00544AF9"/>
    <w:rsid w:val="00545886"/>
    <w:rsid w:val="00553283"/>
    <w:rsid w:val="00554F60"/>
    <w:rsid w:val="00555B58"/>
    <w:rsid w:val="00556A95"/>
    <w:rsid w:val="00556E5D"/>
    <w:rsid w:val="0056011B"/>
    <w:rsid w:val="00560897"/>
    <w:rsid w:val="00560D3E"/>
    <w:rsid w:val="005638E0"/>
    <w:rsid w:val="00564CBC"/>
    <w:rsid w:val="0056635F"/>
    <w:rsid w:val="00567968"/>
    <w:rsid w:val="00570E4C"/>
    <w:rsid w:val="005711B3"/>
    <w:rsid w:val="00571E0C"/>
    <w:rsid w:val="00572B56"/>
    <w:rsid w:val="00576D0A"/>
    <w:rsid w:val="00580883"/>
    <w:rsid w:val="00586655"/>
    <w:rsid w:val="00587A3C"/>
    <w:rsid w:val="00590EDC"/>
    <w:rsid w:val="00591A9E"/>
    <w:rsid w:val="00592922"/>
    <w:rsid w:val="00596115"/>
    <w:rsid w:val="00596483"/>
    <w:rsid w:val="005975D0"/>
    <w:rsid w:val="005A1057"/>
    <w:rsid w:val="005A5753"/>
    <w:rsid w:val="005A5980"/>
    <w:rsid w:val="005A5FD4"/>
    <w:rsid w:val="005A720D"/>
    <w:rsid w:val="005B0A89"/>
    <w:rsid w:val="005B2BC0"/>
    <w:rsid w:val="005B3413"/>
    <w:rsid w:val="005B359F"/>
    <w:rsid w:val="005B5A12"/>
    <w:rsid w:val="005B790C"/>
    <w:rsid w:val="005C1AC1"/>
    <w:rsid w:val="005C3402"/>
    <w:rsid w:val="005C358C"/>
    <w:rsid w:val="005C3974"/>
    <w:rsid w:val="005D6A0D"/>
    <w:rsid w:val="005E23D1"/>
    <w:rsid w:val="005E4514"/>
    <w:rsid w:val="005E4AC8"/>
    <w:rsid w:val="005E573E"/>
    <w:rsid w:val="005F315F"/>
    <w:rsid w:val="005F5200"/>
    <w:rsid w:val="005F6CF4"/>
    <w:rsid w:val="00605508"/>
    <w:rsid w:val="00606DDA"/>
    <w:rsid w:val="0060747D"/>
    <w:rsid w:val="006118E9"/>
    <w:rsid w:val="00613B4B"/>
    <w:rsid w:val="006161D9"/>
    <w:rsid w:val="006206A7"/>
    <w:rsid w:val="00622863"/>
    <w:rsid w:val="00627400"/>
    <w:rsid w:val="00630044"/>
    <w:rsid w:val="0063035A"/>
    <w:rsid w:val="006320BA"/>
    <w:rsid w:val="00634712"/>
    <w:rsid w:val="00641A05"/>
    <w:rsid w:val="00647472"/>
    <w:rsid w:val="00650BC2"/>
    <w:rsid w:val="00651D70"/>
    <w:rsid w:val="00654A85"/>
    <w:rsid w:val="006571B2"/>
    <w:rsid w:val="006574DE"/>
    <w:rsid w:val="00660E2E"/>
    <w:rsid w:val="00661181"/>
    <w:rsid w:val="006615D2"/>
    <w:rsid w:val="0066271D"/>
    <w:rsid w:val="00663BBE"/>
    <w:rsid w:val="00670DBB"/>
    <w:rsid w:val="00672811"/>
    <w:rsid w:val="006744CC"/>
    <w:rsid w:val="00674B79"/>
    <w:rsid w:val="0067584B"/>
    <w:rsid w:val="00676162"/>
    <w:rsid w:val="00676941"/>
    <w:rsid w:val="00676D30"/>
    <w:rsid w:val="006808D8"/>
    <w:rsid w:val="00680AB2"/>
    <w:rsid w:val="006813EE"/>
    <w:rsid w:val="006815FF"/>
    <w:rsid w:val="00681E29"/>
    <w:rsid w:val="006822D4"/>
    <w:rsid w:val="00683FA4"/>
    <w:rsid w:val="006840FF"/>
    <w:rsid w:val="00691FA9"/>
    <w:rsid w:val="00692680"/>
    <w:rsid w:val="006937E5"/>
    <w:rsid w:val="006939A9"/>
    <w:rsid w:val="00693DF6"/>
    <w:rsid w:val="00697E62"/>
    <w:rsid w:val="006A00D3"/>
    <w:rsid w:val="006A6C72"/>
    <w:rsid w:val="006A7D84"/>
    <w:rsid w:val="006B1564"/>
    <w:rsid w:val="006B1FE7"/>
    <w:rsid w:val="006B2A97"/>
    <w:rsid w:val="006B35EF"/>
    <w:rsid w:val="006B41B5"/>
    <w:rsid w:val="006B5D71"/>
    <w:rsid w:val="006B6D90"/>
    <w:rsid w:val="006C0184"/>
    <w:rsid w:val="006C03F2"/>
    <w:rsid w:val="006C0F14"/>
    <w:rsid w:val="006C2059"/>
    <w:rsid w:val="006C29DD"/>
    <w:rsid w:val="006C35C8"/>
    <w:rsid w:val="006C54E8"/>
    <w:rsid w:val="006C7120"/>
    <w:rsid w:val="006C7851"/>
    <w:rsid w:val="006D2442"/>
    <w:rsid w:val="006D3F41"/>
    <w:rsid w:val="006D401A"/>
    <w:rsid w:val="006D5CE8"/>
    <w:rsid w:val="006E09DA"/>
    <w:rsid w:val="006E13AB"/>
    <w:rsid w:val="006E24EC"/>
    <w:rsid w:val="006E3DA8"/>
    <w:rsid w:val="006E5227"/>
    <w:rsid w:val="006E7506"/>
    <w:rsid w:val="006F18DE"/>
    <w:rsid w:val="006F26B8"/>
    <w:rsid w:val="006F4221"/>
    <w:rsid w:val="006F76E4"/>
    <w:rsid w:val="00700AF4"/>
    <w:rsid w:val="0070237A"/>
    <w:rsid w:val="0070263B"/>
    <w:rsid w:val="0070265F"/>
    <w:rsid w:val="00702965"/>
    <w:rsid w:val="00704DFC"/>
    <w:rsid w:val="00711158"/>
    <w:rsid w:val="00712E86"/>
    <w:rsid w:val="00714314"/>
    <w:rsid w:val="00714EA0"/>
    <w:rsid w:val="0071512E"/>
    <w:rsid w:val="00715526"/>
    <w:rsid w:val="007170AD"/>
    <w:rsid w:val="00717928"/>
    <w:rsid w:val="0071796B"/>
    <w:rsid w:val="00720596"/>
    <w:rsid w:val="007251E4"/>
    <w:rsid w:val="00727ED4"/>
    <w:rsid w:val="00730E83"/>
    <w:rsid w:val="00731860"/>
    <w:rsid w:val="007328A7"/>
    <w:rsid w:val="00732C76"/>
    <w:rsid w:val="007356FE"/>
    <w:rsid w:val="00736FFC"/>
    <w:rsid w:val="00740BCD"/>
    <w:rsid w:val="00741F5B"/>
    <w:rsid w:val="00743650"/>
    <w:rsid w:val="00743A22"/>
    <w:rsid w:val="0074510D"/>
    <w:rsid w:val="007455DB"/>
    <w:rsid w:val="00746A31"/>
    <w:rsid w:val="00751930"/>
    <w:rsid w:val="0075349C"/>
    <w:rsid w:val="00756E6E"/>
    <w:rsid w:val="00760433"/>
    <w:rsid w:val="00760807"/>
    <w:rsid w:val="00761DDA"/>
    <w:rsid w:val="00765BEC"/>
    <w:rsid w:val="00770B84"/>
    <w:rsid w:val="00771AAF"/>
    <w:rsid w:val="0077402C"/>
    <w:rsid w:val="00774F5F"/>
    <w:rsid w:val="00776DE9"/>
    <w:rsid w:val="0077721D"/>
    <w:rsid w:val="00777ACF"/>
    <w:rsid w:val="00781945"/>
    <w:rsid w:val="00781957"/>
    <w:rsid w:val="00783B4A"/>
    <w:rsid w:val="007849FD"/>
    <w:rsid w:val="00786FE7"/>
    <w:rsid w:val="00790234"/>
    <w:rsid w:val="00796F38"/>
    <w:rsid w:val="007A22B6"/>
    <w:rsid w:val="007A3673"/>
    <w:rsid w:val="007A3B16"/>
    <w:rsid w:val="007A3F5C"/>
    <w:rsid w:val="007A4A47"/>
    <w:rsid w:val="007B207F"/>
    <w:rsid w:val="007B2262"/>
    <w:rsid w:val="007B5029"/>
    <w:rsid w:val="007C0149"/>
    <w:rsid w:val="007C526E"/>
    <w:rsid w:val="007D3E81"/>
    <w:rsid w:val="007D4048"/>
    <w:rsid w:val="007D640F"/>
    <w:rsid w:val="007D6C07"/>
    <w:rsid w:val="007E05A1"/>
    <w:rsid w:val="007E0A6E"/>
    <w:rsid w:val="007E145A"/>
    <w:rsid w:val="007E166A"/>
    <w:rsid w:val="007E2311"/>
    <w:rsid w:val="007E3776"/>
    <w:rsid w:val="007E43D9"/>
    <w:rsid w:val="007E53AC"/>
    <w:rsid w:val="007F02BF"/>
    <w:rsid w:val="007F160C"/>
    <w:rsid w:val="007F171C"/>
    <w:rsid w:val="007F1D99"/>
    <w:rsid w:val="007F22C2"/>
    <w:rsid w:val="007F3936"/>
    <w:rsid w:val="00800191"/>
    <w:rsid w:val="00800D0F"/>
    <w:rsid w:val="00802F04"/>
    <w:rsid w:val="008037E6"/>
    <w:rsid w:val="00805084"/>
    <w:rsid w:val="008075F1"/>
    <w:rsid w:val="00807BEB"/>
    <w:rsid w:val="0081092B"/>
    <w:rsid w:val="00811C45"/>
    <w:rsid w:val="008122AC"/>
    <w:rsid w:val="00814336"/>
    <w:rsid w:val="008143CB"/>
    <w:rsid w:val="0081462D"/>
    <w:rsid w:val="00814A60"/>
    <w:rsid w:val="0081636D"/>
    <w:rsid w:val="00816AE1"/>
    <w:rsid w:val="0082000F"/>
    <w:rsid w:val="0082050E"/>
    <w:rsid w:val="00821696"/>
    <w:rsid w:val="008223C9"/>
    <w:rsid w:val="0082448F"/>
    <w:rsid w:val="00825C59"/>
    <w:rsid w:val="008265CC"/>
    <w:rsid w:val="00827D7F"/>
    <w:rsid w:val="00830512"/>
    <w:rsid w:val="00831279"/>
    <w:rsid w:val="0083317E"/>
    <w:rsid w:val="00833E4A"/>
    <w:rsid w:val="008345BC"/>
    <w:rsid w:val="0083703A"/>
    <w:rsid w:val="00842076"/>
    <w:rsid w:val="00850D49"/>
    <w:rsid w:val="00850E64"/>
    <w:rsid w:val="0085334C"/>
    <w:rsid w:val="008546F1"/>
    <w:rsid w:val="008572BD"/>
    <w:rsid w:val="00857660"/>
    <w:rsid w:val="00860419"/>
    <w:rsid w:val="00862BBA"/>
    <w:rsid w:val="00864969"/>
    <w:rsid w:val="00865FB0"/>
    <w:rsid w:val="00867A28"/>
    <w:rsid w:val="00867C16"/>
    <w:rsid w:val="008709F1"/>
    <w:rsid w:val="00870AAD"/>
    <w:rsid w:val="00872A42"/>
    <w:rsid w:val="008803E3"/>
    <w:rsid w:val="00880D4C"/>
    <w:rsid w:val="00886373"/>
    <w:rsid w:val="00890643"/>
    <w:rsid w:val="008908FB"/>
    <w:rsid w:val="00890A1C"/>
    <w:rsid w:val="00890B31"/>
    <w:rsid w:val="0089467E"/>
    <w:rsid w:val="00896468"/>
    <w:rsid w:val="008A0675"/>
    <w:rsid w:val="008A11AC"/>
    <w:rsid w:val="008A1F72"/>
    <w:rsid w:val="008A5128"/>
    <w:rsid w:val="008A68E3"/>
    <w:rsid w:val="008A6B9F"/>
    <w:rsid w:val="008A73E8"/>
    <w:rsid w:val="008A7A9E"/>
    <w:rsid w:val="008A7EDD"/>
    <w:rsid w:val="008B1B95"/>
    <w:rsid w:val="008B377E"/>
    <w:rsid w:val="008B42C9"/>
    <w:rsid w:val="008B4CFA"/>
    <w:rsid w:val="008B68A0"/>
    <w:rsid w:val="008B6D2D"/>
    <w:rsid w:val="008C4F3B"/>
    <w:rsid w:val="008C55C0"/>
    <w:rsid w:val="008C68B1"/>
    <w:rsid w:val="008D3764"/>
    <w:rsid w:val="008D5CCF"/>
    <w:rsid w:val="008D68F3"/>
    <w:rsid w:val="008E023B"/>
    <w:rsid w:val="008E1B18"/>
    <w:rsid w:val="008E3690"/>
    <w:rsid w:val="008E4326"/>
    <w:rsid w:val="008E482D"/>
    <w:rsid w:val="008E53F3"/>
    <w:rsid w:val="008E67FB"/>
    <w:rsid w:val="008E70CF"/>
    <w:rsid w:val="008F1E87"/>
    <w:rsid w:val="008F218F"/>
    <w:rsid w:val="008F31A5"/>
    <w:rsid w:val="008F5163"/>
    <w:rsid w:val="008F5612"/>
    <w:rsid w:val="00902D4E"/>
    <w:rsid w:val="00904C7E"/>
    <w:rsid w:val="00904FB8"/>
    <w:rsid w:val="00905B7E"/>
    <w:rsid w:val="009062D0"/>
    <w:rsid w:val="00913426"/>
    <w:rsid w:val="00913FFA"/>
    <w:rsid w:val="00914B9E"/>
    <w:rsid w:val="00916BE3"/>
    <w:rsid w:val="0091730E"/>
    <w:rsid w:val="00920077"/>
    <w:rsid w:val="00932438"/>
    <w:rsid w:val="00935713"/>
    <w:rsid w:val="00936720"/>
    <w:rsid w:val="009379BC"/>
    <w:rsid w:val="00942A64"/>
    <w:rsid w:val="00942C37"/>
    <w:rsid w:val="00943363"/>
    <w:rsid w:val="009471F8"/>
    <w:rsid w:val="00947CF9"/>
    <w:rsid w:val="009518BC"/>
    <w:rsid w:val="00953C80"/>
    <w:rsid w:val="0095470D"/>
    <w:rsid w:val="00954F86"/>
    <w:rsid w:val="009705BA"/>
    <w:rsid w:val="0097289F"/>
    <w:rsid w:val="009747C1"/>
    <w:rsid w:val="00974D70"/>
    <w:rsid w:val="00975264"/>
    <w:rsid w:val="00975768"/>
    <w:rsid w:val="00984DB8"/>
    <w:rsid w:val="0098587F"/>
    <w:rsid w:val="009875B5"/>
    <w:rsid w:val="00994E17"/>
    <w:rsid w:val="009A0163"/>
    <w:rsid w:val="009A0A6E"/>
    <w:rsid w:val="009A263E"/>
    <w:rsid w:val="009A3CE6"/>
    <w:rsid w:val="009A44ED"/>
    <w:rsid w:val="009A4AD5"/>
    <w:rsid w:val="009A53C4"/>
    <w:rsid w:val="009A5BFA"/>
    <w:rsid w:val="009A6AE8"/>
    <w:rsid w:val="009A71FA"/>
    <w:rsid w:val="009B2871"/>
    <w:rsid w:val="009B3C68"/>
    <w:rsid w:val="009B5800"/>
    <w:rsid w:val="009C02CE"/>
    <w:rsid w:val="009C39E7"/>
    <w:rsid w:val="009C6EE3"/>
    <w:rsid w:val="009D39D1"/>
    <w:rsid w:val="009D53DF"/>
    <w:rsid w:val="009D54BB"/>
    <w:rsid w:val="009D59EA"/>
    <w:rsid w:val="009E3AEE"/>
    <w:rsid w:val="009F1E0D"/>
    <w:rsid w:val="009F6B12"/>
    <w:rsid w:val="009F7E91"/>
    <w:rsid w:val="009F7F6D"/>
    <w:rsid w:val="00A00264"/>
    <w:rsid w:val="00A02593"/>
    <w:rsid w:val="00A02654"/>
    <w:rsid w:val="00A0727E"/>
    <w:rsid w:val="00A074D1"/>
    <w:rsid w:val="00A12A17"/>
    <w:rsid w:val="00A1559C"/>
    <w:rsid w:val="00A15B8E"/>
    <w:rsid w:val="00A20B9C"/>
    <w:rsid w:val="00A21C6D"/>
    <w:rsid w:val="00A23149"/>
    <w:rsid w:val="00A24397"/>
    <w:rsid w:val="00A25C6D"/>
    <w:rsid w:val="00A2620B"/>
    <w:rsid w:val="00A30A5E"/>
    <w:rsid w:val="00A32237"/>
    <w:rsid w:val="00A372B4"/>
    <w:rsid w:val="00A44CDD"/>
    <w:rsid w:val="00A45F46"/>
    <w:rsid w:val="00A46C97"/>
    <w:rsid w:val="00A52656"/>
    <w:rsid w:val="00A528F9"/>
    <w:rsid w:val="00A53AF1"/>
    <w:rsid w:val="00A540D9"/>
    <w:rsid w:val="00A602BC"/>
    <w:rsid w:val="00A60DFF"/>
    <w:rsid w:val="00A61A86"/>
    <w:rsid w:val="00A62A36"/>
    <w:rsid w:val="00A64E93"/>
    <w:rsid w:val="00A6576E"/>
    <w:rsid w:val="00A76DA2"/>
    <w:rsid w:val="00A801DC"/>
    <w:rsid w:val="00A8143C"/>
    <w:rsid w:val="00A82553"/>
    <w:rsid w:val="00A83373"/>
    <w:rsid w:val="00A84066"/>
    <w:rsid w:val="00A86944"/>
    <w:rsid w:val="00A901CD"/>
    <w:rsid w:val="00A91D95"/>
    <w:rsid w:val="00AA21E9"/>
    <w:rsid w:val="00AA25A2"/>
    <w:rsid w:val="00AA4356"/>
    <w:rsid w:val="00AA43EB"/>
    <w:rsid w:val="00AA5DA4"/>
    <w:rsid w:val="00AA70A3"/>
    <w:rsid w:val="00AA7CD8"/>
    <w:rsid w:val="00AB5571"/>
    <w:rsid w:val="00AC0810"/>
    <w:rsid w:val="00AC0A6A"/>
    <w:rsid w:val="00AC2461"/>
    <w:rsid w:val="00AC2A7F"/>
    <w:rsid w:val="00AC347D"/>
    <w:rsid w:val="00AD2095"/>
    <w:rsid w:val="00AD4324"/>
    <w:rsid w:val="00AE0C53"/>
    <w:rsid w:val="00AE0D4C"/>
    <w:rsid w:val="00AE1326"/>
    <w:rsid w:val="00AE204D"/>
    <w:rsid w:val="00AE2C05"/>
    <w:rsid w:val="00AE4D11"/>
    <w:rsid w:val="00AE5511"/>
    <w:rsid w:val="00AE59D0"/>
    <w:rsid w:val="00AF059B"/>
    <w:rsid w:val="00AF61C7"/>
    <w:rsid w:val="00AF76EE"/>
    <w:rsid w:val="00B005E7"/>
    <w:rsid w:val="00B0173C"/>
    <w:rsid w:val="00B03193"/>
    <w:rsid w:val="00B03E4E"/>
    <w:rsid w:val="00B04647"/>
    <w:rsid w:val="00B06031"/>
    <w:rsid w:val="00B10225"/>
    <w:rsid w:val="00B10683"/>
    <w:rsid w:val="00B15877"/>
    <w:rsid w:val="00B20264"/>
    <w:rsid w:val="00B20E6F"/>
    <w:rsid w:val="00B21633"/>
    <w:rsid w:val="00B23307"/>
    <w:rsid w:val="00B23698"/>
    <w:rsid w:val="00B25FDD"/>
    <w:rsid w:val="00B2758A"/>
    <w:rsid w:val="00B31405"/>
    <w:rsid w:val="00B32E7A"/>
    <w:rsid w:val="00B34242"/>
    <w:rsid w:val="00B379ED"/>
    <w:rsid w:val="00B418B3"/>
    <w:rsid w:val="00B42CC9"/>
    <w:rsid w:val="00B4391C"/>
    <w:rsid w:val="00B43CEF"/>
    <w:rsid w:val="00B477B2"/>
    <w:rsid w:val="00B47DFC"/>
    <w:rsid w:val="00B5528C"/>
    <w:rsid w:val="00B55F95"/>
    <w:rsid w:val="00B60BC1"/>
    <w:rsid w:val="00B6101B"/>
    <w:rsid w:val="00B634BB"/>
    <w:rsid w:val="00B6360C"/>
    <w:rsid w:val="00B64EA5"/>
    <w:rsid w:val="00B65849"/>
    <w:rsid w:val="00B6591E"/>
    <w:rsid w:val="00B66459"/>
    <w:rsid w:val="00B72865"/>
    <w:rsid w:val="00B73581"/>
    <w:rsid w:val="00B775A1"/>
    <w:rsid w:val="00B776FE"/>
    <w:rsid w:val="00B80DC5"/>
    <w:rsid w:val="00B8383D"/>
    <w:rsid w:val="00B9046E"/>
    <w:rsid w:val="00B90FB9"/>
    <w:rsid w:val="00B9126C"/>
    <w:rsid w:val="00B916E7"/>
    <w:rsid w:val="00B93F72"/>
    <w:rsid w:val="00B95C03"/>
    <w:rsid w:val="00B9729C"/>
    <w:rsid w:val="00BA13B9"/>
    <w:rsid w:val="00BA16F9"/>
    <w:rsid w:val="00BA2F58"/>
    <w:rsid w:val="00BA307A"/>
    <w:rsid w:val="00BA53DF"/>
    <w:rsid w:val="00BA6573"/>
    <w:rsid w:val="00BB00A8"/>
    <w:rsid w:val="00BB4825"/>
    <w:rsid w:val="00BC225E"/>
    <w:rsid w:val="00BC707A"/>
    <w:rsid w:val="00BC75E1"/>
    <w:rsid w:val="00BC7A7E"/>
    <w:rsid w:val="00BD1DE6"/>
    <w:rsid w:val="00BD33FC"/>
    <w:rsid w:val="00BD40D5"/>
    <w:rsid w:val="00BE3FE6"/>
    <w:rsid w:val="00BE42DB"/>
    <w:rsid w:val="00BE543A"/>
    <w:rsid w:val="00BE733D"/>
    <w:rsid w:val="00BF0297"/>
    <w:rsid w:val="00BF1130"/>
    <w:rsid w:val="00BF32D9"/>
    <w:rsid w:val="00BF4CE9"/>
    <w:rsid w:val="00BF6920"/>
    <w:rsid w:val="00C03D56"/>
    <w:rsid w:val="00C03FAA"/>
    <w:rsid w:val="00C0446E"/>
    <w:rsid w:val="00C06123"/>
    <w:rsid w:val="00C10835"/>
    <w:rsid w:val="00C11BE1"/>
    <w:rsid w:val="00C11CCC"/>
    <w:rsid w:val="00C1506C"/>
    <w:rsid w:val="00C156F6"/>
    <w:rsid w:val="00C15D06"/>
    <w:rsid w:val="00C20C97"/>
    <w:rsid w:val="00C228CC"/>
    <w:rsid w:val="00C23F65"/>
    <w:rsid w:val="00C26556"/>
    <w:rsid w:val="00C314B2"/>
    <w:rsid w:val="00C446A8"/>
    <w:rsid w:val="00C448D0"/>
    <w:rsid w:val="00C4558D"/>
    <w:rsid w:val="00C47168"/>
    <w:rsid w:val="00C477D2"/>
    <w:rsid w:val="00C47D41"/>
    <w:rsid w:val="00C527AD"/>
    <w:rsid w:val="00C53E0A"/>
    <w:rsid w:val="00C559C2"/>
    <w:rsid w:val="00C6045E"/>
    <w:rsid w:val="00C60C58"/>
    <w:rsid w:val="00C612AF"/>
    <w:rsid w:val="00C63108"/>
    <w:rsid w:val="00C642C2"/>
    <w:rsid w:val="00C65A36"/>
    <w:rsid w:val="00C7118C"/>
    <w:rsid w:val="00C71927"/>
    <w:rsid w:val="00C76613"/>
    <w:rsid w:val="00C80158"/>
    <w:rsid w:val="00C8234E"/>
    <w:rsid w:val="00C827A5"/>
    <w:rsid w:val="00C83A84"/>
    <w:rsid w:val="00C840A8"/>
    <w:rsid w:val="00C87A73"/>
    <w:rsid w:val="00C90E61"/>
    <w:rsid w:val="00C91F7C"/>
    <w:rsid w:val="00C92910"/>
    <w:rsid w:val="00C93AFF"/>
    <w:rsid w:val="00C95A63"/>
    <w:rsid w:val="00CA0CE8"/>
    <w:rsid w:val="00CA10CE"/>
    <w:rsid w:val="00CA25BE"/>
    <w:rsid w:val="00CA27B5"/>
    <w:rsid w:val="00CA2E59"/>
    <w:rsid w:val="00CB10EB"/>
    <w:rsid w:val="00CB34C3"/>
    <w:rsid w:val="00CB546C"/>
    <w:rsid w:val="00CB5B99"/>
    <w:rsid w:val="00CB6305"/>
    <w:rsid w:val="00CB630A"/>
    <w:rsid w:val="00CB7BB2"/>
    <w:rsid w:val="00CB7BE2"/>
    <w:rsid w:val="00CC09F4"/>
    <w:rsid w:val="00CC14FE"/>
    <w:rsid w:val="00CC2A6E"/>
    <w:rsid w:val="00CD0D11"/>
    <w:rsid w:val="00CD448E"/>
    <w:rsid w:val="00CD5B5F"/>
    <w:rsid w:val="00CD66B6"/>
    <w:rsid w:val="00CE4602"/>
    <w:rsid w:val="00CE5ADF"/>
    <w:rsid w:val="00CE769C"/>
    <w:rsid w:val="00CF5D0F"/>
    <w:rsid w:val="00D01F0A"/>
    <w:rsid w:val="00D02737"/>
    <w:rsid w:val="00D0307B"/>
    <w:rsid w:val="00D045F3"/>
    <w:rsid w:val="00D07409"/>
    <w:rsid w:val="00D07BFC"/>
    <w:rsid w:val="00D10FCC"/>
    <w:rsid w:val="00D11E94"/>
    <w:rsid w:val="00D12058"/>
    <w:rsid w:val="00D12B77"/>
    <w:rsid w:val="00D16DA5"/>
    <w:rsid w:val="00D17362"/>
    <w:rsid w:val="00D21282"/>
    <w:rsid w:val="00D214CB"/>
    <w:rsid w:val="00D21CF7"/>
    <w:rsid w:val="00D30220"/>
    <w:rsid w:val="00D3117B"/>
    <w:rsid w:val="00D3159D"/>
    <w:rsid w:val="00D3210E"/>
    <w:rsid w:val="00D343EC"/>
    <w:rsid w:val="00D34E0B"/>
    <w:rsid w:val="00D36582"/>
    <w:rsid w:val="00D36AC8"/>
    <w:rsid w:val="00D4121E"/>
    <w:rsid w:val="00D52E8A"/>
    <w:rsid w:val="00D52F00"/>
    <w:rsid w:val="00D5629F"/>
    <w:rsid w:val="00D57AC1"/>
    <w:rsid w:val="00D61315"/>
    <w:rsid w:val="00D61859"/>
    <w:rsid w:val="00D62264"/>
    <w:rsid w:val="00D62B54"/>
    <w:rsid w:val="00D647FF"/>
    <w:rsid w:val="00D7012A"/>
    <w:rsid w:val="00D7285F"/>
    <w:rsid w:val="00D730D8"/>
    <w:rsid w:val="00D75FAC"/>
    <w:rsid w:val="00D774F1"/>
    <w:rsid w:val="00D807BF"/>
    <w:rsid w:val="00D830CE"/>
    <w:rsid w:val="00D84490"/>
    <w:rsid w:val="00D8471A"/>
    <w:rsid w:val="00D86710"/>
    <w:rsid w:val="00D87F8A"/>
    <w:rsid w:val="00D91FDF"/>
    <w:rsid w:val="00D96255"/>
    <w:rsid w:val="00D963CA"/>
    <w:rsid w:val="00D96B76"/>
    <w:rsid w:val="00DA630E"/>
    <w:rsid w:val="00DA6359"/>
    <w:rsid w:val="00DB0B89"/>
    <w:rsid w:val="00DB1500"/>
    <w:rsid w:val="00DB2ABF"/>
    <w:rsid w:val="00DB343F"/>
    <w:rsid w:val="00DB5514"/>
    <w:rsid w:val="00DB6C8D"/>
    <w:rsid w:val="00DB6CD7"/>
    <w:rsid w:val="00DC1634"/>
    <w:rsid w:val="00DC1D2F"/>
    <w:rsid w:val="00DC25E3"/>
    <w:rsid w:val="00DC38C8"/>
    <w:rsid w:val="00DC40F3"/>
    <w:rsid w:val="00DC453C"/>
    <w:rsid w:val="00DC4BBA"/>
    <w:rsid w:val="00DC5E66"/>
    <w:rsid w:val="00DC6736"/>
    <w:rsid w:val="00DC79EA"/>
    <w:rsid w:val="00DD08F6"/>
    <w:rsid w:val="00DD72A5"/>
    <w:rsid w:val="00DD7DC4"/>
    <w:rsid w:val="00DE04C5"/>
    <w:rsid w:val="00DE09D3"/>
    <w:rsid w:val="00DE1589"/>
    <w:rsid w:val="00DE5152"/>
    <w:rsid w:val="00DF14D9"/>
    <w:rsid w:val="00DF2ABC"/>
    <w:rsid w:val="00DF43FB"/>
    <w:rsid w:val="00DF4964"/>
    <w:rsid w:val="00E04A6C"/>
    <w:rsid w:val="00E12AD9"/>
    <w:rsid w:val="00E13943"/>
    <w:rsid w:val="00E14BC1"/>
    <w:rsid w:val="00E14D39"/>
    <w:rsid w:val="00E17091"/>
    <w:rsid w:val="00E20BB2"/>
    <w:rsid w:val="00E236C9"/>
    <w:rsid w:val="00E242A5"/>
    <w:rsid w:val="00E25A88"/>
    <w:rsid w:val="00E269D1"/>
    <w:rsid w:val="00E311B0"/>
    <w:rsid w:val="00E401CF"/>
    <w:rsid w:val="00E40282"/>
    <w:rsid w:val="00E475B3"/>
    <w:rsid w:val="00E53C3A"/>
    <w:rsid w:val="00E6705A"/>
    <w:rsid w:val="00E70D89"/>
    <w:rsid w:val="00E72049"/>
    <w:rsid w:val="00E7370D"/>
    <w:rsid w:val="00E73CA3"/>
    <w:rsid w:val="00E75247"/>
    <w:rsid w:val="00E75BC6"/>
    <w:rsid w:val="00E764D7"/>
    <w:rsid w:val="00E76BEB"/>
    <w:rsid w:val="00E76E18"/>
    <w:rsid w:val="00E76FB2"/>
    <w:rsid w:val="00E776E6"/>
    <w:rsid w:val="00E80E85"/>
    <w:rsid w:val="00E81326"/>
    <w:rsid w:val="00E81B7D"/>
    <w:rsid w:val="00E837F1"/>
    <w:rsid w:val="00E847AC"/>
    <w:rsid w:val="00E90F3D"/>
    <w:rsid w:val="00E91086"/>
    <w:rsid w:val="00E92C83"/>
    <w:rsid w:val="00E931C7"/>
    <w:rsid w:val="00E93AED"/>
    <w:rsid w:val="00E93C17"/>
    <w:rsid w:val="00E94F23"/>
    <w:rsid w:val="00E9621D"/>
    <w:rsid w:val="00E96F56"/>
    <w:rsid w:val="00EA0767"/>
    <w:rsid w:val="00EA1ED7"/>
    <w:rsid w:val="00EA261E"/>
    <w:rsid w:val="00EA33FC"/>
    <w:rsid w:val="00EA4690"/>
    <w:rsid w:val="00EA6AC3"/>
    <w:rsid w:val="00EA6C50"/>
    <w:rsid w:val="00EB1048"/>
    <w:rsid w:val="00EB26B7"/>
    <w:rsid w:val="00EB413D"/>
    <w:rsid w:val="00EB4EE2"/>
    <w:rsid w:val="00EB7719"/>
    <w:rsid w:val="00EC0098"/>
    <w:rsid w:val="00EC746E"/>
    <w:rsid w:val="00ED160D"/>
    <w:rsid w:val="00ED3A60"/>
    <w:rsid w:val="00ED60E3"/>
    <w:rsid w:val="00ED6775"/>
    <w:rsid w:val="00ED6FFD"/>
    <w:rsid w:val="00EE018B"/>
    <w:rsid w:val="00EE050D"/>
    <w:rsid w:val="00EE2FBF"/>
    <w:rsid w:val="00EE7D77"/>
    <w:rsid w:val="00EF0EC3"/>
    <w:rsid w:val="00EF32BE"/>
    <w:rsid w:val="00EF3570"/>
    <w:rsid w:val="00EF6BD4"/>
    <w:rsid w:val="00F017A3"/>
    <w:rsid w:val="00F01C37"/>
    <w:rsid w:val="00F02EC7"/>
    <w:rsid w:val="00F039C4"/>
    <w:rsid w:val="00F04ABD"/>
    <w:rsid w:val="00F06C00"/>
    <w:rsid w:val="00F10B7D"/>
    <w:rsid w:val="00F12B7F"/>
    <w:rsid w:val="00F151AD"/>
    <w:rsid w:val="00F155CC"/>
    <w:rsid w:val="00F155D8"/>
    <w:rsid w:val="00F20031"/>
    <w:rsid w:val="00F20590"/>
    <w:rsid w:val="00F23333"/>
    <w:rsid w:val="00F264DA"/>
    <w:rsid w:val="00F31CAF"/>
    <w:rsid w:val="00F32024"/>
    <w:rsid w:val="00F32298"/>
    <w:rsid w:val="00F32CEF"/>
    <w:rsid w:val="00F33520"/>
    <w:rsid w:val="00F346F7"/>
    <w:rsid w:val="00F377F9"/>
    <w:rsid w:val="00F463CB"/>
    <w:rsid w:val="00F46B95"/>
    <w:rsid w:val="00F543FF"/>
    <w:rsid w:val="00F55681"/>
    <w:rsid w:val="00F56DA8"/>
    <w:rsid w:val="00F63C70"/>
    <w:rsid w:val="00F6423D"/>
    <w:rsid w:val="00F664A2"/>
    <w:rsid w:val="00F66735"/>
    <w:rsid w:val="00F71B66"/>
    <w:rsid w:val="00F729BC"/>
    <w:rsid w:val="00F73453"/>
    <w:rsid w:val="00F77574"/>
    <w:rsid w:val="00F77A0B"/>
    <w:rsid w:val="00F77DA1"/>
    <w:rsid w:val="00F8075A"/>
    <w:rsid w:val="00F8369E"/>
    <w:rsid w:val="00F83AE6"/>
    <w:rsid w:val="00F84E5A"/>
    <w:rsid w:val="00F8690F"/>
    <w:rsid w:val="00F9150D"/>
    <w:rsid w:val="00F91DB2"/>
    <w:rsid w:val="00F92AE9"/>
    <w:rsid w:val="00F967C4"/>
    <w:rsid w:val="00F96B98"/>
    <w:rsid w:val="00FA2088"/>
    <w:rsid w:val="00FA350C"/>
    <w:rsid w:val="00FA54EA"/>
    <w:rsid w:val="00FA6BBD"/>
    <w:rsid w:val="00FA75C2"/>
    <w:rsid w:val="00FB525A"/>
    <w:rsid w:val="00FB5CAE"/>
    <w:rsid w:val="00FB6652"/>
    <w:rsid w:val="00FB766D"/>
    <w:rsid w:val="00FC0022"/>
    <w:rsid w:val="00FC2038"/>
    <w:rsid w:val="00FC2BD8"/>
    <w:rsid w:val="00FC2D6C"/>
    <w:rsid w:val="00FC31B4"/>
    <w:rsid w:val="00FC3B78"/>
    <w:rsid w:val="00FC470B"/>
    <w:rsid w:val="00FC7353"/>
    <w:rsid w:val="00FD19CC"/>
    <w:rsid w:val="00FD3520"/>
    <w:rsid w:val="00FD441A"/>
    <w:rsid w:val="00FD5108"/>
    <w:rsid w:val="00FD601A"/>
    <w:rsid w:val="00FE309E"/>
    <w:rsid w:val="00FE390C"/>
    <w:rsid w:val="00FE395C"/>
    <w:rsid w:val="00FF34D2"/>
    <w:rsid w:val="00FF54E2"/>
    <w:rsid w:val="00FF6DD2"/>
    <w:rsid w:val="00FF7028"/>
    <w:rsid w:val="00FF7365"/>
    <w:rsid w:val="00FF7880"/>
    <w:rsid w:val="38D940D6"/>
    <w:rsid w:val="7E9C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35DA6DE"/>
  <w15:chartTrackingRefBased/>
  <w15:docId w15:val="{4F446CD9-842C-4FB4-B329-E0B7824E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semiHidden/>
    <w:unhideWhenUsed/>
    <w:rsid w:val="00827D7F"/>
  </w:style>
  <w:style w:type="character" w:customStyle="1" w:styleId="CommentTextChar">
    <w:name w:val="Comment Text Char"/>
    <w:basedOn w:val="DefaultParagraphFont"/>
    <w:link w:val="CommentText"/>
    <w:uiPriority w:val="99"/>
    <w:semiHidden/>
    <w:rsid w:val="00827D7F"/>
  </w:style>
  <w:style w:type="character" w:customStyle="1" w:styleId="HeaderChar">
    <w:name w:val="Header Char"/>
    <w:basedOn w:val="DefaultParagraphFont"/>
    <w:link w:val="Header"/>
    <w:rsid w:val="0014358B"/>
  </w:style>
  <w:style w:type="character" w:customStyle="1" w:styleId="FooterChar">
    <w:name w:val="Footer Char"/>
    <w:basedOn w:val="DefaultParagraphFont"/>
    <w:link w:val="Footer"/>
    <w:uiPriority w:val="99"/>
    <w:rsid w:val="0014358B"/>
  </w:style>
  <w:style w:type="paragraph" w:styleId="NoSpacing">
    <w:name w:val="No Spacing"/>
    <w:uiPriority w:val="1"/>
    <w:qFormat/>
    <w:rsid w:val="00304D6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D3E81"/>
  </w:style>
  <w:style w:type="character" w:customStyle="1" w:styleId="FootnoteTextChar">
    <w:name w:val="Footnote Text Char"/>
    <w:basedOn w:val="DefaultParagraphFont"/>
    <w:link w:val="FootnoteText"/>
    <w:uiPriority w:val="99"/>
    <w:semiHidden/>
    <w:rsid w:val="007D3E81"/>
  </w:style>
  <w:style w:type="character" w:styleId="FootnoteReference">
    <w:name w:val="footnote reference"/>
    <w:basedOn w:val="DefaultParagraphFont"/>
    <w:uiPriority w:val="99"/>
    <w:semiHidden/>
    <w:unhideWhenUsed/>
    <w:rsid w:val="007D3E81"/>
    <w:rPr>
      <w:vertAlign w:val="superscript"/>
    </w:rPr>
  </w:style>
  <w:style w:type="paragraph" w:styleId="CommentSubject">
    <w:name w:val="annotation subject"/>
    <w:basedOn w:val="CommentText"/>
    <w:next w:val="CommentText"/>
    <w:link w:val="CommentSubjectChar"/>
    <w:uiPriority w:val="99"/>
    <w:semiHidden/>
    <w:unhideWhenUsed/>
    <w:rsid w:val="002E59B8"/>
    <w:rPr>
      <w:b/>
      <w:bCs/>
    </w:rPr>
  </w:style>
  <w:style w:type="character" w:customStyle="1" w:styleId="CommentSubjectChar">
    <w:name w:val="Comment Subject Char"/>
    <w:basedOn w:val="CommentTextChar"/>
    <w:link w:val="CommentSubject"/>
    <w:uiPriority w:val="99"/>
    <w:semiHidden/>
    <w:rsid w:val="002E59B8"/>
    <w:rPr>
      <w:b/>
      <w:bCs/>
    </w:rPr>
  </w:style>
  <w:style w:type="paragraph" w:styleId="Revision">
    <w:name w:val="Revision"/>
    <w:hidden/>
    <w:uiPriority w:val="99"/>
    <w:semiHidden/>
    <w:rsid w:val="002E59B8"/>
  </w:style>
  <w:style w:type="table" w:styleId="TableGrid">
    <w:name w:val="Table Grid"/>
    <w:basedOn w:val="TableNormal"/>
    <w:uiPriority w:val="39"/>
    <w:rsid w:val="00D774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4D9"/>
    <w:rPr>
      <w:color w:val="0563C1" w:themeColor="hyperlink"/>
      <w:u w:val="single"/>
    </w:rPr>
  </w:style>
  <w:style w:type="character" w:styleId="UnresolvedMention">
    <w:name w:val="Unresolved Mention"/>
    <w:basedOn w:val="DefaultParagraphFont"/>
    <w:uiPriority w:val="99"/>
    <w:semiHidden/>
    <w:unhideWhenUsed/>
    <w:rsid w:val="00DF14D9"/>
    <w:rPr>
      <w:color w:val="605E5C"/>
      <w:shd w:val="clear" w:color="auto" w:fill="E1DFDD"/>
    </w:rPr>
  </w:style>
  <w:style w:type="paragraph" w:customStyle="1" w:styleId="xmsolistparagraph">
    <w:name w:val="x_msolistparagraph"/>
    <w:basedOn w:val="Normal"/>
    <w:rsid w:val="008E3690"/>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881837">
      <w:bodyDiv w:val="1"/>
      <w:marLeft w:val="0"/>
      <w:marRight w:val="0"/>
      <w:marTop w:val="0"/>
      <w:marBottom w:val="0"/>
      <w:divBdr>
        <w:top w:val="none" w:sz="0" w:space="0" w:color="auto"/>
        <w:left w:val="none" w:sz="0" w:space="0" w:color="auto"/>
        <w:bottom w:val="none" w:sz="0" w:space="0" w:color="auto"/>
        <w:right w:val="none" w:sz="0" w:space="0" w:color="auto"/>
      </w:divBdr>
    </w:div>
    <w:div w:id="9228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a.Garcia@maricopa.go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096688C55A6249BBB1AA5DE86EED47" ma:contentTypeVersion="12" ma:contentTypeDescription="Create a new document." ma:contentTypeScope="" ma:versionID="37f92267970f173936e216e2fed76943">
  <xsd:schema xmlns:xsd="http://www.w3.org/2001/XMLSchema" xmlns:xs="http://www.w3.org/2001/XMLSchema" xmlns:p="http://schemas.microsoft.com/office/2006/metadata/properties" xmlns:ns3="0ffb37f9-1bcf-4e3e-b04f-292b64b553dd" xmlns:ns4="2faf882e-cf03-4e57-aa22-f5e1bb7445d8" targetNamespace="http://schemas.microsoft.com/office/2006/metadata/properties" ma:root="true" ma:fieldsID="af9c375af1539baa03173762a43d0a8b" ns3:_="" ns4:_="">
    <xsd:import namespace="0ffb37f9-1bcf-4e3e-b04f-292b64b553dd"/>
    <xsd:import namespace="2faf882e-cf03-4e57-aa22-f5e1bb7445d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af882e-cf03-4e57-aa22-f5e1bb7445d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1C21F-E73C-4259-AD71-FC4CC2F9E2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6631EB-08C6-4E73-AC96-8E3B8B130A40}">
  <ds:schemaRefs>
    <ds:schemaRef ds:uri="http://schemas.openxmlformats.org/officeDocument/2006/bibliography"/>
  </ds:schemaRefs>
</ds:datastoreItem>
</file>

<file path=customXml/itemProps3.xml><?xml version="1.0" encoding="utf-8"?>
<ds:datastoreItem xmlns:ds="http://schemas.openxmlformats.org/officeDocument/2006/customXml" ds:itemID="{9DE79BC2-D22F-49B5-9DB4-28E9E82B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b37f9-1bcf-4e3e-b04f-292b64b553dd"/>
    <ds:schemaRef ds:uri="2faf882e-cf03-4e57-aa22-f5e1bb744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94480-8AE8-4695-9E52-AEC0AA805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Meltzer, Mark</cp:lastModifiedBy>
  <cp:revision>6</cp:revision>
  <cp:lastPrinted>2022-05-27T18:50:00Z</cp:lastPrinted>
  <dcterms:created xsi:type="dcterms:W3CDTF">2022-05-27T15:59:00Z</dcterms:created>
  <dcterms:modified xsi:type="dcterms:W3CDTF">2022-05-27T18:51:00Z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0x01010051096688C55A6249BBB1AA5DE86EED47</vt:lpwstr>
  </property>
</Properties>
</file>