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AC940" w14:textId="3E2390C9" w:rsidR="00383ED2" w:rsidRPr="00C76917" w:rsidRDefault="00132E1A" w:rsidP="00383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6917">
        <w:rPr>
          <w:rFonts w:ascii="Times New Roman" w:hAnsi="Times New Roman" w:cs="Times New Roman"/>
          <w:sz w:val="28"/>
          <w:szCs w:val="28"/>
        </w:rPr>
        <w:t>Hon. Christopher Staring</w:t>
      </w:r>
      <w:r w:rsidR="00383ED2" w:rsidRPr="00C76917">
        <w:rPr>
          <w:rFonts w:ascii="Times New Roman" w:hAnsi="Times New Roman" w:cs="Times New Roman"/>
          <w:sz w:val="28"/>
          <w:szCs w:val="28"/>
        </w:rPr>
        <w:t>, Chair</w:t>
      </w:r>
    </w:p>
    <w:p w14:paraId="599766E1" w14:textId="09860C65" w:rsidR="00383ED2" w:rsidRPr="00C76917" w:rsidRDefault="00132E1A" w:rsidP="00383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6917">
        <w:rPr>
          <w:rFonts w:ascii="Times New Roman" w:hAnsi="Times New Roman" w:cs="Times New Roman"/>
          <w:sz w:val="28"/>
          <w:szCs w:val="28"/>
        </w:rPr>
        <w:t>Ethics</w:t>
      </w:r>
      <w:r w:rsidR="00383ED2" w:rsidRPr="00C76917">
        <w:rPr>
          <w:rFonts w:ascii="Times New Roman" w:hAnsi="Times New Roman" w:cs="Times New Roman"/>
          <w:sz w:val="28"/>
          <w:szCs w:val="28"/>
        </w:rPr>
        <w:t xml:space="preserve"> Advisory Committee</w:t>
      </w:r>
    </w:p>
    <w:p w14:paraId="20529C48" w14:textId="77777777" w:rsidR="00383ED2" w:rsidRPr="00C76917" w:rsidRDefault="00383ED2" w:rsidP="00383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6917">
        <w:rPr>
          <w:rFonts w:ascii="Times New Roman" w:hAnsi="Times New Roman" w:cs="Times New Roman"/>
          <w:sz w:val="28"/>
          <w:szCs w:val="28"/>
        </w:rPr>
        <w:t>Supreme Court</w:t>
      </w:r>
      <w:r w:rsidR="007C296B" w:rsidRPr="00C76917">
        <w:rPr>
          <w:rFonts w:ascii="Times New Roman" w:hAnsi="Times New Roman" w:cs="Times New Roman"/>
          <w:sz w:val="28"/>
          <w:szCs w:val="28"/>
        </w:rPr>
        <w:t xml:space="preserve"> of Arizona</w:t>
      </w:r>
    </w:p>
    <w:p w14:paraId="1C424821" w14:textId="77777777" w:rsidR="00383ED2" w:rsidRPr="00C76917" w:rsidRDefault="00383ED2" w:rsidP="00383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6917">
        <w:rPr>
          <w:rFonts w:ascii="Times New Roman" w:hAnsi="Times New Roman" w:cs="Times New Roman"/>
          <w:sz w:val="28"/>
          <w:szCs w:val="28"/>
        </w:rPr>
        <w:t>1501 W. Washington St.</w:t>
      </w:r>
    </w:p>
    <w:p w14:paraId="35D5E8E4" w14:textId="77777777" w:rsidR="00383ED2" w:rsidRPr="00C76917" w:rsidRDefault="00383ED2" w:rsidP="00383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6917">
        <w:rPr>
          <w:rFonts w:ascii="Times New Roman" w:hAnsi="Times New Roman" w:cs="Times New Roman"/>
          <w:sz w:val="28"/>
          <w:szCs w:val="28"/>
        </w:rPr>
        <w:t>Phoenix, AZ 85007</w:t>
      </w:r>
    </w:p>
    <w:p w14:paraId="6A543091" w14:textId="77777777" w:rsidR="00383ED2" w:rsidRPr="00C76917" w:rsidRDefault="00383ED2" w:rsidP="00383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D81E4A" w14:textId="77777777" w:rsidR="00383ED2" w:rsidRPr="00C76917" w:rsidRDefault="00383ED2" w:rsidP="00383E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6917">
        <w:rPr>
          <w:rFonts w:ascii="Times New Roman" w:hAnsi="Times New Roman" w:cs="Times New Roman"/>
          <w:b/>
          <w:bCs/>
          <w:sz w:val="28"/>
          <w:szCs w:val="28"/>
        </w:rPr>
        <w:t>IN THE SUPREME COURT</w:t>
      </w:r>
    </w:p>
    <w:p w14:paraId="100EE124" w14:textId="77777777" w:rsidR="007C296B" w:rsidRPr="00C76917" w:rsidRDefault="007C296B" w:rsidP="00383E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DFD6E8" w14:textId="77777777" w:rsidR="00383ED2" w:rsidRPr="00C76917" w:rsidRDefault="00383ED2" w:rsidP="00383E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6917">
        <w:rPr>
          <w:rFonts w:ascii="Times New Roman" w:hAnsi="Times New Roman" w:cs="Times New Roman"/>
          <w:b/>
          <w:bCs/>
          <w:sz w:val="28"/>
          <w:szCs w:val="28"/>
        </w:rPr>
        <w:t>STATE OF ARIZONA</w:t>
      </w:r>
    </w:p>
    <w:p w14:paraId="174437EF" w14:textId="77777777" w:rsidR="00383ED2" w:rsidRPr="00C76917" w:rsidRDefault="00383ED2" w:rsidP="00383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179" w:type="dxa"/>
        <w:tblLayout w:type="fixed"/>
        <w:tblLook w:val="04A0" w:firstRow="1" w:lastRow="0" w:firstColumn="1" w:lastColumn="0" w:noHBand="0" w:noVBand="1"/>
      </w:tblPr>
      <w:tblGrid>
        <w:gridCol w:w="4860"/>
        <w:gridCol w:w="311"/>
        <w:gridCol w:w="4008"/>
      </w:tblGrid>
      <w:tr w:rsidR="00246768" w:rsidRPr="00C76917" w14:paraId="0E4A0B50" w14:textId="77777777" w:rsidTr="00B05BDE"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28166" w14:textId="77777777" w:rsidR="00246768" w:rsidRPr="00C76917" w:rsidRDefault="00246768" w:rsidP="00246768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C7691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In the Matter of:</w:t>
            </w:r>
          </w:p>
          <w:p w14:paraId="59CAFB06" w14:textId="77777777" w:rsidR="00246768" w:rsidRPr="00C76917" w:rsidRDefault="00246768" w:rsidP="00246768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  <w:p w14:paraId="5B0CEE45" w14:textId="77777777" w:rsidR="00246768" w:rsidRPr="00C76917" w:rsidRDefault="00246768" w:rsidP="00246768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C7691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PETITION TO AMEND RULE 42.1</w:t>
            </w:r>
            <w:r w:rsidR="007C296B" w:rsidRPr="00C7691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RULES OF THE SUPREME COURT OF ARIZONA</w:t>
            </w:r>
          </w:p>
          <w:p w14:paraId="1A1DA5C9" w14:textId="77777777" w:rsidR="00246768" w:rsidRPr="00C76917" w:rsidRDefault="00246768" w:rsidP="00246768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6DC5E4" w14:textId="77777777" w:rsidR="00246768" w:rsidRPr="00C76917" w:rsidRDefault="00246768" w:rsidP="00B05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8" w:type="dxa"/>
          </w:tcPr>
          <w:p w14:paraId="544DACAB" w14:textId="77777777" w:rsidR="00246768" w:rsidRPr="00C76917" w:rsidRDefault="00246768" w:rsidP="00B05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917">
              <w:rPr>
                <w:rFonts w:ascii="Times New Roman" w:hAnsi="Times New Roman" w:cs="Times New Roman"/>
                <w:sz w:val="28"/>
                <w:szCs w:val="28"/>
              </w:rPr>
              <w:t xml:space="preserve">Supreme Court </w:t>
            </w:r>
            <w:r w:rsidR="007C296B" w:rsidRPr="00C76917">
              <w:rPr>
                <w:rFonts w:ascii="Times New Roman" w:hAnsi="Times New Roman" w:cs="Times New Roman"/>
                <w:sz w:val="28"/>
                <w:szCs w:val="28"/>
              </w:rPr>
              <w:t xml:space="preserve">No. </w:t>
            </w:r>
            <w:r w:rsidRPr="00C76917">
              <w:rPr>
                <w:rFonts w:ascii="Times New Roman" w:hAnsi="Times New Roman" w:cs="Times New Roman"/>
                <w:sz w:val="28"/>
                <w:szCs w:val="28"/>
              </w:rPr>
              <w:t>R-21-0047</w:t>
            </w:r>
          </w:p>
          <w:p w14:paraId="42E60B3D" w14:textId="429DA0FC" w:rsidR="00246768" w:rsidRPr="00C76917" w:rsidRDefault="00246768" w:rsidP="00B05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917">
              <w:rPr>
                <w:rFonts w:ascii="Times New Roman" w:hAnsi="Times New Roman" w:cs="Times New Roman"/>
                <w:sz w:val="28"/>
                <w:szCs w:val="28"/>
              </w:rPr>
              <w:t xml:space="preserve">Comment of the </w:t>
            </w:r>
            <w:r w:rsidR="00A5192B" w:rsidRPr="00C76917">
              <w:rPr>
                <w:rFonts w:ascii="Times New Roman" w:hAnsi="Times New Roman" w:cs="Times New Roman"/>
                <w:sz w:val="28"/>
                <w:szCs w:val="28"/>
              </w:rPr>
              <w:t>Ethics</w:t>
            </w:r>
            <w:r w:rsidRPr="00C76917">
              <w:rPr>
                <w:rFonts w:ascii="Times New Roman" w:hAnsi="Times New Roman" w:cs="Times New Roman"/>
                <w:sz w:val="28"/>
                <w:szCs w:val="28"/>
              </w:rPr>
              <w:t xml:space="preserve"> Advisory Committee</w:t>
            </w:r>
          </w:p>
        </w:tc>
      </w:tr>
    </w:tbl>
    <w:p w14:paraId="49A0C1F8" w14:textId="77777777" w:rsidR="00246768" w:rsidRPr="00C76917" w:rsidRDefault="00246768" w:rsidP="00246768">
      <w:pPr>
        <w:rPr>
          <w:rFonts w:ascii="Times New Roman" w:hAnsi="Times New Roman" w:cs="Times New Roman"/>
          <w:sz w:val="28"/>
          <w:szCs w:val="28"/>
        </w:rPr>
      </w:pPr>
    </w:p>
    <w:p w14:paraId="373E32FE" w14:textId="349BFDD9" w:rsidR="007C296B" w:rsidRPr="00C76917" w:rsidRDefault="00246768" w:rsidP="007C296B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6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3ED2" w:rsidRPr="00C76917">
        <w:rPr>
          <w:rFonts w:ascii="Times New Roman" w:hAnsi="Times New Roman" w:cs="Times New Roman"/>
          <w:sz w:val="28"/>
          <w:szCs w:val="28"/>
        </w:rPr>
        <w:t xml:space="preserve">The </w:t>
      </w:r>
      <w:r w:rsidR="00A5192B" w:rsidRPr="00C76917">
        <w:rPr>
          <w:rFonts w:ascii="Times New Roman" w:hAnsi="Times New Roman" w:cs="Times New Roman"/>
          <w:sz w:val="28"/>
          <w:szCs w:val="28"/>
        </w:rPr>
        <w:t>Ethics</w:t>
      </w:r>
      <w:r w:rsidR="00383ED2" w:rsidRPr="00C76917">
        <w:rPr>
          <w:rFonts w:ascii="Times New Roman" w:hAnsi="Times New Roman" w:cs="Times New Roman"/>
          <w:sz w:val="28"/>
          <w:szCs w:val="28"/>
        </w:rPr>
        <w:t xml:space="preserve"> Advisory Committee (“</w:t>
      </w:r>
      <w:proofErr w:type="spellStart"/>
      <w:r w:rsidR="00A5192B" w:rsidRPr="00C76917">
        <w:rPr>
          <w:rFonts w:ascii="Times New Roman" w:hAnsi="Times New Roman" w:cs="Times New Roman"/>
          <w:sz w:val="28"/>
          <w:szCs w:val="28"/>
        </w:rPr>
        <w:t>E</w:t>
      </w:r>
      <w:r w:rsidR="00383ED2" w:rsidRPr="00C76917">
        <w:rPr>
          <w:rFonts w:ascii="Times New Roman" w:hAnsi="Times New Roman" w:cs="Times New Roman"/>
          <w:sz w:val="28"/>
          <w:szCs w:val="28"/>
        </w:rPr>
        <w:t>AC</w:t>
      </w:r>
      <w:proofErr w:type="spellEnd"/>
      <w:r w:rsidR="00383ED2" w:rsidRPr="00C76917">
        <w:rPr>
          <w:rFonts w:ascii="Times New Roman" w:hAnsi="Times New Roman" w:cs="Times New Roman"/>
          <w:sz w:val="28"/>
          <w:szCs w:val="28"/>
        </w:rPr>
        <w:t>”) submits this comment regarding rule change petition R-21-0047, which seeks to amend Rule 42.1, Ariz. R. Sup. Ct.</w:t>
      </w:r>
      <w:r w:rsidR="00A5192B" w:rsidRPr="00C76917">
        <w:rPr>
          <w:rFonts w:ascii="Times New Roman" w:hAnsi="Times New Roman" w:cs="Times New Roman"/>
          <w:sz w:val="28"/>
          <w:szCs w:val="28"/>
        </w:rPr>
        <w:t xml:space="preserve">, governing procedural matters before the </w:t>
      </w:r>
      <w:proofErr w:type="spellStart"/>
      <w:r w:rsidR="00A5192B" w:rsidRPr="00C76917">
        <w:rPr>
          <w:rFonts w:ascii="Times New Roman" w:hAnsi="Times New Roman" w:cs="Times New Roman"/>
          <w:sz w:val="28"/>
          <w:szCs w:val="28"/>
        </w:rPr>
        <w:t>EAC</w:t>
      </w:r>
      <w:proofErr w:type="spellEnd"/>
      <w:r w:rsidR="00A5192B" w:rsidRPr="00C76917">
        <w:rPr>
          <w:rFonts w:ascii="Times New Roman" w:hAnsi="Times New Roman" w:cs="Times New Roman"/>
          <w:sz w:val="28"/>
          <w:szCs w:val="28"/>
        </w:rPr>
        <w:t>.</w:t>
      </w:r>
    </w:p>
    <w:p w14:paraId="5F662E6C" w14:textId="1F547E11" w:rsidR="00A5192B" w:rsidRPr="00C76917" w:rsidRDefault="00A5192B" w:rsidP="007C296B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6917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C76917">
        <w:rPr>
          <w:rFonts w:ascii="Times New Roman" w:hAnsi="Times New Roman" w:cs="Times New Roman"/>
          <w:sz w:val="28"/>
          <w:szCs w:val="28"/>
        </w:rPr>
        <w:t>EAC</w:t>
      </w:r>
      <w:proofErr w:type="spellEnd"/>
      <w:r w:rsidRPr="00C76917">
        <w:rPr>
          <w:rFonts w:ascii="Times New Roman" w:hAnsi="Times New Roman" w:cs="Times New Roman"/>
          <w:sz w:val="28"/>
          <w:szCs w:val="28"/>
        </w:rPr>
        <w:t xml:space="preserve"> considered the petitioners’ reasoning at a meeting on November 21, 2021. The members supported the proposed amendments to subsections (e), (h), and (</w:t>
      </w:r>
      <w:proofErr w:type="spellStart"/>
      <w:r w:rsidRPr="00C7691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76917">
        <w:rPr>
          <w:rFonts w:ascii="Times New Roman" w:hAnsi="Times New Roman" w:cs="Times New Roman"/>
          <w:sz w:val="28"/>
          <w:szCs w:val="28"/>
        </w:rPr>
        <w:t>). The members had questions regarding the elimination of subsection (k) and ultimately voted to approve moving the proposal forward as drafted.</w:t>
      </w:r>
    </w:p>
    <w:p w14:paraId="68370354" w14:textId="5EC35022" w:rsidR="007C296B" w:rsidRPr="00C76917" w:rsidRDefault="007C296B" w:rsidP="007C296B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6917">
        <w:rPr>
          <w:rFonts w:ascii="Times New Roman" w:hAnsi="Times New Roman" w:cs="Times New Roman"/>
          <w:sz w:val="28"/>
          <w:szCs w:val="28"/>
        </w:rPr>
        <w:t xml:space="preserve">For the reasons stated in the petition, </w:t>
      </w:r>
      <w:proofErr w:type="spellStart"/>
      <w:r w:rsidR="00A5192B" w:rsidRPr="00C76917">
        <w:rPr>
          <w:rFonts w:ascii="Times New Roman" w:hAnsi="Times New Roman" w:cs="Times New Roman"/>
          <w:sz w:val="28"/>
          <w:szCs w:val="28"/>
        </w:rPr>
        <w:t>E</w:t>
      </w:r>
      <w:r w:rsidRPr="00C76917">
        <w:rPr>
          <w:rFonts w:ascii="Times New Roman" w:hAnsi="Times New Roman" w:cs="Times New Roman"/>
          <w:sz w:val="28"/>
          <w:szCs w:val="28"/>
        </w:rPr>
        <w:t>AC</w:t>
      </w:r>
      <w:proofErr w:type="spellEnd"/>
      <w:r w:rsidRPr="00C76917">
        <w:rPr>
          <w:rFonts w:ascii="Times New Roman" w:hAnsi="Times New Roman" w:cs="Times New Roman"/>
          <w:sz w:val="28"/>
          <w:szCs w:val="28"/>
        </w:rPr>
        <w:t xml:space="preserve"> </w:t>
      </w:r>
      <w:r w:rsidR="00A5192B" w:rsidRPr="00C76917">
        <w:rPr>
          <w:rFonts w:ascii="Times New Roman" w:hAnsi="Times New Roman" w:cs="Times New Roman"/>
          <w:sz w:val="28"/>
          <w:szCs w:val="28"/>
        </w:rPr>
        <w:t xml:space="preserve">remains </w:t>
      </w:r>
      <w:r w:rsidRPr="00C76917">
        <w:rPr>
          <w:rFonts w:ascii="Times New Roman" w:hAnsi="Times New Roman" w:cs="Times New Roman"/>
          <w:sz w:val="28"/>
          <w:szCs w:val="28"/>
        </w:rPr>
        <w:t>support</w:t>
      </w:r>
      <w:r w:rsidR="00A5192B" w:rsidRPr="00C76917">
        <w:rPr>
          <w:rFonts w:ascii="Times New Roman" w:hAnsi="Times New Roman" w:cs="Times New Roman"/>
          <w:sz w:val="28"/>
          <w:szCs w:val="28"/>
        </w:rPr>
        <w:t>ive of</w:t>
      </w:r>
      <w:r w:rsidRPr="00C76917">
        <w:rPr>
          <w:rFonts w:ascii="Times New Roman" w:hAnsi="Times New Roman" w:cs="Times New Roman"/>
          <w:sz w:val="28"/>
          <w:szCs w:val="28"/>
        </w:rPr>
        <w:t xml:space="preserve"> the</w:t>
      </w:r>
      <w:r w:rsidR="00A5192B" w:rsidRPr="00C76917">
        <w:rPr>
          <w:rFonts w:ascii="Times New Roman" w:hAnsi="Times New Roman" w:cs="Times New Roman"/>
          <w:sz w:val="28"/>
          <w:szCs w:val="28"/>
        </w:rPr>
        <w:t xml:space="preserve"> petition’s proposed amendments to subsections (e), (h), and (</w:t>
      </w:r>
      <w:proofErr w:type="spellStart"/>
      <w:r w:rsidR="00A5192B" w:rsidRPr="00C7691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A5192B" w:rsidRPr="00C76917">
        <w:rPr>
          <w:rFonts w:ascii="Times New Roman" w:hAnsi="Times New Roman" w:cs="Times New Roman"/>
          <w:sz w:val="28"/>
          <w:szCs w:val="28"/>
        </w:rPr>
        <w:t>)</w:t>
      </w:r>
      <w:r w:rsidRPr="00C76917">
        <w:rPr>
          <w:rFonts w:ascii="Times New Roman" w:hAnsi="Times New Roman" w:cs="Times New Roman"/>
          <w:sz w:val="28"/>
          <w:szCs w:val="28"/>
        </w:rPr>
        <w:t xml:space="preserve"> that the Certification and Licensing Division (“CLD”) process opinion requests and opinions issued by </w:t>
      </w:r>
      <w:r w:rsidR="00A5192B" w:rsidRPr="00C76917">
        <w:rPr>
          <w:rFonts w:ascii="Times New Roman" w:hAnsi="Times New Roman" w:cs="Times New Roman"/>
          <w:sz w:val="28"/>
          <w:szCs w:val="28"/>
        </w:rPr>
        <w:t xml:space="preserve">this </w:t>
      </w:r>
      <w:r w:rsidRPr="00C76917">
        <w:rPr>
          <w:rFonts w:ascii="Times New Roman" w:hAnsi="Times New Roman" w:cs="Times New Roman"/>
          <w:sz w:val="28"/>
          <w:szCs w:val="28"/>
        </w:rPr>
        <w:lastRenderedPageBreak/>
        <w:t xml:space="preserve">Committee, rather than </w:t>
      </w:r>
      <w:r w:rsidR="00A5192B" w:rsidRPr="00C76917">
        <w:rPr>
          <w:rFonts w:ascii="Times New Roman" w:hAnsi="Times New Roman" w:cs="Times New Roman"/>
          <w:sz w:val="28"/>
          <w:szCs w:val="28"/>
        </w:rPr>
        <w:t xml:space="preserve">processing </w:t>
      </w:r>
      <w:r w:rsidR="00B20F79" w:rsidRPr="00C76917">
        <w:rPr>
          <w:rFonts w:ascii="Times New Roman" w:hAnsi="Times New Roman" w:cs="Times New Roman"/>
          <w:sz w:val="28"/>
          <w:szCs w:val="28"/>
        </w:rPr>
        <w:t xml:space="preserve">them </w:t>
      </w:r>
      <w:r w:rsidR="00A5192B" w:rsidRPr="00C76917">
        <w:rPr>
          <w:rFonts w:ascii="Times New Roman" w:hAnsi="Times New Roman" w:cs="Times New Roman"/>
          <w:sz w:val="28"/>
          <w:szCs w:val="28"/>
        </w:rPr>
        <w:t xml:space="preserve">through </w:t>
      </w:r>
      <w:r w:rsidRPr="00C76917">
        <w:rPr>
          <w:rFonts w:ascii="Times New Roman" w:hAnsi="Times New Roman" w:cs="Times New Roman"/>
          <w:sz w:val="28"/>
          <w:szCs w:val="28"/>
        </w:rPr>
        <w:t>the Clerk of the Arizona Supreme Court.</w:t>
      </w:r>
    </w:p>
    <w:p w14:paraId="21878B2E" w14:textId="18ACD026" w:rsidR="00383ED2" w:rsidRDefault="00B20F79" w:rsidP="000531C3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6917">
        <w:rPr>
          <w:rFonts w:ascii="Times New Roman" w:hAnsi="Times New Roman" w:cs="Times New Roman"/>
          <w:sz w:val="28"/>
          <w:szCs w:val="28"/>
        </w:rPr>
        <w:t xml:space="preserve">Upon learning that the existing provision for reconsideration in subsection (k) is at least used by the Arizona Supreme Court’s Staff Attorneys’ office, </w:t>
      </w:r>
      <w:proofErr w:type="spellStart"/>
      <w:r w:rsidRPr="00C76917">
        <w:rPr>
          <w:rFonts w:ascii="Times New Roman" w:hAnsi="Times New Roman" w:cs="Times New Roman"/>
          <w:sz w:val="28"/>
          <w:szCs w:val="28"/>
        </w:rPr>
        <w:t>EA</w:t>
      </w:r>
      <w:r w:rsidR="007C296B" w:rsidRPr="00C76917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0531C3" w:rsidRPr="00C76917">
        <w:rPr>
          <w:rFonts w:ascii="Times New Roman" w:hAnsi="Times New Roman" w:cs="Times New Roman"/>
          <w:sz w:val="28"/>
          <w:szCs w:val="28"/>
        </w:rPr>
        <w:t xml:space="preserve"> does not</w:t>
      </w:r>
      <w:r w:rsidRPr="00C76917">
        <w:rPr>
          <w:rFonts w:ascii="Times New Roman" w:hAnsi="Times New Roman" w:cs="Times New Roman"/>
          <w:sz w:val="28"/>
          <w:szCs w:val="28"/>
        </w:rPr>
        <w:t xml:space="preserve"> now </w:t>
      </w:r>
      <w:r w:rsidR="007C296B" w:rsidRPr="00C76917">
        <w:rPr>
          <w:rFonts w:ascii="Times New Roman" w:hAnsi="Times New Roman" w:cs="Times New Roman"/>
          <w:sz w:val="28"/>
          <w:szCs w:val="28"/>
        </w:rPr>
        <w:t xml:space="preserve">support the petition’s proposed striking of </w:t>
      </w:r>
      <w:r w:rsidR="000531C3" w:rsidRPr="00C76917">
        <w:rPr>
          <w:rFonts w:ascii="Times New Roman" w:hAnsi="Times New Roman" w:cs="Times New Roman"/>
          <w:sz w:val="28"/>
          <w:szCs w:val="28"/>
        </w:rPr>
        <w:t>sub</w:t>
      </w:r>
      <w:r w:rsidRPr="00C76917">
        <w:rPr>
          <w:rFonts w:ascii="Times New Roman" w:hAnsi="Times New Roman" w:cs="Times New Roman"/>
          <w:sz w:val="28"/>
          <w:szCs w:val="28"/>
        </w:rPr>
        <w:t>section</w:t>
      </w:r>
      <w:r w:rsidR="000531C3" w:rsidRPr="00C76917">
        <w:rPr>
          <w:rFonts w:ascii="Times New Roman" w:hAnsi="Times New Roman" w:cs="Times New Roman"/>
          <w:sz w:val="28"/>
          <w:szCs w:val="28"/>
        </w:rPr>
        <w:t xml:space="preserve"> (k)</w:t>
      </w:r>
      <w:r w:rsidRPr="00C76917">
        <w:rPr>
          <w:rFonts w:ascii="Times New Roman" w:hAnsi="Times New Roman" w:cs="Times New Roman"/>
          <w:sz w:val="28"/>
          <w:szCs w:val="28"/>
        </w:rPr>
        <w:t xml:space="preserve"> and </w:t>
      </w:r>
      <w:r w:rsidR="000531C3" w:rsidRPr="00C76917">
        <w:rPr>
          <w:rFonts w:ascii="Times New Roman" w:hAnsi="Times New Roman" w:cs="Times New Roman"/>
          <w:sz w:val="28"/>
          <w:szCs w:val="28"/>
        </w:rPr>
        <w:t>requests that sub</w:t>
      </w:r>
      <w:r w:rsidRPr="00C76917">
        <w:rPr>
          <w:rFonts w:ascii="Times New Roman" w:hAnsi="Times New Roman" w:cs="Times New Roman"/>
          <w:sz w:val="28"/>
          <w:szCs w:val="28"/>
        </w:rPr>
        <w:t>section</w:t>
      </w:r>
      <w:r w:rsidR="000531C3" w:rsidRPr="00C76917">
        <w:rPr>
          <w:rFonts w:ascii="Times New Roman" w:hAnsi="Times New Roman" w:cs="Times New Roman"/>
          <w:sz w:val="28"/>
          <w:szCs w:val="28"/>
        </w:rPr>
        <w:t xml:space="preserve"> (k) </w:t>
      </w:r>
      <w:r w:rsidR="001169CE" w:rsidRPr="00C76917">
        <w:rPr>
          <w:rFonts w:ascii="Times New Roman" w:hAnsi="Times New Roman" w:cs="Times New Roman"/>
          <w:sz w:val="28"/>
          <w:szCs w:val="28"/>
        </w:rPr>
        <w:t xml:space="preserve">of Rule 42.1 </w:t>
      </w:r>
      <w:r w:rsidR="000531C3" w:rsidRPr="00C76917">
        <w:rPr>
          <w:rFonts w:ascii="Times New Roman" w:hAnsi="Times New Roman" w:cs="Times New Roman"/>
          <w:sz w:val="28"/>
          <w:szCs w:val="28"/>
        </w:rPr>
        <w:t>be retained.</w:t>
      </w:r>
    </w:p>
    <w:p w14:paraId="38B9F86E" w14:textId="77777777" w:rsidR="00C76917" w:rsidRPr="00C76917" w:rsidRDefault="00C76917" w:rsidP="000531C3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7F31922" w14:textId="5CDF0E37" w:rsidR="00383ED2" w:rsidRPr="00C76917" w:rsidRDefault="00383ED2" w:rsidP="00383ED2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917">
        <w:rPr>
          <w:rFonts w:ascii="Times New Roman" w:hAnsi="Times New Roman" w:cs="Times New Roman"/>
          <w:sz w:val="28"/>
          <w:szCs w:val="28"/>
        </w:rPr>
        <w:tab/>
        <w:t>RESPECTFULLY SUBMITTED this _</w:t>
      </w:r>
      <w:r w:rsidR="00AF769C">
        <w:rPr>
          <w:rFonts w:ascii="Times New Roman" w:hAnsi="Times New Roman" w:cs="Times New Roman"/>
          <w:sz w:val="28"/>
          <w:szCs w:val="28"/>
        </w:rPr>
        <w:t>2nd</w:t>
      </w:r>
      <w:r w:rsidRPr="00C76917">
        <w:rPr>
          <w:rFonts w:ascii="Times New Roman" w:hAnsi="Times New Roman" w:cs="Times New Roman"/>
          <w:sz w:val="28"/>
          <w:szCs w:val="28"/>
        </w:rPr>
        <w:t xml:space="preserve">__ day of </w:t>
      </w:r>
      <w:proofErr w:type="gramStart"/>
      <w:r w:rsidR="00AF769C">
        <w:rPr>
          <w:rFonts w:ascii="Times New Roman" w:hAnsi="Times New Roman" w:cs="Times New Roman"/>
          <w:sz w:val="28"/>
          <w:szCs w:val="28"/>
        </w:rPr>
        <w:t>May</w:t>
      </w:r>
      <w:r w:rsidRPr="00C7691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76917">
        <w:rPr>
          <w:rFonts w:ascii="Times New Roman" w:hAnsi="Times New Roman" w:cs="Times New Roman"/>
          <w:sz w:val="28"/>
          <w:szCs w:val="28"/>
        </w:rPr>
        <w:t xml:space="preserve"> 2022.</w:t>
      </w:r>
    </w:p>
    <w:p w14:paraId="74181ABE" w14:textId="77777777" w:rsidR="001169CE" w:rsidRPr="00C76917" w:rsidRDefault="001169CE" w:rsidP="00383ED2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C6F2B8" w14:textId="7E6F41AF" w:rsidR="00383ED2" w:rsidRPr="00C76917" w:rsidRDefault="00383ED2" w:rsidP="00C76917">
      <w:pPr>
        <w:spacing w:after="0" w:line="240" w:lineRule="auto"/>
        <w:ind w:left="3600" w:firstLine="720"/>
        <w:rPr>
          <w:rFonts w:ascii="Times New Roman" w:hAnsi="Times New Roman" w:cs="Times New Roman"/>
          <w:sz w:val="28"/>
          <w:szCs w:val="28"/>
        </w:rPr>
      </w:pPr>
      <w:r w:rsidRPr="00C76917">
        <w:rPr>
          <w:rFonts w:ascii="Times New Roman" w:hAnsi="Times New Roman" w:cs="Times New Roman"/>
          <w:sz w:val="28"/>
          <w:szCs w:val="28"/>
        </w:rPr>
        <w:t>__</w:t>
      </w:r>
      <w:r w:rsidR="00AF769C">
        <w:rPr>
          <w:rFonts w:ascii="Times New Roman" w:hAnsi="Times New Roman" w:cs="Times New Roman"/>
          <w:i/>
          <w:iCs/>
          <w:sz w:val="28"/>
          <w:szCs w:val="28"/>
        </w:rPr>
        <w:t>/s/ Christopher Staring</w:t>
      </w:r>
      <w:r w:rsidRPr="00C76917">
        <w:rPr>
          <w:rFonts w:ascii="Times New Roman" w:hAnsi="Times New Roman" w:cs="Times New Roman"/>
          <w:sz w:val="28"/>
          <w:szCs w:val="28"/>
        </w:rPr>
        <w:t>____________</w:t>
      </w:r>
    </w:p>
    <w:p w14:paraId="7A5A54E2" w14:textId="330C897B" w:rsidR="00383ED2" w:rsidRPr="00C76917" w:rsidRDefault="00B20F79" w:rsidP="00C76917">
      <w:pPr>
        <w:spacing w:after="0" w:line="240" w:lineRule="auto"/>
        <w:ind w:left="3600" w:firstLine="720"/>
        <w:rPr>
          <w:rFonts w:ascii="Times New Roman" w:hAnsi="Times New Roman" w:cs="Times New Roman"/>
          <w:sz w:val="28"/>
          <w:szCs w:val="28"/>
        </w:rPr>
      </w:pPr>
      <w:r w:rsidRPr="00C76917">
        <w:rPr>
          <w:rFonts w:ascii="Times New Roman" w:hAnsi="Times New Roman" w:cs="Times New Roman"/>
          <w:sz w:val="28"/>
          <w:szCs w:val="28"/>
        </w:rPr>
        <w:t>Hon. Christopher Staring</w:t>
      </w:r>
      <w:r w:rsidR="00383ED2" w:rsidRPr="00C76917">
        <w:rPr>
          <w:rFonts w:ascii="Times New Roman" w:hAnsi="Times New Roman" w:cs="Times New Roman"/>
          <w:sz w:val="28"/>
          <w:szCs w:val="28"/>
        </w:rPr>
        <w:t>, Chair</w:t>
      </w:r>
    </w:p>
    <w:p w14:paraId="76774C59" w14:textId="5F7B0FF6" w:rsidR="00383ED2" w:rsidRPr="00C76917" w:rsidRDefault="00B20F79" w:rsidP="00C76917">
      <w:pPr>
        <w:spacing w:after="0" w:line="240" w:lineRule="auto"/>
        <w:ind w:left="3600" w:firstLine="720"/>
        <w:rPr>
          <w:rFonts w:ascii="Times New Roman" w:hAnsi="Times New Roman" w:cs="Times New Roman"/>
          <w:sz w:val="28"/>
          <w:szCs w:val="28"/>
        </w:rPr>
      </w:pPr>
      <w:r w:rsidRPr="00C76917">
        <w:rPr>
          <w:rFonts w:ascii="Times New Roman" w:hAnsi="Times New Roman" w:cs="Times New Roman"/>
          <w:sz w:val="28"/>
          <w:szCs w:val="28"/>
        </w:rPr>
        <w:t>Ethics</w:t>
      </w:r>
      <w:r w:rsidR="00383ED2" w:rsidRPr="00C76917">
        <w:rPr>
          <w:rFonts w:ascii="Times New Roman" w:hAnsi="Times New Roman" w:cs="Times New Roman"/>
          <w:sz w:val="28"/>
          <w:szCs w:val="28"/>
        </w:rPr>
        <w:t xml:space="preserve"> Advisory Committee</w:t>
      </w:r>
    </w:p>
    <w:p w14:paraId="59B8E20D" w14:textId="77777777" w:rsidR="00383ED2" w:rsidRPr="00C76917" w:rsidRDefault="00383ED2" w:rsidP="00C76917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sectPr w:rsidR="00383ED2" w:rsidRPr="00C76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D2"/>
    <w:rsid w:val="000531C3"/>
    <w:rsid w:val="001169CE"/>
    <w:rsid w:val="00132E1A"/>
    <w:rsid w:val="00246768"/>
    <w:rsid w:val="00383ED2"/>
    <w:rsid w:val="00426BA6"/>
    <w:rsid w:val="00480B74"/>
    <w:rsid w:val="007C296B"/>
    <w:rsid w:val="00A5192B"/>
    <w:rsid w:val="00AF769C"/>
    <w:rsid w:val="00B20F79"/>
    <w:rsid w:val="00B90564"/>
    <w:rsid w:val="00C7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1C969"/>
  <w15:chartTrackingRefBased/>
  <w15:docId w15:val="{736446FC-B34B-4E9F-A616-55743DD6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246768"/>
    <w:pPr>
      <w:spacing w:after="0" w:line="240" w:lineRule="auto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246768"/>
    <w:rPr>
      <w:rFonts w:ascii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Downie, Margaret</dc:creator>
  <cp:keywords/>
  <dc:description/>
  <cp:lastModifiedBy>Nash, Aaron</cp:lastModifiedBy>
  <cp:revision>6</cp:revision>
  <dcterms:created xsi:type="dcterms:W3CDTF">2022-04-25T17:38:00Z</dcterms:created>
  <dcterms:modified xsi:type="dcterms:W3CDTF">2022-05-02T17:43:00Z</dcterms:modified>
</cp:coreProperties>
</file>