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4A08E" w14:textId="47DFF527" w:rsidR="0077444B" w:rsidRDefault="00143A68" w:rsidP="0077444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Aaron Nash, </w:t>
      </w:r>
      <w:r w:rsidR="0077444B">
        <w:rPr>
          <w:rFonts w:ascii="Times New Roman" w:hAnsi="Times New Roman" w:cs="Times New Roman"/>
          <w:sz w:val="28"/>
          <w:szCs w:val="28"/>
        </w:rPr>
        <w:t>Director</w:t>
      </w:r>
    </w:p>
    <w:p w14:paraId="75CCBAA6" w14:textId="0B8B884B" w:rsidR="00143A68" w:rsidRDefault="00143A68" w:rsidP="0077444B">
      <w:pPr>
        <w:spacing w:after="0" w:line="240" w:lineRule="auto"/>
        <w:rPr>
          <w:rFonts w:ascii="Times New Roman" w:hAnsi="Times New Roman" w:cs="Times New Roman"/>
          <w:sz w:val="28"/>
          <w:szCs w:val="28"/>
        </w:rPr>
      </w:pPr>
      <w:r>
        <w:rPr>
          <w:rFonts w:ascii="Times New Roman" w:hAnsi="Times New Roman" w:cs="Times New Roman"/>
          <w:sz w:val="28"/>
          <w:szCs w:val="28"/>
        </w:rPr>
        <w:t>Certification &amp; Licensing Division</w:t>
      </w:r>
    </w:p>
    <w:p w14:paraId="29A05818" w14:textId="21B59983" w:rsidR="0077444B" w:rsidRDefault="0077444B" w:rsidP="0077444B">
      <w:pPr>
        <w:spacing w:after="0" w:line="240" w:lineRule="auto"/>
        <w:rPr>
          <w:rFonts w:ascii="Times New Roman" w:hAnsi="Times New Roman" w:cs="Times New Roman"/>
          <w:sz w:val="28"/>
          <w:szCs w:val="28"/>
        </w:rPr>
      </w:pPr>
      <w:r>
        <w:rPr>
          <w:rFonts w:ascii="Times New Roman" w:hAnsi="Times New Roman" w:cs="Times New Roman"/>
          <w:sz w:val="28"/>
          <w:szCs w:val="28"/>
        </w:rPr>
        <w:t>Administrative Office of the Courts</w:t>
      </w:r>
    </w:p>
    <w:p w14:paraId="4ECEEA4A" w14:textId="04CAED2D" w:rsidR="0077444B" w:rsidRDefault="0077444B" w:rsidP="0077444B">
      <w:pPr>
        <w:spacing w:after="0" w:line="240" w:lineRule="auto"/>
        <w:rPr>
          <w:rFonts w:ascii="Times New Roman" w:hAnsi="Times New Roman" w:cs="Times New Roman"/>
          <w:sz w:val="28"/>
          <w:szCs w:val="28"/>
        </w:rPr>
      </w:pPr>
      <w:r>
        <w:rPr>
          <w:rFonts w:ascii="Times New Roman" w:hAnsi="Times New Roman" w:cs="Times New Roman"/>
          <w:sz w:val="28"/>
          <w:szCs w:val="28"/>
        </w:rPr>
        <w:t>1501 W. Washington</w:t>
      </w:r>
      <w:r w:rsidR="005378B4">
        <w:rPr>
          <w:rFonts w:ascii="Times New Roman" w:hAnsi="Times New Roman" w:cs="Times New Roman"/>
          <w:sz w:val="28"/>
          <w:szCs w:val="28"/>
        </w:rPr>
        <w:t xml:space="preserve"> St.</w:t>
      </w:r>
      <w:r>
        <w:rPr>
          <w:rFonts w:ascii="Times New Roman" w:hAnsi="Times New Roman" w:cs="Times New Roman"/>
          <w:sz w:val="28"/>
          <w:szCs w:val="28"/>
        </w:rPr>
        <w:t>, Ste</w:t>
      </w:r>
      <w:r w:rsidR="005378B4">
        <w:rPr>
          <w:rFonts w:ascii="Times New Roman" w:hAnsi="Times New Roman" w:cs="Times New Roman"/>
          <w:sz w:val="28"/>
          <w:szCs w:val="28"/>
        </w:rPr>
        <w:t>.</w:t>
      </w:r>
      <w:r>
        <w:rPr>
          <w:rFonts w:ascii="Times New Roman" w:hAnsi="Times New Roman" w:cs="Times New Roman"/>
          <w:sz w:val="28"/>
          <w:szCs w:val="28"/>
        </w:rPr>
        <w:t xml:space="preserve"> </w:t>
      </w:r>
      <w:r w:rsidR="00143A68">
        <w:rPr>
          <w:rFonts w:ascii="Times New Roman" w:hAnsi="Times New Roman" w:cs="Times New Roman"/>
          <w:sz w:val="28"/>
          <w:szCs w:val="28"/>
        </w:rPr>
        <w:t>10</w:t>
      </w:r>
      <w:r>
        <w:rPr>
          <w:rFonts w:ascii="Times New Roman" w:hAnsi="Times New Roman" w:cs="Times New Roman"/>
          <w:sz w:val="28"/>
          <w:szCs w:val="28"/>
        </w:rPr>
        <w:t>4</w:t>
      </w:r>
    </w:p>
    <w:p w14:paraId="4A439BD8" w14:textId="37D90A52" w:rsidR="0077444B" w:rsidRDefault="0077444B" w:rsidP="0077444B">
      <w:pPr>
        <w:spacing w:after="0" w:line="240" w:lineRule="auto"/>
        <w:rPr>
          <w:rFonts w:ascii="Times New Roman" w:hAnsi="Times New Roman" w:cs="Times New Roman"/>
          <w:sz w:val="28"/>
          <w:szCs w:val="28"/>
        </w:rPr>
      </w:pPr>
      <w:r>
        <w:rPr>
          <w:rFonts w:ascii="Times New Roman" w:hAnsi="Times New Roman" w:cs="Times New Roman"/>
          <w:sz w:val="28"/>
          <w:szCs w:val="28"/>
        </w:rPr>
        <w:t>Phoenix, AZ 85007</w:t>
      </w:r>
    </w:p>
    <w:p w14:paraId="1C6DAF74" w14:textId="1421359F" w:rsidR="0077444B" w:rsidRDefault="0077444B" w:rsidP="0077444B">
      <w:pPr>
        <w:spacing w:after="0" w:line="240" w:lineRule="auto"/>
        <w:rPr>
          <w:rFonts w:ascii="Times New Roman" w:hAnsi="Times New Roman" w:cs="Times New Roman"/>
          <w:sz w:val="28"/>
          <w:szCs w:val="28"/>
        </w:rPr>
      </w:pPr>
      <w:r>
        <w:rPr>
          <w:rFonts w:ascii="Times New Roman" w:hAnsi="Times New Roman" w:cs="Times New Roman"/>
          <w:sz w:val="28"/>
          <w:szCs w:val="28"/>
        </w:rPr>
        <w:t>(602) 452-33</w:t>
      </w:r>
      <w:r w:rsidR="00143A68">
        <w:rPr>
          <w:rFonts w:ascii="Times New Roman" w:hAnsi="Times New Roman" w:cs="Times New Roman"/>
          <w:sz w:val="28"/>
          <w:szCs w:val="28"/>
        </w:rPr>
        <w:t>78</w:t>
      </w:r>
    </w:p>
    <w:p w14:paraId="0056DDCF" w14:textId="07BF9466" w:rsidR="0077444B" w:rsidRPr="0056260F" w:rsidRDefault="00143A68" w:rsidP="0077444B">
      <w:pPr>
        <w:spacing w:after="0" w:line="240" w:lineRule="auto"/>
        <w:rPr>
          <w:rFonts w:ascii="Times New Roman" w:hAnsi="Times New Roman" w:cs="Times New Roman"/>
          <w:sz w:val="28"/>
          <w:szCs w:val="28"/>
        </w:rPr>
      </w:pPr>
      <w:r>
        <w:rPr>
          <w:rFonts w:ascii="Times New Roman" w:hAnsi="Times New Roman" w:cs="Times New Roman"/>
          <w:sz w:val="28"/>
          <w:szCs w:val="28"/>
        </w:rPr>
        <w:t>anash@courts.az.gov</w:t>
      </w:r>
    </w:p>
    <w:p w14:paraId="64C2185A" w14:textId="45BEA208" w:rsidR="0056260F" w:rsidRDefault="0056260F" w:rsidP="0077444B">
      <w:pPr>
        <w:spacing w:after="0" w:line="240" w:lineRule="auto"/>
        <w:rPr>
          <w:rFonts w:ascii="Times New Roman" w:hAnsi="Times New Roman" w:cs="Times New Roman"/>
          <w:sz w:val="28"/>
          <w:szCs w:val="28"/>
        </w:rPr>
      </w:pPr>
    </w:p>
    <w:p w14:paraId="3D5AF116" w14:textId="77777777" w:rsidR="0056260F" w:rsidRDefault="0056260F" w:rsidP="0077444B">
      <w:pPr>
        <w:spacing w:after="0" w:line="240" w:lineRule="auto"/>
        <w:rPr>
          <w:rFonts w:ascii="Times New Roman" w:hAnsi="Times New Roman" w:cs="Times New Roman"/>
          <w:sz w:val="28"/>
          <w:szCs w:val="28"/>
        </w:rPr>
      </w:pPr>
    </w:p>
    <w:p w14:paraId="40F70D09" w14:textId="1822D274" w:rsidR="0077444B" w:rsidRPr="0056260F" w:rsidRDefault="0056260F" w:rsidP="0056260F">
      <w:pPr>
        <w:spacing w:after="0" w:line="480" w:lineRule="auto"/>
        <w:jc w:val="center"/>
        <w:rPr>
          <w:rFonts w:ascii="Times New Roman" w:hAnsi="Times New Roman" w:cs="Times New Roman"/>
          <w:b/>
          <w:bCs/>
          <w:sz w:val="28"/>
          <w:szCs w:val="28"/>
        </w:rPr>
      </w:pPr>
      <w:r w:rsidRPr="0056260F">
        <w:rPr>
          <w:rFonts w:ascii="Times New Roman" w:hAnsi="Times New Roman" w:cs="Times New Roman"/>
          <w:b/>
          <w:bCs/>
          <w:sz w:val="28"/>
          <w:szCs w:val="28"/>
        </w:rPr>
        <w:t>IN THE SUPREME COURT</w:t>
      </w:r>
    </w:p>
    <w:p w14:paraId="0AF06BD5" w14:textId="2891D092" w:rsidR="0056260F" w:rsidRDefault="0056260F" w:rsidP="0056260F">
      <w:pPr>
        <w:spacing w:after="0" w:line="480" w:lineRule="auto"/>
        <w:jc w:val="center"/>
        <w:rPr>
          <w:rFonts w:ascii="Times New Roman" w:hAnsi="Times New Roman" w:cs="Times New Roman"/>
          <w:b/>
          <w:bCs/>
          <w:sz w:val="28"/>
          <w:szCs w:val="28"/>
        </w:rPr>
      </w:pPr>
      <w:r w:rsidRPr="0056260F">
        <w:rPr>
          <w:rFonts w:ascii="Times New Roman" w:hAnsi="Times New Roman" w:cs="Times New Roman"/>
          <w:b/>
          <w:bCs/>
          <w:sz w:val="28"/>
          <w:szCs w:val="28"/>
        </w:rPr>
        <w:t>STATE OF ARIZONA</w:t>
      </w:r>
    </w:p>
    <w:tbl>
      <w:tblPr>
        <w:tblStyle w:val="TableGrid"/>
        <w:tblW w:w="0" w:type="auto"/>
        <w:tblLook w:val="04A0" w:firstRow="1" w:lastRow="0" w:firstColumn="1" w:lastColumn="0" w:noHBand="0" w:noVBand="1"/>
      </w:tblPr>
      <w:tblGrid>
        <w:gridCol w:w="4675"/>
        <w:gridCol w:w="4675"/>
      </w:tblGrid>
      <w:tr w:rsidR="0056260F" w14:paraId="14ABC308" w14:textId="77777777" w:rsidTr="00F13C56">
        <w:tc>
          <w:tcPr>
            <w:tcW w:w="4675" w:type="dxa"/>
            <w:tcBorders>
              <w:top w:val="nil"/>
              <w:left w:val="nil"/>
            </w:tcBorders>
          </w:tcPr>
          <w:p w14:paraId="3272AF23" w14:textId="702DC27F" w:rsidR="0056260F" w:rsidRDefault="0056260F" w:rsidP="0056260F">
            <w:pPr>
              <w:rPr>
                <w:rFonts w:ascii="Times New Roman" w:hAnsi="Times New Roman" w:cs="Times New Roman"/>
                <w:sz w:val="28"/>
                <w:szCs w:val="28"/>
                <w:u w:val="single"/>
              </w:rPr>
            </w:pPr>
            <w:r>
              <w:rPr>
                <w:rFonts w:ascii="Times New Roman" w:hAnsi="Times New Roman" w:cs="Times New Roman"/>
                <w:sz w:val="28"/>
                <w:szCs w:val="28"/>
              </w:rPr>
              <w:t xml:space="preserve">In the Matter of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4B5B06C" w14:textId="77777777" w:rsidR="0056260F" w:rsidRPr="0056260F" w:rsidRDefault="0056260F" w:rsidP="0056260F">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5CF2F855" w14:textId="43B5AA4D" w:rsidR="0056260F" w:rsidRPr="00F13C56" w:rsidRDefault="0056260F" w:rsidP="0056260F">
            <w:pPr>
              <w:rPr>
                <w:rFonts w:ascii="Times New Roman" w:hAnsi="Times New Roman" w:cs="Times New Roman"/>
                <w:sz w:val="28"/>
                <w:szCs w:val="28"/>
              </w:rPr>
            </w:pPr>
            <w:r w:rsidRPr="00F13C56">
              <w:rPr>
                <w:rFonts w:ascii="Times New Roman" w:hAnsi="Times New Roman" w:cs="Times New Roman"/>
                <w:sz w:val="28"/>
                <w:szCs w:val="28"/>
              </w:rPr>
              <w:t>PETITION TO AMEND RULE</w:t>
            </w:r>
            <w:r w:rsidR="00C91C9B">
              <w:rPr>
                <w:rFonts w:ascii="Times New Roman" w:hAnsi="Times New Roman" w:cs="Times New Roman"/>
                <w:sz w:val="28"/>
                <w:szCs w:val="28"/>
              </w:rPr>
              <w:t xml:space="preserve"> 45</w:t>
            </w:r>
            <w:r w:rsidRPr="00F13C56">
              <w:rPr>
                <w:rFonts w:ascii="Times New Roman" w:hAnsi="Times New Roman" w:cs="Times New Roman"/>
                <w:sz w:val="28"/>
                <w:szCs w:val="28"/>
              </w:rPr>
              <w:t xml:space="preserve">, RULES OF </w:t>
            </w:r>
            <w:r w:rsidR="00C91C9B">
              <w:rPr>
                <w:rFonts w:ascii="Times New Roman" w:hAnsi="Times New Roman" w:cs="Times New Roman"/>
                <w:sz w:val="28"/>
                <w:szCs w:val="28"/>
              </w:rPr>
              <w:t>PROBATE PROCEDURE</w:t>
            </w:r>
            <w:r w:rsidRPr="00F13C56">
              <w:rPr>
                <w:rFonts w:ascii="Times New Roman" w:hAnsi="Times New Roman" w:cs="Times New Roman"/>
                <w:sz w:val="28"/>
                <w:szCs w:val="28"/>
              </w:rPr>
              <w:t xml:space="preserve"> </w:t>
            </w:r>
          </w:p>
          <w:p w14:paraId="2AFCD16C" w14:textId="77777777" w:rsidR="0056260F" w:rsidRDefault="0056260F" w:rsidP="0056260F">
            <w:pPr>
              <w:rPr>
                <w:rFonts w:ascii="Times New Roman" w:hAnsi="Times New Roman" w:cs="Times New Roman"/>
                <w:sz w:val="28"/>
                <w:szCs w:val="28"/>
              </w:rPr>
            </w:pPr>
          </w:p>
        </w:tc>
        <w:tc>
          <w:tcPr>
            <w:tcW w:w="4675" w:type="dxa"/>
            <w:tcBorders>
              <w:top w:val="nil"/>
              <w:bottom w:val="nil"/>
              <w:right w:val="nil"/>
            </w:tcBorders>
          </w:tcPr>
          <w:p w14:paraId="4D027C05" w14:textId="77777777" w:rsidR="0056260F" w:rsidRDefault="0056260F" w:rsidP="0056260F">
            <w:pPr>
              <w:rPr>
                <w:rFonts w:ascii="Times New Roman" w:hAnsi="Times New Roman" w:cs="Times New Roman"/>
                <w:sz w:val="28"/>
                <w:szCs w:val="28"/>
                <w:u w:val="single"/>
              </w:rPr>
            </w:pPr>
            <w:r>
              <w:rPr>
                <w:rFonts w:ascii="Times New Roman" w:hAnsi="Times New Roman" w:cs="Times New Roman"/>
                <w:sz w:val="28"/>
                <w:szCs w:val="28"/>
              </w:rPr>
              <w:t xml:space="preserve"> </w:t>
            </w:r>
            <w:r w:rsidR="00F13C56">
              <w:rPr>
                <w:rFonts w:ascii="Times New Roman" w:hAnsi="Times New Roman" w:cs="Times New Roman"/>
                <w:sz w:val="28"/>
                <w:szCs w:val="28"/>
              </w:rPr>
              <w:t xml:space="preserve"> </w:t>
            </w:r>
            <w:r>
              <w:rPr>
                <w:rFonts w:ascii="Times New Roman" w:hAnsi="Times New Roman" w:cs="Times New Roman"/>
                <w:sz w:val="28"/>
                <w:szCs w:val="28"/>
              </w:rPr>
              <w:t>Supreme Court No. R-22-</w:t>
            </w:r>
            <w:r>
              <w:rPr>
                <w:rFonts w:ascii="Times New Roman" w:hAnsi="Times New Roman" w:cs="Times New Roman"/>
                <w:sz w:val="28"/>
                <w:szCs w:val="28"/>
                <w:u w:val="single"/>
              </w:rPr>
              <w:tab/>
            </w:r>
          </w:p>
          <w:p w14:paraId="46CFD2BC" w14:textId="77777777" w:rsidR="00F13C56" w:rsidRDefault="00F13C56" w:rsidP="0056260F">
            <w:pPr>
              <w:rPr>
                <w:rFonts w:ascii="Times New Roman" w:hAnsi="Times New Roman" w:cs="Times New Roman"/>
                <w:sz w:val="28"/>
                <w:szCs w:val="28"/>
                <w:u w:val="single"/>
              </w:rPr>
            </w:pPr>
          </w:p>
          <w:p w14:paraId="3FFAD435" w14:textId="250BBF47" w:rsidR="00F13C56" w:rsidRPr="00F13C56" w:rsidRDefault="00F13C56" w:rsidP="0056260F">
            <w:pPr>
              <w:rPr>
                <w:rFonts w:ascii="Times New Roman" w:hAnsi="Times New Roman" w:cs="Times New Roman"/>
                <w:sz w:val="28"/>
                <w:szCs w:val="28"/>
              </w:rPr>
            </w:pPr>
            <w:r w:rsidRPr="00F13C56">
              <w:rPr>
                <w:rFonts w:ascii="Times New Roman" w:hAnsi="Times New Roman" w:cs="Times New Roman"/>
                <w:sz w:val="28"/>
                <w:szCs w:val="28"/>
              </w:rPr>
              <w:t xml:space="preserve">   RULE 28 PETITION</w:t>
            </w:r>
          </w:p>
        </w:tc>
      </w:tr>
    </w:tbl>
    <w:p w14:paraId="45522EDE" w14:textId="77777777" w:rsidR="0056260F" w:rsidRDefault="0056260F" w:rsidP="0056260F">
      <w:pPr>
        <w:spacing w:after="0" w:line="240" w:lineRule="auto"/>
        <w:rPr>
          <w:rFonts w:ascii="Times New Roman" w:hAnsi="Times New Roman" w:cs="Times New Roman"/>
          <w:sz w:val="28"/>
          <w:szCs w:val="28"/>
        </w:rPr>
      </w:pPr>
    </w:p>
    <w:p w14:paraId="406E7E76" w14:textId="77777777" w:rsidR="0056260F" w:rsidRDefault="0056260F" w:rsidP="0056260F">
      <w:pPr>
        <w:spacing w:after="0" w:line="240" w:lineRule="auto"/>
        <w:rPr>
          <w:rFonts w:ascii="Times New Roman" w:hAnsi="Times New Roman" w:cs="Times New Roman"/>
          <w:sz w:val="28"/>
          <w:szCs w:val="28"/>
        </w:rPr>
      </w:pPr>
    </w:p>
    <w:p w14:paraId="2678E6FC" w14:textId="4E3871D2" w:rsidR="0056260F" w:rsidRDefault="00F13C56" w:rsidP="00F13C5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Pursuant to Rule 28, Rules of the Supreme Court of Arizona, </w:t>
      </w:r>
      <w:r w:rsidR="00C91C9B">
        <w:rPr>
          <w:rFonts w:ascii="Times New Roman" w:hAnsi="Times New Roman" w:cs="Times New Roman"/>
          <w:sz w:val="28"/>
          <w:szCs w:val="28"/>
        </w:rPr>
        <w:t>Aaron Nash</w:t>
      </w:r>
      <w:r>
        <w:rPr>
          <w:rFonts w:ascii="Times New Roman" w:hAnsi="Times New Roman" w:cs="Times New Roman"/>
          <w:sz w:val="28"/>
          <w:szCs w:val="28"/>
        </w:rPr>
        <w:t xml:space="preserve">, Director, </w:t>
      </w:r>
      <w:r w:rsidR="00C91C9B">
        <w:rPr>
          <w:rFonts w:ascii="Times New Roman" w:hAnsi="Times New Roman" w:cs="Times New Roman"/>
          <w:sz w:val="28"/>
          <w:szCs w:val="28"/>
        </w:rPr>
        <w:t xml:space="preserve">Certification &amp; Licensing Division (Division) of the </w:t>
      </w:r>
      <w:r>
        <w:rPr>
          <w:rFonts w:ascii="Times New Roman" w:hAnsi="Times New Roman" w:cs="Times New Roman"/>
          <w:sz w:val="28"/>
          <w:szCs w:val="28"/>
        </w:rPr>
        <w:t>Administrative Office of the Courts, respectfully requests this Court amend Rule</w:t>
      </w:r>
      <w:r w:rsidR="00C91C9B">
        <w:rPr>
          <w:rFonts w:ascii="Times New Roman" w:hAnsi="Times New Roman" w:cs="Times New Roman"/>
          <w:sz w:val="28"/>
          <w:szCs w:val="28"/>
        </w:rPr>
        <w:t xml:space="preserve"> 45</w:t>
      </w:r>
      <w:r>
        <w:rPr>
          <w:rFonts w:ascii="Times New Roman" w:hAnsi="Times New Roman" w:cs="Times New Roman"/>
          <w:sz w:val="28"/>
          <w:szCs w:val="28"/>
        </w:rPr>
        <w:t xml:space="preserve">, Rules of </w:t>
      </w:r>
      <w:r w:rsidR="00C91C9B">
        <w:rPr>
          <w:rFonts w:ascii="Times New Roman" w:hAnsi="Times New Roman" w:cs="Times New Roman"/>
          <w:sz w:val="28"/>
          <w:szCs w:val="28"/>
        </w:rPr>
        <w:t>Probate Procedure</w:t>
      </w:r>
      <w:r>
        <w:rPr>
          <w:rFonts w:ascii="Times New Roman" w:hAnsi="Times New Roman" w:cs="Times New Roman"/>
          <w:sz w:val="28"/>
          <w:szCs w:val="28"/>
        </w:rPr>
        <w:t xml:space="preserve">, concerning </w:t>
      </w:r>
      <w:r w:rsidR="00C91C9B">
        <w:rPr>
          <w:rFonts w:ascii="Times New Roman" w:hAnsi="Times New Roman" w:cs="Times New Roman"/>
          <w:sz w:val="28"/>
          <w:szCs w:val="28"/>
        </w:rPr>
        <w:t>conservators’ obligations</w:t>
      </w:r>
      <w:r>
        <w:rPr>
          <w:rFonts w:ascii="Times New Roman" w:hAnsi="Times New Roman" w:cs="Times New Roman"/>
          <w:sz w:val="28"/>
          <w:szCs w:val="28"/>
        </w:rPr>
        <w:t>.</w:t>
      </w:r>
      <w:r w:rsidR="00C91C9B">
        <w:rPr>
          <w:rFonts w:ascii="Times New Roman" w:hAnsi="Times New Roman" w:cs="Times New Roman"/>
          <w:sz w:val="28"/>
          <w:szCs w:val="28"/>
        </w:rPr>
        <w:t xml:space="preserve"> The Division, in support of the Fiduciary Board, investigates licensed fiduciaries, including their obligations as conservators.</w:t>
      </w:r>
    </w:p>
    <w:p w14:paraId="4085D0F5" w14:textId="224901BF" w:rsidR="006153BB" w:rsidRPr="006153BB" w:rsidRDefault="006153BB" w:rsidP="006153BB">
      <w:pPr>
        <w:pStyle w:val="ListParagraph"/>
        <w:numPr>
          <w:ilvl w:val="0"/>
          <w:numId w:val="1"/>
        </w:numPr>
        <w:spacing w:after="0" w:line="480" w:lineRule="auto"/>
        <w:ind w:left="720"/>
        <w:jc w:val="both"/>
        <w:rPr>
          <w:rFonts w:ascii="Times New Roman" w:hAnsi="Times New Roman" w:cs="Times New Roman"/>
          <w:b/>
          <w:bCs/>
          <w:sz w:val="28"/>
          <w:szCs w:val="28"/>
        </w:rPr>
      </w:pPr>
      <w:r>
        <w:rPr>
          <w:rFonts w:ascii="Times New Roman" w:hAnsi="Times New Roman" w:cs="Times New Roman"/>
          <w:b/>
          <w:bCs/>
          <w:sz w:val="28"/>
          <w:szCs w:val="28"/>
        </w:rPr>
        <w:t>Purpose of the Proposed Rule Amendment</w:t>
      </w:r>
      <w:r w:rsidR="002C0047">
        <w:rPr>
          <w:rFonts w:ascii="Times New Roman" w:hAnsi="Times New Roman" w:cs="Times New Roman"/>
          <w:sz w:val="28"/>
          <w:szCs w:val="28"/>
        </w:rPr>
        <w:t>.</w:t>
      </w:r>
    </w:p>
    <w:p w14:paraId="1EAE3081" w14:textId="287D0628" w:rsidR="00693C58" w:rsidRDefault="002F5F58" w:rsidP="005F6D7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Arizona Supreme Court’s Task Force on the Arizona Rules of Probate Procedure </w:t>
      </w:r>
      <w:r w:rsidR="00A2239D">
        <w:rPr>
          <w:rFonts w:ascii="Times New Roman" w:hAnsi="Times New Roman" w:cs="Times New Roman"/>
          <w:sz w:val="28"/>
          <w:szCs w:val="28"/>
        </w:rPr>
        <w:t xml:space="preserve">(Task Force) </w:t>
      </w:r>
      <w:r>
        <w:rPr>
          <w:rFonts w:ascii="Times New Roman" w:hAnsi="Times New Roman" w:cs="Times New Roman"/>
          <w:sz w:val="28"/>
          <w:szCs w:val="28"/>
        </w:rPr>
        <w:t xml:space="preserve">filed a petition under R-18-0044 to “amend the Arizona Rules of Probate Procedure to conform to modern usage and to clarify and simplify </w:t>
      </w:r>
      <w:r>
        <w:rPr>
          <w:rFonts w:ascii="Times New Roman" w:hAnsi="Times New Roman" w:cs="Times New Roman"/>
          <w:sz w:val="28"/>
          <w:szCs w:val="28"/>
        </w:rPr>
        <w:lastRenderedPageBreak/>
        <w:t>language.” This Court adopted the changes as modified, effective January 1, 2020. When new Rule 45 was adopted, it did not include the provisions of former Probate Rule 30(A)(3) that required conservators to amend the conservator’s inventory if circumstances changed after filing the initial inventory.</w:t>
      </w:r>
    </w:p>
    <w:p w14:paraId="20A69FFB" w14:textId="0BC8F6F0" w:rsidR="002F5F58" w:rsidRDefault="002F5F58" w:rsidP="005F6D7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Division receives and investigates complaints against licensed fiduciaries. During its investigative process, the Division may review court records, interview interested individuals, and audit </w:t>
      </w:r>
      <w:r w:rsidR="00A2239D">
        <w:rPr>
          <w:rFonts w:ascii="Times New Roman" w:hAnsi="Times New Roman" w:cs="Times New Roman"/>
          <w:sz w:val="28"/>
          <w:szCs w:val="28"/>
        </w:rPr>
        <w:t>the licensed fiduciary’s records. Restoring the requirement that conservators amend their inventory when additional assets are discovered or when the value of an asset is erroneous or misleading is in the best interest of protected persons.</w:t>
      </w:r>
    </w:p>
    <w:p w14:paraId="37B609A3" w14:textId="346C74C7" w:rsidR="00A2239D" w:rsidRDefault="00A2239D" w:rsidP="005F6D7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When an amended inventory is filed with the court, the assigned judicial officer or court accountant is in the best position to take timely corrective action. In the context of an investigation or audit, an amended inventory or lack of filing of an amended inventory informs the Division on the course of its investigation</w:t>
      </w:r>
      <w:r w:rsidR="00873B4D">
        <w:rPr>
          <w:rFonts w:ascii="Times New Roman" w:hAnsi="Times New Roman" w:cs="Times New Roman"/>
          <w:sz w:val="28"/>
          <w:szCs w:val="28"/>
        </w:rPr>
        <w:t xml:space="preserve">—whether </w:t>
      </w:r>
      <w:r>
        <w:rPr>
          <w:rFonts w:ascii="Times New Roman" w:hAnsi="Times New Roman" w:cs="Times New Roman"/>
          <w:sz w:val="28"/>
          <w:szCs w:val="28"/>
        </w:rPr>
        <w:t xml:space="preserve"> to check for a pattern of conduct across cases or to determine when the conservator became aware of additional assets or the value of those assets and reported them to the court. Failure to require an amended inventory can result in substantial undisclosed assets, such as real property or valuable personal property like rare metals, collectibles, and vehicles.</w:t>
      </w:r>
    </w:p>
    <w:p w14:paraId="7AD83C8E" w14:textId="77777777" w:rsidR="00212520" w:rsidRDefault="007A78A9" w:rsidP="005F6D7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The Task Force </w:t>
      </w:r>
      <w:r w:rsidR="006E57B0">
        <w:rPr>
          <w:rFonts w:ascii="Times New Roman" w:hAnsi="Times New Roman" w:cs="Times New Roman"/>
          <w:sz w:val="28"/>
          <w:szCs w:val="28"/>
        </w:rPr>
        <w:t xml:space="preserve">eliminated the former Rule 30 requirement of an amended inventory because later-discovered assets would be included in the first account. In practice, the initial inventory must be filed within 90 days of the initial appointment. The first account is not due until one year after permanent letters of appointment issue. In a best-case scenario, the first account would be filed nine months after the initial inventory. Even in this nine-month timeframe, the value of real and personal property can change dramatically between the value at the time of initial inventory and the value at the time of </w:t>
      </w:r>
      <w:r w:rsidR="00873B4D">
        <w:rPr>
          <w:rFonts w:ascii="Times New Roman" w:hAnsi="Times New Roman" w:cs="Times New Roman"/>
          <w:sz w:val="28"/>
          <w:szCs w:val="28"/>
        </w:rPr>
        <w:t xml:space="preserve">filing the first account or at the time of </w:t>
      </w:r>
      <w:r w:rsidR="006E57B0">
        <w:rPr>
          <w:rFonts w:ascii="Times New Roman" w:hAnsi="Times New Roman" w:cs="Times New Roman"/>
          <w:sz w:val="28"/>
          <w:szCs w:val="28"/>
        </w:rPr>
        <w:t xml:space="preserve">sale. The potential issues compound when the permanent appointment is contested, extending the time before filing a first account. </w:t>
      </w:r>
    </w:p>
    <w:p w14:paraId="3C7EEF2A" w14:textId="1D5E2B37" w:rsidR="007A78A9" w:rsidRDefault="006E57B0" w:rsidP="005F6D7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Delays in reporting additional assets or the value of those assets can disadvantage the protected person.</w:t>
      </w:r>
      <w:r w:rsidR="00212520">
        <w:rPr>
          <w:rFonts w:ascii="Times New Roman" w:hAnsi="Times New Roman" w:cs="Times New Roman"/>
          <w:sz w:val="28"/>
          <w:szCs w:val="28"/>
        </w:rPr>
        <w:t xml:space="preserve"> Timely amendments that accurately reflect the value of a protected person’s assets allows the court to adjust the conservator’s bond accordingly, further protecting vulnerable persons.</w:t>
      </w:r>
    </w:p>
    <w:p w14:paraId="31555D6C" w14:textId="2A498A42" w:rsidR="002C0047" w:rsidRPr="002C0047" w:rsidRDefault="002C0047" w:rsidP="005F3677">
      <w:pPr>
        <w:pStyle w:val="ListParagraph"/>
        <w:numPr>
          <w:ilvl w:val="0"/>
          <w:numId w:val="1"/>
        </w:numPr>
        <w:spacing w:before="240" w:after="0" w:line="480" w:lineRule="auto"/>
        <w:ind w:left="720"/>
        <w:contextualSpacing w:val="0"/>
        <w:jc w:val="both"/>
        <w:rPr>
          <w:rFonts w:ascii="Times New Roman" w:hAnsi="Times New Roman" w:cs="Times New Roman"/>
          <w:b/>
          <w:bCs/>
          <w:sz w:val="28"/>
          <w:szCs w:val="28"/>
        </w:rPr>
      </w:pPr>
      <w:r>
        <w:rPr>
          <w:rFonts w:ascii="Times New Roman" w:hAnsi="Times New Roman" w:cs="Times New Roman"/>
          <w:b/>
          <w:bCs/>
          <w:sz w:val="28"/>
          <w:szCs w:val="28"/>
        </w:rPr>
        <w:t>The Proposed Rule Change</w:t>
      </w:r>
      <w:r w:rsidRPr="005F6D70">
        <w:rPr>
          <w:rFonts w:ascii="Times New Roman" w:hAnsi="Times New Roman" w:cs="Times New Roman"/>
          <w:sz w:val="28"/>
          <w:szCs w:val="28"/>
        </w:rPr>
        <w:t>.</w:t>
      </w:r>
    </w:p>
    <w:p w14:paraId="2122C39B" w14:textId="6808C770" w:rsidR="00443E26" w:rsidRPr="005378B4" w:rsidRDefault="00AA1486" w:rsidP="005378B4">
      <w:pPr>
        <w:spacing w:after="240" w:line="240" w:lineRule="auto"/>
        <w:ind w:left="720"/>
        <w:jc w:val="both"/>
        <w:rPr>
          <w:rFonts w:ascii="Times New Roman" w:hAnsi="Times New Roman" w:cs="Times New Roman"/>
          <w:sz w:val="28"/>
          <w:szCs w:val="28"/>
        </w:rPr>
      </w:pPr>
      <w:r w:rsidRPr="005378B4">
        <w:rPr>
          <w:rFonts w:ascii="Times New Roman" w:hAnsi="Times New Roman" w:cs="Times New Roman"/>
          <w:b/>
          <w:bCs/>
          <w:sz w:val="28"/>
          <w:szCs w:val="28"/>
        </w:rPr>
        <w:t xml:space="preserve">Amending </w:t>
      </w:r>
      <w:r w:rsidR="00F97FEA" w:rsidRPr="005378B4">
        <w:rPr>
          <w:rFonts w:ascii="Times New Roman" w:hAnsi="Times New Roman" w:cs="Times New Roman"/>
          <w:b/>
          <w:bCs/>
          <w:sz w:val="28"/>
          <w:szCs w:val="28"/>
        </w:rPr>
        <w:t>Rule 4</w:t>
      </w:r>
      <w:r w:rsidR="004A4278" w:rsidRPr="005378B4">
        <w:rPr>
          <w:rFonts w:ascii="Times New Roman" w:hAnsi="Times New Roman" w:cs="Times New Roman"/>
          <w:b/>
          <w:bCs/>
          <w:sz w:val="28"/>
          <w:szCs w:val="28"/>
        </w:rPr>
        <w:t>5</w:t>
      </w:r>
      <w:r w:rsidR="00660A09" w:rsidRPr="005378B4">
        <w:rPr>
          <w:rFonts w:ascii="Times New Roman" w:hAnsi="Times New Roman" w:cs="Times New Roman"/>
          <w:b/>
          <w:bCs/>
          <w:sz w:val="28"/>
          <w:szCs w:val="28"/>
        </w:rPr>
        <w:t xml:space="preserve"> </w:t>
      </w:r>
      <w:r w:rsidR="00181FC4" w:rsidRPr="005378B4">
        <w:rPr>
          <w:rFonts w:ascii="Times New Roman" w:hAnsi="Times New Roman" w:cs="Times New Roman"/>
          <w:b/>
          <w:bCs/>
          <w:sz w:val="28"/>
          <w:szCs w:val="28"/>
        </w:rPr>
        <w:t xml:space="preserve">to </w:t>
      </w:r>
      <w:r w:rsidR="00061919" w:rsidRPr="005378B4">
        <w:rPr>
          <w:rFonts w:ascii="Times New Roman" w:hAnsi="Times New Roman" w:cs="Times New Roman"/>
          <w:b/>
          <w:bCs/>
          <w:sz w:val="28"/>
          <w:szCs w:val="28"/>
        </w:rPr>
        <w:t>require filing an amended inventory</w:t>
      </w:r>
      <w:r w:rsidR="00443E26" w:rsidRPr="005378B4">
        <w:rPr>
          <w:rFonts w:ascii="Times New Roman" w:hAnsi="Times New Roman" w:cs="Times New Roman"/>
          <w:sz w:val="28"/>
          <w:szCs w:val="28"/>
        </w:rPr>
        <w:t>.</w:t>
      </w:r>
    </w:p>
    <w:p w14:paraId="454E9890" w14:textId="49629214" w:rsidR="005F6D70" w:rsidRDefault="00E31686" w:rsidP="005F6D7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proposed amendment </w:t>
      </w:r>
      <w:r w:rsidR="00566A69">
        <w:rPr>
          <w:rFonts w:ascii="Times New Roman" w:hAnsi="Times New Roman" w:cs="Times New Roman"/>
          <w:sz w:val="28"/>
          <w:szCs w:val="28"/>
        </w:rPr>
        <w:t xml:space="preserve">to </w:t>
      </w:r>
      <w:r w:rsidR="00061919">
        <w:rPr>
          <w:rFonts w:ascii="Times New Roman" w:hAnsi="Times New Roman" w:cs="Times New Roman"/>
          <w:sz w:val="28"/>
          <w:szCs w:val="28"/>
        </w:rPr>
        <w:t xml:space="preserve">add </w:t>
      </w:r>
      <w:r w:rsidR="00566A69">
        <w:rPr>
          <w:rFonts w:ascii="Times New Roman" w:hAnsi="Times New Roman" w:cs="Times New Roman"/>
          <w:sz w:val="28"/>
          <w:szCs w:val="28"/>
        </w:rPr>
        <w:t>Rule 4</w:t>
      </w:r>
      <w:r w:rsidR="00061919">
        <w:rPr>
          <w:rFonts w:ascii="Times New Roman" w:hAnsi="Times New Roman" w:cs="Times New Roman"/>
          <w:sz w:val="28"/>
          <w:szCs w:val="28"/>
        </w:rPr>
        <w:t>5</w:t>
      </w:r>
      <w:r w:rsidR="006C52AA">
        <w:rPr>
          <w:rFonts w:ascii="Times New Roman" w:hAnsi="Times New Roman" w:cs="Times New Roman"/>
          <w:sz w:val="28"/>
          <w:szCs w:val="28"/>
        </w:rPr>
        <w:t>(</w:t>
      </w:r>
      <w:r w:rsidR="00061919">
        <w:rPr>
          <w:rFonts w:ascii="Times New Roman" w:hAnsi="Times New Roman" w:cs="Times New Roman"/>
          <w:sz w:val="28"/>
          <w:szCs w:val="28"/>
        </w:rPr>
        <w:t>c</w:t>
      </w:r>
      <w:r w:rsidR="006C52AA">
        <w:rPr>
          <w:rFonts w:ascii="Times New Roman" w:hAnsi="Times New Roman" w:cs="Times New Roman"/>
          <w:sz w:val="28"/>
          <w:szCs w:val="28"/>
        </w:rPr>
        <w:t>)</w:t>
      </w:r>
      <w:r w:rsidR="00B14DBC">
        <w:rPr>
          <w:rFonts w:ascii="Times New Roman" w:hAnsi="Times New Roman" w:cs="Times New Roman"/>
          <w:sz w:val="28"/>
          <w:szCs w:val="28"/>
        </w:rPr>
        <w:t>(</w:t>
      </w:r>
      <w:r w:rsidR="00061919">
        <w:rPr>
          <w:rFonts w:ascii="Times New Roman" w:hAnsi="Times New Roman" w:cs="Times New Roman"/>
          <w:sz w:val="28"/>
          <w:szCs w:val="28"/>
        </w:rPr>
        <w:t>4</w:t>
      </w:r>
      <w:r w:rsidR="00B14DBC">
        <w:rPr>
          <w:rFonts w:ascii="Times New Roman" w:hAnsi="Times New Roman" w:cs="Times New Roman"/>
          <w:sz w:val="28"/>
          <w:szCs w:val="28"/>
        </w:rPr>
        <w:t>)</w:t>
      </w:r>
      <w:r w:rsidR="006C52AA">
        <w:rPr>
          <w:rFonts w:ascii="Times New Roman" w:hAnsi="Times New Roman" w:cs="Times New Roman"/>
          <w:sz w:val="28"/>
          <w:szCs w:val="28"/>
        </w:rPr>
        <w:t xml:space="preserve"> </w:t>
      </w:r>
      <w:r w:rsidR="00061919">
        <w:rPr>
          <w:rFonts w:ascii="Times New Roman" w:hAnsi="Times New Roman" w:cs="Times New Roman"/>
          <w:sz w:val="28"/>
          <w:szCs w:val="28"/>
        </w:rPr>
        <w:t xml:space="preserve">restores a tool the courts and the Division can use to monitor and enforce conservators’ actions on behalf of protected persons. </w:t>
      </w:r>
      <w:r w:rsidR="00873B4D">
        <w:rPr>
          <w:rFonts w:ascii="Times New Roman" w:hAnsi="Times New Roman" w:cs="Times New Roman"/>
          <w:sz w:val="28"/>
          <w:szCs w:val="28"/>
        </w:rPr>
        <w:t>Accordingly, r</w:t>
      </w:r>
      <w:r w:rsidR="00061919">
        <w:rPr>
          <w:rFonts w:ascii="Times New Roman" w:hAnsi="Times New Roman" w:cs="Times New Roman"/>
          <w:sz w:val="28"/>
          <w:szCs w:val="28"/>
        </w:rPr>
        <w:t xml:space="preserve">estoring this provision supports the Court’s </w:t>
      </w:r>
      <w:r w:rsidR="00061919">
        <w:rPr>
          <w:rFonts w:ascii="Times New Roman" w:hAnsi="Times New Roman" w:cs="Times New Roman"/>
          <w:sz w:val="28"/>
          <w:szCs w:val="28"/>
        </w:rPr>
        <w:lastRenderedPageBreak/>
        <w:t xml:space="preserve">strategic agenda in the protection of incapacitated and vulnerable individuals. </w:t>
      </w:r>
      <w:r w:rsidR="00444AD2">
        <w:rPr>
          <w:rFonts w:ascii="Times New Roman" w:hAnsi="Times New Roman" w:cs="Times New Roman"/>
          <w:sz w:val="28"/>
          <w:szCs w:val="28"/>
        </w:rPr>
        <w:t xml:space="preserve">A draft of the proposed amendment is provided in the </w:t>
      </w:r>
      <w:r w:rsidR="00873B4D">
        <w:rPr>
          <w:rFonts w:ascii="Times New Roman" w:hAnsi="Times New Roman" w:cs="Times New Roman"/>
          <w:sz w:val="28"/>
          <w:szCs w:val="28"/>
        </w:rPr>
        <w:t>following</w:t>
      </w:r>
      <w:r w:rsidR="00444AD2">
        <w:rPr>
          <w:rFonts w:ascii="Times New Roman" w:hAnsi="Times New Roman" w:cs="Times New Roman"/>
          <w:sz w:val="28"/>
          <w:szCs w:val="28"/>
        </w:rPr>
        <w:t xml:space="preserve"> </w:t>
      </w:r>
      <w:r w:rsidR="00444AD2" w:rsidRPr="00EC2269">
        <w:rPr>
          <w:rFonts w:ascii="Times New Roman" w:hAnsi="Times New Roman" w:cs="Times New Roman"/>
          <w:i/>
          <w:iCs/>
          <w:sz w:val="28"/>
          <w:szCs w:val="28"/>
        </w:rPr>
        <w:t>Appendi</w:t>
      </w:r>
      <w:r w:rsidR="00A70FB7">
        <w:rPr>
          <w:rFonts w:ascii="Times New Roman" w:hAnsi="Times New Roman" w:cs="Times New Roman"/>
          <w:i/>
          <w:iCs/>
          <w:sz w:val="28"/>
          <w:szCs w:val="28"/>
        </w:rPr>
        <w:t>x</w:t>
      </w:r>
      <w:r w:rsidR="00444AD2">
        <w:rPr>
          <w:rFonts w:ascii="Times New Roman" w:hAnsi="Times New Roman" w:cs="Times New Roman"/>
          <w:sz w:val="28"/>
          <w:szCs w:val="28"/>
        </w:rPr>
        <w:t>.</w:t>
      </w:r>
      <w:r w:rsidR="003E5387">
        <w:rPr>
          <w:rFonts w:ascii="Times New Roman" w:hAnsi="Times New Roman" w:cs="Times New Roman"/>
          <w:sz w:val="28"/>
          <w:szCs w:val="28"/>
        </w:rPr>
        <w:t xml:space="preserve"> </w:t>
      </w:r>
      <w:r w:rsidR="00394ADE">
        <w:rPr>
          <w:rFonts w:ascii="Times New Roman" w:hAnsi="Times New Roman" w:cs="Times New Roman"/>
          <w:sz w:val="28"/>
          <w:szCs w:val="28"/>
        </w:rPr>
        <w:t xml:space="preserve"> </w:t>
      </w:r>
      <w:r w:rsidR="00B14DBC">
        <w:rPr>
          <w:rFonts w:ascii="Times New Roman" w:hAnsi="Times New Roman" w:cs="Times New Roman"/>
          <w:sz w:val="28"/>
          <w:szCs w:val="28"/>
        </w:rPr>
        <w:t xml:space="preserve"> </w:t>
      </w:r>
    </w:p>
    <w:p w14:paraId="3AB64484" w14:textId="478F3667" w:rsidR="00502B44" w:rsidRDefault="001A5ECB" w:rsidP="00FB3F2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For the foregoing reasons, </w:t>
      </w:r>
      <w:r w:rsidR="00FB3F2A">
        <w:rPr>
          <w:rFonts w:ascii="Times New Roman" w:hAnsi="Times New Roman" w:cs="Times New Roman"/>
          <w:sz w:val="28"/>
          <w:szCs w:val="28"/>
        </w:rPr>
        <w:t>P</w:t>
      </w:r>
      <w:r w:rsidR="00394676">
        <w:rPr>
          <w:rFonts w:ascii="Times New Roman" w:hAnsi="Times New Roman" w:cs="Times New Roman"/>
          <w:sz w:val="28"/>
          <w:szCs w:val="28"/>
        </w:rPr>
        <w:t>etitioner</w:t>
      </w:r>
      <w:r w:rsidR="00FB3F2A">
        <w:rPr>
          <w:rFonts w:ascii="Times New Roman" w:hAnsi="Times New Roman" w:cs="Times New Roman"/>
          <w:sz w:val="28"/>
          <w:szCs w:val="28"/>
        </w:rPr>
        <w:t xml:space="preserve"> respectfully requests the Court amend </w:t>
      </w:r>
      <w:r w:rsidR="00502B44">
        <w:rPr>
          <w:rFonts w:ascii="Times New Roman" w:hAnsi="Times New Roman" w:cs="Times New Roman"/>
          <w:sz w:val="28"/>
          <w:szCs w:val="28"/>
        </w:rPr>
        <w:t xml:space="preserve">Rule </w:t>
      </w:r>
      <w:r w:rsidR="005F3677">
        <w:rPr>
          <w:rFonts w:ascii="Times New Roman" w:hAnsi="Times New Roman" w:cs="Times New Roman"/>
          <w:sz w:val="28"/>
          <w:szCs w:val="28"/>
        </w:rPr>
        <w:t>4</w:t>
      </w:r>
      <w:r w:rsidR="00502B44">
        <w:rPr>
          <w:rFonts w:ascii="Times New Roman" w:hAnsi="Times New Roman" w:cs="Times New Roman"/>
          <w:sz w:val="28"/>
          <w:szCs w:val="28"/>
        </w:rPr>
        <w:t>5</w:t>
      </w:r>
      <w:r w:rsidR="005F3677">
        <w:rPr>
          <w:rFonts w:ascii="Times New Roman" w:hAnsi="Times New Roman" w:cs="Times New Roman"/>
          <w:sz w:val="28"/>
          <w:szCs w:val="28"/>
        </w:rPr>
        <w:t>,</w:t>
      </w:r>
      <w:r w:rsidR="00502B44">
        <w:rPr>
          <w:rFonts w:ascii="Times New Roman" w:hAnsi="Times New Roman" w:cs="Times New Roman"/>
          <w:sz w:val="28"/>
          <w:szCs w:val="28"/>
        </w:rPr>
        <w:t xml:space="preserve"> Rules of </w:t>
      </w:r>
      <w:r w:rsidR="00061919">
        <w:rPr>
          <w:rFonts w:ascii="Times New Roman" w:hAnsi="Times New Roman" w:cs="Times New Roman"/>
          <w:sz w:val="28"/>
          <w:szCs w:val="28"/>
        </w:rPr>
        <w:t>Probate Procedure</w:t>
      </w:r>
      <w:r w:rsidR="00EA17E8">
        <w:rPr>
          <w:rFonts w:ascii="Times New Roman" w:hAnsi="Times New Roman" w:cs="Times New Roman"/>
          <w:sz w:val="28"/>
          <w:szCs w:val="28"/>
        </w:rPr>
        <w:t xml:space="preserve">, as proposed in the </w:t>
      </w:r>
      <w:r w:rsidR="00873B4D">
        <w:rPr>
          <w:rFonts w:ascii="Times New Roman" w:hAnsi="Times New Roman" w:cs="Times New Roman"/>
          <w:sz w:val="28"/>
          <w:szCs w:val="28"/>
        </w:rPr>
        <w:t>following</w:t>
      </w:r>
      <w:r w:rsidR="00EE5DE9">
        <w:rPr>
          <w:rFonts w:ascii="Times New Roman" w:hAnsi="Times New Roman" w:cs="Times New Roman"/>
          <w:sz w:val="28"/>
          <w:szCs w:val="28"/>
        </w:rPr>
        <w:t xml:space="preserve"> </w:t>
      </w:r>
      <w:r w:rsidR="00624671">
        <w:rPr>
          <w:rFonts w:ascii="Times New Roman" w:hAnsi="Times New Roman" w:cs="Times New Roman"/>
          <w:i/>
          <w:iCs/>
          <w:sz w:val="28"/>
          <w:szCs w:val="28"/>
        </w:rPr>
        <w:t>Appendi</w:t>
      </w:r>
      <w:r w:rsidR="0058395E">
        <w:rPr>
          <w:rFonts w:ascii="Times New Roman" w:hAnsi="Times New Roman" w:cs="Times New Roman"/>
          <w:i/>
          <w:iCs/>
          <w:sz w:val="28"/>
          <w:szCs w:val="28"/>
        </w:rPr>
        <w:t>x</w:t>
      </w:r>
      <w:r w:rsidR="00502B44">
        <w:rPr>
          <w:rFonts w:ascii="Times New Roman" w:hAnsi="Times New Roman" w:cs="Times New Roman"/>
          <w:sz w:val="28"/>
          <w:szCs w:val="28"/>
        </w:rPr>
        <w:t>.</w:t>
      </w:r>
    </w:p>
    <w:p w14:paraId="01D676A5" w14:textId="77777777" w:rsidR="005378B4" w:rsidRDefault="005378B4" w:rsidP="00FB3F2A">
      <w:pPr>
        <w:spacing w:after="0" w:line="480" w:lineRule="auto"/>
        <w:jc w:val="both"/>
        <w:rPr>
          <w:rFonts w:ascii="Times New Roman" w:hAnsi="Times New Roman" w:cs="Times New Roman"/>
          <w:sz w:val="28"/>
          <w:szCs w:val="28"/>
        </w:rPr>
      </w:pPr>
    </w:p>
    <w:p w14:paraId="529F496A" w14:textId="2EECA2FB" w:rsidR="00C60821" w:rsidRDefault="00C60821" w:rsidP="00FB3F2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RESPECTFULLY SUBMITTED this </w:t>
      </w:r>
      <w:r>
        <w:rPr>
          <w:rFonts w:ascii="Times New Roman" w:hAnsi="Times New Roman" w:cs="Times New Roman"/>
          <w:sz w:val="28"/>
          <w:szCs w:val="28"/>
          <w:u w:val="single"/>
        </w:rPr>
        <w:tab/>
      </w:r>
      <w:r w:rsidR="0058395E">
        <w:rPr>
          <w:rFonts w:ascii="Times New Roman" w:hAnsi="Times New Roman" w:cs="Times New Roman"/>
          <w:sz w:val="28"/>
          <w:szCs w:val="28"/>
          <w:u w:val="single"/>
        </w:rPr>
        <w:t>10</w:t>
      </w:r>
      <w:r w:rsidR="0058395E" w:rsidRPr="0058395E">
        <w:rPr>
          <w:rFonts w:ascii="Times New Roman" w:hAnsi="Times New Roman" w:cs="Times New Roman"/>
          <w:sz w:val="28"/>
          <w:szCs w:val="28"/>
          <w:u w:val="single"/>
          <w:vertAlign w:val="superscript"/>
        </w:rPr>
        <w:t>th</w:t>
      </w:r>
      <w:r w:rsidR="0058395E">
        <w:rPr>
          <w:rFonts w:ascii="Times New Roman" w:hAnsi="Times New Roman" w:cs="Times New Roman"/>
          <w:sz w:val="28"/>
          <w:szCs w:val="28"/>
          <w:u w:val="single"/>
        </w:rPr>
        <w:t xml:space="preserve"> </w:t>
      </w:r>
      <w:r>
        <w:rPr>
          <w:rFonts w:ascii="Times New Roman" w:hAnsi="Times New Roman" w:cs="Times New Roman"/>
          <w:sz w:val="28"/>
          <w:szCs w:val="28"/>
          <w:u w:val="single"/>
        </w:rPr>
        <w:tab/>
      </w:r>
      <w:r>
        <w:rPr>
          <w:rFonts w:ascii="Times New Roman" w:hAnsi="Times New Roman" w:cs="Times New Roman"/>
          <w:sz w:val="28"/>
          <w:szCs w:val="28"/>
        </w:rPr>
        <w:t xml:space="preserve"> day of January, 2022.</w:t>
      </w:r>
    </w:p>
    <w:p w14:paraId="277BE41A" w14:textId="77777777" w:rsidR="00C60821" w:rsidRDefault="00C60821" w:rsidP="00FB3F2A">
      <w:pPr>
        <w:spacing w:after="0" w:line="480" w:lineRule="auto"/>
        <w:jc w:val="both"/>
        <w:rPr>
          <w:rFonts w:ascii="Times New Roman" w:hAnsi="Times New Roman" w:cs="Times New Roman"/>
          <w:sz w:val="28"/>
          <w:szCs w:val="28"/>
        </w:rPr>
      </w:pPr>
    </w:p>
    <w:p w14:paraId="0BECBBAA" w14:textId="2C2A5041" w:rsidR="0056260F" w:rsidRDefault="00C60821" w:rsidP="007A2D9F">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A2D9F">
        <w:rPr>
          <w:rFonts w:ascii="Times New Roman" w:hAnsi="Times New Roman" w:cs="Times New Roman"/>
          <w:sz w:val="28"/>
          <w:szCs w:val="28"/>
        </w:rPr>
        <w:t xml:space="preserve">By: </w:t>
      </w:r>
      <w:r w:rsidR="0045610E">
        <w:rPr>
          <w:rFonts w:ascii="Times New Roman" w:hAnsi="Times New Roman" w:cs="Times New Roman"/>
          <w:sz w:val="28"/>
          <w:szCs w:val="28"/>
        </w:rPr>
        <w:tab/>
      </w:r>
      <w:r w:rsidR="007A2D9F">
        <w:rPr>
          <w:rFonts w:ascii="Times New Roman" w:hAnsi="Times New Roman" w:cs="Times New Roman"/>
          <w:sz w:val="28"/>
          <w:szCs w:val="28"/>
          <w:u w:val="single"/>
        </w:rPr>
        <w:tab/>
      </w:r>
      <w:r w:rsidR="00873B4D">
        <w:rPr>
          <w:rFonts w:ascii="Times New Roman" w:hAnsi="Times New Roman" w:cs="Times New Roman"/>
          <w:sz w:val="28"/>
          <w:szCs w:val="28"/>
          <w:u w:val="single"/>
        </w:rPr>
        <w:t xml:space="preserve">/s/ </w:t>
      </w:r>
      <w:r w:rsidR="00873B4D" w:rsidRPr="00873B4D">
        <w:rPr>
          <w:rFonts w:ascii="Times New Roman" w:hAnsi="Times New Roman" w:cs="Times New Roman"/>
          <w:i/>
          <w:iCs/>
          <w:sz w:val="28"/>
          <w:szCs w:val="28"/>
          <w:u w:val="single"/>
        </w:rPr>
        <w:t>Aaron Nash</w:t>
      </w:r>
      <w:r w:rsidR="0045610E">
        <w:rPr>
          <w:rFonts w:ascii="Times New Roman" w:hAnsi="Times New Roman" w:cs="Times New Roman"/>
          <w:sz w:val="28"/>
          <w:szCs w:val="28"/>
          <w:u w:val="single"/>
        </w:rPr>
        <w:tab/>
      </w:r>
      <w:r w:rsidR="007A2D9F">
        <w:rPr>
          <w:rFonts w:ascii="Times New Roman" w:hAnsi="Times New Roman" w:cs="Times New Roman"/>
          <w:sz w:val="28"/>
          <w:szCs w:val="28"/>
          <w:u w:val="single"/>
        </w:rPr>
        <w:tab/>
      </w:r>
      <w:r w:rsidR="007A2D9F">
        <w:rPr>
          <w:rFonts w:ascii="Times New Roman" w:hAnsi="Times New Roman" w:cs="Times New Roman"/>
          <w:sz w:val="28"/>
          <w:szCs w:val="28"/>
          <w:u w:val="single"/>
        </w:rPr>
        <w:tab/>
      </w:r>
    </w:p>
    <w:p w14:paraId="066551A7" w14:textId="76381884" w:rsidR="0045610E" w:rsidRDefault="0045610E" w:rsidP="007A2D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58395E">
        <w:rPr>
          <w:rFonts w:ascii="Times New Roman" w:hAnsi="Times New Roman" w:cs="Times New Roman"/>
          <w:sz w:val="28"/>
          <w:szCs w:val="28"/>
        </w:rPr>
        <w:t>Aaron Nash</w:t>
      </w:r>
      <w:r>
        <w:rPr>
          <w:rFonts w:ascii="Times New Roman" w:hAnsi="Times New Roman" w:cs="Times New Roman"/>
          <w:sz w:val="28"/>
          <w:szCs w:val="28"/>
        </w:rPr>
        <w:t>, Director</w:t>
      </w:r>
    </w:p>
    <w:p w14:paraId="129B120D" w14:textId="0866C7B6" w:rsidR="0045610E" w:rsidRDefault="0058395E" w:rsidP="0045610E">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Certification &amp; Licensing Division</w:t>
      </w:r>
      <w:r w:rsidR="0045610E">
        <w:rPr>
          <w:rFonts w:ascii="Times New Roman" w:hAnsi="Times New Roman" w:cs="Times New Roman"/>
          <w:sz w:val="28"/>
          <w:szCs w:val="28"/>
        </w:rPr>
        <w:tab/>
      </w:r>
      <w:r w:rsidR="0045610E">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w:t>
      </w:r>
      <w:r w:rsidR="0045610E">
        <w:rPr>
          <w:rFonts w:ascii="Times New Roman" w:hAnsi="Times New Roman" w:cs="Times New Roman"/>
          <w:sz w:val="28"/>
          <w:szCs w:val="28"/>
        </w:rPr>
        <w:t>dministrative Office of the Courts</w:t>
      </w:r>
    </w:p>
    <w:p w14:paraId="621045C7" w14:textId="3D291305" w:rsidR="0045610E" w:rsidRDefault="0045610E" w:rsidP="0045610E">
      <w:pPr>
        <w:spacing w:after="0" w:line="240" w:lineRule="auto"/>
        <w:ind w:left="3600" w:firstLine="720"/>
        <w:rPr>
          <w:rFonts w:ascii="Times New Roman" w:hAnsi="Times New Roman" w:cs="Times New Roman"/>
          <w:sz w:val="28"/>
          <w:szCs w:val="28"/>
        </w:rPr>
      </w:pPr>
      <w:r>
        <w:rPr>
          <w:rFonts w:ascii="Times New Roman" w:hAnsi="Times New Roman" w:cs="Times New Roman"/>
          <w:sz w:val="28"/>
          <w:szCs w:val="28"/>
        </w:rPr>
        <w:t>1501 W. Washington</w:t>
      </w:r>
      <w:r w:rsidR="005378B4">
        <w:rPr>
          <w:rFonts w:ascii="Times New Roman" w:hAnsi="Times New Roman" w:cs="Times New Roman"/>
          <w:sz w:val="28"/>
          <w:szCs w:val="28"/>
        </w:rPr>
        <w:t xml:space="preserve"> St.</w:t>
      </w:r>
      <w:r>
        <w:rPr>
          <w:rFonts w:ascii="Times New Roman" w:hAnsi="Times New Roman" w:cs="Times New Roman"/>
          <w:sz w:val="28"/>
          <w:szCs w:val="28"/>
        </w:rPr>
        <w:t>, Ste</w:t>
      </w:r>
      <w:r w:rsidR="005378B4">
        <w:rPr>
          <w:rFonts w:ascii="Times New Roman" w:hAnsi="Times New Roman" w:cs="Times New Roman"/>
          <w:sz w:val="28"/>
          <w:szCs w:val="28"/>
        </w:rPr>
        <w:t>.</w:t>
      </w:r>
      <w:r>
        <w:rPr>
          <w:rFonts w:ascii="Times New Roman" w:hAnsi="Times New Roman" w:cs="Times New Roman"/>
          <w:sz w:val="28"/>
          <w:szCs w:val="28"/>
        </w:rPr>
        <w:t xml:space="preserve"> </w:t>
      </w:r>
      <w:r w:rsidR="0058395E">
        <w:rPr>
          <w:rFonts w:ascii="Times New Roman" w:hAnsi="Times New Roman" w:cs="Times New Roman"/>
          <w:sz w:val="28"/>
          <w:szCs w:val="28"/>
        </w:rPr>
        <w:t>10</w:t>
      </w:r>
      <w:r>
        <w:rPr>
          <w:rFonts w:ascii="Times New Roman" w:hAnsi="Times New Roman" w:cs="Times New Roman"/>
          <w:sz w:val="28"/>
          <w:szCs w:val="28"/>
        </w:rPr>
        <w:t>4</w:t>
      </w:r>
    </w:p>
    <w:p w14:paraId="2551C0F5" w14:textId="77777777" w:rsidR="0045610E" w:rsidRDefault="0045610E" w:rsidP="0045610E">
      <w:pPr>
        <w:spacing w:after="0" w:line="240" w:lineRule="auto"/>
        <w:ind w:left="3600" w:firstLine="720"/>
        <w:rPr>
          <w:rFonts w:ascii="Times New Roman" w:hAnsi="Times New Roman" w:cs="Times New Roman"/>
          <w:sz w:val="28"/>
          <w:szCs w:val="28"/>
        </w:rPr>
      </w:pPr>
      <w:r>
        <w:rPr>
          <w:rFonts w:ascii="Times New Roman" w:hAnsi="Times New Roman" w:cs="Times New Roman"/>
          <w:sz w:val="28"/>
          <w:szCs w:val="28"/>
        </w:rPr>
        <w:t>Phoenix, AZ 85007</w:t>
      </w:r>
    </w:p>
    <w:p w14:paraId="4C642C6D" w14:textId="0DBC03E4" w:rsidR="0045610E" w:rsidRDefault="0045610E" w:rsidP="0045610E">
      <w:pPr>
        <w:spacing w:after="0" w:line="240" w:lineRule="auto"/>
        <w:ind w:left="3600" w:firstLine="720"/>
        <w:rPr>
          <w:rFonts w:ascii="Times New Roman" w:hAnsi="Times New Roman" w:cs="Times New Roman"/>
          <w:sz w:val="28"/>
          <w:szCs w:val="28"/>
        </w:rPr>
      </w:pPr>
      <w:r>
        <w:rPr>
          <w:rFonts w:ascii="Times New Roman" w:hAnsi="Times New Roman" w:cs="Times New Roman"/>
          <w:sz w:val="28"/>
          <w:szCs w:val="28"/>
        </w:rPr>
        <w:t>(602) 452-33</w:t>
      </w:r>
      <w:r w:rsidR="0058395E">
        <w:rPr>
          <w:rFonts w:ascii="Times New Roman" w:hAnsi="Times New Roman" w:cs="Times New Roman"/>
          <w:sz w:val="28"/>
          <w:szCs w:val="28"/>
        </w:rPr>
        <w:t>78</w:t>
      </w:r>
    </w:p>
    <w:p w14:paraId="00EDFF6C" w14:textId="3596D97F" w:rsidR="0058395E" w:rsidRDefault="0058395E" w:rsidP="0045610E">
      <w:pPr>
        <w:spacing w:after="0" w:line="240" w:lineRule="auto"/>
        <w:ind w:left="3600" w:firstLine="720"/>
        <w:rPr>
          <w:rFonts w:ascii="Times New Roman" w:hAnsi="Times New Roman" w:cs="Times New Roman"/>
          <w:sz w:val="28"/>
          <w:szCs w:val="28"/>
        </w:rPr>
      </w:pPr>
      <w:r>
        <w:rPr>
          <w:rFonts w:ascii="Times New Roman" w:hAnsi="Times New Roman" w:cs="Times New Roman"/>
          <w:sz w:val="28"/>
          <w:szCs w:val="28"/>
        </w:rPr>
        <w:t>anash@courts.az.gov</w:t>
      </w:r>
    </w:p>
    <w:p w14:paraId="1C5867D6" w14:textId="7722A97C" w:rsidR="0045610E" w:rsidRPr="008D4120" w:rsidRDefault="0045610E" w:rsidP="0045610E">
      <w:pPr>
        <w:spacing w:after="0" w:line="240" w:lineRule="auto"/>
        <w:ind w:left="3600" w:firstLine="720"/>
        <w:jc w:val="both"/>
        <w:rPr>
          <w:rFonts w:ascii="Times New Roman" w:hAnsi="Times New Roman" w:cs="Times New Roman"/>
          <w:sz w:val="28"/>
          <w:szCs w:val="28"/>
        </w:rPr>
      </w:pPr>
    </w:p>
    <w:p w14:paraId="619334CA" w14:textId="476AB1F5" w:rsidR="0045610E" w:rsidRPr="0045610E" w:rsidRDefault="0045610E" w:rsidP="007A2D9F">
      <w:pPr>
        <w:spacing w:after="0" w:line="240" w:lineRule="auto"/>
        <w:jc w:val="both"/>
        <w:rPr>
          <w:rFonts w:ascii="Times New Roman" w:hAnsi="Times New Roman" w:cs="Times New Roman"/>
          <w:sz w:val="28"/>
          <w:szCs w:val="28"/>
        </w:rPr>
      </w:pPr>
      <w:r w:rsidRPr="008D4120">
        <w:rPr>
          <w:rFonts w:ascii="Times New Roman" w:hAnsi="Times New Roman" w:cs="Times New Roman"/>
          <w:sz w:val="28"/>
          <w:szCs w:val="28"/>
        </w:rPr>
        <w:tab/>
      </w:r>
      <w:r w:rsidRPr="008D4120">
        <w:rPr>
          <w:rFonts w:ascii="Times New Roman" w:hAnsi="Times New Roman" w:cs="Times New Roman"/>
          <w:sz w:val="28"/>
          <w:szCs w:val="28"/>
        </w:rPr>
        <w:tab/>
      </w:r>
      <w:r w:rsidRPr="008D4120">
        <w:rPr>
          <w:rFonts w:ascii="Times New Roman" w:hAnsi="Times New Roman" w:cs="Times New Roman"/>
          <w:sz w:val="28"/>
          <w:szCs w:val="28"/>
        </w:rPr>
        <w:tab/>
      </w:r>
      <w:r w:rsidRPr="008D4120">
        <w:rPr>
          <w:rFonts w:ascii="Times New Roman" w:hAnsi="Times New Roman" w:cs="Times New Roman"/>
          <w:sz w:val="28"/>
          <w:szCs w:val="28"/>
        </w:rPr>
        <w:tab/>
      </w:r>
      <w:r w:rsidRPr="008D4120">
        <w:rPr>
          <w:rFonts w:ascii="Times New Roman" w:hAnsi="Times New Roman" w:cs="Times New Roman"/>
          <w:sz w:val="28"/>
          <w:szCs w:val="28"/>
        </w:rPr>
        <w:tab/>
      </w:r>
      <w:r w:rsidRPr="008D412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4ABDF966" w14:textId="77777777" w:rsidR="0056260F" w:rsidRDefault="0056260F" w:rsidP="0056260F">
      <w:pPr>
        <w:spacing w:after="0" w:line="240" w:lineRule="auto"/>
        <w:rPr>
          <w:rFonts w:ascii="Times New Roman" w:hAnsi="Times New Roman" w:cs="Times New Roman"/>
          <w:sz w:val="28"/>
          <w:szCs w:val="28"/>
        </w:rPr>
      </w:pPr>
    </w:p>
    <w:p w14:paraId="4E6A1CBA" w14:textId="12C8616C" w:rsidR="0056260F" w:rsidRDefault="0056260F">
      <w:pPr>
        <w:spacing w:after="0" w:line="240" w:lineRule="auto"/>
        <w:rPr>
          <w:rFonts w:ascii="Times New Roman" w:hAnsi="Times New Roman" w:cs="Times New Roman"/>
          <w:b/>
          <w:bCs/>
          <w:sz w:val="28"/>
          <w:szCs w:val="28"/>
        </w:rPr>
      </w:pPr>
    </w:p>
    <w:p w14:paraId="2C4E245B" w14:textId="4CD592C5" w:rsidR="00C04D75" w:rsidRDefault="00C04D75">
      <w:pPr>
        <w:spacing w:after="0" w:line="240" w:lineRule="auto"/>
        <w:rPr>
          <w:rFonts w:ascii="Times New Roman" w:hAnsi="Times New Roman" w:cs="Times New Roman"/>
          <w:b/>
          <w:bCs/>
          <w:sz w:val="28"/>
          <w:szCs w:val="28"/>
        </w:rPr>
      </w:pPr>
    </w:p>
    <w:p w14:paraId="386C75FF" w14:textId="33F776BA" w:rsidR="00C04D75" w:rsidRDefault="00C04D75">
      <w:pPr>
        <w:spacing w:after="0" w:line="240" w:lineRule="auto"/>
        <w:rPr>
          <w:rFonts w:ascii="Times New Roman" w:hAnsi="Times New Roman" w:cs="Times New Roman"/>
          <w:b/>
          <w:bCs/>
          <w:sz w:val="28"/>
          <w:szCs w:val="28"/>
        </w:rPr>
      </w:pPr>
    </w:p>
    <w:p w14:paraId="3792952A" w14:textId="0D712CB3" w:rsidR="00C04D75" w:rsidRDefault="00C04D75">
      <w:pPr>
        <w:spacing w:after="0" w:line="240" w:lineRule="auto"/>
        <w:rPr>
          <w:rFonts w:ascii="Times New Roman" w:hAnsi="Times New Roman" w:cs="Times New Roman"/>
          <w:b/>
          <w:bCs/>
          <w:sz w:val="28"/>
          <w:szCs w:val="28"/>
        </w:rPr>
      </w:pPr>
    </w:p>
    <w:p w14:paraId="5EFE6679" w14:textId="77777777" w:rsidR="009B61E7" w:rsidRDefault="009B61E7">
      <w:pPr>
        <w:spacing w:after="0" w:line="240" w:lineRule="auto"/>
        <w:rPr>
          <w:rFonts w:ascii="Times New Roman" w:hAnsi="Times New Roman" w:cs="Times New Roman"/>
          <w:b/>
          <w:bCs/>
          <w:sz w:val="28"/>
          <w:szCs w:val="28"/>
        </w:rPr>
        <w:sectPr w:rsidR="009B61E7" w:rsidSect="00C8358E">
          <w:footerReference w:type="default" r:id="rId7"/>
          <w:footerReference w:type="first" r:id="rId8"/>
          <w:pgSz w:w="12240" w:h="15840"/>
          <w:pgMar w:top="1440" w:right="1440" w:bottom="1440" w:left="1440" w:header="720" w:footer="720" w:gutter="0"/>
          <w:cols w:space="720"/>
          <w:titlePg/>
          <w:docGrid w:linePitch="360"/>
        </w:sectPr>
      </w:pPr>
    </w:p>
    <w:p w14:paraId="5A38121A" w14:textId="12A91911" w:rsidR="009B61E7" w:rsidRDefault="00EB3C38" w:rsidP="00EB3C3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APPENDIX</w:t>
      </w:r>
    </w:p>
    <w:p w14:paraId="69D7FEF1" w14:textId="1E5C5FDC" w:rsidR="00315AF7" w:rsidRDefault="00315AF7" w:rsidP="00EB3C38">
      <w:pPr>
        <w:spacing w:after="0" w:line="240" w:lineRule="auto"/>
        <w:jc w:val="center"/>
        <w:rPr>
          <w:rFonts w:ascii="Times New Roman" w:hAnsi="Times New Roman" w:cs="Times New Roman"/>
          <w:b/>
          <w:bCs/>
          <w:sz w:val="28"/>
          <w:szCs w:val="28"/>
        </w:rPr>
      </w:pPr>
    </w:p>
    <w:p w14:paraId="58D63B82" w14:textId="63E71ED6" w:rsidR="00315AF7" w:rsidRDefault="00663F8B" w:rsidP="00315AF7">
      <w:pPr>
        <w:spacing w:after="0" w:line="480"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Additions are shown by </w:t>
      </w:r>
      <w:r>
        <w:rPr>
          <w:rFonts w:ascii="Times New Roman" w:hAnsi="Times New Roman" w:cs="Times New Roman"/>
          <w:sz w:val="28"/>
          <w:szCs w:val="28"/>
          <w:u w:val="single"/>
        </w:rPr>
        <w:t>underline</w:t>
      </w:r>
      <w:r>
        <w:rPr>
          <w:rFonts w:ascii="Times New Roman" w:hAnsi="Times New Roman" w:cs="Times New Roman"/>
          <w:sz w:val="28"/>
          <w:szCs w:val="28"/>
        </w:rPr>
        <w:t xml:space="preserve">; deletions are shown by </w:t>
      </w:r>
      <w:r>
        <w:rPr>
          <w:rFonts w:ascii="Times New Roman" w:hAnsi="Times New Roman" w:cs="Times New Roman"/>
          <w:strike/>
          <w:sz w:val="28"/>
          <w:szCs w:val="28"/>
        </w:rPr>
        <w:t>strikethrough</w:t>
      </w:r>
      <w:r w:rsidR="00622984">
        <w:rPr>
          <w:rFonts w:ascii="Times New Roman" w:hAnsi="Times New Roman" w:cs="Times New Roman"/>
          <w:sz w:val="28"/>
          <w:szCs w:val="28"/>
        </w:rPr>
        <w:t>.</w:t>
      </w:r>
    </w:p>
    <w:p w14:paraId="3496DD92" w14:textId="1ABEFE1C" w:rsidR="00622984" w:rsidRDefault="00622984" w:rsidP="00315AF7">
      <w:pPr>
        <w:spacing w:after="0" w:line="480" w:lineRule="auto"/>
        <w:jc w:val="both"/>
        <w:rPr>
          <w:rFonts w:ascii="Times New Roman" w:hAnsi="Times New Roman" w:cs="Times New Roman"/>
          <w:sz w:val="28"/>
          <w:szCs w:val="28"/>
        </w:rPr>
      </w:pPr>
    </w:p>
    <w:p w14:paraId="13D46548" w14:textId="77777777" w:rsidR="005378B4" w:rsidRPr="005378B4" w:rsidRDefault="005378B4" w:rsidP="005378B4">
      <w:pPr>
        <w:spacing w:after="240"/>
        <w:rPr>
          <w:rFonts w:ascii="Times New Roman" w:hAnsi="Times New Roman" w:cs="Times New Roman"/>
          <w:b/>
          <w:bCs/>
          <w:sz w:val="28"/>
          <w:szCs w:val="28"/>
        </w:rPr>
      </w:pPr>
      <w:r w:rsidRPr="005378B4">
        <w:rPr>
          <w:rFonts w:ascii="Times New Roman" w:hAnsi="Times New Roman" w:cs="Times New Roman"/>
          <w:b/>
          <w:bCs/>
          <w:sz w:val="28"/>
          <w:szCs w:val="28"/>
        </w:rPr>
        <w:t>Rule 45. Conservator's Inventory, Budget, and Account</w:t>
      </w:r>
    </w:p>
    <w:p w14:paraId="563E251D" w14:textId="77777777" w:rsidR="005378B4" w:rsidRPr="005378B4" w:rsidRDefault="005378B4" w:rsidP="005378B4">
      <w:pPr>
        <w:spacing w:after="240"/>
        <w:ind w:firstLine="720"/>
        <w:rPr>
          <w:rFonts w:ascii="Times New Roman" w:hAnsi="Times New Roman" w:cs="Times New Roman"/>
          <w:sz w:val="28"/>
          <w:szCs w:val="28"/>
        </w:rPr>
      </w:pPr>
      <w:r w:rsidRPr="005378B4">
        <w:rPr>
          <w:rFonts w:ascii="Times New Roman" w:hAnsi="Times New Roman" w:cs="Times New Roman"/>
          <w:b/>
          <w:bCs/>
          <w:sz w:val="28"/>
          <w:szCs w:val="28"/>
        </w:rPr>
        <w:t xml:space="preserve">(a) through (b) </w:t>
      </w:r>
      <w:r w:rsidRPr="005378B4">
        <w:rPr>
          <w:rFonts w:ascii="Times New Roman" w:hAnsi="Times New Roman" w:cs="Times New Roman"/>
          <w:sz w:val="28"/>
          <w:szCs w:val="28"/>
        </w:rPr>
        <w:t xml:space="preserve">[No change] </w:t>
      </w:r>
    </w:p>
    <w:p w14:paraId="2922BEF3" w14:textId="77777777" w:rsidR="005378B4" w:rsidRPr="005378B4" w:rsidRDefault="005378B4" w:rsidP="005378B4">
      <w:pPr>
        <w:spacing w:after="240"/>
        <w:ind w:firstLine="720"/>
        <w:rPr>
          <w:rFonts w:ascii="Times New Roman" w:hAnsi="Times New Roman" w:cs="Times New Roman"/>
          <w:b/>
          <w:bCs/>
          <w:sz w:val="28"/>
          <w:szCs w:val="28"/>
        </w:rPr>
      </w:pPr>
      <w:r w:rsidRPr="005378B4">
        <w:rPr>
          <w:rFonts w:ascii="Times New Roman" w:hAnsi="Times New Roman" w:cs="Times New Roman"/>
          <w:b/>
          <w:bCs/>
          <w:sz w:val="28"/>
          <w:szCs w:val="28"/>
        </w:rPr>
        <w:t>(c) Conservator's Inventory.</w:t>
      </w:r>
    </w:p>
    <w:p w14:paraId="35043BF5" w14:textId="77777777" w:rsidR="005378B4" w:rsidRPr="005378B4" w:rsidRDefault="005378B4" w:rsidP="005378B4">
      <w:pPr>
        <w:spacing w:after="240"/>
        <w:ind w:left="720" w:firstLine="720"/>
        <w:rPr>
          <w:rFonts w:ascii="Times New Roman" w:hAnsi="Times New Roman" w:cs="Times New Roman"/>
          <w:sz w:val="28"/>
          <w:szCs w:val="28"/>
          <w:u w:val="single"/>
        </w:rPr>
      </w:pPr>
      <w:r w:rsidRPr="005378B4">
        <w:rPr>
          <w:rFonts w:ascii="Times New Roman" w:hAnsi="Times New Roman" w:cs="Times New Roman"/>
          <w:sz w:val="28"/>
          <w:szCs w:val="28"/>
        </w:rPr>
        <w:t>(1) through (3) [No change]</w:t>
      </w:r>
    </w:p>
    <w:p w14:paraId="7E7CEB02" w14:textId="77777777" w:rsidR="005378B4" w:rsidRPr="005378B4" w:rsidRDefault="005378B4" w:rsidP="005378B4">
      <w:pPr>
        <w:spacing w:after="240"/>
        <w:ind w:left="720" w:firstLine="720"/>
        <w:rPr>
          <w:rFonts w:ascii="Times New Roman" w:hAnsi="Times New Roman" w:cs="Times New Roman"/>
          <w:sz w:val="28"/>
          <w:szCs w:val="28"/>
          <w:lang w:bidi="he-IL"/>
        </w:rPr>
      </w:pPr>
      <w:r w:rsidRPr="005378B4">
        <w:rPr>
          <w:rFonts w:ascii="Times New Roman" w:hAnsi="Times New Roman" w:cs="Times New Roman"/>
          <w:sz w:val="28"/>
          <w:szCs w:val="28"/>
        </w:rPr>
        <w:t>(</w:t>
      </w:r>
      <w:r w:rsidRPr="005378B4">
        <w:rPr>
          <w:rFonts w:ascii="Times New Roman" w:hAnsi="Times New Roman" w:cs="Times New Roman"/>
          <w:sz w:val="28"/>
          <w:szCs w:val="28"/>
          <w:u w:val="single"/>
        </w:rPr>
        <w:t>4</w:t>
      </w:r>
      <w:r w:rsidRPr="005378B4">
        <w:rPr>
          <w:rFonts w:ascii="Times New Roman" w:hAnsi="Times New Roman" w:cs="Times New Roman"/>
          <w:sz w:val="28"/>
          <w:szCs w:val="28"/>
        </w:rPr>
        <w:t xml:space="preserve">) </w:t>
      </w:r>
      <w:r w:rsidRPr="005378B4">
        <w:rPr>
          <w:rFonts w:ascii="Times New Roman" w:hAnsi="Times New Roman" w:cs="Times New Roman"/>
          <w:i/>
          <w:iCs/>
          <w:sz w:val="28"/>
          <w:szCs w:val="28"/>
          <w:u w:val="single"/>
        </w:rPr>
        <w:t>Amendments.</w:t>
      </w:r>
      <w:r w:rsidRPr="005378B4">
        <w:rPr>
          <w:rFonts w:ascii="Times New Roman" w:hAnsi="Times New Roman" w:cs="Times New Roman"/>
          <w:sz w:val="28"/>
          <w:szCs w:val="28"/>
          <w:u w:val="single"/>
        </w:rPr>
        <w:t xml:space="preserve"> </w:t>
      </w:r>
      <w:r w:rsidRPr="005378B4">
        <w:rPr>
          <w:rFonts w:ascii="Times New Roman" w:hAnsi="Times New Roman" w:cs="Times New Roman"/>
          <w:sz w:val="28"/>
          <w:szCs w:val="28"/>
          <w:u w:val="single"/>
          <w:lang w:bidi="he-IL"/>
        </w:rPr>
        <w:t xml:space="preserve">If, after filing the inventory but before filing the conservator’s first account, the conservator discovers an additional asset or discovers that the value of an asset on the inventory, whether appraised or not, is erroneous or misleading, the conservator </w:t>
      </w:r>
      <w:r w:rsidRPr="005378B4">
        <w:rPr>
          <w:rFonts w:ascii="Times New Roman" w:hAnsi="Times New Roman" w:cs="Times New Roman"/>
          <w:sz w:val="28"/>
          <w:szCs w:val="28"/>
          <w:u w:val="single"/>
        </w:rPr>
        <w:t>must</w:t>
      </w:r>
      <w:r w:rsidRPr="005378B4">
        <w:rPr>
          <w:rFonts w:ascii="Times New Roman" w:hAnsi="Times New Roman" w:cs="Times New Roman"/>
          <w:sz w:val="28"/>
          <w:szCs w:val="28"/>
          <w:u w:val="single"/>
          <w:lang w:bidi="he-IL"/>
        </w:rPr>
        <w:t xml:space="preserve"> file an amended inventory. If the conservator files an amended inventory because the conservator has discovered an additional asset and if the additional asset is not already subject to a court-ordered restriction, the conservator </w:t>
      </w:r>
      <w:r w:rsidRPr="005378B4">
        <w:rPr>
          <w:rFonts w:ascii="Times New Roman" w:hAnsi="Times New Roman" w:cs="Times New Roman"/>
          <w:sz w:val="28"/>
          <w:szCs w:val="28"/>
          <w:u w:val="single"/>
        </w:rPr>
        <w:t>must</w:t>
      </w:r>
      <w:r w:rsidRPr="005378B4">
        <w:rPr>
          <w:rFonts w:ascii="Times New Roman" w:hAnsi="Times New Roman" w:cs="Times New Roman"/>
          <w:sz w:val="28"/>
          <w:szCs w:val="28"/>
          <w:u w:val="single"/>
          <w:lang w:bidi="he-IL"/>
        </w:rPr>
        <w:t>, with the amended inventory, file a petition requesting the court to either increase the amount of the conservator’s bond or enter an order restricting the sale, conveyance, or encumbrance of the additional asset.</w:t>
      </w:r>
    </w:p>
    <w:p w14:paraId="1950B719" w14:textId="77777777" w:rsidR="005378B4" w:rsidRPr="005378B4" w:rsidRDefault="005378B4" w:rsidP="005378B4">
      <w:pPr>
        <w:spacing w:after="240"/>
        <w:ind w:firstLine="720"/>
        <w:rPr>
          <w:sz w:val="28"/>
          <w:szCs w:val="28"/>
        </w:rPr>
      </w:pPr>
      <w:r w:rsidRPr="005378B4">
        <w:rPr>
          <w:rFonts w:ascii="Times New Roman" w:hAnsi="Times New Roman" w:cs="Times New Roman"/>
          <w:b/>
          <w:bCs/>
          <w:sz w:val="28"/>
          <w:szCs w:val="28"/>
        </w:rPr>
        <w:t xml:space="preserve">(d) through (g) </w:t>
      </w:r>
      <w:r w:rsidRPr="005378B4">
        <w:rPr>
          <w:rFonts w:ascii="Times New Roman" w:hAnsi="Times New Roman" w:cs="Times New Roman"/>
          <w:sz w:val="28"/>
          <w:szCs w:val="28"/>
        </w:rPr>
        <w:t>[No change]</w:t>
      </w:r>
    </w:p>
    <w:p w14:paraId="145EFB10" w14:textId="77777777" w:rsidR="005378B4" w:rsidRDefault="005378B4" w:rsidP="00315AF7">
      <w:pPr>
        <w:spacing w:after="0" w:line="480" w:lineRule="auto"/>
        <w:jc w:val="both"/>
        <w:rPr>
          <w:rFonts w:ascii="Times New Roman" w:hAnsi="Times New Roman" w:cs="Times New Roman"/>
          <w:b/>
          <w:bCs/>
          <w:sz w:val="28"/>
          <w:szCs w:val="28"/>
        </w:rPr>
      </w:pPr>
    </w:p>
    <w:sectPr w:rsidR="005378B4" w:rsidSect="002D5328">
      <w:footerReference w:type="default" r:id="rId9"/>
      <w:footerReference w:type="firs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438081" w14:textId="77777777" w:rsidR="000715D4" w:rsidRDefault="000715D4" w:rsidP="00083675">
      <w:pPr>
        <w:spacing w:after="0" w:line="240" w:lineRule="auto"/>
      </w:pPr>
      <w:r>
        <w:separator/>
      </w:r>
    </w:p>
  </w:endnote>
  <w:endnote w:type="continuationSeparator" w:id="0">
    <w:p w14:paraId="73EE47D8" w14:textId="77777777" w:rsidR="000715D4" w:rsidRDefault="000715D4" w:rsidP="00083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3872415"/>
      <w:docPartObj>
        <w:docPartGallery w:val="Page Numbers (Bottom of Page)"/>
        <w:docPartUnique/>
      </w:docPartObj>
    </w:sdtPr>
    <w:sdtEndPr>
      <w:rPr>
        <w:rFonts w:ascii="Times New Roman" w:hAnsi="Times New Roman" w:cs="Times New Roman"/>
        <w:noProof/>
        <w:sz w:val="28"/>
        <w:szCs w:val="28"/>
      </w:rPr>
    </w:sdtEndPr>
    <w:sdtContent>
      <w:p w14:paraId="258404B9" w14:textId="641421BB" w:rsidR="00C8358E" w:rsidRPr="0028283C" w:rsidRDefault="00C8358E">
        <w:pPr>
          <w:pStyle w:val="Footer"/>
          <w:jc w:val="center"/>
          <w:rPr>
            <w:rFonts w:ascii="Times New Roman" w:hAnsi="Times New Roman" w:cs="Times New Roman"/>
            <w:sz w:val="28"/>
            <w:szCs w:val="28"/>
          </w:rPr>
        </w:pPr>
        <w:r w:rsidRPr="0028283C">
          <w:rPr>
            <w:rFonts w:ascii="Times New Roman" w:hAnsi="Times New Roman" w:cs="Times New Roman"/>
            <w:sz w:val="28"/>
            <w:szCs w:val="28"/>
          </w:rPr>
          <w:fldChar w:fldCharType="begin"/>
        </w:r>
        <w:r w:rsidRPr="0028283C">
          <w:rPr>
            <w:rFonts w:ascii="Times New Roman" w:hAnsi="Times New Roman" w:cs="Times New Roman"/>
            <w:sz w:val="28"/>
            <w:szCs w:val="28"/>
          </w:rPr>
          <w:instrText xml:space="preserve"> PAGE   \* MERGEFORMAT </w:instrText>
        </w:r>
        <w:r w:rsidRPr="0028283C">
          <w:rPr>
            <w:rFonts w:ascii="Times New Roman" w:hAnsi="Times New Roman" w:cs="Times New Roman"/>
            <w:sz w:val="28"/>
            <w:szCs w:val="28"/>
          </w:rPr>
          <w:fldChar w:fldCharType="separate"/>
        </w:r>
        <w:r w:rsidRPr="0028283C">
          <w:rPr>
            <w:rFonts w:ascii="Times New Roman" w:hAnsi="Times New Roman" w:cs="Times New Roman"/>
            <w:noProof/>
            <w:sz w:val="28"/>
            <w:szCs w:val="28"/>
          </w:rPr>
          <w:t>2</w:t>
        </w:r>
        <w:r w:rsidRPr="0028283C">
          <w:rPr>
            <w:rFonts w:ascii="Times New Roman" w:hAnsi="Times New Roman" w:cs="Times New Roman"/>
            <w:noProof/>
            <w:sz w:val="28"/>
            <w:szCs w:val="28"/>
          </w:rPr>
          <w:fldChar w:fldCharType="end"/>
        </w:r>
      </w:p>
    </w:sdtContent>
  </w:sdt>
  <w:p w14:paraId="3E39DD75" w14:textId="77777777" w:rsidR="007B05B3" w:rsidRDefault="007B05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0656082"/>
      <w:docPartObj>
        <w:docPartGallery w:val="Page Numbers (Bottom of Page)"/>
        <w:docPartUnique/>
      </w:docPartObj>
    </w:sdtPr>
    <w:sdtEndPr>
      <w:rPr>
        <w:noProof/>
      </w:rPr>
    </w:sdtEndPr>
    <w:sdtContent>
      <w:p w14:paraId="4E43F37D" w14:textId="3842F4F4" w:rsidR="003158DC" w:rsidRDefault="00212520">
        <w:pPr>
          <w:pStyle w:val="Footer"/>
          <w:jc w:val="center"/>
        </w:pPr>
      </w:p>
    </w:sdtContent>
  </w:sdt>
  <w:p w14:paraId="0ACF5030" w14:textId="77777777" w:rsidR="003158DC" w:rsidRDefault="003158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2CFF8" w14:textId="4907C863" w:rsidR="0072118B" w:rsidRPr="006E151C" w:rsidRDefault="0072118B">
    <w:pPr>
      <w:pStyle w:val="Footer"/>
      <w:jc w:val="center"/>
      <w:rPr>
        <w:rFonts w:ascii="Times New Roman" w:hAnsi="Times New Roman" w:cs="Times New Roman"/>
        <w:sz w:val="28"/>
        <w:szCs w:val="28"/>
      </w:rPr>
    </w:pPr>
    <w:r w:rsidRPr="006E151C">
      <w:rPr>
        <w:rFonts w:ascii="Times New Roman" w:hAnsi="Times New Roman" w:cs="Times New Roman"/>
        <w:sz w:val="28"/>
        <w:szCs w:val="28"/>
      </w:rPr>
      <w:t>A</w:t>
    </w:r>
    <w:r w:rsidR="002D5328" w:rsidRPr="006E151C">
      <w:rPr>
        <w:rFonts w:ascii="Times New Roman" w:hAnsi="Times New Roman" w:cs="Times New Roman"/>
        <w:sz w:val="28"/>
        <w:szCs w:val="28"/>
      </w:rPr>
      <w:t>ppendix</w:t>
    </w:r>
  </w:p>
  <w:p w14:paraId="4BF486A5" w14:textId="4D1F46FA" w:rsidR="007B05B3" w:rsidRDefault="007B05B3" w:rsidP="00B111A6">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CD785" w14:textId="77777777" w:rsidR="007346E5" w:rsidRDefault="007346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B06358" w14:textId="77777777" w:rsidR="000715D4" w:rsidRDefault="000715D4" w:rsidP="00083675">
      <w:pPr>
        <w:spacing w:after="0" w:line="240" w:lineRule="auto"/>
      </w:pPr>
      <w:r>
        <w:separator/>
      </w:r>
    </w:p>
  </w:footnote>
  <w:footnote w:type="continuationSeparator" w:id="0">
    <w:p w14:paraId="6A610FD4" w14:textId="77777777" w:rsidR="000715D4" w:rsidRDefault="000715D4" w:rsidP="000836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93960"/>
    <w:multiLevelType w:val="hybridMultilevel"/>
    <w:tmpl w:val="93B29D3A"/>
    <w:lvl w:ilvl="0" w:tplc="10CA9B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17954"/>
    <w:multiLevelType w:val="hybridMultilevel"/>
    <w:tmpl w:val="7632CB4E"/>
    <w:lvl w:ilvl="0" w:tplc="438E11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F05EB"/>
    <w:multiLevelType w:val="hybridMultilevel"/>
    <w:tmpl w:val="F65EFBC0"/>
    <w:lvl w:ilvl="0" w:tplc="A8F67C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F274D1"/>
    <w:multiLevelType w:val="hybridMultilevel"/>
    <w:tmpl w:val="C3505CA8"/>
    <w:lvl w:ilvl="0" w:tplc="FB1CFB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8FD2692"/>
    <w:multiLevelType w:val="hybridMultilevel"/>
    <w:tmpl w:val="805CD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6358F7"/>
    <w:multiLevelType w:val="hybridMultilevel"/>
    <w:tmpl w:val="D1F40768"/>
    <w:lvl w:ilvl="0" w:tplc="A3546B2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A6C48CC"/>
    <w:multiLevelType w:val="hybridMultilevel"/>
    <w:tmpl w:val="FB569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1"/>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44B"/>
    <w:rsid w:val="000158F5"/>
    <w:rsid w:val="00041A5F"/>
    <w:rsid w:val="0005554C"/>
    <w:rsid w:val="00061919"/>
    <w:rsid w:val="00061C0C"/>
    <w:rsid w:val="000715D4"/>
    <w:rsid w:val="00083675"/>
    <w:rsid w:val="00100E8E"/>
    <w:rsid w:val="00101727"/>
    <w:rsid w:val="00102C89"/>
    <w:rsid w:val="001030D5"/>
    <w:rsid w:val="00122F4E"/>
    <w:rsid w:val="001350D1"/>
    <w:rsid w:val="00141389"/>
    <w:rsid w:val="00143A68"/>
    <w:rsid w:val="0015555F"/>
    <w:rsid w:val="00157CD1"/>
    <w:rsid w:val="0016012E"/>
    <w:rsid w:val="001810E9"/>
    <w:rsid w:val="00181FC4"/>
    <w:rsid w:val="00186CF6"/>
    <w:rsid w:val="001911BD"/>
    <w:rsid w:val="0019312F"/>
    <w:rsid w:val="00193BAB"/>
    <w:rsid w:val="00195D26"/>
    <w:rsid w:val="001A5ECB"/>
    <w:rsid w:val="001A7664"/>
    <w:rsid w:val="001C239C"/>
    <w:rsid w:val="001D1DBE"/>
    <w:rsid w:val="001F0724"/>
    <w:rsid w:val="001F7DCE"/>
    <w:rsid w:val="00204019"/>
    <w:rsid w:val="002110DF"/>
    <w:rsid w:val="00212520"/>
    <w:rsid w:val="00217FF4"/>
    <w:rsid w:val="00222377"/>
    <w:rsid w:val="00223C35"/>
    <w:rsid w:val="002268BB"/>
    <w:rsid w:val="00227DC3"/>
    <w:rsid w:val="00230A34"/>
    <w:rsid w:val="002324A7"/>
    <w:rsid w:val="00243DF4"/>
    <w:rsid w:val="00256B7E"/>
    <w:rsid w:val="0027005A"/>
    <w:rsid w:val="00277F9E"/>
    <w:rsid w:val="00282564"/>
    <w:rsid w:val="0028283C"/>
    <w:rsid w:val="00286EE5"/>
    <w:rsid w:val="00295B51"/>
    <w:rsid w:val="002A2CCA"/>
    <w:rsid w:val="002A50CB"/>
    <w:rsid w:val="002C0047"/>
    <w:rsid w:val="002D4B9A"/>
    <w:rsid w:val="002D4F87"/>
    <w:rsid w:val="002D5328"/>
    <w:rsid w:val="002F5F58"/>
    <w:rsid w:val="00302499"/>
    <w:rsid w:val="00304425"/>
    <w:rsid w:val="003158DC"/>
    <w:rsid w:val="00315AF7"/>
    <w:rsid w:val="0033251B"/>
    <w:rsid w:val="00337B16"/>
    <w:rsid w:val="00340895"/>
    <w:rsid w:val="00344429"/>
    <w:rsid w:val="003523DB"/>
    <w:rsid w:val="0035445A"/>
    <w:rsid w:val="0036353F"/>
    <w:rsid w:val="00366AAA"/>
    <w:rsid w:val="00380606"/>
    <w:rsid w:val="00382832"/>
    <w:rsid w:val="00382999"/>
    <w:rsid w:val="00385D0F"/>
    <w:rsid w:val="00394676"/>
    <w:rsid w:val="00394ADE"/>
    <w:rsid w:val="003954DE"/>
    <w:rsid w:val="003A0288"/>
    <w:rsid w:val="003B23B0"/>
    <w:rsid w:val="003B277C"/>
    <w:rsid w:val="003B7128"/>
    <w:rsid w:val="003E0DD3"/>
    <w:rsid w:val="003E5387"/>
    <w:rsid w:val="00405E70"/>
    <w:rsid w:val="00417033"/>
    <w:rsid w:val="004401AF"/>
    <w:rsid w:val="00442BCA"/>
    <w:rsid w:val="00443E26"/>
    <w:rsid w:val="00444AD2"/>
    <w:rsid w:val="0044713E"/>
    <w:rsid w:val="00453126"/>
    <w:rsid w:val="0045610E"/>
    <w:rsid w:val="004617D7"/>
    <w:rsid w:val="004714E7"/>
    <w:rsid w:val="004A3D0B"/>
    <w:rsid w:val="004A4278"/>
    <w:rsid w:val="004B290C"/>
    <w:rsid w:val="004B3152"/>
    <w:rsid w:val="004C1873"/>
    <w:rsid w:val="004C6681"/>
    <w:rsid w:val="004C6A47"/>
    <w:rsid w:val="00502B44"/>
    <w:rsid w:val="005060A6"/>
    <w:rsid w:val="0051042C"/>
    <w:rsid w:val="00517BFD"/>
    <w:rsid w:val="00520DD8"/>
    <w:rsid w:val="005378B4"/>
    <w:rsid w:val="00540DF6"/>
    <w:rsid w:val="005620CF"/>
    <w:rsid w:val="0056260F"/>
    <w:rsid w:val="0056690E"/>
    <w:rsid w:val="00566A69"/>
    <w:rsid w:val="00572A10"/>
    <w:rsid w:val="005818B8"/>
    <w:rsid w:val="0058395E"/>
    <w:rsid w:val="005D50E9"/>
    <w:rsid w:val="005E2459"/>
    <w:rsid w:val="005F3677"/>
    <w:rsid w:val="005F4AEF"/>
    <w:rsid w:val="005F6D70"/>
    <w:rsid w:val="00606352"/>
    <w:rsid w:val="0061532A"/>
    <w:rsid w:val="006153BB"/>
    <w:rsid w:val="00622984"/>
    <w:rsid w:val="00624671"/>
    <w:rsid w:val="006278C1"/>
    <w:rsid w:val="006349E1"/>
    <w:rsid w:val="00653F7F"/>
    <w:rsid w:val="00655264"/>
    <w:rsid w:val="00660A09"/>
    <w:rsid w:val="00663F8B"/>
    <w:rsid w:val="00664276"/>
    <w:rsid w:val="0066515A"/>
    <w:rsid w:val="00680C52"/>
    <w:rsid w:val="00693C58"/>
    <w:rsid w:val="006B1548"/>
    <w:rsid w:val="006B731B"/>
    <w:rsid w:val="006C52AA"/>
    <w:rsid w:val="006E151C"/>
    <w:rsid w:val="006E4636"/>
    <w:rsid w:val="006E57B0"/>
    <w:rsid w:val="00707E3E"/>
    <w:rsid w:val="00707F0C"/>
    <w:rsid w:val="0072118B"/>
    <w:rsid w:val="00723C04"/>
    <w:rsid w:val="00724DA8"/>
    <w:rsid w:val="00733CA8"/>
    <w:rsid w:val="007346E5"/>
    <w:rsid w:val="00746539"/>
    <w:rsid w:val="00773DAB"/>
    <w:rsid w:val="0077444B"/>
    <w:rsid w:val="007A2D9F"/>
    <w:rsid w:val="007A78A9"/>
    <w:rsid w:val="007B05B3"/>
    <w:rsid w:val="007C0EA6"/>
    <w:rsid w:val="00817A78"/>
    <w:rsid w:val="00822C9E"/>
    <w:rsid w:val="00845E63"/>
    <w:rsid w:val="00853508"/>
    <w:rsid w:val="00864B46"/>
    <w:rsid w:val="00873B4D"/>
    <w:rsid w:val="00877FF6"/>
    <w:rsid w:val="00884F9A"/>
    <w:rsid w:val="00890017"/>
    <w:rsid w:val="0089045F"/>
    <w:rsid w:val="008913E5"/>
    <w:rsid w:val="00894358"/>
    <w:rsid w:val="008A5A59"/>
    <w:rsid w:val="008A618D"/>
    <w:rsid w:val="008B7BC3"/>
    <w:rsid w:val="008D4120"/>
    <w:rsid w:val="008F3ABF"/>
    <w:rsid w:val="008F60D5"/>
    <w:rsid w:val="008F6A80"/>
    <w:rsid w:val="008F6D35"/>
    <w:rsid w:val="009106F9"/>
    <w:rsid w:val="00914FC5"/>
    <w:rsid w:val="0091760C"/>
    <w:rsid w:val="00927AD2"/>
    <w:rsid w:val="00934A6E"/>
    <w:rsid w:val="00934D31"/>
    <w:rsid w:val="00936E9B"/>
    <w:rsid w:val="00946A2E"/>
    <w:rsid w:val="00974FE9"/>
    <w:rsid w:val="0097524F"/>
    <w:rsid w:val="009901AB"/>
    <w:rsid w:val="00995A37"/>
    <w:rsid w:val="009A7F2E"/>
    <w:rsid w:val="009B193E"/>
    <w:rsid w:val="009B61E7"/>
    <w:rsid w:val="009C028A"/>
    <w:rsid w:val="009C1DBA"/>
    <w:rsid w:val="009C4A5E"/>
    <w:rsid w:val="009C4DCE"/>
    <w:rsid w:val="009C504C"/>
    <w:rsid w:val="009D61A9"/>
    <w:rsid w:val="009E1ACE"/>
    <w:rsid w:val="009E3887"/>
    <w:rsid w:val="009E4C82"/>
    <w:rsid w:val="009E5867"/>
    <w:rsid w:val="009F74C6"/>
    <w:rsid w:val="00A032FB"/>
    <w:rsid w:val="00A076E6"/>
    <w:rsid w:val="00A14DED"/>
    <w:rsid w:val="00A167D0"/>
    <w:rsid w:val="00A2239D"/>
    <w:rsid w:val="00A2425F"/>
    <w:rsid w:val="00A34C8E"/>
    <w:rsid w:val="00A34F8F"/>
    <w:rsid w:val="00A41A65"/>
    <w:rsid w:val="00A42109"/>
    <w:rsid w:val="00A6404C"/>
    <w:rsid w:val="00A70FB7"/>
    <w:rsid w:val="00A7165B"/>
    <w:rsid w:val="00A724D1"/>
    <w:rsid w:val="00A81B5C"/>
    <w:rsid w:val="00A9063A"/>
    <w:rsid w:val="00A91B45"/>
    <w:rsid w:val="00A96626"/>
    <w:rsid w:val="00A96D4A"/>
    <w:rsid w:val="00AA1486"/>
    <w:rsid w:val="00AC0C1E"/>
    <w:rsid w:val="00AF2488"/>
    <w:rsid w:val="00B10281"/>
    <w:rsid w:val="00B111A6"/>
    <w:rsid w:val="00B1174D"/>
    <w:rsid w:val="00B12984"/>
    <w:rsid w:val="00B1497A"/>
    <w:rsid w:val="00B14DBC"/>
    <w:rsid w:val="00B1647E"/>
    <w:rsid w:val="00B2049A"/>
    <w:rsid w:val="00B34D84"/>
    <w:rsid w:val="00BA2D57"/>
    <w:rsid w:val="00BA50D7"/>
    <w:rsid w:val="00BB4884"/>
    <w:rsid w:val="00BD7B9C"/>
    <w:rsid w:val="00C04D75"/>
    <w:rsid w:val="00C1743B"/>
    <w:rsid w:val="00C216D8"/>
    <w:rsid w:val="00C23965"/>
    <w:rsid w:val="00C24BC6"/>
    <w:rsid w:val="00C27984"/>
    <w:rsid w:val="00C32D4F"/>
    <w:rsid w:val="00C55790"/>
    <w:rsid w:val="00C60821"/>
    <w:rsid w:val="00C64508"/>
    <w:rsid w:val="00C6560E"/>
    <w:rsid w:val="00C72CE1"/>
    <w:rsid w:val="00C75FEC"/>
    <w:rsid w:val="00C81766"/>
    <w:rsid w:val="00C8358E"/>
    <w:rsid w:val="00C91C9B"/>
    <w:rsid w:val="00CC3661"/>
    <w:rsid w:val="00CC5F45"/>
    <w:rsid w:val="00CD4315"/>
    <w:rsid w:val="00CD723F"/>
    <w:rsid w:val="00CE5D7C"/>
    <w:rsid w:val="00D0550A"/>
    <w:rsid w:val="00D13995"/>
    <w:rsid w:val="00D21B0C"/>
    <w:rsid w:val="00D25C4C"/>
    <w:rsid w:val="00D32459"/>
    <w:rsid w:val="00D46EE5"/>
    <w:rsid w:val="00D516D6"/>
    <w:rsid w:val="00D74264"/>
    <w:rsid w:val="00D76529"/>
    <w:rsid w:val="00D81B7E"/>
    <w:rsid w:val="00D971B5"/>
    <w:rsid w:val="00DC5543"/>
    <w:rsid w:val="00DD1AF1"/>
    <w:rsid w:val="00DE5B54"/>
    <w:rsid w:val="00E31686"/>
    <w:rsid w:val="00E438EF"/>
    <w:rsid w:val="00E5012D"/>
    <w:rsid w:val="00E53B30"/>
    <w:rsid w:val="00E546AB"/>
    <w:rsid w:val="00E61C2F"/>
    <w:rsid w:val="00E73E38"/>
    <w:rsid w:val="00E84E89"/>
    <w:rsid w:val="00EA17E8"/>
    <w:rsid w:val="00EB3C38"/>
    <w:rsid w:val="00EB4361"/>
    <w:rsid w:val="00EC2269"/>
    <w:rsid w:val="00EC663E"/>
    <w:rsid w:val="00EE4CDF"/>
    <w:rsid w:val="00EE5DE9"/>
    <w:rsid w:val="00EF7DE9"/>
    <w:rsid w:val="00F13C56"/>
    <w:rsid w:val="00F2241A"/>
    <w:rsid w:val="00F5194C"/>
    <w:rsid w:val="00F5220D"/>
    <w:rsid w:val="00F65A1F"/>
    <w:rsid w:val="00F7767D"/>
    <w:rsid w:val="00F85043"/>
    <w:rsid w:val="00F90036"/>
    <w:rsid w:val="00F97FEA"/>
    <w:rsid w:val="00FB38DF"/>
    <w:rsid w:val="00FB3F2A"/>
    <w:rsid w:val="00FB6EFF"/>
    <w:rsid w:val="00FC477E"/>
    <w:rsid w:val="00FC5EF3"/>
    <w:rsid w:val="00FC78DF"/>
    <w:rsid w:val="00FE5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B68A29"/>
  <w15:chartTrackingRefBased/>
  <w15:docId w15:val="{AEEBD65C-6659-4F5F-8CCF-2BF25F952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260F"/>
    <w:rPr>
      <w:color w:val="0563C1" w:themeColor="hyperlink"/>
      <w:u w:val="single"/>
    </w:rPr>
  </w:style>
  <w:style w:type="character" w:styleId="UnresolvedMention">
    <w:name w:val="Unresolved Mention"/>
    <w:basedOn w:val="DefaultParagraphFont"/>
    <w:uiPriority w:val="99"/>
    <w:semiHidden/>
    <w:unhideWhenUsed/>
    <w:rsid w:val="0056260F"/>
    <w:rPr>
      <w:color w:val="605E5C"/>
      <w:shd w:val="clear" w:color="auto" w:fill="E1DFDD"/>
    </w:rPr>
  </w:style>
  <w:style w:type="table" w:styleId="TableGrid">
    <w:name w:val="Table Grid"/>
    <w:basedOn w:val="TableNormal"/>
    <w:uiPriority w:val="39"/>
    <w:rsid w:val="00562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53BB"/>
    <w:pPr>
      <w:ind w:left="720"/>
      <w:contextualSpacing/>
    </w:pPr>
  </w:style>
  <w:style w:type="paragraph" w:styleId="Header">
    <w:name w:val="header"/>
    <w:basedOn w:val="Normal"/>
    <w:link w:val="HeaderChar"/>
    <w:uiPriority w:val="99"/>
    <w:unhideWhenUsed/>
    <w:rsid w:val="00083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675"/>
  </w:style>
  <w:style w:type="paragraph" w:styleId="Footer">
    <w:name w:val="footer"/>
    <w:basedOn w:val="Normal"/>
    <w:link w:val="FooterChar"/>
    <w:uiPriority w:val="99"/>
    <w:unhideWhenUsed/>
    <w:rsid w:val="00083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5</Pages>
  <Words>830</Words>
  <Characters>4633</Characters>
  <Application>Microsoft Office Word</Application>
  <DocSecurity>0</DocSecurity>
  <Lines>115</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Hauser, Lisa</dc:creator>
  <cp:keywords/>
  <dc:description/>
  <cp:lastModifiedBy>Nash, Aaron</cp:lastModifiedBy>
  <cp:revision>8</cp:revision>
  <dcterms:created xsi:type="dcterms:W3CDTF">2022-01-10T14:36:00Z</dcterms:created>
  <dcterms:modified xsi:type="dcterms:W3CDTF">2022-01-10T21:55:00Z</dcterms:modified>
</cp:coreProperties>
</file>