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2ADDB91D" w:rsidR="00357F4D" w:rsidRPr="00A33932" w:rsidRDefault="00E67511" w:rsidP="00A33932">
            <w:pPr>
              <w:pStyle w:val="Caption"/>
              <w:spacing w:before="240" w:line="260" w:lineRule="exact"/>
              <w:rPr>
                <w:b/>
                <w:sz w:val="28"/>
                <w:szCs w:val="28"/>
              </w:rPr>
            </w:pPr>
            <w:r w:rsidRPr="00732169">
              <w:rPr>
                <w:b/>
                <w:sz w:val="28"/>
                <w:szCs w:val="28"/>
              </w:rPr>
              <w:t xml:space="preserve">PETITION TO </w:t>
            </w:r>
            <w:r w:rsidR="00A33932">
              <w:rPr>
                <w:b/>
                <w:sz w:val="28"/>
                <w:szCs w:val="28"/>
              </w:rPr>
              <w:t>AMEND RULE 76(b)(1)(B) OF THE ARIZONA RULES OF FAMILY LAW PROCEDURE</w:t>
            </w:r>
            <w:r w:rsidR="00A33932">
              <w:rPr>
                <w:b/>
                <w:sz w:val="28"/>
                <w:szCs w:val="28"/>
              </w:rPr>
              <w:br/>
            </w:r>
          </w:p>
        </w:tc>
        <w:tc>
          <w:tcPr>
            <w:tcW w:w="4524" w:type="dxa"/>
            <w:tcBorders>
              <w:top w:val="nil"/>
              <w:left w:val="single" w:sz="4" w:space="0" w:color="auto"/>
            </w:tcBorders>
            <w:shd w:val="clear" w:color="auto" w:fill="auto"/>
          </w:tcPr>
          <w:p w14:paraId="4C75C8D6" w14:textId="55C2B1B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F5017">
              <w:rPr>
                <w:sz w:val="28"/>
                <w:szCs w:val="28"/>
              </w:rPr>
              <w:t>2</w:t>
            </w:r>
            <w:r w:rsidR="00F850BE">
              <w:rPr>
                <w:sz w:val="28"/>
                <w:szCs w:val="28"/>
              </w:rPr>
              <w:t>-</w:t>
            </w:r>
          </w:p>
          <w:p w14:paraId="5DA69FB8" w14:textId="17135AB7" w:rsidR="00357F4D" w:rsidRPr="00A33932" w:rsidRDefault="00D60D9B" w:rsidP="000F7A7F">
            <w:pPr>
              <w:pStyle w:val="Caption"/>
              <w:tabs>
                <w:tab w:val="left" w:pos="1238"/>
              </w:tabs>
              <w:spacing w:line="260" w:lineRule="exact"/>
              <w:ind w:right="115"/>
              <w:jc w:val="center"/>
              <w:rPr>
                <w:b/>
                <w:sz w:val="28"/>
                <w:szCs w:val="28"/>
              </w:rPr>
            </w:pPr>
            <w:r w:rsidRPr="00A33932">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64843C91" w14:textId="36B4E4DE" w:rsidR="00A33932" w:rsidRDefault="00A33932" w:rsidP="00A33932">
      <w:pPr>
        <w:pStyle w:val="Body"/>
        <w:widowControl w:val="0"/>
        <w:spacing w:line="480" w:lineRule="auto"/>
        <w:ind w:firstLine="720"/>
        <w:jc w:val="both"/>
        <w:rPr>
          <w:sz w:val="28"/>
          <w:szCs w:val="28"/>
        </w:rPr>
      </w:pPr>
      <w:r>
        <w:rPr>
          <w:sz w:val="28"/>
          <w:szCs w:val="28"/>
        </w:rPr>
        <w:t>Pursuant to Rule 28, Ariz. R. Sup. Ct., the State Bar of Arizona (“State Bar”) petitions the Court to amend Rule 76(b)(1)(B), Ariz. R. Fam. L. P.  This proposed amendment is necessary to</w:t>
      </w:r>
      <w:r w:rsidR="003937F6">
        <w:rPr>
          <w:sz w:val="28"/>
          <w:szCs w:val="28"/>
        </w:rPr>
        <w:t xml:space="preserve"> make</w:t>
      </w:r>
      <w:r>
        <w:rPr>
          <w:sz w:val="28"/>
          <w:szCs w:val="28"/>
        </w:rPr>
        <w:t xml:space="preserve"> the requirements for the content of a resolution statement under the Arizona Rules of Family Law Procedure</w:t>
      </w:r>
      <w:r w:rsidR="003937F6">
        <w:rPr>
          <w:sz w:val="28"/>
          <w:szCs w:val="28"/>
        </w:rPr>
        <w:t xml:space="preserve"> consistent</w:t>
      </w:r>
      <w:r>
        <w:rPr>
          <w:sz w:val="28"/>
          <w:szCs w:val="28"/>
        </w:rPr>
        <w:t xml:space="preserve">. </w:t>
      </w:r>
    </w:p>
    <w:p w14:paraId="4014635D" w14:textId="77777777" w:rsidR="00A33932" w:rsidRPr="006F63FD" w:rsidRDefault="00A33932" w:rsidP="00A33932">
      <w:pPr>
        <w:pStyle w:val="Body"/>
        <w:widowControl w:val="0"/>
        <w:spacing w:line="480" w:lineRule="auto"/>
        <w:ind w:left="1080" w:firstLine="0"/>
        <w:rPr>
          <w:rStyle w:val="BodyTextChar"/>
          <w:b/>
          <w:sz w:val="28"/>
          <w:szCs w:val="28"/>
        </w:rPr>
      </w:pPr>
      <w:r>
        <w:rPr>
          <w:rStyle w:val="BodyTextChar"/>
          <w:b/>
          <w:sz w:val="28"/>
          <w:szCs w:val="28"/>
        </w:rPr>
        <w:t>Background and Purpose of the Proposed Rule Amendments</w:t>
      </w:r>
    </w:p>
    <w:p w14:paraId="6934B4B5" w14:textId="3564DD84" w:rsidR="00A33932" w:rsidRDefault="00A33932" w:rsidP="00A33932">
      <w:pPr>
        <w:pStyle w:val="Body"/>
        <w:widowControl w:val="0"/>
        <w:spacing w:line="480" w:lineRule="auto"/>
        <w:ind w:firstLine="720"/>
        <w:jc w:val="both"/>
        <w:rPr>
          <w:rStyle w:val="BodyTextChar"/>
          <w:sz w:val="28"/>
          <w:szCs w:val="28"/>
        </w:rPr>
      </w:pPr>
      <w:r>
        <w:rPr>
          <w:rStyle w:val="BodyTextChar"/>
          <w:sz w:val="28"/>
          <w:szCs w:val="28"/>
        </w:rPr>
        <w:t xml:space="preserve">Rule 49(c), Ariz. R. Fam. L. P., addresses the procedure and content of a </w:t>
      </w:r>
      <w:r w:rsidR="00B22B10">
        <w:rPr>
          <w:rStyle w:val="BodyTextChar"/>
          <w:sz w:val="28"/>
          <w:szCs w:val="28"/>
        </w:rPr>
        <w:t>r</w:t>
      </w:r>
      <w:r>
        <w:rPr>
          <w:rStyle w:val="BodyTextChar"/>
          <w:sz w:val="28"/>
          <w:szCs w:val="28"/>
        </w:rPr>
        <w:t xml:space="preserve">esolution </w:t>
      </w:r>
      <w:r w:rsidR="00B22B10">
        <w:rPr>
          <w:rStyle w:val="BodyTextChar"/>
          <w:sz w:val="28"/>
          <w:szCs w:val="28"/>
        </w:rPr>
        <w:t>s</w:t>
      </w:r>
      <w:r>
        <w:rPr>
          <w:rStyle w:val="BodyTextChar"/>
          <w:sz w:val="28"/>
          <w:szCs w:val="28"/>
        </w:rPr>
        <w:t>tatement</w:t>
      </w:r>
      <w:r w:rsidR="008D5E33">
        <w:rPr>
          <w:rStyle w:val="BodyTextChar"/>
          <w:sz w:val="28"/>
          <w:szCs w:val="28"/>
        </w:rPr>
        <w:t xml:space="preserve">, a required disclosure. </w:t>
      </w:r>
      <w:r>
        <w:rPr>
          <w:rStyle w:val="BodyTextChar"/>
          <w:sz w:val="28"/>
          <w:szCs w:val="28"/>
        </w:rPr>
        <w:t xml:space="preserve">Rule </w:t>
      </w:r>
      <w:r>
        <w:rPr>
          <w:sz w:val="28"/>
          <w:szCs w:val="28"/>
        </w:rPr>
        <w:t xml:space="preserve">76(b)(1)(B), Ariz. R. Fam. L. P. also addresses the procedure and content of a </w:t>
      </w:r>
      <w:r w:rsidR="00B22B10">
        <w:rPr>
          <w:sz w:val="28"/>
          <w:szCs w:val="28"/>
        </w:rPr>
        <w:t>r</w:t>
      </w:r>
      <w:r>
        <w:rPr>
          <w:sz w:val="28"/>
          <w:szCs w:val="28"/>
        </w:rPr>
        <w:t xml:space="preserve">esolution </w:t>
      </w:r>
      <w:r w:rsidR="00B22B10">
        <w:rPr>
          <w:sz w:val="28"/>
          <w:szCs w:val="28"/>
        </w:rPr>
        <w:t>s</w:t>
      </w:r>
      <w:r>
        <w:rPr>
          <w:sz w:val="28"/>
          <w:szCs w:val="28"/>
        </w:rPr>
        <w:t xml:space="preserve">tatement prior to a </w:t>
      </w:r>
      <w:r w:rsidR="003A6333">
        <w:rPr>
          <w:sz w:val="28"/>
          <w:szCs w:val="28"/>
        </w:rPr>
        <w:t>r</w:t>
      </w:r>
      <w:r>
        <w:rPr>
          <w:sz w:val="28"/>
          <w:szCs w:val="28"/>
        </w:rPr>
        <w:t xml:space="preserve">esolution </w:t>
      </w:r>
      <w:r w:rsidR="003A6333">
        <w:rPr>
          <w:sz w:val="28"/>
          <w:szCs w:val="28"/>
        </w:rPr>
        <w:t>m</w:t>
      </w:r>
      <w:r>
        <w:rPr>
          <w:sz w:val="28"/>
          <w:szCs w:val="28"/>
        </w:rPr>
        <w:t xml:space="preserve">anagement </w:t>
      </w:r>
      <w:r w:rsidR="003A6333">
        <w:rPr>
          <w:sz w:val="28"/>
          <w:szCs w:val="28"/>
        </w:rPr>
        <w:t>c</w:t>
      </w:r>
      <w:r>
        <w:rPr>
          <w:sz w:val="28"/>
          <w:szCs w:val="28"/>
        </w:rPr>
        <w:t xml:space="preserve">onference but </w:t>
      </w:r>
      <w:r w:rsidR="003A6333">
        <w:rPr>
          <w:sz w:val="28"/>
          <w:szCs w:val="28"/>
        </w:rPr>
        <w:t>omits the language requiring</w:t>
      </w:r>
      <w:r>
        <w:rPr>
          <w:sz w:val="28"/>
          <w:szCs w:val="28"/>
        </w:rPr>
        <w:t xml:space="preserve"> that the statement be submitted </w:t>
      </w:r>
      <w:r>
        <w:rPr>
          <w:rStyle w:val="BodyTextChar"/>
          <w:sz w:val="28"/>
          <w:szCs w:val="28"/>
        </w:rPr>
        <w:t>“without argument in support of the position</w:t>
      </w:r>
      <w:r w:rsidR="00154E1B">
        <w:rPr>
          <w:rStyle w:val="BodyTextChar"/>
          <w:sz w:val="28"/>
          <w:szCs w:val="28"/>
        </w:rPr>
        <w:t>,</w:t>
      </w:r>
      <w:r>
        <w:rPr>
          <w:rStyle w:val="BodyTextChar"/>
          <w:sz w:val="28"/>
          <w:szCs w:val="28"/>
        </w:rPr>
        <w:t>”</w:t>
      </w:r>
      <w:r w:rsidR="00154E1B">
        <w:rPr>
          <w:rStyle w:val="BodyTextChar"/>
          <w:sz w:val="28"/>
          <w:szCs w:val="28"/>
        </w:rPr>
        <w:t xml:space="preserve"> as set forth in </w:t>
      </w:r>
      <w:r w:rsidR="00154E1B">
        <w:rPr>
          <w:rStyle w:val="BodyTextChar"/>
          <w:sz w:val="28"/>
          <w:szCs w:val="28"/>
        </w:rPr>
        <w:lastRenderedPageBreak/>
        <w:t xml:space="preserve">Rule 49(c).  Family law practitioners have shared experiences in which </w:t>
      </w:r>
      <w:r>
        <w:rPr>
          <w:sz w:val="28"/>
          <w:szCs w:val="28"/>
        </w:rPr>
        <w:t xml:space="preserve">parties and counsel </w:t>
      </w:r>
      <w:r w:rsidR="00154E1B">
        <w:rPr>
          <w:sz w:val="28"/>
          <w:szCs w:val="28"/>
        </w:rPr>
        <w:t>submit</w:t>
      </w:r>
      <w:r>
        <w:rPr>
          <w:sz w:val="28"/>
          <w:szCs w:val="28"/>
        </w:rPr>
        <w:t xml:space="preserve"> </w:t>
      </w:r>
      <w:r w:rsidR="003A6333">
        <w:rPr>
          <w:sz w:val="28"/>
          <w:szCs w:val="28"/>
        </w:rPr>
        <w:t>r</w:t>
      </w:r>
      <w:r>
        <w:rPr>
          <w:sz w:val="28"/>
          <w:szCs w:val="28"/>
        </w:rPr>
        <w:t xml:space="preserve">esolution </w:t>
      </w:r>
      <w:r w:rsidR="003A6333">
        <w:rPr>
          <w:sz w:val="28"/>
          <w:szCs w:val="28"/>
        </w:rPr>
        <w:t>s</w:t>
      </w:r>
      <w:r>
        <w:rPr>
          <w:sz w:val="28"/>
          <w:szCs w:val="28"/>
        </w:rPr>
        <w:t xml:space="preserve">tatements to the </w:t>
      </w:r>
      <w:r w:rsidR="003A6333">
        <w:rPr>
          <w:sz w:val="28"/>
          <w:szCs w:val="28"/>
        </w:rPr>
        <w:t>c</w:t>
      </w:r>
      <w:r>
        <w:rPr>
          <w:sz w:val="28"/>
          <w:szCs w:val="28"/>
        </w:rPr>
        <w:t>ourt that contain argument meant to support a party’s position regarding a disputed issue.  T</w:t>
      </w:r>
      <w:r w:rsidR="00154E1B">
        <w:rPr>
          <w:sz w:val="28"/>
          <w:szCs w:val="28"/>
        </w:rPr>
        <w:t>his likely results from inconsistency between the</w:t>
      </w:r>
      <w:r>
        <w:rPr>
          <w:sz w:val="28"/>
          <w:szCs w:val="28"/>
        </w:rPr>
        <w:t xml:space="preserve"> two </w:t>
      </w:r>
      <w:r w:rsidR="003A6333">
        <w:rPr>
          <w:sz w:val="28"/>
          <w:szCs w:val="28"/>
        </w:rPr>
        <w:t>r</w:t>
      </w:r>
      <w:r>
        <w:rPr>
          <w:sz w:val="28"/>
          <w:szCs w:val="28"/>
        </w:rPr>
        <w:t xml:space="preserve">ules.  </w:t>
      </w:r>
    </w:p>
    <w:p w14:paraId="2605805D" w14:textId="44BAEB55" w:rsidR="00A33932" w:rsidRDefault="00A33932" w:rsidP="00A33932">
      <w:pPr>
        <w:pStyle w:val="Body"/>
        <w:widowControl w:val="0"/>
        <w:spacing w:line="480" w:lineRule="auto"/>
        <w:ind w:firstLine="720"/>
        <w:jc w:val="both"/>
        <w:rPr>
          <w:rStyle w:val="BodyTextChar"/>
          <w:sz w:val="28"/>
          <w:szCs w:val="28"/>
        </w:rPr>
      </w:pPr>
      <w:r>
        <w:rPr>
          <w:rStyle w:val="BodyTextChar"/>
          <w:sz w:val="28"/>
          <w:szCs w:val="28"/>
        </w:rPr>
        <w:t xml:space="preserve">This Petition proposes to amend Rule </w:t>
      </w:r>
      <w:r>
        <w:rPr>
          <w:sz w:val="28"/>
          <w:szCs w:val="28"/>
        </w:rPr>
        <w:t xml:space="preserve">76(b)(1)(B), Ariz. R. Fam. L. P. to </w:t>
      </w:r>
      <w:r w:rsidR="00154E1B">
        <w:rPr>
          <w:sz w:val="28"/>
          <w:szCs w:val="28"/>
        </w:rPr>
        <w:t>make</w:t>
      </w:r>
      <w:r>
        <w:rPr>
          <w:sz w:val="28"/>
          <w:szCs w:val="28"/>
        </w:rPr>
        <w:t xml:space="preserve"> </w:t>
      </w:r>
      <w:r w:rsidR="00154E1B">
        <w:rPr>
          <w:sz w:val="28"/>
          <w:szCs w:val="28"/>
        </w:rPr>
        <w:t xml:space="preserve">the content of the </w:t>
      </w:r>
      <w:r w:rsidR="003A6333">
        <w:rPr>
          <w:sz w:val="28"/>
          <w:szCs w:val="28"/>
        </w:rPr>
        <w:t>r</w:t>
      </w:r>
      <w:r w:rsidR="00154E1B">
        <w:rPr>
          <w:sz w:val="28"/>
          <w:szCs w:val="28"/>
        </w:rPr>
        <w:t xml:space="preserve">esolution </w:t>
      </w:r>
      <w:r w:rsidR="003A6333">
        <w:rPr>
          <w:sz w:val="28"/>
          <w:szCs w:val="28"/>
        </w:rPr>
        <w:t>s</w:t>
      </w:r>
      <w:r w:rsidR="00154E1B">
        <w:rPr>
          <w:sz w:val="28"/>
          <w:szCs w:val="28"/>
        </w:rPr>
        <w:t xml:space="preserve">tatement </w:t>
      </w:r>
      <w:r>
        <w:rPr>
          <w:sz w:val="28"/>
          <w:szCs w:val="28"/>
        </w:rPr>
        <w:t>consistent with Rule 49(c)</w:t>
      </w:r>
      <w:r>
        <w:rPr>
          <w:rStyle w:val="BodyTextChar"/>
          <w:sz w:val="28"/>
          <w:szCs w:val="28"/>
        </w:rPr>
        <w:t xml:space="preserve">. </w:t>
      </w:r>
      <w:r w:rsidR="00154E1B">
        <w:rPr>
          <w:rStyle w:val="BodyTextChar"/>
          <w:sz w:val="28"/>
          <w:szCs w:val="28"/>
        </w:rPr>
        <w:t xml:space="preserve">Below is the proposed amended rule. </w:t>
      </w:r>
    </w:p>
    <w:p w14:paraId="3C1A25E2" w14:textId="2C4C4BB4" w:rsidR="00A33932" w:rsidRDefault="00A33932" w:rsidP="003A6333">
      <w:pPr>
        <w:pStyle w:val="Body"/>
        <w:widowControl w:val="0"/>
        <w:spacing w:line="480" w:lineRule="auto"/>
        <w:ind w:left="1080" w:firstLine="0"/>
        <w:rPr>
          <w:rStyle w:val="BodyTextChar"/>
          <w:b/>
          <w:sz w:val="28"/>
          <w:szCs w:val="28"/>
        </w:rPr>
      </w:pPr>
      <w:r w:rsidRPr="00017980">
        <w:rPr>
          <w:rStyle w:val="BodyTextChar"/>
          <w:b/>
          <w:sz w:val="28"/>
          <w:szCs w:val="28"/>
        </w:rPr>
        <w:t>Contents of the Proposed Rule Amendment</w:t>
      </w:r>
    </w:p>
    <w:p w14:paraId="060111C9" w14:textId="717A89FB" w:rsidR="00D8209E" w:rsidRDefault="00D8209E" w:rsidP="00B22B10">
      <w:pPr>
        <w:spacing w:line="240" w:lineRule="auto"/>
        <w:jc w:val="center"/>
        <w:rPr>
          <w:b/>
          <w:i/>
          <w:sz w:val="28"/>
          <w:szCs w:val="28"/>
        </w:rPr>
      </w:pPr>
      <w:r w:rsidRPr="00171E56">
        <w:rPr>
          <w:b/>
          <w:i/>
          <w:sz w:val="28"/>
          <w:szCs w:val="28"/>
        </w:rPr>
        <w:t xml:space="preserve">(Please </w:t>
      </w:r>
      <w:proofErr w:type="gramStart"/>
      <w:r w:rsidRPr="00171E56">
        <w:rPr>
          <w:b/>
          <w:i/>
          <w:sz w:val="28"/>
          <w:szCs w:val="28"/>
        </w:rPr>
        <w:t>note:</w:t>
      </w:r>
      <w:proofErr w:type="gramEnd"/>
      <w:r w:rsidRPr="00171E56">
        <w:rPr>
          <w:b/>
          <w:i/>
          <w:sz w:val="28"/>
          <w:szCs w:val="28"/>
        </w:rPr>
        <w:t xml:space="preserve"> deletions are reflected by </w:t>
      </w:r>
      <w:r w:rsidRPr="00171E56">
        <w:rPr>
          <w:b/>
          <w:i/>
          <w:strike/>
          <w:sz w:val="28"/>
          <w:szCs w:val="28"/>
        </w:rPr>
        <w:t>strikethrough</w:t>
      </w:r>
      <w:r w:rsidRPr="00171E56">
        <w:rPr>
          <w:b/>
          <w:i/>
          <w:sz w:val="28"/>
          <w:szCs w:val="28"/>
        </w:rPr>
        <w:t xml:space="preserve"> and additions are reflected by </w:t>
      </w:r>
      <w:r w:rsidRPr="00171E56">
        <w:rPr>
          <w:b/>
          <w:i/>
          <w:sz w:val="28"/>
          <w:szCs w:val="28"/>
          <w:u w:val="single"/>
        </w:rPr>
        <w:t>underline.</w:t>
      </w:r>
      <w:r w:rsidRPr="00171E56">
        <w:rPr>
          <w:b/>
          <w:i/>
          <w:sz w:val="28"/>
          <w:szCs w:val="28"/>
        </w:rPr>
        <w:t>)</w:t>
      </w:r>
    </w:p>
    <w:p w14:paraId="050C5EA5" w14:textId="77777777" w:rsidR="00B22B10" w:rsidRPr="00B22B10" w:rsidRDefault="00B22B10" w:rsidP="00B22B10">
      <w:pPr>
        <w:spacing w:line="240" w:lineRule="auto"/>
        <w:jc w:val="center"/>
        <w:rPr>
          <w:rStyle w:val="BodyTextChar"/>
          <w:b/>
          <w:i/>
          <w:sz w:val="28"/>
          <w:szCs w:val="28"/>
          <w:u w:val="single"/>
        </w:rPr>
      </w:pPr>
    </w:p>
    <w:p w14:paraId="579AF8B9" w14:textId="77777777" w:rsidR="00B22B10" w:rsidRPr="00B22B10" w:rsidRDefault="00A33932" w:rsidP="00A33932">
      <w:pPr>
        <w:pStyle w:val="Body"/>
        <w:widowControl w:val="0"/>
        <w:spacing w:line="480" w:lineRule="auto"/>
        <w:ind w:firstLine="0"/>
        <w:jc w:val="both"/>
        <w:rPr>
          <w:b/>
          <w:bCs/>
          <w:sz w:val="28"/>
          <w:szCs w:val="28"/>
        </w:rPr>
      </w:pPr>
      <w:r w:rsidRPr="00B22B10">
        <w:rPr>
          <w:b/>
          <w:bCs/>
          <w:sz w:val="28"/>
          <w:szCs w:val="28"/>
        </w:rPr>
        <w:t>Rule 76</w:t>
      </w:r>
      <w:r w:rsidR="00B22B10" w:rsidRPr="00B22B10">
        <w:rPr>
          <w:b/>
          <w:bCs/>
          <w:sz w:val="28"/>
          <w:szCs w:val="28"/>
        </w:rPr>
        <w:t>. Resolution Management Conference</w:t>
      </w:r>
    </w:p>
    <w:p w14:paraId="74FB628C" w14:textId="77777777" w:rsidR="00B22B10" w:rsidRDefault="00B22B10" w:rsidP="00A33932">
      <w:pPr>
        <w:pStyle w:val="Body"/>
        <w:widowControl w:val="0"/>
        <w:spacing w:line="480" w:lineRule="auto"/>
        <w:ind w:firstLine="0"/>
        <w:jc w:val="both"/>
        <w:rPr>
          <w:sz w:val="28"/>
          <w:szCs w:val="28"/>
        </w:rPr>
      </w:pPr>
      <w:r>
        <w:rPr>
          <w:sz w:val="28"/>
          <w:szCs w:val="28"/>
        </w:rPr>
        <w:tab/>
      </w:r>
      <w:r w:rsidRPr="00B22B10">
        <w:rPr>
          <w:b/>
          <w:bCs/>
          <w:sz w:val="28"/>
          <w:szCs w:val="28"/>
        </w:rPr>
        <w:t>(a) Purpose and Setting.</w:t>
      </w:r>
      <w:r>
        <w:rPr>
          <w:sz w:val="28"/>
          <w:szCs w:val="28"/>
        </w:rPr>
        <w:t xml:space="preserve"> [No changes]</w:t>
      </w:r>
    </w:p>
    <w:p w14:paraId="522C2E7C" w14:textId="107777BB" w:rsidR="00A33932" w:rsidRPr="00B22B10" w:rsidRDefault="00B22B10" w:rsidP="00A33932">
      <w:pPr>
        <w:pStyle w:val="Body"/>
        <w:widowControl w:val="0"/>
        <w:spacing w:line="480" w:lineRule="auto"/>
        <w:ind w:firstLine="0"/>
        <w:jc w:val="both"/>
        <w:rPr>
          <w:b/>
          <w:bCs/>
          <w:sz w:val="28"/>
          <w:szCs w:val="28"/>
        </w:rPr>
      </w:pPr>
      <w:r>
        <w:rPr>
          <w:sz w:val="28"/>
          <w:szCs w:val="28"/>
        </w:rPr>
        <w:tab/>
      </w:r>
      <w:r w:rsidR="00A33932" w:rsidRPr="00B22B10">
        <w:rPr>
          <w:b/>
          <w:bCs/>
          <w:sz w:val="28"/>
          <w:szCs w:val="28"/>
        </w:rPr>
        <w:t xml:space="preserve">(b) Meet-and-Confer and Other Party Duties. </w:t>
      </w:r>
    </w:p>
    <w:p w14:paraId="15E43B02" w14:textId="3E5014F1" w:rsidR="00A33932" w:rsidRPr="005A41D8" w:rsidRDefault="00A33932" w:rsidP="00A33932">
      <w:pPr>
        <w:pStyle w:val="Body"/>
        <w:widowControl w:val="0"/>
        <w:spacing w:line="480" w:lineRule="auto"/>
        <w:ind w:left="720" w:firstLine="0"/>
        <w:jc w:val="both"/>
        <w:rPr>
          <w:sz w:val="28"/>
          <w:szCs w:val="28"/>
        </w:rPr>
      </w:pPr>
      <w:r w:rsidRPr="005A41D8">
        <w:rPr>
          <w:sz w:val="28"/>
          <w:szCs w:val="28"/>
        </w:rPr>
        <w:t>(1) </w:t>
      </w:r>
      <w:r w:rsidRPr="00B22B10">
        <w:rPr>
          <w:i/>
          <w:iCs/>
          <w:sz w:val="28"/>
          <w:szCs w:val="28"/>
        </w:rPr>
        <w:t>Generally</w:t>
      </w:r>
      <w:r w:rsidRPr="005A41D8">
        <w:rPr>
          <w:sz w:val="28"/>
          <w:szCs w:val="28"/>
        </w:rPr>
        <w:t>. Not less than 5 days before the RMC, the parties must:</w:t>
      </w:r>
    </w:p>
    <w:p w14:paraId="6FB87F4F" w14:textId="77777777" w:rsidR="00A33932" w:rsidRPr="005A41D8" w:rsidRDefault="00A33932" w:rsidP="00A33932">
      <w:pPr>
        <w:pStyle w:val="Body"/>
        <w:widowControl w:val="0"/>
        <w:spacing w:line="480" w:lineRule="auto"/>
        <w:ind w:left="1440" w:firstLine="0"/>
        <w:jc w:val="both"/>
        <w:rPr>
          <w:sz w:val="28"/>
          <w:szCs w:val="28"/>
        </w:rPr>
      </w:pPr>
      <w:r w:rsidRPr="005A41D8">
        <w:rPr>
          <w:sz w:val="28"/>
          <w:szCs w:val="28"/>
        </w:rPr>
        <w:t>(A) confer to resolve as many issues as possible. This requirement does not apply if a court order prohibits contact between the parties, or they have a history of domestic violence. However, in such situations counsel still must take all reasonable steps to resolve as many issues as possible; and</w:t>
      </w:r>
    </w:p>
    <w:p w14:paraId="13F8F3C3" w14:textId="77777777" w:rsidR="00A33932" w:rsidRPr="00260BD6" w:rsidRDefault="00A33932" w:rsidP="00A33932">
      <w:pPr>
        <w:pStyle w:val="Body"/>
        <w:widowControl w:val="0"/>
        <w:spacing w:line="480" w:lineRule="auto"/>
        <w:ind w:left="1440" w:firstLine="0"/>
        <w:jc w:val="both"/>
        <w:rPr>
          <w:sz w:val="28"/>
          <w:szCs w:val="28"/>
          <w:u w:val="single"/>
        </w:rPr>
      </w:pPr>
      <w:r w:rsidRPr="005A41D8">
        <w:rPr>
          <w:sz w:val="28"/>
          <w:szCs w:val="28"/>
        </w:rPr>
        <w:t>(B) prepare and file a written resolution statement setting forth any agreements</w:t>
      </w:r>
      <w:r>
        <w:rPr>
          <w:sz w:val="28"/>
          <w:szCs w:val="28"/>
        </w:rPr>
        <w:t xml:space="preserve"> </w:t>
      </w:r>
      <w:r w:rsidRPr="00260BD6">
        <w:rPr>
          <w:strike/>
          <w:sz w:val="28"/>
          <w:szCs w:val="28"/>
        </w:rPr>
        <w:t xml:space="preserve">reached by the parties. Each party must file a separate </w:t>
      </w:r>
      <w:r w:rsidRPr="00260BD6">
        <w:rPr>
          <w:strike/>
          <w:sz w:val="28"/>
          <w:szCs w:val="28"/>
        </w:rPr>
        <w:lastRenderedPageBreak/>
        <w:t>position statement setting forth</w:t>
      </w:r>
      <w:r>
        <w:rPr>
          <w:sz w:val="28"/>
          <w:szCs w:val="28"/>
        </w:rPr>
        <w:t xml:space="preserve"> </w:t>
      </w:r>
      <w:r>
        <w:rPr>
          <w:sz w:val="28"/>
          <w:szCs w:val="28"/>
          <w:u w:val="single"/>
        </w:rPr>
        <w:t>between the parties and a specific, detailed position that the party proposes to resolve</w:t>
      </w:r>
      <w:r>
        <w:rPr>
          <w:sz w:val="28"/>
          <w:szCs w:val="28"/>
        </w:rPr>
        <w:t xml:space="preserve"> </w:t>
      </w:r>
      <w:r w:rsidRPr="00260BD6">
        <w:rPr>
          <w:strike/>
          <w:sz w:val="28"/>
          <w:szCs w:val="28"/>
        </w:rPr>
        <w:t>the party’s position on</w:t>
      </w:r>
      <w:r>
        <w:rPr>
          <w:sz w:val="28"/>
          <w:szCs w:val="28"/>
        </w:rPr>
        <w:t xml:space="preserve"> all disputed issues in the case</w:t>
      </w:r>
      <w:r w:rsidRPr="00260BD6">
        <w:rPr>
          <w:strike/>
          <w:sz w:val="28"/>
          <w:szCs w:val="28"/>
        </w:rPr>
        <w:t>.</w:t>
      </w:r>
      <w:r>
        <w:rPr>
          <w:sz w:val="28"/>
          <w:szCs w:val="28"/>
        </w:rPr>
        <w:t xml:space="preserve"> </w:t>
      </w:r>
      <w:r>
        <w:rPr>
          <w:sz w:val="28"/>
          <w:szCs w:val="28"/>
          <w:u w:val="single"/>
        </w:rPr>
        <w:t>without argument in support of the position.</w:t>
      </w:r>
    </w:p>
    <w:p w14:paraId="789E4314" w14:textId="7A45DD8D" w:rsidR="00A33932" w:rsidRPr="00D8209E" w:rsidRDefault="00A33932" w:rsidP="00D8209E">
      <w:pPr>
        <w:pStyle w:val="Body"/>
        <w:widowControl w:val="0"/>
        <w:spacing w:line="480" w:lineRule="auto"/>
        <w:ind w:left="720" w:firstLine="0"/>
        <w:jc w:val="both"/>
        <w:rPr>
          <w:sz w:val="28"/>
          <w:szCs w:val="28"/>
        </w:rPr>
      </w:pPr>
      <w:r w:rsidRPr="005A41D8">
        <w:rPr>
          <w:sz w:val="28"/>
          <w:szCs w:val="28"/>
        </w:rPr>
        <w:t>(2) </w:t>
      </w:r>
      <w:r w:rsidRPr="00B22B10">
        <w:rPr>
          <w:i/>
          <w:iCs/>
          <w:sz w:val="28"/>
          <w:szCs w:val="28"/>
        </w:rPr>
        <w:t>Form of Resolution Statement.</w:t>
      </w:r>
      <w:r w:rsidRPr="005A41D8">
        <w:rPr>
          <w:sz w:val="28"/>
          <w:szCs w:val="28"/>
        </w:rPr>
        <w:t> The resolution statement must be substantially in the form set forth in Form 4 or 5, Rule 97, as applicable.</w:t>
      </w:r>
    </w:p>
    <w:p w14:paraId="6A804E60" w14:textId="77777777" w:rsidR="00A33932" w:rsidRPr="006F63FD" w:rsidRDefault="00A33932" w:rsidP="00A33932">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574B994E" w14:textId="3A4FC2CC" w:rsidR="00A33932" w:rsidRPr="006F63FD" w:rsidRDefault="00A33932" w:rsidP="00A33932">
      <w:pPr>
        <w:pStyle w:val="Body"/>
        <w:widowControl w:val="0"/>
        <w:tabs>
          <w:tab w:val="left" w:pos="720"/>
        </w:tabs>
        <w:spacing w:line="480" w:lineRule="auto"/>
        <w:ind w:firstLine="0"/>
        <w:jc w:val="both"/>
        <w:rPr>
          <w:spacing w:val="-3"/>
          <w:sz w:val="28"/>
          <w:szCs w:val="28"/>
        </w:rPr>
      </w:pPr>
      <w:r w:rsidRPr="006F63FD">
        <w:rPr>
          <w:sz w:val="28"/>
          <w:szCs w:val="28"/>
        </w:rPr>
        <w:tab/>
        <w:t>The State Bar</w:t>
      </w:r>
      <w:r>
        <w:rPr>
          <w:sz w:val="28"/>
          <w:szCs w:val="28"/>
        </w:rPr>
        <w:t xml:space="preserve"> of Arizona respectfully requests amendment of Rule 76(b)(1)(B), Ariz. R. Fam. L. P., as stated herein</w:t>
      </w:r>
      <w:r w:rsidR="00D8209E">
        <w:rPr>
          <w:sz w:val="28"/>
          <w:szCs w:val="28"/>
        </w:rPr>
        <w:t xml:space="preserve"> for the reasons set forth above</w:t>
      </w:r>
      <w:r>
        <w:rPr>
          <w:sz w:val="28"/>
          <w:szCs w:val="28"/>
        </w:rPr>
        <w:t xml:space="preserve">. </w:t>
      </w:r>
    </w:p>
    <w:p w14:paraId="1D6B6A97" w14:textId="77777777" w:rsidR="000F7A7F" w:rsidRPr="000F7A7F" w:rsidRDefault="000F7A7F" w:rsidP="000F7C13">
      <w:pPr>
        <w:pStyle w:val="Body"/>
        <w:widowControl w:val="0"/>
        <w:tabs>
          <w:tab w:val="left" w:pos="720"/>
        </w:tabs>
        <w:ind w:firstLine="0"/>
        <w:rPr>
          <w:szCs w:val="26"/>
        </w:rPr>
      </w:pPr>
    </w:p>
    <w:p w14:paraId="3CE4EDDC" w14:textId="737A609E"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5845AE">
        <w:rPr>
          <w:sz w:val="28"/>
          <w:szCs w:val="28"/>
        </w:rPr>
        <w:t>2</w:t>
      </w:r>
      <w:r w:rsidR="003F5017">
        <w:rPr>
          <w:sz w:val="28"/>
          <w:szCs w:val="28"/>
        </w:rPr>
        <w:t>2</w:t>
      </w:r>
      <w:r w:rsidR="000C48A9" w:rsidRPr="006F63FD">
        <w:rPr>
          <w:sz w:val="28"/>
          <w:szCs w:val="28"/>
        </w:rPr>
        <w:t>.</w:t>
      </w:r>
    </w:p>
    <w:p w14:paraId="3585E3F2" w14:textId="77777777" w:rsidR="000C48A9" w:rsidRPr="000F7A7F" w:rsidRDefault="000C48A9" w:rsidP="000C48A9">
      <w:pPr>
        <w:pStyle w:val="Body"/>
        <w:widowControl w:val="0"/>
        <w:tabs>
          <w:tab w:val="left" w:pos="720"/>
        </w:tabs>
        <w:ind w:firstLine="0"/>
        <w:rPr>
          <w:szCs w:val="26"/>
        </w:rPr>
      </w:pPr>
    </w:p>
    <w:p w14:paraId="6C867847" w14:textId="77777777" w:rsidR="000C48A9" w:rsidRPr="000F7A7F" w:rsidRDefault="000C48A9" w:rsidP="000C48A9">
      <w:pPr>
        <w:pStyle w:val="Body"/>
        <w:widowControl w:val="0"/>
        <w:tabs>
          <w:tab w:val="left" w:pos="720"/>
        </w:tabs>
        <w:ind w:firstLine="0"/>
        <w:rPr>
          <w:szCs w:val="26"/>
        </w:rPr>
      </w:pPr>
    </w:p>
    <w:p w14:paraId="7DC132ED"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767D6AC5" w14:textId="77777777" w:rsidR="000C48A9" w:rsidRPr="006F63FD" w:rsidRDefault="000C48A9" w:rsidP="000C48A9">
      <w:pPr>
        <w:pStyle w:val="PleadingSignature"/>
        <w:keepNext w:val="0"/>
        <w:keepLines w:val="0"/>
        <w:spacing w:line="240" w:lineRule="auto"/>
        <w:ind w:left="5070"/>
        <w:rPr>
          <w:sz w:val="28"/>
          <w:szCs w:val="28"/>
        </w:rPr>
      </w:pPr>
    </w:p>
    <w:p w14:paraId="44760166" w14:textId="77777777" w:rsidR="00C52E56" w:rsidRDefault="00C52E56" w:rsidP="004331B2">
      <w:pPr>
        <w:widowControl w:val="0"/>
        <w:spacing w:line="240" w:lineRule="auto"/>
        <w:ind w:right="4140"/>
        <w:rPr>
          <w:sz w:val="28"/>
          <w:szCs w:val="28"/>
        </w:rPr>
      </w:pPr>
    </w:p>
    <w:p w14:paraId="7E208D61" w14:textId="77777777" w:rsidR="00C52E56" w:rsidRDefault="00C52E56" w:rsidP="004331B2">
      <w:pPr>
        <w:widowControl w:val="0"/>
        <w:spacing w:line="240" w:lineRule="auto"/>
        <w:ind w:right="4140"/>
        <w:rPr>
          <w:sz w:val="28"/>
          <w:szCs w:val="28"/>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3856A305"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5845AE">
        <w:rPr>
          <w:sz w:val="28"/>
          <w:szCs w:val="28"/>
        </w:rPr>
        <w:t>2</w:t>
      </w:r>
      <w:r w:rsidR="003F5017">
        <w:rPr>
          <w:sz w:val="28"/>
          <w:szCs w:val="28"/>
        </w:rPr>
        <w:t>2</w:t>
      </w:r>
      <w:r w:rsidR="000F7A7F" w:rsidRPr="00C52E56">
        <w:rPr>
          <w:sz w:val="28"/>
          <w:szCs w:val="28"/>
        </w:rPr>
        <w:t>.</w:t>
      </w:r>
    </w:p>
    <w:p w14:paraId="6EB8BF92" w14:textId="77777777" w:rsidR="00A33932" w:rsidRPr="00C52E56" w:rsidRDefault="00A33932" w:rsidP="00C52E56">
      <w:pPr>
        <w:tabs>
          <w:tab w:val="left" w:pos="4836"/>
        </w:tabs>
        <w:spacing w:line="240" w:lineRule="auto"/>
        <w:ind w:right="3870"/>
        <w:rPr>
          <w:sz w:val="28"/>
          <w:szCs w:val="28"/>
        </w:rPr>
      </w:pPr>
    </w:p>
    <w:p w14:paraId="19161DDC" w14:textId="77777777" w:rsidR="000F7A7F" w:rsidRPr="00C52E56" w:rsidRDefault="000F7A7F" w:rsidP="000C48A9">
      <w:pPr>
        <w:spacing w:line="240" w:lineRule="auto"/>
        <w:ind w:right="4572"/>
        <w:rPr>
          <w:sz w:val="28"/>
          <w:szCs w:val="28"/>
        </w:rPr>
      </w:pPr>
    </w:p>
    <w:p w14:paraId="45E6AB20" w14:textId="21403F4A" w:rsidR="00052372" w:rsidRPr="00B22B10" w:rsidRDefault="000C48A9" w:rsidP="00B22B10">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bookmarkStart w:id="2" w:name="_GoBack"/>
      <w:bookmarkEnd w:id="2"/>
    </w:p>
    <w:sectPr w:rsidR="00052372" w:rsidRPr="00B22B10"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3D5B0" w14:textId="77777777" w:rsidR="00C166E5" w:rsidRDefault="00C166E5">
      <w:r>
        <w:separator/>
      </w:r>
    </w:p>
  </w:endnote>
  <w:endnote w:type="continuationSeparator" w:id="0">
    <w:p w14:paraId="7DA0A589" w14:textId="77777777" w:rsidR="00C166E5" w:rsidRDefault="00C1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E8E7" w14:textId="77777777" w:rsidR="00C166E5" w:rsidRDefault="00C166E5">
      <w:r>
        <w:separator/>
      </w:r>
    </w:p>
  </w:footnote>
  <w:footnote w:type="continuationSeparator" w:id="0">
    <w:p w14:paraId="4C52FE8E" w14:textId="77777777" w:rsidR="00C166E5" w:rsidRDefault="00C1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C7EB"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D6D9F"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3BF1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82FEE"/>
    <w:multiLevelType w:val="hybridMultilevel"/>
    <w:tmpl w:val="85F219C4"/>
    <w:lvl w:ilvl="0" w:tplc="6C50C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9"/>
  </w:num>
  <w:num w:numId="12">
    <w:abstractNumId w:val="5"/>
  </w:num>
  <w:num w:numId="13">
    <w:abstractNumId w:val="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54E1B"/>
    <w:rsid w:val="001A2520"/>
    <w:rsid w:val="001F591C"/>
    <w:rsid w:val="00274D6A"/>
    <w:rsid w:val="00352347"/>
    <w:rsid w:val="003566D6"/>
    <w:rsid w:val="00357F4D"/>
    <w:rsid w:val="003617D1"/>
    <w:rsid w:val="00377199"/>
    <w:rsid w:val="003937F6"/>
    <w:rsid w:val="003A28AC"/>
    <w:rsid w:val="003A6333"/>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8D5E33"/>
    <w:rsid w:val="00933EA1"/>
    <w:rsid w:val="00951416"/>
    <w:rsid w:val="00960D21"/>
    <w:rsid w:val="00981D29"/>
    <w:rsid w:val="00981E11"/>
    <w:rsid w:val="00A058A5"/>
    <w:rsid w:val="00A1564B"/>
    <w:rsid w:val="00A33932"/>
    <w:rsid w:val="00A5194F"/>
    <w:rsid w:val="00A871D6"/>
    <w:rsid w:val="00A93A7C"/>
    <w:rsid w:val="00AA6192"/>
    <w:rsid w:val="00AF282C"/>
    <w:rsid w:val="00AF3FF7"/>
    <w:rsid w:val="00B1491D"/>
    <w:rsid w:val="00B22B10"/>
    <w:rsid w:val="00B47B7D"/>
    <w:rsid w:val="00BB0263"/>
    <w:rsid w:val="00C03E0F"/>
    <w:rsid w:val="00C166E5"/>
    <w:rsid w:val="00C52E56"/>
    <w:rsid w:val="00C5407A"/>
    <w:rsid w:val="00C662B0"/>
    <w:rsid w:val="00C84FD4"/>
    <w:rsid w:val="00C958EE"/>
    <w:rsid w:val="00CD21FB"/>
    <w:rsid w:val="00D423FE"/>
    <w:rsid w:val="00D442E4"/>
    <w:rsid w:val="00D60D9B"/>
    <w:rsid w:val="00D80EDC"/>
    <w:rsid w:val="00D8209E"/>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0A80E-2FC3-4DE5-8CBD-6CEAB563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TotalTime>
  <Pages>3</Pages>
  <Words>484</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2022-01-10T16:03:00Z</dcterms:created>
  <dcterms:modified xsi:type="dcterms:W3CDTF">2022-01-10T20:24:00Z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