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C18EE" w14:textId="5F324221" w:rsidR="00827D7F" w:rsidRPr="00122FEC" w:rsidRDefault="00827D7F" w:rsidP="001477A4">
      <w:pPr>
        <w:jc w:val="both"/>
        <w:rPr>
          <w:sz w:val="28"/>
          <w:szCs w:val="28"/>
        </w:rPr>
      </w:pPr>
      <w:bookmarkStart w:id="0" w:name="_Hlk532889440"/>
      <w:bookmarkStart w:id="1" w:name="_Hlk532825433"/>
      <w:r w:rsidRPr="00122FEC">
        <w:rPr>
          <w:sz w:val="28"/>
          <w:szCs w:val="28"/>
        </w:rPr>
        <w:t>David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K.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Byers,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Administrative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Director</w:t>
      </w:r>
    </w:p>
    <w:p w14:paraId="690538DA" w14:textId="1254FF48" w:rsidR="00827D7F" w:rsidRPr="00122FEC" w:rsidRDefault="00827D7F" w:rsidP="001477A4">
      <w:pPr>
        <w:jc w:val="both"/>
        <w:rPr>
          <w:sz w:val="28"/>
          <w:szCs w:val="28"/>
        </w:rPr>
      </w:pPr>
      <w:r w:rsidRPr="00122FEC">
        <w:rPr>
          <w:sz w:val="28"/>
          <w:szCs w:val="28"/>
        </w:rPr>
        <w:t>Administrative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Office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Courts</w:t>
      </w:r>
    </w:p>
    <w:p w14:paraId="0862ED99" w14:textId="2B47E863" w:rsidR="00827D7F" w:rsidRPr="00122FEC" w:rsidRDefault="00827D7F" w:rsidP="001477A4">
      <w:pPr>
        <w:jc w:val="both"/>
        <w:rPr>
          <w:sz w:val="28"/>
          <w:szCs w:val="28"/>
        </w:rPr>
      </w:pPr>
      <w:r w:rsidRPr="00122FEC">
        <w:rPr>
          <w:sz w:val="28"/>
          <w:szCs w:val="28"/>
        </w:rPr>
        <w:t>1501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W.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Washington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St.</w:t>
      </w:r>
    </w:p>
    <w:p w14:paraId="5641B75C" w14:textId="017F1969" w:rsidR="00827D7F" w:rsidRPr="00122FEC" w:rsidRDefault="00827D7F" w:rsidP="001477A4">
      <w:pPr>
        <w:jc w:val="both"/>
        <w:rPr>
          <w:sz w:val="28"/>
          <w:szCs w:val="28"/>
        </w:rPr>
      </w:pPr>
      <w:r w:rsidRPr="00122FEC">
        <w:rPr>
          <w:sz w:val="28"/>
          <w:szCs w:val="28"/>
        </w:rPr>
        <w:t>Phoenix,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AZ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85007</w:t>
      </w:r>
    </w:p>
    <w:p w14:paraId="322427C7" w14:textId="77777777" w:rsidR="00827D7F" w:rsidRPr="00122FEC" w:rsidRDefault="00827D7F" w:rsidP="001477A4">
      <w:pPr>
        <w:jc w:val="both"/>
        <w:rPr>
          <w:sz w:val="28"/>
          <w:szCs w:val="28"/>
        </w:rPr>
      </w:pPr>
    </w:p>
    <w:p w14:paraId="76734E97" w14:textId="77777777" w:rsidR="00EE050D" w:rsidRPr="00122FEC" w:rsidRDefault="00EE050D" w:rsidP="001477A4">
      <w:pPr>
        <w:jc w:val="both"/>
        <w:rPr>
          <w:sz w:val="28"/>
          <w:szCs w:val="28"/>
        </w:rPr>
      </w:pPr>
    </w:p>
    <w:p w14:paraId="409AF4A9" w14:textId="1D2D0648" w:rsidR="00EE050D" w:rsidRDefault="00EE050D" w:rsidP="001477A4">
      <w:pPr>
        <w:jc w:val="both"/>
        <w:rPr>
          <w:sz w:val="28"/>
          <w:szCs w:val="28"/>
        </w:rPr>
      </w:pPr>
    </w:p>
    <w:p w14:paraId="6356A6C3" w14:textId="77777777" w:rsidR="00870AAD" w:rsidRPr="00122FEC" w:rsidRDefault="00870AAD" w:rsidP="001477A4">
      <w:pPr>
        <w:jc w:val="both"/>
        <w:rPr>
          <w:sz w:val="28"/>
          <w:szCs w:val="28"/>
        </w:rPr>
      </w:pPr>
    </w:p>
    <w:p w14:paraId="13A8D056" w14:textId="77777777" w:rsidR="00827D7F" w:rsidRPr="00122FEC" w:rsidRDefault="00827D7F" w:rsidP="001477A4">
      <w:pPr>
        <w:jc w:val="both"/>
        <w:rPr>
          <w:sz w:val="28"/>
          <w:szCs w:val="28"/>
        </w:rPr>
      </w:pPr>
    </w:p>
    <w:p w14:paraId="4E4D3E05" w14:textId="1D6F367A" w:rsidR="00827D7F" w:rsidRPr="00122FEC" w:rsidRDefault="00827D7F" w:rsidP="0018604C">
      <w:pPr>
        <w:spacing w:line="480" w:lineRule="auto"/>
        <w:jc w:val="center"/>
        <w:rPr>
          <w:sz w:val="28"/>
          <w:szCs w:val="28"/>
        </w:rPr>
      </w:pPr>
      <w:r w:rsidRPr="00122FEC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SUPREME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COURT</w:t>
      </w:r>
    </w:p>
    <w:p w14:paraId="04512A4D" w14:textId="20B46257" w:rsidR="00827D7F" w:rsidRPr="00122FEC" w:rsidRDefault="00827D7F" w:rsidP="0018604C">
      <w:pPr>
        <w:spacing w:line="480" w:lineRule="auto"/>
        <w:jc w:val="center"/>
        <w:rPr>
          <w:sz w:val="28"/>
          <w:szCs w:val="28"/>
        </w:rPr>
      </w:pPr>
      <w:r w:rsidRPr="00122FEC">
        <w:rPr>
          <w:sz w:val="28"/>
          <w:szCs w:val="28"/>
        </w:rPr>
        <w:t>STATE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ARIZONA</w:t>
      </w:r>
    </w:p>
    <w:p w14:paraId="38D06F57" w14:textId="77777777" w:rsidR="00827D7F" w:rsidRPr="00122FEC" w:rsidRDefault="00827D7F" w:rsidP="00FD3520">
      <w:pPr>
        <w:tabs>
          <w:tab w:val="left" w:pos="4320"/>
          <w:tab w:val="left" w:pos="5040"/>
        </w:tabs>
        <w:rPr>
          <w:sz w:val="28"/>
          <w:szCs w:val="28"/>
        </w:rPr>
      </w:pPr>
    </w:p>
    <w:p w14:paraId="208ED147" w14:textId="4974BFE1" w:rsidR="008908FB" w:rsidRDefault="001477A4" w:rsidP="00254D2A">
      <w:pPr>
        <w:tabs>
          <w:tab w:val="left" w:pos="4320"/>
          <w:tab w:val="left" w:pos="5040"/>
        </w:tabs>
        <w:rPr>
          <w:sz w:val="28"/>
          <w:szCs w:val="28"/>
        </w:rPr>
      </w:pPr>
      <w:r w:rsidRPr="00122FEC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AMEND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085C74">
        <w:rPr>
          <w:sz w:val="28"/>
          <w:szCs w:val="28"/>
        </w:rPr>
        <w:t>27</w:t>
      </w:r>
      <w:r w:rsidR="00E13943">
        <w:rPr>
          <w:sz w:val="28"/>
          <w:szCs w:val="28"/>
        </w:rPr>
        <w:t>.6</w:t>
      </w:r>
      <w:r w:rsidR="000059FC">
        <w:rPr>
          <w:sz w:val="28"/>
          <w:szCs w:val="28"/>
        </w:rPr>
        <w:t>,</w:t>
      </w:r>
      <w:r w:rsidR="00FD3520">
        <w:rPr>
          <w:sz w:val="28"/>
          <w:szCs w:val="28"/>
        </w:rPr>
        <w:tab/>
      </w:r>
      <w:r w:rsidR="00475210" w:rsidRPr="00122FEC">
        <w:rPr>
          <w:sz w:val="28"/>
          <w:szCs w:val="28"/>
        </w:rPr>
        <w:t>)</w:t>
      </w:r>
      <w:r w:rsidR="00FD3520">
        <w:rPr>
          <w:sz w:val="28"/>
          <w:szCs w:val="28"/>
        </w:rPr>
        <w:tab/>
      </w:r>
      <w:r w:rsidR="00827D7F" w:rsidRPr="00122FEC">
        <w:rPr>
          <w:sz w:val="28"/>
          <w:szCs w:val="28"/>
        </w:rPr>
        <w:t>No.</w:t>
      </w:r>
      <w:r w:rsidR="00212453">
        <w:rPr>
          <w:sz w:val="28"/>
          <w:szCs w:val="28"/>
        </w:rPr>
        <w:t xml:space="preserve"> </w:t>
      </w:r>
      <w:r w:rsidR="00827D7F" w:rsidRPr="00122FEC">
        <w:rPr>
          <w:sz w:val="28"/>
          <w:szCs w:val="28"/>
        </w:rPr>
        <w:t>R-</w:t>
      </w:r>
      <w:r w:rsidR="00F01C37" w:rsidRPr="00122FEC">
        <w:rPr>
          <w:sz w:val="28"/>
          <w:szCs w:val="28"/>
        </w:rPr>
        <w:t>2</w:t>
      </w:r>
      <w:r w:rsidR="00E53C3A">
        <w:rPr>
          <w:sz w:val="28"/>
          <w:szCs w:val="28"/>
        </w:rPr>
        <w:t>2</w:t>
      </w:r>
      <w:r w:rsidR="00F01C37" w:rsidRPr="00122FEC">
        <w:rPr>
          <w:sz w:val="28"/>
          <w:szCs w:val="28"/>
        </w:rPr>
        <w:t>-</w:t>
      </w:r>
    </w:p>
    <w:p w14:paraId="00833541" w14:textId="6AA1C084" w:rsidR="00827D7F" w:rsidRPr="00122FEC" w:rsidRDefault="001477A4" w:rsidP="00FD3520">
      <w:pPr>
        <w:tabs>
          <w:tab w:val="left" w:pos="4320"/>
          <w:tab w:val="left" w:pos="5040"/>
        </w:tabs>
        <w:rPr>
          <w:sz w:val="28"/>
          <w:szCs w:val="28"/>
        </w:rPr>
      </w:pPr>
      <w:r w:rsidRPr="00122FEC">
        <w:rPr>
          <w:sz w:val="28"/>
          <w:szCs w:val="28"/>
        </w:rPr>
        <w:t>ARIZONA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RULES</w:t>
      </w:r>
      <w:r w:rsidR="00212453">
        <w:rPr>
          <w:sz w:val="28"/>
          <w:szCs w:val="28"/>
        </w:rPr>
        <w:t xml:space="preserve"> </w:t>
      </w:r>
      <w:r w:rsidR="000059FC">
        <w:rPr>
          <w:sz w:val="28"/>
          <w:szCs w:val="28"/>
        </w:rPr>
        <w:t>OF</w:t>
      </w:r>
      <w:r w:rsidRPr="00122FEC">
        <w:rPr>
          <w:sz w:val="28"/>
          <w:szCs w:val="28"/>
        </w:rPr>
        <w:tab/>
        <w:t>)</w:t>
      </w:r>
    </w:p>
    <w:p w14:paraId="64A1430C" w14:textId="363D65C9" w:rsidR="00FD3520" w:rsidRDefault="00683FA4" w:rsidP="00FD3520">
      <w:pPr>
        <w:tabs>
          <w:tab w:val="left" w:pos="4320"/>
          <w:tab w:val="left" w:pos="5040"/>
        </w:tabs>
        <w:rPr>
          <w:sz w:val="28"/>
          <w:szCs w:val="28"/>
        </w:rPr>
      </w:pPr>
      <w:r w:rsidRPr="00122FEC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 w:rsidR="008908FB" w:rsidRPr="00122FEC">
        <w:rPr>
          <w:sz w:val="28"/>
          <w:szCs w:val="28"/>
        </w:rPr>
        <w:t>PROCEDURE</w:t>
      </w:r>
      <w:r w:rsidR="00FD3520">
        <w:rPr>
          <w:sz w:val="28"/>
          <w:szCs w:val="28"/>
        </w:rPr>
        <w:tab/>
      </w:r>
      <w:r w:rsidR="00D62B54">
        <w:rPr>
          <w:sz w:val="28"/>
          <w:szCs w:val="28"/>
        </w:rPr>
        <w:t>)</w:t>
      </w:r>
    </w:p>
    <w:p w14:paraId="19423597" w14:textId="0D90CDA4" w:rsidR="00827D7F" w:rsidRPr="00122FEC" w:rsidRDefault="00827D7F" w:rsidP="00FD3520">
      <w:pPr>
        <w:tabs>
          <w:tab w:val="left" w:pos="4320"/>
          <w:tab w:val="left" w:pos="5040"/>
        </w:tabs>
        <w:rPr>
          <w:sz w:val="28"/>
          <w:szCs w:val="28"/>
        </w:rPr>
      </w:pPr>
      <w:r w:rsidRPr="00122FEC">
        <w:rPr>
          <w:sz w:val="28"/>
          <w:szCs w:val="28"/>
        </w:rPr>
        <w:t>______________________________</w:t>
      </w:r>
      <w:r w:rsidR="004B665D">
        <w:rPr>
          <w:sz w:val="28"/>
          <w:szCs w:val="28"/>
        </w:rPr>
        <w:t>_</w:t>
      </w:r>
      <w:r w:rsidR="00D62B54">
        <w:rPr>
          <w:sz w:val="28"/>
          <w:szCs w:val="28"/>
        </w:rPr>
        <w:t>)</w:t>
      </w:r>
    </w:p>
    <w:p w14:paraId="1C0E94BC" w14:textId="77777777" w:rsidR="00827D7F" w:rsidRPr="00122FEC" w:rsidRDefault="00827D7F" w:rsidP="00FD3520">
      <w:pPr>
        <w:jc w:val="both"/>
        <w:rPr>
          <w:sz w:val="28"/>
          <w:szCs w:val="28"/>
        </w:rPr>
      </w:pPr>
    </w:p>
    <w:p w14:paraId="562099E7" w14:textId="5C4D42D3" w:rsidR="009747C1" w:rsidRDefault="00827D7F" w:rsidP="001477A4">
      <w:pPr>
        <w:spacing w:line="480" w:lineRule="auto"/>
        <w:ind w:firstLine="720"/>
        <w:jc w:val="both"/>
        <w:rPr>
          <w:sz w:val="28"/>
          <w:szCs w:val="28"/>
        </w:rPr>
      </w:pPr>
      <w:r w:rsidRPr="00122FEC">
        <w:rPr>
          <w:sz w:val="28"/>
          <w:szCs w:val="28"/>
        </w:rPr>
        <w:t>Pursuant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28</w:t>
      </w:r>
      <w:r w:rsidR="00212453">
        <w:rPr>
          <w:sz w:val="28"/>
          <w:szCs w:val="28"/>
        </w:rPr>
        <w:t xml:space="preserve"> </w:t>
      </w:r>
      <w:r w:rsidR="000550DF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27190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7190B" w:rsidRPr="00122FEC">
        <w:rPr>
          <w:sz w:val="28"/>
          <w:szCs w:val="28"/>
        </w:rPr>
        <w:t>Rules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Supreme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Court,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Petitioner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requests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amend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C446A8">
        <w:rPr>
          <w:sz w:val="28"/>
          <w:szCs w:val="28"/>
        </w:rPr>
        <w:t>27.6</w:t>
      </w:r>
      <w:r w:rsidR="00212453">
        <w:rPr>
          <w:sz w:val="28"/>
          <w:szCs w:val="28"/>
        </w:rPr>
        <w:t xml:space="preserve"> </w:t>
      </w:r>
      <w:r w:rsidR="00C446A8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C446A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7190B">
        <w:rPr>
          <w:sz w:val="28"/>
          <w:szCs w:val="28"/>
        </w:rPr>
        <w:t>Arizona</w:t>
      </w:r>
      <w:r w:rsidR="00212453">
        <w:rPr>
          <w:sz w:val="28"/>
          <w:szCs w:val="28"/>
        </w:rPr>
        <w:t xml:space="preserve"> </w:t>
      </w:r>
      <w:r w:rsidR="00C446A8">
        <w:rPr>
          <w:sz w:val="28"/>
          <w:szCs w:val="28"/>
        </w:rPr>
        <w:t>Rules</w:t>
      </w:r>
      <w:r w:rsidR="00212453">
        <w:rPr>
          <w:sz w:val="28"/>
          <w:szCs w:val="28"/>
        </w:rPr>
        <w:t xml:space="preserve"> </w:t>
      </w:r>
      <w:r w:rsidR="00C446A8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C446A8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 w:rsidR="00C446A8">
        <w:rPr>
          <w:sz w:val="28"/>
          <w:szCs w:val="28"/>
        </w:rPr>
        <w:t>Procedure.</w:t>
      </w:r>
      <w:r w:rsidR="00212453">
        <w:rPr>
          <w:sz w:val="28"/>
          <w:szCs w:val="28"/>
        </w:rPr>
        <w:t xml:space="preserve">  </w:t>
      </w:r>
      <w:r w:rsidR="009747C1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amendments</w:t>
      </w:r>
      <w:r w:rsidR="00212453">
        <w:rPr>
          <w:sz w:val="28"/>
          <w:szCs w:val="28"/>
        </w:rPr>
        <w:t xml:space="preserve"> </w:t>
      </w:r>
      <w:r w:rsidR="001A1B84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1A1B84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1A1B84">
        <w:rPr>
          <w:sz w:val="28"/>
          <w:szCs w:val="28"/>
        </w:rPr>
        <w:t>27.6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are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contained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an</w:t>
      </w:r>
      <w:r w:rsidR="00212453">
        <w:rPr>
          <w:sz w:val="28"/>
          <w:szCs w:val="28"/>
        </w:rPr>
        <w:t xml:space="preserve"> </w:t>
      </w:r>
      <w:r w:rsidR="00886373">
        <w:rPr>
          <w:sz w:val="28"/>
          <w:szCs w:val="28"/>
        </w:rPr>
        <w:t>appendix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petition.</w:t>
      </w:r>
    </w:p>
    <w:p w14:paraId="766CB095" w14:textId="5ED63DBA" w:rsidR="00827D7F" w:rsidRPr="00122FEC" w:rsidRDefault="004824F7" w:rsidP="001477A4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727ED4">
        <w:rPr>
          <w:sz w:val="28"/>
          <w:szCs w:val="28"/>
        </w:rPr>
        <w:t>general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subject</w:t>
      </w:r>
      <w:r w:rsidR="00212453">
        <w:rPr>
          <w:sz w:val="28"/>
          <w:szCs w:val="28"/>
        </w:rPr>
        <w:t xml:space="preserve"> </w:t>
      </w:r>
      <w:r w:rsidR="00727ED4">
        <w:rPr>
          <w:sz w:val="28"/>
          <w:szCs w:val="28"/>
        </w:rPr>
        <w:t>matter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9747C1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revocation.</w:t>
      </w:r>
      <w:r w:rsidR="00212453">
        <w:rPr>
          <w:sz w:val="28"/>
          <w:szCs w:val="28"/>
        </w:rPr>
        <w:t xml:space="preserve">  </w:t>
      </w:r>
      <w:r w:rsidR="00C60C58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C60C58">
        <w:rPr>
          <w:sz w:val="28"/>
          <w:szCs w:val="28"/>
        </w:rPr>
        <w:t>27.6</w:t>
      </w:r>
      <w:r w:rsidR="00212453">
        <w:rPr>
          <w:sz w:val="28"/>
          <w:szCs w:val="28"/>
        </w:rPr>
        <w:t xml:space="preserve"> </w:t>
      </w:r>
      <w:r w:rsidR="00920077">
        <w:rPr>
          <w:sz w:val="28"/>
          <w:szCs w:val="28"/>
        </w:rPr>
        <w:t>concerns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27577E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="0027577E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t>revocation</w:t>
      </w:r>
      <w:r w:rsidR="00920077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920077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920077">
        <w:rPr>
          <w:sz w:val="28"/>
          <w:szCs w:val="28"/>
        </w:rPr>
        <w:t>27.6</w:t>
      </w:r>
      <w:r w:rsidR="00212453">
        <w:rPr>
          <w:sz w:val="28"/>
          <w:szCs w:val="28"/>
        </w:rPr>
        <w:t xml:space="preserve"> </w:t>
      </w:r>
      <w:r w:rsidR="00B43CEF">
        <w:rPr>
          <w:sz w:val="28"/>
          <w:szCs w:val="28"/>
        </w:rPr>
        <w:t>also</w:t>
      </w:r>
      <w:r w:rsidR="00212453">
        <w:rPr>
          <w:sz w:val="28"/>
          <w:szCs w:val="28"/>
        </w:rPr>
        <w:t xml:space="preserve"> </w:t>
      </w:r>
      <w:r w:rsidR="00F32024">
        <w:rPr>
          <w:sz w:val="28"/>
          <w:szCs w:val="28"/>
        </w:rPr>
        <w:t>provides</w:t>
      </w:r>
      <w:r w:rsidR="00212453">
        <w:rPr>
          <w:sz w:val="28"/>
          <w:szCs w:val="28"/>
        </w:rPr>
        <w:t xml:space="preserve"> </w:t>
      </w:r>
      <w:r w:rsidR="00B43CEF">
        <w:rPr>
          <w:sz w:val="28"/>
          <w:szCs w:val="28"/>
        </w:rPr>
        <w:t>ways</w:t>
      </w:r>
      <w:r w:rsidR="00212453">
        <w:rPr>
          <w:sz w:val="28"/>
          <w:szCs w:val="28"/>
        </w:rPr>
        <w:t xml:space="preserve"> </w:t>
      </w:r>
      <w:r w:rsidR="00B43CEF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B43CEF">
        <w:rPr>
          <w:sz w:val="28"/>
          <w:szCs w:val="28"/>
        </w:rPr>
        <w:t>obtain</w:t>
      </w:r>
      <w:r w:rsidR="00212453">
        <w:rPr>
          <w:sz w:val="28"/>
          <w:szCs w:val="28"/>
        </w:rPr>
        <w:t xml:space="preserve"> </w:t>
      </w:r>
      <w:r w:rsidR="008F5612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A02593">
        <w:rPr>
          <w:sz w:val="28"/>
          <w:szCs w:val="28"/>
        </w:rPr>
        <w:t>alleged</w:t>
      </w:r>
      <w:r w:rsidR="00212453">
        <w:rPr>
          <w:sz w:val="28"/>
          <w:szCs w:val="28"/>
        </w:rPr>
        <w:t xml:space="preserve"> </w:t>
      </w:r>
      <w:r w:rsidR="008F5612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A02593">
        <w:rPr>
          <w:sz w:val="28"/>
          <w:szCs w:val="28"/>
        </w:rPr>
        <w:t>violator</w:t>
      </w:r>
      <w:r w:rsidR="008F5612">
        <w:rPr>
          <w:sz w:val="28"/>
          <w:szCs w:val="28"/>
        </w:rPr>
        <w:t>’s</w:t>
      </w:r>
      <w:r w:rsidR="00212453">
        <w:rPr>
          <w:sz w:val="28"/>
          <w:szCs w:val="28"/>
        </w:rPr>
        <w:t xml:space="preserve"> </w:t>
      </w:r>
      <w:r w:rsidR="008F5612">
        <w:rPr>
          <w:sz w:val="28"/>
          <w:szCs w:val="28"/>
        </w:rPr>
        <w:t>presence</w:t>
      </w:r>
      <w:r w:rsidR="00212453">
        <w:rPr>
          <w:sz w:val="28"/>
          <w:szCs w:val="28"/>
        </w:rPr>
        <w:t xml:space="preserve"> </w:t>
      </w:r>
      <w:r w:rsidR="00A21C6D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A21C6D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6E7506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880D4C">
        <w:rPr>
          <w:sz w:val="28"/>
          <w:szCs w:val="28"/>
        </w:rPr>
        <w:t>respond</w:t>
      </w:r>
      <w:r w:rsidR="00212453">
        <w:rPr>
          <w:sz w:val="28"/>
          <w:szCs w:val="28"/>
        </w:rPr>
        <w:t xml:space="preserve"> </w:t>
      </w:r>
      <w:r w:rsidR="00880D4C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880D4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83AE6">
        <w:rPr>
          <w:sz w:val="28"/>
          <w:szCs w:val="28"/>
        </w:rPr>
        <w:t>revocation</w:t>
      </w:r>
      <w:r w:rsidR="00212453">
        <w:rPr>
          <w:sz w:val="28"/>
          <w:szCs w:val="28"/>
        </w:rPr>
        <w:t xml:space="preserve"> </w:t>
      </w:r>
      <w:r w:rsidR="00880D4C">
        <w:rPr>
          <w:sz w:val="28"/>
          <w:szCs w:val="28"/>
        </w:rPr>
        <w:t>petition</w:t>
      </w:r>
      <w:r w:rsidR="005F6CF4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5F6CF4">
        <w:rPr>
          <w:sz w:val="28"/>
          <w:szCs w:val="28"/>
        </w:rPr>
        <w:t>There</w:t>
      </w:r>
      <w:r w:rsidR="00212453">
        <w:rPr>
          <w:sz w:val="28"/>
          <w:szCs w:val="28"/>
        </w:rPr>
        <w:t xml:space="preserve"> </w:t>
      </w:r>
      <w:r w:rsidR="005F6CF4">
        <w:rPr>
          <w:sz w:val="28"/>
          <w:szCs w:val="28"/>
        </w:rPr>
        <w:t>are</w:t>
      </w:r>
      <w:r w:rsidR="00212453">
        <w:rPr>
          <w:sz w:val="28"/>
          <w:szCs w:val="28"/>
        </w:rPr>
        <w:t xml:space="preserve"> </w:t>
      </w:r>
      <w:r w:rsidR="005F6CF4">
        <w:rPr>
          <w:sz w:val="28"/>
          <w:szCs w:val="28"/>
        </w:rPr>
        <w:t>two</w:t>
      </w:r>
      <w:r w:rsidR="00212453">
        <w:rPr>
          <w:sz w:val="28"/>
          <w:szCs w:val="28"/>
        </w:rPr>
        <w:t xml:space="preserve"> </w:t>
      </w:r>
      <w:r w:rsidR="005F6CF4">
        <w:rPr>
          <w:sz w:val="28"/>
          <w:szCs w:val="28"/>
        </w:rPr>
        <w:t>methods</w:t>
      </w:r>
      <w:r w:rsidR="00212453">
        <w:rPr>
          <w:sz w:val="28"/>
          <w:szCs w:val="28"/>
        </w:rPr>
        <w:t xml:space="preserve"> </w:t>
      </w:r>
      <w:r w:rsidR="005F6CF4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E75BC6">
        <w:rPr>
          <w:sz w:val="28"/>
          <w:szCs w:val="28"/>
        </w:rPr>
        <w:t>obtaining</w:t>
      </w:r>
      <w:r w:rsidR="00212453">
        <w:rPr>
          <w:sz w:val="28"/>
          <w:szCs w:val="28"/>
        </w:rPr>
        <w:t xml:space="preserve"> </w:t>
      </w:r>
      <w:r w:rsidR="00E75BC6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E75BC6">
        <w:rPr>
          <w:sz w:val="28"/>
          <w:szCs w:val="28"/>
        </w:rPr>
        <w:t>probationer’s</w:t>
      </w:r>
      <w:r w:rsidR="00212453">
        <w:rPr>
          <w:sz w:val="28"/>
          <w:szCs w:val="28"/>
        </w:rPr>
        <w:t xml:space="preserve"> </w:t>
      </w:r>
      <w:r w:rsidR="00E75BC6">
        <w:rPr>
          <w:sz w:val="28"/>
          <w:szCs w:val="28"/>
        </w:rPr>
        <w:t>presence</w:t>
      </w:r>
      <w:r w:rsidR="00212453">
        <w:rPr>
          <w:sz w:val="28"/>
          <w:szCs w:val="28"/>
        </w:rPr>
        <w:t xml:space="preserve"> </w:t>
      </w:r>
      <w:r w:rsidR="00E70D89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F8075A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E70D89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82448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E70D89">
        <w:rPr>
          <w:sz w:val="28"/>
          <w:szCs w:val="28"/>
        </w:rPr>
        <w:t>revocation</w:t>
      </w:r>
      <w:r w:rsidR="00212453">
        <w:rPr>
          <w:sz w:val="28"/>
          <w:szCs w:val="28"/>
        </w:rPr>
        <w:t xml:space="preserve"> </w:t>
      </w:r>
      <w:r w:rsidR="00E70D89">
        <w:rPr>
          <w:sz w:val="28"/>
          <w:szCs w:val="28"/>
        </w:rPr>
        <w:t>proceeding</w:t>
      </w:r>
      <w:r w:rsidR="005F6CF4">
        <w:rPr>
          <w:sz w:val="28"/>
          <w:szCs w:val="28"/>
        </w:rPr>
        <w:t>:</w:t>
      </w:r>
      <w:r w:rsidR="00212453">
        <w:rPr>
          <w:sz w:val="28"/>
          <w:szCs w:val="28"/>
        </w:rPr>
        <w:t xml:space="preserve"> </w:t>
      </w:r>
      <w:r w:rsidR="002F21E4">
        <w:rPr>
          <w:sz w:val="28"/>
          <w:szCs w:val="28"/>
        </w:rPr>
        <w:t>summon</w:t>
      </w:r>
      <w:r w:rsidR="00D647FF">
        <w:rPr>
          <w:sz w:val="28"/>
          <w:szCs w:val="28"/>
        </w:rPr>
        <w:t>s</w:t>
      </w:r>
      <w:r w:rsidR="002F21E4">
        <w:rPr>
          <w:sz w:val="28"/>
          <w:szCs w:val="28"/>
        </w:rPr>
        <w:t>ing</w:t>
      </w:r>
      <w:r w:rsidR="00212453">
        <w:rPr>
          <w:sz w:val="28"/>
          <w:szCs w:val="28"/>
        </w:rPr>
        <w:t xml:space="preserve"> </w:t>
      </w:r>
      <w:r w:rsidR="002F21E4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F21E4">
        <w:rPr>
          <w:sz w:val="28"/>
          <w:szCs w:val="28"/>
        </w:rPr>
        <w:t>probation</w:t>
      </w:r>
      <w:r w:rsidR="00237BFB">
        <w:rPr>
          <w:sz w:val="28"/>
          <w:szCs w:val="28"/>
        </w:rPr>
        <w:t>er</w:t>
      </w:r>
      <w:r w:rsidR="00212453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issuing</w:t>
      </w:r>
      <w:r w:rsidR="00212453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warrant</w:t>
      </w:r>
      <w:r w:rsidR="00212453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probationer’s</w:t>
      </w:r>
      <w:r w:rsidR="00212453">
        <w:rPr>
          <w:sz w:val="28"/>
          <w:szCs w:val="28"/>
        </w:rPr>
        <w:t xml:space="preserve"> </w:t>
      </w:r>
      <w:r w:rsidR="00237BFB">
        <w:rPr>
          <w:sz w:val="28"/>
          <w:szCs w:val="28"/>
        </w:rPr>
        <w:t>arrest.</w:t>
      </w:r>
      <w:r w:rsidR="00212453">
        <w:rPr>
          <w:sz w:val="28"/>
          <w:szCs w:val="28"/>
        </w:rPr>
        <w:t xml:space="preserve">  </w:t>
      </w:r>
      <w:r w:rsidR="00717928">
        <w:rPr>
          <w:sz w:val="28"/>
          <w:szCs w:val="28"/>
        </w:rPr>
        <w:t>Another</w:t>
      </w:r>
      <w:r w:rsidR="00212453">
        <w:rPr>
          <w:sz w:val="28"/>
          <w:szCs w:val="28"/>
        </w:rPr>
        <w:t xml:space="preserve"> </w:t>
      </w:r>
      <w:r w:rsidR="00717928">
        <w:rPr>
          <w:sz w:val="28"/>
          <w:szCs w:val="28"/>
        </w:rPr>
        <w:t>rule,</w:t>
      </w:r>
      <w:r w:rsidR="00212453">
        <w:rPr>
          <w:sz w:val="28"/>
          <w:szCs w:val="28"/>
        </w:rPr>
        <w:t xml:space="preserve"> </w:t>
      </w:r>
      <w:r w:rsidR="00101BA7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101BA7">
        <w:rPr>
          <w:sz w:val="28"/>
          <w:szCs w:val="28"/>
        </w:rPr>
        <w:t>27.</w:t>
      </w:r>
      <w:r w:rsidR="00C26556">
        <w:rPr>
          <w:sz w:val="28"/>
          <w:szCs w:val="28"/>
        </w:rPr>
        <w:t>7</w:t>
      </w:r>
      <w:r w:rsidR="00717928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2C4256">
        <w:rPr>
          <w:sz w:val="28"/>
          <w:szCs w:val="28"/>
        </w:rPr>
        <w:t>addresses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initial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appearance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who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C26556">
        <w:rPr>
          <w:sz w:val="28"/>
          <w:szCs w:val="28"/>
        </w:rPr>
        <w:t>arrested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t>warrant</w:t>
      </w:r>
      <w:r w:rsidR="00212453">
        <w:rPr>
          <w:sz w:val="28"/>
          <w:szCs w:val="28"/>
        </w:rPr>
        <w:t xml:space="preserve"> </w:t>
      </w:r>
      <w:r w:rsidR="001B7115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1B7115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lastRenderedPageBreak/>
        <w:t>issued</w:t>
      </w:r>
      <w:r w:rsidR="00212453">
        <w:rPr>
          <w:sz w:val="28"/>
          <w:szCs w:val="28"/>
        </w:rPr>
        <w:t xml:space="preserve"> </w:t>
      </w:r>
      <w:r w:rsidR="001B7115">
        <w:rPr>
          <w:sz w:val="28"/>
          <w:szCs w:val="28"/>
        </w:rPr>
        <w:t>pursuant</w:t>
      </w:r>
      <w:r w:rsidR="00212453">
        <w:rPr>
          <w:sz w:val="28"/>
          <w:szCs w:val="28"/>
        </w:rPr>
        <w:t xml:space="preserve"> </w:t>
      </w:r>
      <w:r w:rsidR="001B7115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943363">
        <w:rPr>
          <w:sz w:val="28"/>
          <w:szCs w:val="28"/>
        </w:rPr>
        <w:t>27.6.</w:t>
      </w:r>
      <w:r w:rsidR="00212453">
        <w:rPr>
          <w:sz w:val="28"/>
          <w:szCs w:val="28"/>
        </w:rPr>
        <w:t xml:space="preserve">  </w:t>
      </w:r>
      <w:r w:rsidR="00717928">
        <w:rPr>
          <w:sz w:val="28"/>
          <w:szCs w:val="28"/>
        </w:rPr>
        <w:t>T</w:t>
      </w:r>
      <w:r w:rsidR="00E764D7">
        <w:rPr>
          <w:sz w:val="28"/>
          <w:szCs w:val="28"/>
        </w:rPr>
        <w:t>hese</w:t>
      </w:r>
      <w:r w:rsidR="00212453">
        <w:rPr>
          <w:sz w:val="28"/>
          <w:szCs w:val="28"/>
        </w:rPr>
        <w:t xml:space="preserve"> </w:t>
      </w:r>
      <w:r w:rsidR="00E764D7">
        <w:rPr>
          <w:sz w:val="28"/>
          <w:szCs w:val="28"/>
        </w:rPr>
        <w:t>two</w:t>
      </w:r>
      <w:r w:rsidR="00212453">
        <w:rPr>
          <w:sz w:val="28"/>
          <w:szCs w:val="28"/>
        </w:rPr>
        <w:t xml:space="preserve"> </w:t>
      </w:r>
      <w:r w:rsidR="00E764D7">
        <w:rPr>
          <w:sz w:val="28"/>
          <w:szCs w:val="28"/>
        </w:rPr>
        <w:t>rules,</w:t>
      </w:r>
      <w:r w:rsidR="00212453">
        <w:rPr>
          <w:sz w:val="28"/>
          <w:szCs w:val="28"/>
        </w:rPr>
        <w:t xml:space="preserve"> </w:t>
      </w:r>
      <w:r w:rsidR="00E764D7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E764D7">
        <w:rPr>
          <w:sz w:val="28"/>
          <w:szCs w:val="28"/>
        </w:rPr>
        <w:t>particularly</w:t>
      </w:r>
      <w:r w:rsidR="00212453">
        <w:rPr>
          <w:sz w:val="28"/>
          <w:szCs w:val="28"/>
        </w:rPr>
        <w:t xml:space="preserve"> </w:t>
      </w:r>
      <w:r w:rsidR="00E764D7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E764D7">
        <w:rPr>
          <w:sz w:val="28"/>
          <w:szCs w:val="28"/>
        </w:rPr>
        <w:t>27.7,</w:t>
      </w:r>
      <w:r w:rsidR="00212453">
        <w:rPr>
          <w:sz w:val="28"/>
          <w:szCs w:val="28"/>
        </w:rPr>
        <w:t xml:space="preserve"> </w:t>
      </w:r>
      <w:r w:rsidR="00C65A36">
        <w:rPr>
          <w:sz w:val="28"/>
          <w:szCs w:val="28"/>
        </w:rPr>
        <w:t>were</w:t>
      </w:r>
      <w:r w:rsidR="00212453">
        <w:rPr>
          <w:sz w:val="28"/>
          <w:szCs w:val="28"/>
        </w:rPr>
        <w:t xml:space="preserve"> </w:t>
      </w:r>
      <w:r w:rsidR="00F55681">
        <w:rPr>
          <w:sz w:val="28"/>
          <w:szCs w:val="28"/>
        </w:rPr>
        <w:t>at</w:t>
      </w:r>
      <w:r w:rsidR="00212453">
        <w:rPr>
          <w:sz w:val="28"/>
          <w:szCs w:val="28"/>
        </w:rPr>
        <w:t xml:space="preserve"> </w:t>
      </w:r>
      <w:r w:rsidR="00C65A36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C65A36">
        <w:rPr>
          <w:sz w:val="28"/>
          <w:szCs w:val="28"/>
        </w:rPr>
        <w:t>core</w:t>
      </w:r>
      <w:r w:rsidR="00212453">
        <w:rPr>
          <w:sz w:val="28"/>
          <w:szCs w:val="28"/>
        </w:rPr>
        <w:t xml:space="preserve"> </w:t>
      </w:r>
      <w:r w:rsidR="00C65A36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C65A36"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 w:rsidR="00C65A36">
        <w:rPr>
          <w:sz w:val="28"/>
          <w:szCs w:val="28"/>
        </w:rPr>
        <w:t>Court’s</w:t>
      </w:r>
      <w:r w:rsidR="00212453">
        <w:rPr>
          <w:sz w:val="28"/>
          <w:szCs w:val="28"/>
        </w:rPr>
        <w:t xml:space="preserve"> </w:t>
      </w:r>
      <w:r w:rsidR="00C65A36">
        <w:rPr>
          <w:sz w:val="28"/>
          <w:szCs w:val="28"/>
        </w:rPr>
        <w:t>opinion</w:t>
      </w:r>
      <w:r w:rsidR="00212453">
        <w:rPr>
          <w:sz w:val="28"/>
          <w:szCs w:val="28"/>
        </w:rPr>
        <w:t xml:space="preserve"> </w:t>
      </w:r>
      <w:r w:rsidR="00C65A36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hyperlink r:id="rId11" w:history="1">
        <w:r w:rsidR="00C65A36" w:rsidRPr="00DF14D9" w:rsidDel="00771AAF">
          <w:rPr>
            <w:rStyle w:val="Hyperlink"/>
            <w:i/>
            <w:iCs/>
            <w:sz w:val="28"/>
            <w:szCs w:val="28"/>
          </w:rPr>
          <w:t>Wilson</w:t>
        </w:r>
        <w:r w:rsidR="00212453">
          <w:rPr>
            <w:rStyle w:val="Hyperlink"/>
            <w:i/>
            <w:iCs/>
            <w:sz w:val="28"/>
            <w:szCs w:val="28"/>
          </w:rPr>
          <w:t xml:space="preserve"> </w:t>
        </w:r>
        <w:r w:rsidR="00C65A36" w:rsidRPr="00DF14D9" w:rsidDel="00771AAF">
          <w:rPr>
            <w:rStyle w:val="Hyperlink"/>
            <w:i/>
            <w:iCs/>
            <w:sz w:val="28"/>
            <w:szCs w:val="28"/>
          </w:rPr>
          <w:t>v.</w:t>
        </w:r>
        <w:r w:rsidR="00212453">
          <w:rPr>
            <w:rStyle w:val="Hyperlink"/>
            <w:i/>
            <w:iCs/>
            <w:sz w:val="28"/>
            <w:szCs w:val="28"/>
          </w:rPr>
          <w:t xml:space="preserve"> </w:t>
        </w:r>
        <w:r w:rsidR="00C65A36" w:rsidRPr="00DF14D9" w:rsidDel="00771AAF">
          <w:rPr>
            <w:rStyle w:val="Hyperlink"/>
            <w:i/>
            <w:iCs/>
            <w:sz w:val="28"/>
            <w:szCs w:val="28"/>
          </w:rPr>
          <w:t>Higgins</w:t>
        </w:r>
      </w:hyperlink>
      <w:r w:rsidR="00F55681">
        <w:rPr>
          <w:rStyle w:val="Hyperlink"/>
          <w:i/>
          <w:iCs/>
          <w:sz w:val="28"/>
          <w:szCs w:val="28"/>
        </w:rPr>
        <w:t>,</w:t>
      </w:r>
      <w:r w:rsidR="00212453">
        <w:rPr>
          <w:i/>
          <w:iCs/>
          <w:sz w:val="28"/>
          <w:szCs w:val="28"/>
        </w:rPr>
        <w:t xml:space="preserve"> </w:t>
      </w:r>
      <w:r w:rsidR="009A6AE8" w:rsidRPr="009A6AE8" w:rsidDel="00771AAF">
        <w:rPr>
          <w:sz w:val="28"/>
          <w:szCs w:val="28"/>
        </w:rPr>
        <w:t>CR-20-0254-PR</w:t>
      </w:r>
      <w:r w:rsidR="009A6AE8" w:rsidDel="00771AAF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9A6AE8" w:rsidRPr="009A6AE8" w:rsidDel="00771AAF">
        <w:rPr>
          <w:sz w:val="28"/>
          <w:szCs w:val="28"/>
        </w:rPr>
        <w:t>July</w:t>
      </w:r>
      <w:r w:rsidR="00212453">
        <w:rPr>
          <w:sz w:val="28"/>
          <w:szCs w:val="28"/>
        </w:rPr>
        <w:t xml:space="preserve"> </w:t>
      </w:r>
      <w:r w:rsidR="009A6AE8" w:rsidRPr="009A6AE8" w:rsidDel="00771AAF">
        <w:rPr>
          <w:sz w:val="28"/>
          <w:szCs w:val="28"/>
        </w:rPr>
        <w:t>23,</w:t>
      </w:r>
      <w:r w:rsidR="00212453">
        <w:rPr>
          <w:sz w:val="28"/>
          <w:szCs w:val="28"/>
        </w:rPr>
        <w:t xml:space="preserve"> </w:t>
      </w:r>
      <w:r w:rsidR="009A6AE8" w:rsidRPr="009A6AE8" w:rsidDel="00771AAF">
        <w:rPr>
          <w:sz w:val="28"/>
          <w:szCs w:val="28"/>
        </w:rPr>
        <w:t>2021</w:t>
      </w:r>
      <w:r w:rsidR="00C65A36" w:rsidRPr="009A6AE8" w:rsidDel="00771AAF">
        <w:rPr>
          <w:sz w:val="28"/>
          <w:szCs w:val="28"/>
        </w:rPr>
        <w:t>.</w:t>
      </w:r>
    </w:p>
    <w:p w14:paraId="32D1293B" w14:textId="50137613" w:rsidR="0081092B" w:rsidRDefault="00A25C6D" w:rsidP="008C55C0">
      <w:pPr>
        <w:pStyle w:val="ListParagraph"/>
        <w:numPr>
          <w:ilvl w:val="0"/>
          <w:numId w:val="6"/>
        </w:numPr>
        <w:spacing w:line="480" w:lineRule="auto"/>
        <w:ind w:left="0" w:firstLine="720"/>
        <w:jc w:val="both"/>
        <w:rPr>
          <w:sz w:val="28"/>
          <w:szCs w:val="28"/>
        </w:rPr>
      </w:pPr>
      <w:r w:rsidRPr="00AE59D0">
        <w:rPr>
          <w:b/>
          <w:i/>
          <w:iCs/>
          <w:sz w:val="28"/>
          <w:szCs w:val="28"/>
          <w:u w:val="single"/>
        </w:rPr>
        <w:t>Wilson</w:t>
      </w:r>
      <w:r w:rsidR="00212453">
        <w:rPr>
          <w:b/>
          <w:i/>
          <w:iCs/>
          <w:sz w:val="28"/>
          <w:szCs w:val="28"/>
          <w:u w:val="single"/>
        </w:rPr>
        <w:t xml:space="preserve"> </w:t>
      </w:r>
      <w:r w:rsidRPr="00AE59D0">
        <w:rPr>
          <w:b/>
          <w:i/>
          <w:iCs/>
          <w:sz w:val="28"/>
          <w:szCs w:val="28"/>
          <w:u w:val="single"/>
        </w:rPr>
        <w:t>v</w:t>
      </w:r>
      <w:r w:rsidR="00827D7F" w:rsidRPr="00AE59D0">
        <w:rPr>
          <w:b/>
          <w:i/>
          <w:iCs/>
          <w:sz w:val="28"/>
          <w:szCs w:val="28"/>
          <w:u w:val="single"/>
        </w:rPr>
        <w:t>.</w:t>
      </w:r>
      <w:r w:rsidR="00212453">
        <w:rPr>
          <w:b/>
          <w:i/>
          <w:iCs/>
          <w:sz w:val="28"/>
          <w:szCs w:val="28"/>
          <w:u w:val="single"/>
        </w:rPr>
        <w:t xml:space="preserve"> </w:t>
      </w:r>
      <w:r w:rsidR="000A4A81" w:rsidRPr="00AE59D0">
        <w:rPr>
          <w:b/>
          <w:i/>
          <w:iCs/>
          <w:sz w:val="28"/>
          <w:szCs w:val="28"/>
          <w:u w:val="single"/>
        </w:rPr>
        <w:t>Higgins</w:t>
      </w:r>
      <w:r w:rsidR="000A4A81" w:rsidRPr="000A4A81">
        <w:rPr>
          <w:b/>
          <w:sz w:val="28"/>
          <w:szCs w:val="28"/>
          <w:u w:val="single"/>
        </w:rPr>
        <w:t>.</w:t>
      </w:r>
      <w:r w:rsidR="00212453">
        <w:rPr>
          <w:bCs/>
          <w:sz w:val="28"/>
          <w:szCs w:val="28"/>
        </w:rPr>
        <w:t xml:space="preserve">  </w:t>
      </w:r>
      <w:r w:rsidR="00B90FB9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27.7(c)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directs</w:t>
      </w:r>
      <w:r w:rsidR="00212453">
        <w:rPr>
          <w:sz w:val="28"/>
          <w:szCs w:val="28"/>
        </w:rPr>
        <w:t xml:space="preserve"> </w:t>
      </w:r>
      <w:r w:rsidR="00AA5DA4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trial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920077">
        <w:rPr>
          <w:sz w:val="28"/>
          <w:szCs w:val="28"/>
        </w:rPr>
        <w:t>“</w:t>
      </w:r>
      <w:r w:rsidR="00B90FB9" w:rsidRPr="00B90FB9">
        <w:rPr>
          <w:sz w:val="28"/>
          <w:szCs w:val="28"/>
        </w:rPr>
        <w:t>make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determination</w:t>
      </w:r>
      <w:r w:rsidR="00920077">
        <w:rPr>
          <w:sz w:val="28"/>
          <w:szCs w:val="28"/>
        </w:rPr>
        <w:t>”</w:t>
      </w:r>
      <w:r w:rsidR="00212453">
        <w:rPr>
          <w:sz w:val="28"/>
          <w:szCs w:val="28"/>
        </w:rPr>
        <w:t xml:space="preserve"> </w:t>
      </w:r>
      <w:r w:rsidR="00704DFC">
        <w:rPr>
          <w:sz w:val="28"/>
          <w:szCs w:val="28"/>
        </w:rPr>
        <w:t>after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704DFC">
        <w:rPr>
          <w:sz w:val="28"/>
          <w:szCs w:val="28"/>
        </w:rPr>
        <w:t>has</w:t>
      </w:r>
      <w:r w:rsidR="00212453">
        <w:rPr>
          <w:sz w:val="28"/>
          <w:szCs w:val="28"/>
        </w:rPr>
        <w:t xml:space="preserve"> </w:t>
      </w:r>
      <w:r w:rsidR="00704DFC">
        <w:rPr>
          <w:sz w:val="28"/>
          <w:szCs w:val="28"/>
        </w:rPr>
        <w:t>been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arrested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AA5DA4"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 w:rsidR="00AA5DA4">
        <w:rPr>
          <w:sz w:val="28"/>
          <w:szCs w:val="28"/>
        </w:rPr>
        <w:t>revocation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warrant</w:t>
      </w:r>
      <w:r w:rsidR="00796F38">
        <w:rPr>
          <w:sz w:val="28"/>
          <w:szCs w:val="28"/>
        </w:rPr>
        <w:t>.</w:t>
      </w:r>
      <w:r w:rsidR="00C53E0A">
        <w:rPr>
          <w:sz w:val="28"/>
          <w:szCs w:val="28"/>
        </w:rPr>
        <w:t xml:space="preserve">  </w:t>
      </w:r>
      <w:r w:rsidR="00596483">
        <w:rPr>
          <w:sz w:val="28"/>
          <w:szCs w:val="28"/>
        </w:rPr>
        <w:t>A</w:t>
      </w:r>
      <w:r w:rsidR="00E73CA3">
        <w:rPr>
          <w:sz w:val="28"/>
          <w:szCs w:val="28"/>
        </w:rPr>
        <w:t>nother</w:t>
      </w:r>
      <w:r w:rsidR="00212453">
        <w:rPr>
          <w:sz w:val="28"/>
          <w:szCs w:val="28"/>
        </w:rPr>
        <w:t xml:space="preserve"> </w:t>
      </w:r>
      <w:r w:rsidR="00E73CA3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 w:rsidR="00E73CA3">
        <w:rPr>
          <w:sz w:val="28"/>
          <w:szCs w:val="28"/>
        </w:rPr>
        <w:t>Rule,</w:t>
      </w:r>
      <w:r w:rsidR="00212453">
        <w:rPr>
          <w:sz w:val="28"/>
          <w:szCs w:val="28"/>
        </w:rPr>
        <w:t xml:space="preserve"> </w:t>
      </w:r>
      <w:r w:rsidR="00E73CA3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7.2(c),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addresses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defendant’s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right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B90FB9" w:rsidRPr="00D91FDF">
        <w:rPr>
          <w:sz w:val="28"/>
          <w:szCs w:val="28"/>
        </w:rPr>
        <w:t>after</w:t>
      </w:r>
      <w:r w:rsidR="00212453">
        <w:rPr>
          <w:sz w:val="28"/>
          <w:szCs w:val="28"/>
        </w:rPr>
        <w:t xml:space="preserve"> </w:t>
      </w:r>
      <w:r w:rsidR="00B90FB9" w:rsidRPr="00D91FD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90FB9" w:rsidRPr="00D91FDF">
        <w:rPr>
          <w:sz w:val="28"/>
          <w:szCs w:val="28"/>
        </w:rPr>
        <w:t>conviction</w:t>
      </w:r>
      <w:r w:rsidR="00212453">
        <w:rPr>
          <w:sz w:val="28"/>
          <w:szCs w:val="28"/>
        </w:rPr>
        <w:t xml:space="preserve"> </w:t>
      </w:r>
      <w:r w:rsidR="00B90FB9" w:rsidRPr="00D91FDF">
        <w:rPr>
          <w:sz w:val="28"/>
          <w:szCs w:val="28"/>
        </w:rPr>
        <w:t>but</w:t>
      </w:r>
      <w:r w:rsidR="00212453">
        <w:rPr>
          <w:sz w:val="28"/>
          <w:szCs w:val="28"/>
        </w:rPr>
        <w:t xml:space="preserve"> </w:t>
      </w:r>
      <w:r w:rsidR="00B90FB9" w:rsidRPr="00D91FDF">
        <w:rPr>
          <w:sz w:val="28"/>
          <w:szCs w:val="28"/>
        </w:rPr>
        <w:t>before</w:t>
      </w:r>
      <w:r w:rsidR="00212453">
        <w:rPr>
          <w:sz w:val="28"/>
          <w:szCs w:val="28"/>
        </w:rPr>
        <w:t xml:space="preserve"> </w:t>
      </w:r>
      <w:r w:rsidR="00B90FB9" w:rsidRPr="00D91FDF">
        <w:rPr>
          <w:sz w:val="28"/>
          <w:szCs w:val="28"/>
        </w:rPr>
        <w:t>sentencing</w:t>
      </w:r>
      <w:r w:rsidR="00596483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</w:t>
      </w:r>
      <w:r w:rsidR="00C53E0A">
        <w:rPr>
          <w:sz w:val="28"/>
          <w:szCs w:val="28"/>
        </w:rPr>
        <w:t xml:space="preserve"> </w:t>
      </w:r>
      <w:r w:rsidR="00596483" w:rsidRPr="001B522A">
        <w:rPr>
          <w:i/>
          <w:iCs/>
          <w:sz w:val="28"/>
          <w:szCs w:val="28"/>
        </w:rPr>
        <w:t>Wilson</w:t>
      </w:r>
      <w:r w:rsidR="00212453">
        <w:rPr>
          <w:i/>
          <w:iCs/>
          <w:sz w:val="28"/>
          <w:szCs w:val="28"/>
        </w:rPr>
        <w:t xml:space="preserve"> </w:t>
      </w:r>
      <w:r w:rsidR="00596483" w:rsidRPr="001B522A">
        <w:rPr>
          <w:i/>
          <w:iCs/>
          <w:sz w:val="28"/>
          <w:szCs w:val="28"/>
        </w:rPr>
        <w:t>v.</w:t>
      </w:r>
      <w:r w:rsidR="00212453">
        <w:rPr>
          <w:i/>
          <w:iCs/>
          <w:sz w:val="28"/>
          <w:szCs w:val="28"/>
        </w:rPr>
        <w:t xml:space="preserve"> </w:t>
      </w:r>
      <w:r w:rsidR="00596483" w:rsidRPr="001B522A">
        <w:rPr>
          <w:i/>
          <w:iCs/>
          <w:sz w:val="28"/>
          <w:szCs w:val="28"/>
        </w:rPr>
        <w:t>Higgins</w:t>
      </w:r>
      <w:r w:rsidR="00212453">
        <w:rPr>
          <w:sz w:val="28"/>
          <w:szCs w:val="28"/>
        </w:rPr>
        <w:t xml:space="preserve"> </w:t>
      </w:r>
      <w:r w:rsidR="00596483" w:rsidRPr="00B90FB9">
        <w:rPr>
          <w:sz w:val="28"/>
          <w:szCs w:val="28"/>
        </w:rPr>
        <w:t>consider</w:t>
      </w:r>
      <w:r w:rsidR="00596483">
        <w:rPr>
          <w:sz w:val="28"/>
          <w:szCs w:val="28"/>
        </w:rPr>
        <w:t>ed</w:t>
      </w:r>
      <w:r w:rsidR="00212453">
        <w:rPr>
          <w:sz w:val="28"/>
          <w:szCs w:val="28"/>
        </w:rPr>
        <w:t xml:space="preserve"> </w:t>
      </w:r>
      <w:r w:rsidR="00596483" w:rsidRPr="00B90FB9">
        <w:rPr>
          <w:sz w:val="28"/>
          <w:szCs w:val="28"/>
        </w:rPr>
        <w:t>whether</w:t>
      </w:r>
      <w:r w:rsidR="00212453">
        <w:rPr>
          <w:sz w:val="28"/>
          <w:szCs w:val="28"/>
        </w:rPr>
        <w:t xml:space="preserve"> </w:t>
      </w:r>
      <w:r w:rsidR="00FA6BBD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FA6BBD"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="006F18DE">
        <w:rPr>
          <w:sz w:val="28"/>
          <w:szCs w:val="28"/>
        </w:rPr>
        <w:t>applies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B90FB9" w:rsidRPr="00B90FB9">
        <w:rPr>
          <w:sz w:val="28"/>
          <w:szCs w:val="28"/>
        </w:rPr>
        <w:t>determination</w:t>
      </w:r>
      <w:r w:rsidR="00212453">
        <w:rPr>
          <w:sz w:val="28"/>
          <w:szCs w:val="28"/>
        </w:rPr>
        <w:t xml:space="preserve"> </w:t>
      </w:r>
      <w:r w:rsidR="00800D0F" w:rsidRPr="00B90FB9">
        <w:rPr>
          <w:sz w:val="28"/>
          <w:szCs w:val="28"/>
        </w:rPr>
        <w:t>required</w:t>
      </w:r>
      <w:r w:rsidR="00212453">
        <w:rPr>
          <w:sz w:val="28"/>
          <w:szCs w:val="28"/>
        </w:rPr>
        <w:t xml:space="preserve"> </w:t>
      </w:r>
      <w:r w:rsidR="00FA6BBD"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 w:rsidR="00E931C7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E931C7">
        <w:rPr>
          <w:sz w:val="28"/>
          <w:szCs w:val="28"/>
        </w:rPr>
        <w:t>27.7</w:t>
      </w:r>
      <w:r w:rsidR="006E3DA8">
        <w:rPr>
          <w:sz w:val="28"/>
          <w:szCs w:val="28"/>
        </w:rPr>
        <w:t>(c)</w:t>
      </w:r>
      <w:r w:rsidR="00E931C7">
        <w:rPr>
          <w:sz w:val="28"/>
          <w:szCs w:val="28"/>
        </w:rPr>
        <w:t>.</w:t>
      </w:r>
    </w:p>
    <w:p w14:paraId="6362001E" w14:textId="05840732" w:rsidR="00CB7BE2" w:rsidRDefault="00B60BC1" w:rsidP="0081092B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 w:rsidR="0081092B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issue</w:t>
      </w:r>
      <w:r w:rsidR="00212453">
        <w:rPr>
          <w:sz w:val="28"/>
          <w:szCs w:val="28"/>
        </w:rPr>
        <w:t xml:space="preserve"> </w:t>
      </w:r>
      <w:r w:rsidR="00C11BE1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6E13AB" w:rsidRPr="006E13AB">
        <w:rPr>
          <w:i/>
          <w:iCs/>
          <w:sz w:val="28"/>
          <w:szCs w:val="28"/>
        </w:rPr>
        <w:t>Wilson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was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largely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precipitated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27.7</w:t>
      </w:r>
      <w:r w:rsidR="006E3DA8">
        <w:rPr>
          <w:sz w:val="28"/>
          <w:szCs w:val="28"/>
        </w:rPr>
        <w:t>(c)</w:t>
      </w:r>
      <w:r w:rsidR="00212453">
        <w:rPr>
          <w:sz w:val="28"/>
          <w:szCs w:val="28"/>
        </w:rPr>
        <w:t xml:space="preserve"> </w:t>
      </w:r>
      <w:r w:rsidR="00C71927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C71927">
        <w:rPr>
          <w:sz w:val="28"/>
          <w:szCs w:val="28"/>
        </w:rPr>
        <w:t>was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Court’s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Rules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Task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Force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613B4B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613B4B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="00613B4B">
        <w:rPr>
          <w:sz w:val="28"/>
          <w:szCs w:val="28"/>
        </w:rPr>
        <w:t>number</w:t>
      </w:r>
      <w:r w:rsidR="00212453">
        <w:rPr>
          <w:sz w:val="28"/>
          <w:szCs w:val="28"/>
        </w:rPr>
        <w:t xml:space="preserve"> </w:t>
      </w:r>
      <w:r w:rsidR="00E25A88">
        <w:rPr>
          <w:sz w:val="28"/>
          <w:szCs w:val="28"/>
        </w:rPr>
        <w:t>R-17-</w:t>
      </w:r>
      <w:r w:rsidR="00E76E18">
        <w:rPr>
          <w:sz w:val="28"/>
          <w:szCs w:val="28"/>
        </w:rPr>
        <w:t>000</w:t>
      </w:r>
      <w:r w:rsidR="00FC3B78">
        <w:rPr>
          <w:sz w:val="28"/>
          <w:szCs w:val="28"/>
        </w:rPr>
        <w:t>2</w:t>
      </w:r>
      <w:r w:rsidR="00613B4B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613B4B">
        <w:rPr>
          <w:sz w:val="28"/>
          <w:szCs w:val="28"/>
        </w:rPr>
        <w:t>R-17-0002</w:t>
      </w:r>
      <w:r w:rsidR="00212453">
        <w:rPr>
          <w:sz w:val="28"/>
          <w:szCs w:val="28"/>
        </w:rPr>
        <w:t xml:space="preserve"> </w:t>
      </w:r>
      <w:r w:rsidR="00613B4B">
        <w:rPr>
          <w:sz w:val="28"/>
          <w:szCs w:val="28"/>
        </w:rPr>
        <w:t>was</w:t>
      </w:r>
      <w:r w:rsidR="00212453">
        <w:rPr>
          <w:sz w:val="28"/>
          <w:szCs w:val="28"/>
        </w:rPr>
        <w:t xml:space="preserve"> </w:t>
      </w:r>
      <w:r w:rsidR="00E76E1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E311B0">
        <w:rPr>
          <w:sz w:val="28"/>
          <w:szCs w:val="28"/>
        </w:rPr>
        <w:t>global</w:t>
      </w:r>
      <w:r w:rsidR="00212453">
        <w:rPr>
          <w:sz w:val="28"/>
          <w:szCs w:val="28"/>
        </w:rPr>
        <w:t xml:space="preserve"> </w:t>
      </w:r>
      <w:r w:rsidR="00E311B0">
        <w:rPr>
          <w:sz w:val="28"/>
          <w:szCs w:val="28"/>
        </w:rPr>
        <w:t>restyling</w:t>
      </w:r>
      <w:r w:rsidR="00212453">
        <w:rPr>
          <w:sz w:val="28"/>
          <w:szCs w:val="28"/>
        </w:rPr>
        <w:t xml:space="preserve"> </w:t>
      </w:r>
      <w:r w:rsidR="00E311B0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E311B0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E311B0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 w:rsidR="00E311B0">
        <w:rPr>
          <w:sz w:val="28"/>
          <w:szCs w:val="28"/>
        </w:rPr>
        <w:t>Rules</w:t>
      </w:r>
      <w:r w:rsidR="003C196D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</w:t>
      </w:r>
      <w:r w:rsidR="00C53E0A">
        <w:rPr>
          <w:sz w:val="28"/>
          <w:szCs w:val="28"/>
        </w:rPr>
        <w:t xml:space="preserve"> </w:t>
      </w:r>
      <w:r w:rsidR="00A0727E">
        <w:rPr>
          <w:sz w:val="28"/>
          <w:szCs w:val="28"/>
        </w:rPr>
        <w:t>R-17-0002’s</w:t>
      </w:r>
      <w:r w:rsidR="00212453">
        <w:rPr>
          <w:sz w:val="28"/>
          <w:szCs w:val="28"/>
        </w:rPr>
        <w:t xml:space="preserve"> </w:t>
      </w:r>
      <w:r w:rsidR="003C196D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3C196D">
        <w:rPr>
          <w:sz w:val="28"/>
          <w:szCs w:val="28"/>
        </w:rPr>
        <w:t>amendments,</w:t>
      </w:r>
      <w:r w:rsidR="00212453">
        <w:rPr>
          <w:sz w:val="28"/>
          <w:szCs w:val="28"/>
        </w:rPr>
        <w:t xml:space="preserve"> </w:t>
      </w:r>
      <w:r w:rsidR="003C196D">
        <w:rPr>
          <w:sz w:val="28"/>
          <w:szCs w:val="28"/>
        </w:rPr>
        <w:t>including</w:t>
      </w:r>
      <w:r w:rsidR="00212453">
        <w:rPr>
          <w:sz w:val="28"/>
          <w:szCs w:val="28"/>
        </w:rPr>
        <w:t xml:space="preserve"> </w:t>
      </w:r>
      <w:r w:rsidR="003C196D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CB7BE2">
        <w:rPr>
          <w:sz w:val="28"/>
          <w:szCs w:val="28"/>
        </w:rPr>
        <w:t>subject</w:t>
      </w:r>
      <w:r w:rsidR="00212453">
        <w:rPr>
          <w:sz w:val="28"/>
          <w:szCs w:val="28"/>
        </w:rPr>
        <w:t xml:space="preserve"> </w:t>
      </w:r>
      <w:r w:rsidR="00CB7BE2"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 w:rsidR="00CB7BE2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CB7BE2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CB7BE2">
        <w:rPr>
          <w:sz w:val="28"/>
          <w:szCs w:val="28"/>
        </w:rPr>
        <w:t>27.7,</w:t>
      </w:r>
      <w:r w:rsidR="00212453">
        <w:rPr>
          <w:sz w:val="28"/>
          <w:szCs w:val="28"/>
        </w:rPr>
        <w:t xml:space="preserve"> </w:t>
      </w:r>
      <w:r w:rsidR="00E76E18">
        <w:rPr>
          <w:sz w:val="28"/>
          <w:szCs w:val="28"/>
        </w:rPr>
        <w:t>w</w:t>
      </w:r>
      <w:r w:rsidR="00CB7BE2">
        <w:rPr>
          <w:sz w:val="28"/>
          <w:szCs w:val="28"/>
        </w:rPr>
        <w:t>ere</w:t>
      </w:r>
      <w:r w:rsidR="00212453">
        <w:rPr>
          <w:sz w:val="28"/>
          <w:szCs w:val="28"/>
        </w:rPr>
        <w:t xml:space="preserve"> </w:t>
      </w:r>
      <w:r w:rsidR="00E76E18">
        <w:rPr>
          <w:sz w:val="28"/>
          <w:szCs w:val="28"/>
        </w:rPr>
        <w:t>subsequently</w:t>
      </w:r>
      <w:r w:rsidR="00212453">
        <w:rPr>
          <w:sz w:val="28"/>
          <w:szCs w:val="28"/>
        </w:rPr>
        <w:t xml:space="preserve"> </w:t>
      </w:r>
      <w:r w:rsidR="00E76E18">
        <w:rPr>
          <w:sz w:val="28"/>
          <w:szCs w:val="28"/>
        </w:rPr>
        <w:t>adopted</w:t>
      </w:r>
      <w:r w:rsidR="00212453">
        <w:rPr>
          <w:sz w:val="28"/>
          <w:szCs w:val="28"/>
        </w:rPr>
        <w:t xml:space="preserve"> </w:t>
      </w:r>
      <w:r w:rsidR="000D2AB0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0D2AB0">
        <w:rPr>
          <w:sz w:val="28"/>
          <w:szCs w:val="28"/>
        </w:rPr>
        <w:t>became</w:t>
      </w:r>
      <w:r w:rsidR="00212453">
        <w:rPr>
          <w:sz w:val="28"/>
          <w:szCs w:val="28"/>
        </w:rPr>
        <w:t xml:space="preserve"> </w:t>
      </w:r>
      <w:r w:rsidR="000D2AB0">
        <w:rPr>
          <w:sz w:val="28"/>
          <w:szCs w:val="28"/>
        </w:rPr>
        <w:t>effective</w:t>
      </w:r>
      <w:r w:rsidR="00212453">
        <w:rPr>
          <w:sz w:val="28"/>
          <w:szCs w:val="28"/>
        </w:rPr>
        <w:t xml:space="preserve"> </w:t>
      </w:r>
      <w:r w:rsidR="000D2AB0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0D2AB0">
        <w:rPr>
          <w:sz w:val="28"/>
          <w:szCs w:val="28"/>
        </w:rPr>
        <w:t>January</w:t>
      </w:r>
      <w:r w:rsidR="00212453">
        <w:rPr>
          <w:sz w:val="28"/>
          <w:szCs w:val="28"/>
        </w:rPr>
        <w:t xml:space="preserve"> </w:t>
      </w:r>
      <w:r w:rsidR="000D2AB0">
        <w:rPr>
          <w:sz w:val="28"/>
          <w:szCs w:val="28"/>
        </w:rPr>
        <w:t>1,</w:t>
      </w:r>
      <w:r w:rsidR="00212453">
        <w:rPr>
          <w:sz w:val="28"/>
          <w:szCs w:val="28"/>
        </w:rPr>
        <w:t xml:space="preserve"> </w:t>
      </w:r>
      <w:r w:rsidR="000D2AB0">
        <w:rPr>
          <w:sz w:val="28"/>
          <w:szCs w:val="28"/>
        </w:rPr>
        <w:t>2018</w:t>
      </w:r>
      <w:r w:rsidR="00E76E18">
        <w:rPr>
          <w:sz w:val="28"/>
          <w:szCs w:val="28"/>
        </w:rPr>
        <w:t>.</w:t>
      </w:r>
    </w:p>
    <w:p w14:paraId="37A34436" w14:textId="3514C5C8" w:rsidR="00FC7353" w:rsidRDefault="00E242A5" w:rsidP="0081092B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Before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 w:rsidR="001E2605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1E2605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1E2605">
        <w:rPr>
          <w:sz w:val="28"/>
          <w:szCs w:val="28"/>
        </w:rPr>
        <w:t>27.7</w:t>
      </w:r>
      <w:r w:rsidR="00D7012A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27.7(c)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expressly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directed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342C01">
        <w:rPr>
          <w:sz w:val="28"/>
          <w:szCs w:val="28"/>
        </w:rPr>
        <w:t>“</w:t>
      </w:r>
      <w:r w:rsidR="00D7012A">
        <w:rPr>
          <w:sz w:val="28"/>
          <w:szCs w:val="28"/>
        </w:rPr>
        <w:t>make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determination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under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D7012A">
        <w:rPr>
          <w:sz w:val="28"/>
          <w:szCs w:val="28"/>
        </w:rPr>
        <w:t>7.2</w:t>
      </w:r>
      <w:r w:rsidR="00FD601A">
        <w:rPr>
          <w:sz w:val="28"/>
          <w:szCs w:val="28"/>
        </w:rPr>
        <w:t>(c).</w:t>
      </w:r>
      <w:r w:rsidR="00342C01">
        <w:rPr>
          <w:sz w:val="28"/>
          <w:szCs w:val="28"/>
        </w:rPr>
        <w:t>”</w:t>
      </w:r>
      <w:r w:rsidR="00212453">
        <w:rPr>
          <w:sz w:val="28"/>
          <w:szCs w:val="28"/>
        </w:rPr>
        <w:t xml:space="preserve">  </w:t>
      </w:r>
      <w:r w:rsidR="00FD601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D601A">
        <w:rPr>
          <w:sz w:val="28"/>
          <w:szCs w:val="28"/>
        </w:rPr>
        <w:t>Task</w:t>
      </w:r>
      <w:r w:rsidR="00212453">
        <w:rPr>
          <w:sz w:val="28"/>
          <w:szCs w:val="28"/>
        </w:rPr>
        <w:t xml:space="preserve"> </w:t>
      </w:r>
      <w:r w:rsidR="00FD601A">
        <w:rPr>
          <w:sz w:val="28"/>
          <w:szCs w:val="28"/>
        </w:rPr>
        <w:t>Force</w:t>
      </w:r>
      <w:r w:rsidR="00212453">
        <w:rPr>
          <w:sz w:val="28"/>
          <w:szCs w:val="28"/>
        </w:rPr>
        <w:t xml:space="preserve"> </w:t>
      </w:r>
      <w:r w:rsidR="00FD601A"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 w:rsidR="00A00264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A00264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A00264">
        <w:rPr>
          <w:sz w:val="28"/>
          <w:szCs w:val="28"/>
        </w:rPr>
        <w:t>27</w:t>
      </w:r>
      <w:r w:rsidR="00BE543A">
        <w:rPr>
          <w:sz w:val="28"/>
          <w:szCs w:val="28"/>
        </w:rPr>
        <w:t>.7</w:t>
      </w:r>
      <w:r w:rsidR="00212453">
        <w:rPr>
          <w:sz w:val="28"/>
          <w:szCs w:val="28"/>
        </w:rPr>
        <w:t xml:space="preserve"> </w:t>
      </w:r>
      <w:r w:rsidR="00FD601A">
        <w:rPr>
          <w:sz w:val="28"/>
          <w:szCs w:val="28"/>
        </w:rPr>
        <w:t>removed</w:t>
      </w:r>
      <w:r w:rsidR="00212453">
        <w:rPr>
          <w:sz w:val="28"/>
          <w:szCs w:val="28"/>
        </w:rPr>
        <w:t xml:space="preserve"> </w:t>
      </w:r>
      <w:r w:rsidR="00BE543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D601A">
        <w:rPr>
          <w:sz w:val="28"/>
          <w:szCs w:val="28"/>
        </w:rPr>
        <w:t>cross-reference</w:t>
      </w:r>
      <w:r w:rsidR="00212453">
        <w:rPr>
          <w:sz w:val="28"/>
          <w:szCs w:val="28"/>
        </w:rPr>
        <w:t xml:space="preserve"> </w:t>
      </w:r>
      <w:r w:rsidR="00BE543A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BE543A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BE543A">
        <w:rPr>
          <w:sz w:val="28"/>
          <w:szCs w:val="28"/>
        </w:rPr>
        <w:t>7.2(c)</w:t>
      </w:r>
      <w:r w:rsidR="00FD601A">
        <w:rPr>
          <w:sz w:val="28"/>
          <w:szCs w:val="28"/>
        </w:rPr>
        <w:t>.</w:t>
      </w:r>
    </w:p>
    <w:p w14:paraId="7F77AF43" w14:textId="507F439D" w:rsidR="003F555E" w:rsidRDefault="00381664" w:rsidP="0081092B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="00731860">
        <w:rPr>
          <w:sz w:val="28"/>
          <w:szCs w:val="28"/>
        </w:rPr>
        <w:t>contains</w:t>
      </w:r>
      <w:r w:rsidR="00212453">
        <w:rPr>
          <w:sz w:val="28"/>
          <w:szCs w:val="28"/>
        </w:rPr>
        <w:t xml:space="preserve"> </w:t>
      </w:r>
      <w:r w:rsidR="00731860">
        <w:rPr>
          <w:sz w:val="28"/>
          <w:szCs w:val="28"/>
        </w:rPr>
        <w:t>provisions</w:t>
      </w:r>
      <w:r w:rsidR="00212453">
        <w:rPr>
          <w:sz w:val="28"/>
          <w:szCs w:val="28"/>
        </w:rPr>
        <w:t xml:space="preserve"> </w:t>
      </w:r>
      <w:r w:rsidR="003F555E">
        <w:rPr>
          <w:sz w:val="28"/>
          <w:szCs w:val="28"/>
        </w:rPr>
        <w:t>concerning</w:t>
      </w:r>
      <w:r w:rsidR="00212453">
        <w:rPr>
          <w:sz w:val="28"/>
          <w:szCs w:val="28"/>
        </w:rPr>
        <w:t xml:space="preserve"> </w:t>
      </w:r>
      <w:r w:rsidR="00731860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731860">
        <w:rPr>
          <w:sz w:val="28"/>
          <w:szCs w:val="28"/>
        </w:rPr>
        <w:t>defendant</w:t>
      </w:r>
      <w:r w:rsidR="003F555E">
        <w:rPr>
          <w:sz w:val="28"/>
          <w:szCs w:val="28"/>
        </w:rPr>
        <w:t>’s</w:t>
      </w:r>
      <w:r w:rsidR="00212453">
        <w:rPr>
          <w:sz w:val="28"/>
          <w:szCs w:val="28"/>
        </w:rPr>
        <w:t xml:space="preserve"> </w:t>
      </w:r>
      <w:r w:rsidR="00731860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731860" w:rsidRPr="00D52F00">
        <w:rPr>
          <w:sz w:val="28"/>
          <w:szCs w:val="28"/>
          <w:u w:val="single"/>
        </w:rPr>
        <w:t>after</w:t>
      </w:r>
      <w:r w:rsidR="00212453">
        <w:rPr>
          <w:sz w:val="28"/>
          <w:szCs w:val="28"/>
          <w:u w:val="single"/>
        </w:rPr>
        <w:t xml:space="preserve"> </w:t>
      </w:r>
      <w:r w:rsidR="00731860" w:rsidRPr="00D52F00">
        <w:rPr>
          <w:sz w:val="28"/>
          <w:szCs w:val="28"/>
          <w:u w:val="single"/>
        </w:rPr>
        <w:t>conviction</w:t>
      </w:r>
      <w:r w:rsidR="00731860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731860">
        <w:rPr>
          <w:sz w:val="28"/>
          <w:szCs w:val="28"/>
        </w:rPr>
        <w:t>Under</w:t>
      </w:r>
      <w:r w:rsidR="00212453">
        <w:rPr>
          <w:sz w:val="28"/>
          <w:szCs w:val="28"/>
        </w:rPr>
        <w:t xml:space="preserve"> </w:t>
      </w:r>
      <w:r w:rsidR="00731860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731860">
        <w:rPr>
          <w:sz w:val="28"/>
          <w:szCs w:val="28"/>
        </w:rPr>
        <w:t>7.2(c)</w:t>
      </w:r>
      <w:r w:rsidR="00BC225E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BC225E">
        <w:rPr>
          <w:sz w:val="28"/>
          <w:szCs w:val="28"/>
        </w:rPr>
        <w:t>subpart</w:t>
      </w:r>
      <w:r w:rsidR="00212453">
        <w:rPr>
          <w:sz w:val="28"/>
          <w:szCs w:val="28"/>
        </w:rPr>
        <w:t xml:space="preserve"> </w:t>
      </w:r>
      <w:r w:rsidR="00731860">
        <w:rPr>
          <w:sz w:val="28"/>
          <w:szCs w:val="28"/>
        </w:rPr>
        <w:t>(1)(A)</w:t>
      </w:r>
      <w:r w:rsidR="00212453">
        <w:rPr>
          <w:sz w:val="28"/>
          <w:szCs w:val="28"/>
        </w:rPr>
        <w:t xml:space="preserve"> </w:t>
      </w:r>
      <w:r w:rsidR="00C03D56">
        <w:rPr>
          <w:sz w:val="28"/>
          <w:szCs w:val="28"/>
        </w:rPr>
        <w:t>(“superior</w:t>
      </w:r>
      <w:r w:rsidR="00212453">
        <w:rPr>
          <w:sz w:val="28"/>
          <w:szCs w:val="28"/>
        </w:rPr>
        <w:t xml:space="preserve"> </w:t>
      </w:r>
      <w:r w:rsidR="00C03D56">
        <w:rPr>
          <w:sz w:val="28"/>
          <w:szCs w:val="28"/>
        </w:rPr>
        <w:t>court;</w:t>
      </w:r>
      <w:r w:rsidR="00212453">
        <w:rPr>
          <w:sz w:val="28"/>
          <w:szCs w:val="28"/>
        </w:rPr>
        <w:t xml:space="preserve"> </w:t>
      </w:r>
      <w:r w:rsidR="00C03D56">
        <w:rPr>
          <w:sz w:val="28"/>
          <w:szCs w:val="28"/>
        </w:rPr>
        <w:t>before</w:t>
      </w:r>
      <w:r w:rsidR="00212453">
        <w:rPr>
          <w:sz w:val="28"/>
          <w:szCs w:val="28"/>
        </w:rPr>
        <w:t xml:space="preserve"> </w:t>
      </w:r>
      <w:r w:rsidR="00C03D56">
        <w:rPr>
          <w:sz w:val="28"/>
          <w:szCs w:val="28"/>
        </w:rPr>
        <w:t>sentencing”)</w:t>
      </w:r>
      <w:r w:rsidR="00731860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may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F31CA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F31CAF">
        <w:rPr>
          <w:sz w:val="28"/>
          <w:szCs w:val="28"/>
        </w:rPr>
        <w:t>d</w:t>
      </w:r>
      <w:r w:rsidR="00953C80">
        <w:rPr>
          <w:sz w:val="28"/>
          <w:szCs w:val="28"/>
        </w:rPr>
        <w:t>efendant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who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“convicted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an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offense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which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defendant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will,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all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reasonable</w:t>
      </w:r>
      <w:r w:rsidR="00212453">
        <w:rPr>
          <w:sz w:val="28"/>
          <w:szCs w:val="28"/>
        </w:rPr>
        <w:t xml:space="preserve"> </w:t>
      </w:r>
      <w:r w:rsidR="00953C80">
        <w:rPr>
          <w:sz w:val="28"/>
          <w:szCs w:val="28"/>
        </w:rPr>
        <w:t>probability,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receive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sentence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6C0F14">
        <w:rPr>
          <w:sz w:val="28"/>
          <w:szCs w:val="28"/>
        </w:rPr>
        <w:t>imprisonment.”</w:t>
      </w:r>
      <w:r w:rsidR="00212453">
        <w:rPr>
          <w:sz w:val="28"/>
          <w:szCs w:val="28"/>
        </w:rPr>
        <w:t xml:space="preserve">  </w:t>
      </w:r>
      <w:r w:rsidR="00B20264">
        <w:rPr>
          <w:sz w:val="28"/>
          <w:szCs w:val="28"/>
        </w:rPr>
        <w:lastRenderedPageBreak/>
        <w:t>Rule</w:t>
      </w:r>
      <w:r w:rsidR="00212453">
        <w:rPr>
          <w:sz w:val="28"/>
          <w:szCs w:val="28"/>
        </w:rPr>
        <w:t xml:space="preserve"> </w:t>
      </w:r>
      <w:r w:rsidR="00B20264"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="00B20264">
        <w:rPr>
          <w:sz w:val="28"/>
          <w:szCs w:val="28"/>
        </w:rPr>
        <w:t>does</w:t>
      </w:r>
      <w:r w:rsidR="00212453">
        <w:rPr>
          <w:sz w:val="28"/>
          <w:szCs w:val="28"/>
        </w:rPr>
        <w:t xml:space="preserve"> </w:t>
      </w:r>
      <w:r w:rsidR="00B20264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="00B20264">
        <w:rPr>
          <w:sz w:val="28"/>
          <w:szCs w:val="28"/>
        </w:rPr>
        <w:t>otherwise</w:t>
      </w:r>
      <w:r w:rsidR="00212453">
        <w:rPr>
          <w:sz w:val="28"/>
          <w:szCs w:val="28"/>
        </w:rPr>
        <w:t xml:space="preserve"> </w:t>
      </w:r>
      <w:r w:rsidR="006813EE">
        <w:rPr>
          <w:sz w:val="28"/>
          <w:szCs w:val="28"/>
        </w:rPr>
        <w:t>specify</w:t>
      </w:r>
      <w:r w:rsidR="00212453">
        <w:rPr>
          <w:sz w:val="28"/>
          <w:szCs w:val="28"/>
        </w:rPr>
        <w:t xml:space="preserve"> </w:t>
      </w:r>
      <w:r w:rsidR="006813EE">
        <w:rPr>
          <w:sz w:val="28"/>
          <w:szCs w:val="28"/>
        </w:rPr>
        <w:t>how</w:t>
      </w:r>
      <w:r w:rsidR="00212453">
        <w:rPr>
          <w:sz w:val="28"/>
          <w:szCs w:val="28"/>
        </w:rPr>
        <w:t xml:space="preserve"> </w:t>
      </w:r>
      <w:r w:rsidR="006813EE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6813EE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6813EE">
        <w:rPr>
          <w:sz w:val="28"/>
          <w:szCs w:val="28"/>
        </w:rPr>
        <w:t>should</w:t>
      </w:r>
      <w:r w:rsidR="00212453">
        <w:rPr>
          <w:sz w:val="28"/>
          <w:szCs w:val="28"/>
        </w:rPr>
        <w:t xml:space="preserve"> </w:t>
      </w:r>
      <w:r w:rsidR="006813EE">
        <w:rPr>
          <w:sz w:val="28"/>
          <w:szCs w:val="28"/>
        </w:rPr>
        <w:t>make</w:t>
      </w:r>
      <w:r w:rsidR="00212453">
        <w:rPr>
          <w:sz w:val="28"/>
          <w:szCs w:val="28"/>
        </w:rPr>
        <w:t xml:space="preserve"> </w:t>
      </w:r>
      <w:r w:rsidR="006813EE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20264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B20264">
        <w:rPr>
          <w:sz w:val="28"/>
          <w:szCs w:val="28"/>
        </w:rPr>
        <w:t>determination</w:t>
      </w:r>
      <w:r w:rsidR="00212453">
        <w:rPr>
          <w:sz w:val="28"/>
          <w:szCs w:val="28"/>
        </w:rPr>
        <w:t xml:space="preserve"> </w:t>
      </w:r>
      <w:r w:rsidR="000722FA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166851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166851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166851">
        <w:rPr>
          <w:sz w:val="28"/>
          <w:szCs w:val="28"/>
        </w:rPr>
        <w:t>arrested</w:t>
      </w:r>
      <w:r w:rsidR="00212453">
        <w:rPr>
          <w:sz w:val="28"/>
          <w:szCs w:val="28"/>
        </w:rPr>
        <w:t xml:space="preserve"> </w:t>
      </w:r>
      <w:r w:rsidR="00166851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166851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166851"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 w:rsidR="00166851">
        <w:rPr>
          <w:sz w:val="28"/>
          <w:szCs w:val="28"/>
        </w:rPr>
        <w:t>violation</w:t>
      </w:r>
      <w:r w:rsidR="00212453">
        <w:rPr>
          <w:sz w:val="28"/>
          <w:szCs w:val="28"/>
        </w:rPr>
        <w:t xml:space="preserve"> </w:t>
      </w:r>
      <w:r w:rsidR="00166851">
        <w:rPr>
          <w:sz w:val="28"/>
          <w:szCs w:val="28"/>
        </w:rPr>
        <w:t>warrant.</w:t>
      </w:r>
    </w:p>
    <w:p w14:paraId="063B82AA" w14:textId="5BB9F220" w:rsidR="000A2FD3" w:rsidRDefault="000722FA" w:rsidP="0081092B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defendant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Pr="00AF61C7">
        <w:rPr>
          <w:i/>
          <w:iCs/>
          <w:sz w:val="28"/>
          <w:szCs w:val="28"/>
        </w:rPr>
        <w:t>Wilson</w:t>
      </w:r>
      <w:r w:rsidR="00212453">
        <w:rPr>
          <w:i/>
          <w:iCs/>
          <w:sz w:val="28"/>
          <w:szCs w:val="28"/>
        </w:rPr>
        <w:t xml:space="preserve"> </w:t>
      </w:r>
      <w:r w:rsidRPr="00AF61C7">
        <w:rPr>
          <w:i/>
          <w:iCs/>
          <w:sz w:val="28"/>
          <w:szCs w:val="28"/>
        </w:rPr>
        <w:t>v</w:t>
      </w:r>
      <w:r w:rsidR="00212453">
        <w:rPr>
          <w:i/>
          <w:iCs/>
          <w:sz w:val="28"/>
          <w:szCs w:val="28"/>
        </w:rPr>
        <w:t xml:space="preserve"> </w:t>
      </w:r>
      <w:r w:rsidRPr="00AF61C7">
        <w:rPr>
          <w:i/>
          <w:iCs/>
          <w:sz w:val="28"/>
          <w:szCs w:val="28"/>
        </w:rPr>
        <w:t>H</w:t>
      </w:r>
      <w:r w:rsidR="00123770" w:rsidRPr="00AF61C7">
        <w:rPr>
          <w:i/>
          <w:iCs/>
          <w:sz w:val="28"/>
          <w:szCs w:val="28"/>
        </w:rPr>
        <w:t>i</w:t>
      </w:r>
      <w:r w:rsidRPr="00AF61C7">
        <w:rPr>
          <w:i/>
          <w:iCs/>
          <w:sz w:val="28"/>
          <w:szCs w:val="28"/>
        </w:rPr>
        <w:t>ggins</w:t>
      </w:r>
      <w:r w:rsidR="00212453">
        <w:rPr>
          <w:sz w:val="28"/>
          <w:szCs w:val="28"/>
        </w:rPr>
        <w:t xml:space="preserve"> </w:t>
      </w:r>
      <w:r w:rsidR="00123770">
        <w:rPr>
          <w:sz w:val="28"/>
          <w:szCs w:val="28"/>
        </w:rPr>
        <w:t>contended</w:t>
      </w:r>
      <w:r w:rsidR="008B68A0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8B68A0">
        <w:rPr>
          <w:sz w:val="28"/>
          <w:szCs w:val="28"/>
        </w:rPr>
        <w:t>among</w:t>
      </w:r>
      <w:r w:rsidR="00212453">
        <w:rPr>
          <w:sz w:val="28"/>
          <w:szCs w:val="28"/>
        </w:rPr>
        <w:t xml:space="preserve"> </w:t>
      </w:r>
      <w:r w:rsidR="008B68A0">
        <w:rPr>
          <w:sz w:val="28"/>
          <w:szCs w:val="28"/>
        </w:rPr>
        <w:t>other</w:t>
      </w:r>
      <w:r w:rsidR="00212453">
        <w:rPr>
          <w:sz w:val="28"/>
          <w:szCs w:val="28"/>
        </w:rPr>
        <w:t xml:space="preserve"> </w:t>
      </w:r>
      <w:r w:rsidR="008B68A0">
        <w:rPr>
          <w:sz w:val="28"/>
          <w:szCs w:val="28"/>
        </w:rPr>
        <w:t>things,</w:t>
      </w:r>
      <w:r w:rsidR="00212453">
        <w:rPr>
          <w:sz w:val="28"/>
          <w:szCs w:val="28"/>
        </w:rPr>
        <w:t xml:space="preserve"> </w:t>
      </w:r>
      <w:r w:rsidR="00AF61C7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deleting</w:t>
      </w:r>
      <w:r w:rsidR="00212453">
        <w:rPr>
          <w:sz w:val="28"/>
          <w:szCs w:val="28"/>
        </w:rPr>
        <w:t xml:space="preserve"> </w:t>
      </w:r>
      <w:r w:rsidR="00123770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123770">
        <w:rPr>
          <w:sz w:val="28"/>
          <w:szCs w:val="28"/>
        </w:rPr>
        <w:t>cross-reference</w:t>
      </w:r>
      <w:r w:rsidR="00212453">
        <w:rPr>
          <w:sz w:val="28"/>
          <w:szCs w:val="28"/>
        </w:rPr>
        <w:t xml:space="preserve"> </w:t>
      </w:r>
      <w:r w:rsidR="00123770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123770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123770"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27.7(c)</w:t>
      </w:r>
      <w:r w:rsidR="00B0173C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Task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Force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th</w:t>
      </w:r>
      <w:r w:rsidR="00AF61C7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B0173C">
        <w:rPr>
          <w:sz w:val="28"/>
          <w:szCs w:val="28"/>
        </w:rPr>
        <w:t>intended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could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no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longer</w:t>
      </w:r>
      <w:r w:rsidR="00212453">
        <w:rPr>
          <w:sz w:val="28"/>
          <w:szCs w:val="28"/>
        </w:rPr>
        <w:t xml:space="preserve"> </w:t>
      </w:r>
      <w:r w:rsidR="00EF32BE">
        <w:rPr>
          <w:sz w:val="28"/>
          <w:szCs w:val="28"/>
        </w:rPr>
        <w:t>be</w:t>
      </w:r>
      <w:r w:rsidR="00212453">
        <w:rPr>
          <w:sz w:val="28"/>
          <w:szCs w:val="28"/>
        </w:rPr>
        <w:t xml:space="preserve"> </w:t>
      </w:r>
      <w:r w:rsidR="00CC2A6E">
        <w:rPr>
          <w:sz w:val="28"/>
          <w:szCs w:val="28"/>
        </w:rPr>
        <w:t>used</w:t>
      </w:r>
      <w:r w:rsidR="00212453">
        <w:rPr>
          <w:sz w:val="28"/>
          <w:szCs w:val="28"/>
        </w:rPr>
        <w:t xml:space="preserve"> </w:t>
      </w:r>
      <w:r w:rsidR="00CC2A6E">
        <w:rPr>
          <w:sz w:val="28"/>
          <w:szCs w:val="28"/>
        </w:rPr>
        <w:t>as</w:t>
      </w:r>
      <w:r w:rsidR="00212453">
        <w:rPr>
          <w:sz w:val="28"/>
          <w:szCs w:val="28"/>
        </w:rPr>
        <w:t xml:space="preserve"> </w:t>
      </w:r>
      <w:r w:rsidR="00B25FDD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25FDD">
        <w:rPr>
          <w:sz w:val="28"/>
          <w:szCs w:val="28"/>
        </w:rPr>
        <w:t>basis</w:t>
      </w:r>
      <w:r w:rsidR="00212453">
        <w:rPr>
          <w:sz w:val="28"/>
          <w:szCs w:val="28"/>
        </w:rPr>
        <w:t xml:space="preserve"> </w:t>
      </w:r>
      <w:r w:rsidR="00B25FDD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B25FDD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25FDD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B25FDD">
        <w:rPr>
          <w:sz w:val="28"/>
          <w:szCs w:val="28"/>
        </w:rPr>
        <w:t>determination.</w:t>
      </w:r>
      <w:r w:rsidR="00212453">
        <w:rPr>
          <w:sz w:val="28"/>
          <w:szCs w:val="28"/>
        </w:rPr>
        <w:t xml:space="preserve">  </w:t>
      </w:r>
      <w:r w:rsidR="00B25FDD">
        <w:rPr>
          <w:sz w:val="28"/>
          <w:szCs w:val="28"/>
        </w:rPr>
        <w:t>Rather,</w:t>
      </w:r>
      <w:r w:rsidR="00212453">
        <w:rPr>
          <w:sz w:val="28"/>
          <w:szCs w:val="28"/>
        </w:rPr>
        <w:t xml:space="preserve"> </w:t>
      </w:r>
      <w:r w:rsidR="00B25FDD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25FDD">
        <w:rPr>
          <w:sz w:val="28"/>
          <w:szCs w:val="28"/>
        </w:rPr>
        <w:t>defendant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argued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3E597A">
        <w:rPr>
          <w:sz w:val="28"/>
          <w:szCs w:val="28"/>
        </w:rPr>
        <w:t>his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determination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should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be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made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under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7.2(a),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which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governs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defendant’s</w:t>
      </w:r>
      <w:r w:rsidR="00212453">
        <w:rPr>
          <w:sz w:val="28"/>
          <w:szCs w:val="28"/>
        </w:rPr>
        <w:t xml:space="preserve"> </w:t>
      </w:r>
      <w:r w:rsidR="00410CD4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410CD4" w:rsidRPr="001B079F">
        <w:rPr>
          <w:sz w:val="28"/>
          <w:szCs w:val="28"/>
          <w:u w:val="single"/>
        </w:rPr>
        <w:t>before</w:t>
      </w:r>
      <w:r w:rsidR="00212453">
        <w:rPr>
          <w:sz w:val="28"/>
          <w:szCs w:val="28"/>
          <w:u w:val="single"/>
        </w:rPr>
        <w:t xml:space="preserve"> </w:t>
      </w:r>
      <w:r w:rsidR="00410CD4" w:rsidRPr="001B079F">
        <w:rPr>
          <w:sz w:val="28"/>
          <w:szCs w:val="28"/>
          <w:u w:val="single"/>
        </w:rPr>
        <w:t>conviction</w:t>
      </w:r>
      <w:r w:rsidR="00A52656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A52656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A52656">
        <w:rPr>
          <w:sz w:val="28"/>
          <w:szCs w:val="28"/>
        </w:rPr>
        <w:t>7.2(a)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has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considerably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more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lenient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standard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7.2(c).</w:t>
      </w:r>
      <w:r w:rsidR="00212453">
        <w:rPr>
          <w:sz w:val="28"/>
          <w:szCs w:val="28"/>
        </w:rPr>
        <w:t xml:space="preserve">  </w:t>
      </w:r>
      <w:r w:rsidR="003E183C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3E183C">
        <w:rPr>
          <w:sz w:val="28"/>
          <w:szCs w:val="28"/>
        </w:rPr>
        <w:t>example,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B93F72">
        <w:rPr>
          <w:sz w:val="28"/>
          <w:szCs w:val="28"/>
        </w:rPr>
        <w:t>7.2(a)</w:t>
      </w:r>
      <w:r w:rsidR="00212453">
        <w:rPr>
          <w:sz w:val="28"/>
          <w:szCs w:val="28"/>
        </w:rPr>
        <w:t xml:space="preserve"> </w:t>
      </w:r>
      <w:r w:rsidR="00A52656">
        <w:rPr>
          <w:sz w:val="28"/>
          <w:szCs w:val="28"/>
        </w:rPr>
        <w:t>presumes</w:t>
      </w:r>
      <w:r w:rsidR="00212453">
        <w:rPr>
          <w:sz w:val="28"/>
          <w:szCs w:val="28"/>
        </w:rPr>
        <w:t xml:space="preserve"> </w:t>
      </w:r>
      <w:r w:rsidR="00A52656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A52656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A52656">
        <w:rPr>
          <w:sz w:val="28"/>
          <w:szCs w:val="28"/>
        </w:rPr>
        <w:t>defendant</w:t>
      </w:r>
      <w:r w:rsidR="00212453">
        <w:rPr>
          <w:sz w:val="28"/>
          <w:szCs w:val="28"/>
        </w:rPr>
        <w:t xml:space="preserve"> </w:t>
      </w:r>
      <w:r w:rsidR="00A52656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A52656">
        <w:rPr>
          <w:sz w:val="28"/>
          <w:szCs w:val="28"/>
        </w:rPr>
        <w:t>innocent</w:t>
      </w:r>
      <w:r w:rsidR="00B93F72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2960B5">
        <w:rPr>
          <w:sz w:val="28"/>
          <w:szCs w:val="28"/>
        </w:rPr>
        <w:t>if</w:t>
      </w:r>
      <w:r w:rsidR="00212453">
        <w:rPr>
          <w:sz w:val="28"/>
          <w:szCs w:val="28"/>
        </w:rPr>
        <w:t xml:space="preserve"> </w:t>
      </w:r>
      <w:r w:rsidR="002960B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defendant</w:t>
      </w:r>
      <w:r w:rsidR="00212453">
        <w:rPr>
          <w:sz w:val="28"/>
          <w:szCs w:val="28"/>
        </w:rPr>
        <w:t xml:space="preserve"> </w:t>
      </w:r>
      <w:r w:rsidR="00560D3E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charged</w:t>
      </w:r>
      <w:r w:rsidR="00212453">
        <w:rPr>
          <w:sz w:val="28"/>
          <w:szCs w:val="28"/>
        </w:rPr>
        <w:t xml:space="preserve"> </w:t>
      </w:r>
      <w:r w:rsidR="00233B86">
        <w:rPr>
          <w:sz w:val="28"/>
          <w:szCs w:val="28"/>
        </w:rPr>
        <w:t>with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bailable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offense,</w:t>
      </w:r>
      <w:r w:rsidR="00212453">
        <w:rPr>
          <w:sz w:val="28"/>
          <w:szCs w:val="28"/>
        </w:rPr>
        <w:t xml:space="preserve"> </w:t>
      </w:r>
      <w:r w:rsidR="00CB7BB2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CB7BB2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560D3E">
        <w:rPr>
          <w:sz w:val="28"/>
          <w:szCs w:val="28"/>
        </w:rPr>
        <w:t>requires</w:t>
      </w:r>
      <w:r w:rsidR="00212453">
        <w:rPr>
          <w:sz w:val="28"/>
          <w:szCs w:val="28"/>
        </w:rPr>
        <w:t xml:space="preserve"> </w:t>
      </w:r>
      <w:r w:rsidR="001E2F15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1E2F1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1E2F15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560D3E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1E2F1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1E2F15">
        <w:rPr>
          <w:sz w:val="28"/>
          <w:szCs w:val="28"/>
        </w:rPr>
        <w:t>defendant</w:t>
      </w:r>
      <w:r w:rsidR="00560D3E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either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defendant’s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own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recognizance</w:t>
      </w:r>
      <w:r w:rsidR="00212453">
        <w:rPr>
          <w:sz w:val="28"/>
          <w:szCs w:val="28"/>
        </w:rPr>
        <w:t xml:space="preserve"> </w:t>
      </w:r>
      <w:r w:rsidR="00F543FF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leas</w:t>
      </w:r>
      <w:r w:rsidR="00560D3E">
        <w:rPr>
          <w:sz w:val="28"/>
          <w:szCs w:val="28"/>
        </w:rPr>
        <w:t>t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onerous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conditions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provided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307F6F">
        <w:rPr>
          <w:sz w:val="28"/>
          <w:szCs w:val="28"/>
        </w:rPr>
        <w:t>7.3(</w:t>
      </w:r>
      <w:r w:rsidR="002960B5">
        <w:rPr>
          <w:sz w:val="28"/>
          <w:szCs w:val="28"/>
        </w:rPr>
        <w:t>c).</w:t>
      </w:r>
    </w:p>
    <w:p w14:paraId="6E4FDBF8" w14:textId="7FB121AC" w:rsidR="00C840A8" w:rsidRDefault="00905B7E" w:rsidP="0081092B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66459">
        <w:rPr>
          <w:sz w:val="28"/>
          <w:szCs w:val="28"/>
        </w:rPr>
        <w:t>five</w:t>
      </w:r>
      <w:r w:rsidR="0070237A">
        <w:rPr>
          <w:sz w:val="28"/>
          <w:szCs w:val="28"/>
        </w:rPr>
        <w:t>-member</w:t>
      </w:r>
      <w:r w:rsidR="00212453">
        <w:rPr>
          <w:sz w:val="28"/>
          <w:szCs w:val="28"/>
        </w:rPr>
        <w:t xml:space="preserve"> </w:t>
      </w:r>
      <w:r w:rsidR="0070237A">
        <w:rPr>
          <w:sz w:val="28"/>
          <w:szCs w:val="28"/>
        </w:rPr>
        <w:t>majority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6A6C72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6A6C72" w:rsidRPr="006A6C72">
        <w:rPr>
          <w:i/>
          <w:iCs/>
          <w:sz w:val="28"/>
          <w:szCs w:val="28"/>
        </w:rPr>
        <w:t>Wilson</w:t>
      </w:r>
      <w:r w:rsidR="00212453">
        <w:rPr>
          <w:i/>
          <w:iCs/>
          <w:sz w:val="28"/>
          <w:szCs w:val="28"/>
        </w:rPr>
        <w:t xml:space="preserve"> </w:t>
      </w:r>
      <w:r w:rsidR="006A6C72" w:rsidRPr="006A6C72">
        <w:rPr>
          <w:i/>
          <w:iCs/>
          <w:sz w:val="28"/>
          <w:szCs w:val="28"/>
        </w:rPr>
        <w:t>v.</w:t>
      </w:r>
      <w:r w:rsidR="00212453">
        <w:rPr>
          <w:i/>
          <w:iCs/>
          <w:sz w:val="28"/>
          <w:szCs w:val="28"/>
        </w:rPr>
        <w:t xml:space="preserve"> </w:t>
      </w:r>
      <w:r w:rsidR="006A6C72" w:rsidRPr="006A6C72">
        <w:rPr>
          <w:i/>
          <w:iCs/>
          <w:sz w:val="28"/>
          <w:szCs w:val="28"/>
        </w:rPr>
        <w:t>Higgins</w:t>
      </w:r>
      <w:r w:rsidR="00212453">
        <w:rPr>
          <w:sz w:val="28"/>
          <w:szCs w:val="28"/>
        </w:rPr>
        <w:t xml:space="preserve"> </w:t>
      </w:r>
      <w:r w:rsidR="006A6C72">
        <w:rPr>
          <w:sz w:val="28"/>
          <w:szCs w:val="28"/>
        </w:rPr>
        <w:t>rejected</w:t>
      </w:r>
      <w:r w:rsidR="00212453">
        <w:rPr>
          <w:sz w:val="28"/>
          <w:szCs w:val="28"/>
        </w:rPr>
        <w:t xml:space="preserve"> </w:t>
      </w:r>
      <w:r w:rsidR="006A6C72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6A6C72">
        <w:rPr>
          <w:sz w:val="28"/>
          <w:szCs w:val="28"/>
        </w:rPr>
        <w:t>defendant’s</w:t>
      </w:r>
      <w:r w:rsidR="00212453">
        <w:rPr>
          <w:sz w:val="28"/>
          <w:szCs w:val="28"/>
        </w:rPr>
        <w:t xml:space="preserve"> </w:t>
      </w:r>
      <w:r w:rsidR="006A6C72">
        <w:rPr>
          <w:sz w:val="28"/>
          <w:szCs w:val="28"/>
        </w:rPr>
        <w:t>contention</w:t>
      </w:r>
      <w:r w:rsidR="00212453">
        <w:rPr>
          <w:sz w:val="28"/>
          <w:szCs w:val="28"/>
        </w:rPr>
        <w:t xml:space="preserve"> </w:t>
      </w:r>
      <w:r w:rsidR="006A6C72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70237A">
        <w:rPr>
          <w:sz w:val="28"/>
          <w:szCs w:val="28"/>
        </w:rPr>
        <w:t>concluded</w:t>
      </w:r>
      <w:r w:rsidR="00212453">
        <w:rPr>
          <w:sz w:val="28"/>
          <w:szCs w:val="28"/>
        </w:rPr>
        <w:t xml:space="preserve"> </w:t>
      </w:r>
      <w:r w:rsidR="0070237A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70237A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70237A"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="00743650">
        <w:rPr>
          <w:sz w:val="28"/>
          <w:szCs w:val="28"/>
        </w:rPr>
        <w:t>continued</w:t>
      </w:r>
      <w:r w:rsidR="00212453">
        <w:rPr>
          <w:sz w:val="28"/>
          <w:szCs w:val="28"/>
        </w:rPr>
        <w:t xml:space="preserve"> </w:t>
      </w:r>
      <w:r w:rsidR="00743650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743650">
        <w:rPr>
          <w:sz w:val="28"/>
          <w:szCs w:val="28"/>
        </w:rPr>
        <w:t>apply</w:t>
      </w:r>
      <w:r w:rsidR="00212453">
        <w:rPr>
          <w:sz w:val="28"/>
          <w:szCs w:val="28"/>
        </w:rPr>
        <w:t xml:space="preserve"> </w:t>
      </w:r>
      <w:r w:rsidR="00AC0A6A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AC0A6A"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 w:rsidR="00AC0A6A">
        <w:rPr>
          <w:sz w:val="28"/>
          <w:szCs w:val="28"/>
        </w:rPr>
        <w:t>defendant’s</w:t>
      </w:r>
      <w:r w:rsidR="00212453">
        <w:rPr>
          <w:sz w:val="28"/>
          <w:szCs w:val="28"/>
        </w:rPr>
        <w:t xml:space="preserve"> </w:t>
      </w:r>
      <w:r w:rsidR="00275DAB">
        <w:rPr>
          <w:sz w:val="28"/>
          <w:szCs w:val="28"/>
        </w:rPr>
        <w:t>circumstance</w:t>
      </w:r>
      <w:r w:rsidR="00087222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B47DFC" w:rsidRPr="00275DA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majority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found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9F1E0D">
        <w:rPr>
          <w:sz w:val="28"/>
          <w:szCs w:val="28"/>
        </w:rPr>
        <w:t>restyled</w:t>
      </w:r>
      <w:r w:rsidR="00212453">
        <w:rPr>
          <w:sz w:val="28"/>
          <w:szCs w:val="28"/>
        </w:rPr>
        <w:t xml:space="preserve"> </w:t>
      </w:r>
      <w:r w:rsidR="004F16F3" w:rsidRPr="00275DAB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4F16F3" w:rsidRPr="00275DAB">
        <w:rPr>
          <w:sz w:val="28"/>
          <w:szCs w:val="28"/>
        </w:rPr>
        <w:t>27.7(c)</w:t>
      </w:r>
      <w:r w:rsidR="00125BCF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125BCF">
        <w:rPr>
          <w:sz w:val="28"/>
          <w:szCs w:val="28"/>
        </w:rPr>
        <w:t>like</w:t>
      </w:r>
      <w:r w:rsidR="00212453">
        <w:rPr>
          <w:sz w:val="28"/>
          <w:szCs w:val="28"/>
        </w:rPr>
        <w:t xml:space="preserve"> </w:t>
      </w:r>
      <w:r w:rsidR="00125BC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125BCF">
        <w:rPr>
          <w:sz w:val="28"/>
          <w:szCs w:val="28"/>
        </w:rPr>
        <w:t>previous</w:t>
      </w:r>
      <w:r w:rsidR="00212453">
        <w:rPr>
          <w:sz w:val="28"/>
          <w:szCs w:val="28"/>
        </w:rPr>
        <w:t xml:space="preserve"> </w:t>
      </w:r>
      <w:r w:rsidR="00125BCF">
        <w:rPr>
          <w:sz w:val="28"/>
          <w:szCs w:val="28"/>
        </w:rPr>
        <w:t>provision,</w:t>
      </w:r>
      <w:r w:rsidR="00212453">
        <w:rPr>
          <w:sz w:val="28"/>
          <w:szCs w:val="28"/>
        </w:rPr>
        <w:t xml:space="preserve"> </w:t>
      </w:r>
      <w:r w:rsidR="005975D0">
        <w:rPr>
          <w:sz w:val="28"/>
          <w:szCs w:val="28"/>
        </w:rPr>
        <w:t>continued</w:t>
      </w:r>
      <w:r w:rsidR="00212453">
        <w:rPr>
          <w:sz w:val="28"/>
          <w:szCs w:val="28"/>
        </w:rPr>
        <w:t xml:space="preserve"> </w:t>
      </w:r>
      <w:r w:rsidR="005975D0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4F16F3" w:rsidRPr="00275DAB">
        <w:rPr>
          <w:sz w:val="28"/>
          <w:szCs w:val="28"/>
        </w:rPr>
        <w:t>direct</w:t>
      </w:r>
      <w:r w:rsidR="00212453">
        <w:rPr>
          <w:sz w:val="28"/>
          <w:szCs w:val="28"/>
        </w:rPr>
        <w:t xml:space="preserve"> </w:t>
      </w:r>
      <w:r w:rsidR="005975D0">
        <w:rPr>
          <w:sz w:val="28"/>
          <w:szCs w:val="28"/>
        </w:rPr>
        <w:t>trial</w:t>
      </w:r>
      <w:r w:rsidR="00212453">
        <w:rPr>
          <w:sz w:val="28"/>
          <w:szCs w:val="28"/>
        </w:rPr>
        <w:t xml:space="preserve"> </w:t>
      </w:r>
      <w:r w:rsidR="004F16F3" w:rsidRPr="00275DAB">
        <w:rPr>
          <w:sz w:val="28"/>
          <w:szCs w:val="28"/>
        </w:rPr>
        <w:t>courts</w:t>
      </w:r>
      <w:r w:rsidR="00212453">
        <w:rPr>
          <w:sz w:val="28"/>
          <w:szCs w:val="28"/>
        </w:rPr>
        <w:t xml:space="preserve"> </w:t>
      </w:r>
      <w:r w:rsidR="004F16F3" w:rsidRPr="00275DAB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52796F">
        <w:rPr>
          <w:sz w:val="28"/>
          <w:szCs w:val="28"/>
        </w:rPr>
        <w:t>“</w:t>
      </w:r>
      <w:r w:rsidR="004F16F3" w:rsidRPr="00275DAB">
        <w:rPr>
          <w:sz w:val="28"/>
          <w:szCs w:val="28"/>
        </w:rPr>
        <w:t>make</w:t>
      </w:r>
      <w:r w:rsidR="00212453">
        <w:rPr>
          <w:sz w:val="28"/>
          <w:szCs w:val="28"/>
        </w:rPr>
        <w:t xml:space="preserve"> </w:t>
      </w:r>
      <w:r w:rsidR="004F16F3" w:rsidRPr="00275DAB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4F16F3" w:rsidRPr="00275DAB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4F16F3" w:rsidRPr="00275DAB">
        <w:rPr>
          <w:sz w:val="28"/>
          <w:szCs w:val="28"/>
        </w:rPr>
        <w:t>determination</w:t>
      </w:r>
      <w:r w:rsidR="00A83373">
        <w:rPr>
          <w:sz w:val="28"/>
          <w:szCs w:val="28"/>
        </w:rPr>
        <w:t>.</w:t>
      </w:r>
      <w:r w:rsidR="00DB6C8D" w:rsidRPr="00275DAB">
        <w:rPr>
          <w:sz w:val="28"/>
          <w:szCs w:val="28"/>
        </w:rPr>
        <w:t>”</w:t>
      </w:r>
      <w:r w:rsidR="00212453">
        <w:rPr>
          <w:sz w:val="28"/>
          <w:szCs w:val="28"/>
        </w:rPr>
        <w:t xml:space="preserve">  </w:t>
      </w:r>
      <w:r w:rsidR="0025793E">
        <w:rPr>
          <w:sz w:val="28"/>
          <w:szCs w:val="28"/>
        </w:rPr>
        <w:t>It</w:t>
      </w:r>
      <w:r w:rsidR="00212453">
        <w:rPr>
          <w:sz w:val="28"/>
          <w:szCs w:val="28"/>
        </w:rPr>
        <w:t xml:space="preserve"> </w:t>
      </w:r>
      <w:r w:rsidR="0025793E">
        <w:rPr>
          <w:sz w:val="28"/>
          <w:szCs w:val="28"/>
        </w:rPr>
        <w:t>further</w:t>
      </w:r>
      <w:r w:rsidR="00212453">
        <w:rPr>
          <w:sz w:val="28"/>
          <w:szCs w:val="28"/>
        </w:rPr>
        <w:t xml:space="preserve"> </w:t>
      </w:r>
      <w:r w:rsidR="0025793E">
        <w:rPr>
          <w:sz w:val="28"/>
          <w:szCs w:val="28"/>
        </w:rPr>
        <w:t>found</w:t>
      </w:r>
      <w:r w:rsidR="00212453">
        <w:rPr>
          <w:sz w:val="28"/>
          <w:szCs w:val="28"/>
        </w:rPr>
        <w:t xml:space="preserve"> </w:t>
      </w:r>
      <w:r w:rsidR="0025793E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25793E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absence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specific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guidance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27.7(c)</w:t>
      </w:r>
      <w:r w:rsidR="00A83373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606DD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should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look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7.2,</w:t>
      </w:r>
      <w:r w:rsidR="00212453">
        <w:rPr>
          <w:sz w:val="28"/>
          <w:szCs w:val="28"/>
        </w:rPr>
        <w:t xml:space="preserve"> </w:t>
      </w:r>
      <w:r w:rsidR="001C6ABC">
        <w:rPr>
          <w:sz w:val="28"/>
          <w:szCs w:val="28"/>
        </w:rPr>
        <w:t>which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address</w:t>
      </w:r>
      <w:r w:rsidR="001C6ABC">
        <w:rPr>
          <w:sz w:val="28"/>
          <w:szCs w:val="28"/>
        </w:rPr>
        <w:t>es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right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release,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make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required</w:t>
      </w:r>
      <w:r w:rsidR="00212453">
        <w:rPr>
          <w:sz w:val="28"/>
          <w:szCs w:val="28"/>
        </w:rPr>
        <w:t xml:space="preserve"> </w:t>
      </w:r>
      <w:r w:rsidR="00B47DFC" w:rsidRPr="00275DAB">
        <w:rPr>
          <w:sz w:val="28"/>
          <w:szCs w:val="28"/>
        </w:rPr>
        <w:t>determination.</w:t>
      </w:r>
      <w:r w:rsidR="00212453">
        <w:rPr>
          <w:sz w:val="28"/>
          <w:szCs w:val="28"/>
        </w:rPr>
        <w:t xml:space="preserve">  </w:t>
      </w:r>
      <w:r w:rsidR="00D7285F" w:rsidRPr="00275DA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D7285F" w:rsidRPr="00275DAB">
        <w:rPr>
          <w:sz w:val="28"/>
          <w:szCs w:val="28"/>
        </w:rPr>
        <w:t>opinion</w:t>
      </w:r>
      <w:r w:rsidR="00212453">
        <w:rPr>
          <w:sz w:val="28"/>
          <w:szCs w:val="28"/>
        </w:rPr>
        <w:t xml:space="preserve"> </w:t>
      </w:r>
      <w:r w:rsidR="00EC746E">
        <w:rPr>
          <w:sz w:val="28"/>
          <w:szCs w:val="28"/>
        </w:rPr>
        <w:t>specifically</w:t>
      </w:r>
      <w:r w:rsidR="00212453">
        <w:rPr>
          <w:sz w:val="28"/>
          <w:szCs w:val="28"/>
        </w:rPr>
        <w:t xml:space="preserve"> </w:t>
      </w:r>
      <w:r w:rsidR="00EC746E">
        <w:rPr>
          <w:sz w:val="28"/>
          <w:szCs w:val="28"/>
        </w:rPr>
        <w:t>said</w:t>
      </w:r>
      <w:r w:rsidR="00A83373">
        <w:rPr>
          <w:sz w:val="28"/>
          <w:szCs w:val="28"/>
        </w:rPr>
        <w:t>,</w:t>
      </w:r>
    </w:p>
    <w:p w14:paraId="75B5A769" w14:textId="005CA6B5" w:rsidR="00FC2038" w:rsidRDefault="00D7285F" w:rsidP="0095470D">
      <w:pPr>
        <w:pStyle w:val="ListParagraph"/>
        <w:spacing w:after="240" w:line="276" w:lineRule="auto"/>
        <w:jc w:val="both"/>
        <w:rPr>
          <w:sz w:val="28"/>
          <w:szCs w:val="28"/>
        </w:rPr>
      </w:pPr>
      <w:r w:rsidRPr="00275DAB">
        <w:rPr>
          <w:sz w:val="28"/>
          <w:szCs w:val="28"/>
        </w:rPr>
        <w:lastRenderedPageBreak/>
        <w:t>Given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each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addresses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subject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release,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purpose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each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determine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release,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Rules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27.7(c)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can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should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be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read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together.</w:t>
      </w:r>
      <w:r w:rsidR="00212453">
        <w:rPr>
          <w:sz w:val="28"/>
          <w:szCs w:val="28"/>
        </w:rPr>
        <w:t xml:space="preserve"> </w:t>
      </w:r>
      <w:r w:rsidR="0095470D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(Opinion,</w:t>
      </w:r>
      <w:r w:rsidR="00212453">
        <w:rPr>
          <w:sz w:val="28"/>
          <w:szCs w:val="28"/>
        </w:rPr>
        <w:t xml:space="preserve"> </w:t>
      </w:r>
      <w:r w:rsidR="00275DAB" w:rsidRPr="00275DAB">
        <w:rPr>
          <w:sz w:val="28"/>
          <w:szCs w:val="28"/>
        </w:rPr>
        <w:t>¶</w:t>
      </w:r>
      <w:r w:rsidR="00212453">
        <w:rPr>
          <w:sz w:val="28"/>
          <w:szCs w:val="28"/>
        </w:rPr>
        <w:t xml:space="preserve"> </w:t>
      </w:r>
      <w:r w:rsidR="00275DAB" w:rsidRPr="00275DAB">
        <w:rPr>
          <w:sz w:val="28"/>
          <w:szCs w:val="28"/>
        </w:rPr>
        <w:t>11.)</w:t>
      </w:r>
    </w:p>
    <w:p w14:paraId="514B40C4" w14:textId="6A404E3C" w:rsidR="000E158D" w:rsidRDefault="00F729BC" w:rsidP="00FC2038">
      <w:pPr>
        <w:spacing w:line="480" w:lineRule="auto"/>
        <w:jc w:val="both"/>
        <w:rPr>
          <w:sz w:val="28"/>
          <w:szCs w:val="28"/>
        </w:rPr>
      </w:pPr>
      <w:r w:rsidRPr="00FC203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also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found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“</w:t>
      </w:r>
      <w:r w:rsidRPr="00FC203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27.7(c)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has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never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been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characterized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as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anything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other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than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stylistic</w:t>
      </w:r>
      <w:r w:rsidR="00212453">
        <w:rPr>
          <w:sz w:val="28"/>
          <w:szCs w:val="28"/>
        </w:rPr>
        <w:t xml:space="preserve"> </w:t>
      </w:r>
      <w:r w:rsidRPr="00FC2038">
        <w:rPr>
          <w:sz w:val="28"/>
          <w:szCs w:val="28"/>
        </w:rPr>
        <w:t>change</w:t>
      </w:r>
      <w:r w:rsidR="00905B7E" w:rsidRPr="00FC2038">
        <w:rPr>
          <w:sz w:val="28"/>
          <w:szCs w:val="28"/>
        </w:rPr>
        <w:t>,”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is,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neither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Task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Force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nor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intended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make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substantive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change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905B7E" w:rsidRPr="00FC2038">
        <w:rPr>
          <w:sz w:val="28"/>
          <w:szCs w:val="28"/>
        </w:rPr>
        <w:t>27.7.</w:t>
      </w:r>
      <w:r w:rsidR="00212453">
        <w:rPr>
          <w:sz w:val="28"/>
          <w:szCs w:val="28"/>
        </w:rPr>
        <w:t xml:space="preserve">  </w:t>
      </w:r>
      <w:r w:rsidR="00FB525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B525A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FB525A">
        <w:rPr>
          <w:sz w:val="28"/>
          <w:szCs w:val="28"/>
        </w:rPr>
        <w:t>said:</w:t>
      </w:r>
    </w:p>
    <w:p w14:paraId="45242B71" w14:textId="5C0CDA36" w:rsidR="00DD72A5" w:rsidRPr="00DD72A5" w:rsidRDefault="00DD72A5" w:rsidP="0095470D">
      <w:pPr>
        <w:spacing w:after="240" w:line="276" w:lineRule="auto"/>
        <w:ind w:left="720"/>
        <w:jc w:val="both"/>
        <w:rPr>
          <w:sz w:val="28"/>
          <w:szCs w:val="28"/>
        </w:rPr>
      </w:pPr>
      <w:r w:rsidRPr="00DD72A5">
        <w:rPr>
          <w:sz w:val="28"/>
          <w:szCs w:val="28"/>
        </w:rPr>
        <w:t>Because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Rules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7.2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27.7(c)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can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should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be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read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together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deletion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cross-reference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was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only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stylistic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change,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we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decline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give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27.7(c)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any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substantive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meaning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would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render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7.2(c)</w:t>
      </w:r>
      <w:r w:rsidR="00212453">
        <w:rPr>
          <w:sz w:val="28"/>
          <w:szCs w:val="28"/>
        </w:rPr>
        <w:t xml:space="preserve"> </w:t>
      </w:r>
      <w:r w:rsidRPr="00DD72A5">
        <w:rPr>
          <w:sz w:val="28"/>
          <w:szCs w:val="28"/>
        </w:rPr>
        <w:t>inapplicable.</w:t>
      </w:r>
      <w:r w:rsidR="00212453">
        <w:rPr>
          <w:sz w:val="28"/>
          <w:szCs w:val="28"/>
        </w:rPr>
        <w:t xml:space="preserve">  </w:t>
      </w:r>
      <w:r w:rsidRPr="00275DAB">
        <w:rPr>
          <w:sz w:val="28"/>
          <w:szCs w:val="28"/>
        </w:rPr>
        <w:t>(Opinion,</w:t>
      </w:r>
      <w:r w:rsidR="00212453">
        <w:rPr>
          <w:sz w:val="28"/>
          <w:szCs w:val="28"/>
        </w:rPr>
        <w:t xml:space="preserve"> </w:t>
      </w:r>
      <w:r w:rsidRPr="00275DAB">
        <w:rPr>
          <w:sz w:val="28"/>
          <w:szCs w:val="28"/>
        </w:rPr>
        <w:t>¶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275DAB">
        <w:rPr>
          <w:sz w:val="28"/>
          <w:szCs w:val="28"/>
        </w:rPr>
        <w:t>.)</w:t>
      </w:r>
    </w:p>
    <w:p w14:paraId="459BB7AA" w14:textId="408F5434" w:rsidR="003F2709" w:rsidRDefault="007356FE" w:rsidP="0081092B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Two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justices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dissented.</w:t>
      </w:r>
      <w:r w:rsidR="00212453">
        <w:rPr>
          <w:sz w:val="28"/>
          <w:szCs w:val="28"/>
        </w:rPr>
        <w:t xml:space="preserve">  </w:t>
      </w:r>
      <w:r w:rsidR="004F5533" w:rsidRPr="0056635F">
        <w:rPr>
          <w:sz w:val="28"/>
          <w:szCs w:val="28"/>
        </w:rPr>
        <w:t>They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concluded</w:t>
      </w:r>
      <w:r w:rsidR="00212453">
        <w:rPr>
          <w:sz w:val="28"/>
          <w:szCs w:val="28"/>
        </w:rPr>
        <w:t xml:space="preserve"> </w:t>
      </w:r>
      <w:r w:rsidR="00084E24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“Rule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7.2(c)(1)(A)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does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direct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decision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required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27.7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when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arrested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revoke</w:t>
      </w:r>
      <w:r w:rsidR="00212453">
        <w:rPr>
          <w:sz w:val="28"/>
          <w:szCs w:val="28"/>
        </w:rPr>
        <w:t xml:space="preserve"> </w:t>
      </w:r>
      <w:r w:rsidR="004F5533" w:rsidRPr="0056635F">
        <w:rPr>
          <w:sz w:val="28"/>
          <w:szCs w:val="28"/>
        </w:rPr>
        <w:t>probation.</w:t>
      </w:r>
      <w:r w:rsidR="0056635F" w:rsidRPr="0056635F">
        <w:rPr>
          <w:sz w:val="28"/>
          <w:szCs w:val="28"/>
        </w:rPr>
        <w:t>”</w:t>
      </w:r>
      <w:r w:rsidR="0095470D">
        <w:rPr>
          <w:sz w:val="28"/>
          <w:szCs w:val="28"/>
        </w:rPr>
        <w:t xml:space="preserve"> </w:t>
      </w:r>
      <w:r w:rsidR="00212453">
        <w:rPr>
          <w:sz w:val="28"/>
          <w:szCs w:val="28"/>
        </w:rPr>
        <w:t xml:space="preserve"> </w:t>
      </w:r>
      <w:r w:rsidR="0056635F" w:rsidRPr="00275DAB">
        <w:rPr>
          <w:sz w:val="28"/>
          <w:szCs w:val="28"/>
        </w:rPr>
        <w:t>(Opinion,</w:t>
      </w:r>
      <w:r w:rsidR="00212453">
        <w:rPr>
          <w:sz w:val="28"/>
          <w:szCs w:val="28"/>
        </w:rPr>
        <w:t xml:space="preserve"> </w:t>
      </w:r>
      <w:r w:rsidR="0056635F" w:rsidRPr="00275DAB">
        <w:rPr>
          <w:sz w:val="28"/>
          <w:szCs w:val="28"/>
        </w:rPr>
        <w:t>¶</w:t>
      </w:r>
      <w:r w:rsidR="00212453">
        <w:rPr>
          <w:sz w:val="28"/>
          <w:szCs w:val="28"/>
        </w:rPr>
        <w:t xml:space="preserve"> </w:t>
      </w:r>
      <w:r w:rsidR="00084E24">
        <w:rPr>
          <w:sz w:val="28"/>
          <w:szCs w:val="28"/>
        </w:rPr>
        <w:t>32</w:t>
      </w:r>
      <w:r w:rsidR="0056635F" w:rsidRPr="00275DAB">
        <w:rPr>
          <w:sz w:val="28"/>
          <w:szCs w:val="28"/>
        </w:rPr>
        <w:t>.)</w:t>
      </w:r>
    </w:p>
    <w:p w14:paraId="60B5A00F" w14:textId="559E371D" w:rsidR="007D640F" w:rsidRDefault="00084E24" w:rsidP="0081092B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purposes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petition,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 w:rsidR="00AC347D" w:rsidRPr="00AC347D">
        <w:rPr>
          <w:sz w:val="28"/>
          <w:szCs w:val="28"/>
        </w:rPr>
        <w:t>sentence</w:t>
      </w:r>
      <w:r w:rsidR="00212453">
        <w:rPr>
          <w:sz w:val="28"/>
          <w:szCs w:val="28"/>
        </w:rPr>
        <w:t xml:space="preserve"> </w:t>
      </w:r>
      <w:r w:rsidR="00AC347D" w:rsidRPr="00AC347D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dissent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i</w:t>
      </w:r>
      <w:r w:rsidR="00F84E5A">
        <w:rPr>
          <w:sz w:val="28"/>
          <w:szCs w:val="28"/>
        </w:rPr>
        <w:t>s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notable:</w:t>
      </w:r>
    </w:p>
    <w:p w14:paraId="05E7FBFB" w14:textId="126901B5" w:rsidR="007D640F" w:rsidRDefault="00AC347D" w:rsidP="006B2A97">
      <w:pPr>
        <w:pStyle w:val="ListParagraph"/>
        <w:spacing w:line="276" w:lineRule="auto"/>
        <w:ind w:left="1080"/>
        <w:jc w:val="both"/>
        <w:rPr>
          <w:sz w:val="28"/>
          <w:szCs w:val="28"/>
        </w:rPr>
      </w:pPr>
      <w:r w:rsidRPr="00AC347D">
        <w:rPr>
          <w:sz w:val="28"/>
          <w:szCs w:val="28"/>
        </w:rPr>
        <w:t>None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other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rules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procedure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governing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apparently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apply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27.7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decision,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would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best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serve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trial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courts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litigants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promulgating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new</w:t>
      </w:r>
      <w:r w:rsidR="00212453">
        <w:rPr>
          <w:sz w:val="28"/>
          <w:szCs w:val="28"/>
        </w:rPr>
        <w:t xml:space="preserve"> </w:t>
      </w:r>
      <w:r w:rsidRPr="00AC347D">
        <w:rPr>
          <w:sz w:val="28"/>
          <w:szCs w:val="28"/>
        </w:rPr>
        <w:t>rule.</w:t>
      </w:r>
      <w:r w:rsidR="00212453">
        <w:rPr>
          <w:sz w:val="28"/>
          <w:szCs w:val="28"/>
        </w:rPr>
        <w:t xml:space="preserve">  </w:t>
      </w:r>
      <w:r w:rsidR="00865FB0">
        <w:rPr>
          <w:sz w:val="28"/>
          <w:szCs w:val="28"/>
        </w:rPr>
        <w:t>(Op</w:t>
      </w:r>
      <w:r w:rsidR="00F06C00">
        <w:rPr>
          <w:sz w:val="28"/>
          <w:szCs w:val="28"/>
        </w:rPr>
        <w:t>inion,</w:t>
      </w:r>
      <w:r w:rsidR="00212453">
        <w:rPr>
          <w:sz w:val="28"/>
          <w:szCs w:val="28"/>
        </w:rPr>
        <w:t xml:space="preserve"> </w:t>
      </w:r>
      <w:r w:rsidR="00F06C00" w:rsidRPr="00865FB0">
        <w:rPr>
          <w:sz w:val="28"/>
          <w:szCs w:val="28"/>
        </w:rPr>
        <w:t>¶</w:t>
      </w:r>
      <w:r w:rsidR="00212453">
        <w:rPr>
          <w:sz w:val="28"/>
          <w:szCs w:val="28"/>
        </w:rPr>
        <w:t xml:space="preserve"> </w:t>
      </w:r>
      <w:r w:rsidR="00F06C00">
        <w:rPr>
          <w:sz w:val="28"/>
          <w:szCs w:val="28"/>
        </w:rPr>
        <w:t>32.)</w:t>
      </w:r>
    </w:p>
    <w:p w14:paraId="2191548F" w14:textId="6173462F" w:rsidR="007D640F" w:rsidRDefault="00F06C00" w:rsidP="003F2709">
      <w:pPr>
        <w:spacing w:before="240" w:line="480" w:lineRule="auto"/>
        <w:ind w:left="360" w:firstLine="360"/>
        <w:jc w:val="both"/>
        <w:rPr>
          <w:sz w:val="28"/>
          <w:szCs w:val="28"/>
        </w:rPr>
      </w:pPr>
      <w:r w:rsidRPr="007D640F">
        <w:rPr>
          <w:sz w:val="28"/>
          <w:szCs w:val="28"/>
        </w:rPr>
        <w:t>F</w:t>
      </w:r>
      <w:r w:rsidR="00865FB0" w:rsidRPr="007D640F">
        <w:rPr>
          <w:sz w:val="28"/>
          <w:szCs w:val="28"/>
        </w:rPr>
        <w:t>ootnote</w:t>
      </w:r>
      <w:r w:rsidR="00212453">
        <w:rPr>
          <w:sz w:val="28"/>
          <w:szCs w:val="28"/>
        </w:rPr>
        <w:t xml:space="preserve"> </w:t>
      </w:r>
      <w:r w:rsidR="00865FB0" w:rsidRPr="007D640F">
        <w:rPr>
          <w:sz w:val="28"/>
          <w:szCs w:val="28"/>
        </w:rPr>
        <w:t>4</w:t>
      </w:r>
      <w:r w:rsidR="00212453">
        <w:rPr>
          <w:sz w:val="28"/>
          <w:szCs w:val="28"/>
        </w:rPr>
        <w:t xml:space="preserve"> </w:t>
      </w:r>
      <w:r w:rsidR="00865FB0" w:rsidRPr="007D640F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865FB0" w:rsidRPr="007D640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865FB0" w:rsidRPr="007D640F">
        <w:rPr>
          <w:sz w:val="28"/>
          <w:szCs w:val="28"/>
        </w:rPr>
        <w:t>majority</w:t>
      </w:r>
      <w:r w:rsidR="00212453">
        <w:rPr>
          <w:sz w:val="28"/>
          <w:szCs w:val="28"/>
        </w:rPr>
        <w:t xml:space="preserve"> </w:t>
      </w:r>
      <w:r w:rsidR="00865FB0" w:rsidRPr="007D640F">
        <w:rPr>
          <w:sz w:val="28"/>
          <w:szCs w:val="28"/>
        </w:rPr>
        <w:t>opinion</w:t>
      </w:r>
      <w:r w:rsidR="00212453">
        <w:rPr>
          <w:sz w:val="28"/>
          <w:szCs w:val="28"/>
        </w:rPr>
        <w:t xml:space="preserve"> </w:t>
      </w:r>
      <w:r w:rsidR="008B6D2D" w:rsidRPr="007D640F">
        <w:rPr>
          <w:sz w:val="28"/>
          <w:szCs w:val="28"/>
        </w:rPr>
        <w:t>also</w:t>
      </w:r>
      <w:r w:rsidR="00212453">
        <w:rPr>
          <w:sz w:val="28"/>
          <w:szCs w:val="28"/>
        </w:rPr>
        <w:t xml:space="preserve"> </w:t>
      </w:r>
      <w:r w:rsidR="00865FB0" w:rsidRPr="007D640F">
        <w:rPr>
          <w:sz w:val="28"/>
          <w:szCs w:val="28"/>
        </w:rPr>
        <w:t>said,</w:t>
      </w:r>
    </w:p>
    <w:p w14:paraId="76FC3127" w14:textId="6208926A" w:rsidR="007D640F" w:rsidRDefault="00865FB0" w:rsidP="0095470D">
      <w:pPr>
        <w:spacing w:after="240" w:line="276" w:lineRule="auto"/>
        <w:ind w:left="1080"/>
        <w:jc w:val="both"/>
        <w:rPr>
          <w:sz w:val="28"/>
          <w:szCs w:val="28"/>
        </w:rPr>
      </w:pPr>
      <w:r w:rsidRPr="007D640F">
        <w:rPr>
          <w:sz w:val="28"/>
          <w:szCs w:val="28"/>
        </w:rPr>
        <w:t>We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nonetheless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agree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with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our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dissenting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colleagues’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observation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change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specifically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address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decisions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27,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Revocation,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would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best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serve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future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parties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trial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courts.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Infra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¶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32.</w:t>
      </w:r>
    </w:p>
    <w:p w14:paraId="66D8E687" w14:textId="33296985" w:rsidR="007356FE" w:rsidRPr="007D640F" w:rsidRDefault="008B6D2D" w:rsidP="007D640F">
      <w:pPr>
        <w:spacing w:line="480" w:lineRule="auto"/>
        <w:jc w:val="both"/>
        <w:rPr>
          <w:sz w:val="28"/>
          <w:szCs w:val="28"/>
        </w:rPr>
      </w:pPr>
      <w:r w:rsidRPr="007D640F"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 w:rsidR="009B2871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result</w:t>
      </w:r>
      <w:r w:rsidR="00212453">
        <w:rPr>
          <w:sz w:val="28"/>
          <w:szCs w:val="28"/>
        </w:rPr>
        <w:t xml:space="preserve"> </w:t>
      </w:r>
      <w:r w:rsidRPr="007D640F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8037E6">
        <w:rPr>
          <w:sz w:val="28"/>
          <w:szCs w:val="28"/>
        </w:rPr>
        <w:t>those</w:t>
      </w:r>
      <w:r w:rsidR="00212453">
        <w:rPr>
          <w:sz w:val="28"/>
          <w:szCs w:val="28"/>
        </w:rPr>
        <w:t xml:space="preserve"> </w:t>
      </w:r>
      <w:r w:rsidR="008037E6">
        <w:rPr>
          <w:sz w:val="28"/>
          <w:szCs w:val="28"/>
        </w:rPr>
        <w:t>observations</w:t>
      </w:r>
      <w:r w:rsidR="008A73E8" w:rsidRPr="007D640F">
        <w:rPr>
          <w:sz w:val="28"/>
          <w:szCs w:val="28"/>
        </w:rPr>
        <w:t>.</w:t>
      </w:r>
    </w:p>
    <w:p w14:paraId="6133D1C1" w14:textId="7057378F" w:rsidR="001C7A12" w:rsidRPr="00B03E4E" w:rsidRDefault="00FA2088" w:rsidP="005C1AC1">
      <w:pPr>
        <w:pStyle w:val="ListParagraph"/>
        <w:numPr>
          <w:ilvl w:val="0"/>
          <w:numId w:val="6"/>
        </w:numPr>
        <w:spacing w:line="480" w:lineRule="auto"/>
        <w:ind w:left="0" w:firstLine="720"/>
        <w:jc w:val="both"/>
        <w:rPr>
          <w:bCs/>
          <w:sz w:val="28"/>
          <w:szCs w:val="28"/>
        </w:rPr>
      </w:pPr>
      <w:r w:rsidRPr="008C55C0">
        <w:rPr>
          <w:b/>
          <w:i/>
          <w:iCs/>
          <w:sz w:val="28"/>
          <w:szCs w:val="28"/>
          <w:u w:val="single"/>
        </w:rPr>
        <w:lastRenderedPageBreak/>
        <w:t>Proposed</w:t>
      </w:r>
      <w:r w:rsidR="00212453">
        <w:rPr>
          <w:b/>
          <w:i/>
          <w:iCs/>
          <w:sz w:val="28"/>
          <w:szCs w:val="28"/>
          <w:u w:val="single"/>
        </w:rPr>
        <w:t xml:space="preserve"> </w:t>
      </w:r>
      <w:r w:rsidRPr="008C55C0">
        <w:rPr>
          <w:b/>
          <w:i/>
          <w:iCs/>
          <w:sz w:val="28"/>
          <w:szCs w:val="28"/>
          <w:u w:val="single"/>
        </w:rPr>
        <w:t>Amendments</w:t>
      </w:r>
      <w:r w:rsidR="00212453">
        <w:rPr>
          <w:b/>
          <w:i/>
          <w:iCs/>
          <w:sz w:val="28"/>
          <w:szCs w:val="28"/>
          <w:u w:val="single"/>
        </w:rPr>
        <w:t xml:space="preserve"> </w:t>
      </w:r>
      <w:r w:rsidRPr="008C55C0">
        <w:rPr>
          <w:b/>
          <w:i/>
          <w:iCs/>
          <w:sz w:val="28"/>
          <w:szCs w:val="28"/>
          <w:u w:val="single"/>
        </w:rPr>
        <w:t>to</w:t>
      </w:r>
      <w:r w:rsidR="00212453">
        <w:rPr>
          <w:b/>
          <w:i/>
          <w:iCs/>
          <w:sz w:val="28"/>
          <w:szCs w:val="28"/>
          <w:u w:val="single"/>
        </w:rPr>
        <w:t xml:space="preserve"> </w:t>
      </w:r>
      <w:r w:rsidRPr="008C55C0">
        <w:rPr>
          <w:b/>
          <w:i/>
          <w:iCs/>
          <w:sz w:val="28"/>
          <w:szCs w:val="28"/>
          <w:u w:val="single"/>
        </w:rPr>
        <w:t>Rule</w:t>
      </w:r>
      <w:r w:rsidR="00212453">
        <w:rPr>
          <w:b/>
          <w:i/>
          <w:iCs/>
          <w:sz w:val="28"/>
          <w:szCs w:val="28"/>
          <w:u w:val="single"/>
        </w:rPr>
        <w:t xml:space="preserve"> </w:t>
      </w:r>
      <w:r w:rsidRPr="008C55C0">
        <w:rPr>
          <w:b/>
          <w:i/>
          <w:iCs/>
          <w:sz w:val="28"/>
          <w:szCs w:val="28"/>
          <w:u w:val="single"/>
        </w:rPr>
        <w:t>27.</w:t>
      </w:r>
      <w:r w:rsidR="00B03E4E" w:rsidRPr="008C55C0">
        <w:rPr>
          <w:b/>
          <w:i/>
          <w:iCs/>
          <w:sz w:val="28"/>
          <w:szCs w:val="28"/>
          <w:u w:val="single"/>
        </w:rPr>
        <w:t>6</w:t>
      </w:r>
      <w:r w:rsidRPr="008C55C0">
        <w:rPr>
          <w:b/>
          <w:i/>
          <w:iCs/>
          <w:sz w:val="28"/>
          <w:szCs w:val="28"/>
          <w:u w:val="single"/>
        </w:rPr>
        <w:t>.</w:t>
      </w:r>
      <w:r w:rsidR="00212453">
        <w:rPr>
          <w:bCs/>
          <w:sz w:val="28"/>
          <w:szCs w:val="28"/>
        </w:rPr>
        <w:t xml:space="preserve">  </w:t>
      </w:r>
      <w:r w:rsidR="00B03E4E">
        <w:rPr>
          <w:bCs/>
          <w:sz w:val="28"/>
          <w:szCs w:val="28"/>
        </w:rPr>
        <w:t>As</w:t>
      </w:r>
      <w:r w:rsidR="00212453">
        <w:rPr>
          <w:bCs/>
          <w:sz w:val="28"/>
          <w:szCs w:val="28"/>
        </w:rPr>
        <w:t xml:space="preserve"> </w:t>
      </w:r>
      <w:r w:rsidR="00B03E4E">
        <w:rPr>
          <w:bCs/>
          <w:sz w:val="28"/>
          <w:szCs w:val="28"/>
        </w:rPr>
        <w:t>noted</w:t>
      </w:r>
      <w:r w:rsidR="00212453">
        <w:rPr>
          <w:bCs/>
          <w:sz w:val="28"/>
          <w:szCs w:val="28"/>
        </w:rPr>
        <w:t xml:space="preserve"> </w:t>
      </w:r>
      <w:r w:rsidR="0037486F">
        <w:rPr>
          <w:bCs/>
          <w:sz w:val="28"/>
          <w:szCs w:val="28"/>
        </w:rPr>
        <w:t>above,</w:t>
      </w:r>
      <w:r w:rsidR="00212453">
        <w:rPr>
          <w:bCs/>
          <w:sz w:val="28"/>
          <w:szCs w:val="28"/>
        </w:rPr>
        <w:t xml:space="preserve"> </w:t>
      </w:r>
      <w:r w:rsidR="0037486F">
        <w:rPr>
          <w:bCs/>
          <w:sz w:val="28"/>
          <w:szCs w:val="28"/>
        </w:rPr>
        <w:t>before</w:t>
      </w:r>
      <w:r w:rsidR="00212453">
        <w:rPr>
          <w:bCs/>
          <w:sz w:val="28"/>
          <w:szCs w:val="28"/>
        </w:rPr>
        <w:t xml:space="preserve"> </w:t>
      </w:r>
      <w:r w:rsidR="000E5DA3" w:rsidRPr="00B03E4E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730E83" w:rsidRPr="00B03E4E">
        <w:rPr>
          <w:bCs/>
          <w:sz w:val="28"/>
          <w:szCs w:val="28"/>
        </w:rPr>
        <w:t>2018</w:t>
      </w:r>
      <w:r w:rsidR="00212453">
        <w:rPr>
          <w:bCs/>
          <w:sz w:val="28"/>
          <w:szCs w:val="28"/>
        </w:rPr>
        <w:t xml:space="preserve"> </w:t>
      </w:r>
      <w:r w:rsidR="00730E83" w:rsidRPr="00B03E4E">
        <w:rPr>
          <w:bCs/>
          <w:sz w:val="28"/>
          <w:szCs w:val="28"/>
        </w:rPr>
        <w:t>C</w:t>
      </w:r>
      <w:r w:rsidR="000E5DA3" w:rsidRPr="00B03E4E">
        <w:rPr>
          <w:bCs/>
          <w:sz w:val="28"/>
          <w:szCs w:val="28"/>
        </w:rPr>
        <w:t>riminal</w:t>
      </w:r>
      <w:r w:rsidR="00212453">
        <w:rPr>
          <w:bCs/>
          <w:sz w:val="28"/>
          <w:szCs w:val="28"/>
        </w:rPr>
        <w:t xml:space="preserve"> </w:t>
      </w:r>
      <w:r w:rsidR="00730E83" w:rsidRPr="00B03E4E">
        <w:rPr>
          <w:bCs/>
          <w:sz w:val="28"/>
          <w:szCs w:val="28"/>
        </w:rPr>
        <w:t>R</w:t>
      </w:r>
      <w:r w:rsidR="000E5DA3" w:rsidRPr="00B03E4E">
        <w:rPr>
          <w:bCs/>
          <w:sz w:val="28"/>
          <w:szCs w:val="28"/>
        </w:rPr>
        <w:t>ules</w:t>
      </w:r>
      <w:r w:rsidR="00212453">
        <w:rPr>
          <w:bCs/>
          <w:sz w:val="28"/>
          <w:szCs w:val="28"/>
        </w:rPr>
        <w:t xml:space="preserve"> </w:t>
      </w:r>
      <w:r w:rsidR="000E5DA3" w:rsidRPr="00B03E4E">
        <w:rPr>
          <w:bCs/>
          <w:sz w:val="28"/>
          <w:szCs w:val="28"/>
        </w:rPr>
        <w:t>restyling,</w:t>
      </w:r>
      <w:r w:rsidR="00212453">
        <w:rPr>
          <w:bCs/>
          <w:sz w:val="28"/>
          <w:szCs w:val="28"/>
        </w:rPr>
        <w:t xml:space="preserve"> </w:t>
      </w:r>
      <w:r w:rsidR="000E5DA3" w:rsidRPr="00B03E4E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0E5DA3" w:rsidRPr="00B03E4E">
        <w:rPr>
          <w:bCs/>
          <w:sz w:val="28"/>
          <w:szCs w:val="28"/>
        </w:rPr>
        <w:t>27.7</w:t>
      </w:r>
      <w:r w:rsidR="00212453">
        <w:rPr>
          <w:bCs/>
          <w:sz w:val="28"/>
          <w:szCs w:val="28"/>
        </w:rPr>
        <w:t xml:space="preserve"> </w:t>
      </w:r>
      <w:r w:rsidR="005C1AC1" w:rsidRPr="00B03E4E">
        <w:rPr>
          <w:bCs/>
          <w:sz w:val="28"/>
          <w:szCs w:val="28"/>
        </w:rPr>
        <w:t>cross-referenced</w:t>
      </w:r>
      <w:r w:rsidR="00212453">
        <w:rPr>
          <w:bCs/>
          <w:sz w:val="28"/>
          <w:szCs w:val="28"/>
        </w:rPr>
        <w:t xml:space="preserve"> </w:t>
      </w:r>
      <w:r w:rsidR="005C1AC1" w:rsidRPr="00B03E4E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5C1AC1" w:rsidRPr="00B03E4E">
        <w:rPr>
          <w:bCs/>
          <w:sz w:val="28"/>
          <w:szCs w:val="28"/>
        </w:rPr>
        <w:t>7.2(c)</w:t>
      </w:r>
      <w:r w:rsidR="00590EDC" w:rsidRPr="00B03E4E">
        <w:rPr>
          <w:bCs/>
          <w:sz w:val="28"/>
          <w:szCs w:val="28"/>
        </w:rPr>
        <w:t>.</w:t>
      </w:r>
      <w:r w:rsidR="00212453">
        <w:rPr>
          <w:bCs/>
          <w:sz w:val="28"/>
          <w:szCs w:val="28"/>
        </w:rPr>
        <w:t xml:space="preserve">  </w:t>
      </w:r>
      <w:r w:rsidR="00590EDC" w:rsidRPr="00B03E4E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590EDC" w:rsidRPr="00B03E4E">
        <w:rPr>
          <w:bCs/>
          <w:sz w:val="28"/>
          <w:szCs w:val="28"/>
        </w:rPr>
        <w:t>most</w:t>
      </w:r>
      <w:r w:rsidR="00212453">
        <w:rPr>
          <w:bCs/>
          <w:sz w:val="28"/>
          <w:szCs w:val="28"/>
        </w:rPr>
        <w:t xml:space="preserve"> </w:t>
      </w:r>
      <w:r w:rsidR="00590EDC" w:rsidRPr="00B03E4E">
        <w:rPr>
          <w:bCs/>
          <w:sz w:val="28"/>
          <w:szCs w:val="28"/>
        </w:rPr>
        <w:t>direct</w:t>
      </w:r>
      <w:r w:rsidR="00212453">
        <w:rPr>
          <w:bCs/>
          <w:sz w:val="28"/>
          <w:szCs w:val="28"/>
        </w:rPr>
        <w:t xml:space="preserve"> </w:t>
      </w:r>
      <w:r w:rsidR="008D3764" w:rsidRPr="00B03E4E">
        <w:rPr>
          <w:bCs/>
          <w:sz w:val="28"/>
          <w:szCs w:val="28"/>
        </w:rPr>
        <w:t>way</w:t>
      </w:r>
      <w:r w:rsidR="00212453">
        <w:rPr>
          <w:bCs/>
          <w:sz w:val="28"/>
          <w:szCs w:val="28"/>
        </w:rPr>
        <w:t xml:space="preserve"> </w:t>
      </w:r>
      <w:r w:rsidR="008D3764" w:rsidRPr="00B03E4E">
        <w:rPr>
          <w:bCs/>
          <w:sz w:val="28"/>
          <w:szCs w:val="28"/>
        </w:rPr>
        <w:t>of</w:t>
      </w:r>
      <w:r w:rsidR="00212453">
        <w:rPr>
          <w:bCs/>
          <w:sz w:val="28"/>
          <w:szCs w:val="28"/>
        </w:rPr>
        <w:t xml:space="preserve"> </w:t>
      </w:r>
      <w:r w:rsidR="008D3764" w:rsidRPr="00B03E4E">
        <w:rPr>
          <w:bCs/>
          <w:sz w:val="28"/>
          <w:szCs w:val="28"/>
        </w:rPr>
        <w:t>addressing</w:t>
      </w:r>
      <w:r w:rsidR="00212453">
        <w:rPr>
          <w:bCs/>
          <w:sz w:val="28"/>
          <w:szCs w:val="28"/>
        </w:rPr>
        <w:t xml:space="preserve"> </w:t>
      </w:r>
      <w:r w:rsidR="00867A28" w:rsidRPr="00B03E4E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867A28" w:rsidRPr="00B03E4E">
        <w:rPr>
          <w:bCs/>
          <w:sz w:val="28"/>
          <w:szCs w:val="28"/>
        </w:rPr>
        <w:t>issue</w:t>
      </w:r>
      <w:r w:rsidR="00212453">
        <w:rPr>
          <w:bCs/>
          <w:sz w:val="28"/>
          <w:szCs w:val="28"/>
        </w:rPr>
        <w:t xml:space="preserve"> </w:t>
      </w:r>
      <w:r w:rsidR="00867A28" w:rsidRPr="00B03E4E">
        <w:rPr>
          <w:bCs/>
          <w:sz w:val="28"/>
          <w:szCs w:val="28"/>
        </w:rPr>
        <w:t>raised</w:t>
      </w:r>
      <w:r w:rsidR="00212453">
        <w:rPr>
          <w:bCs/>
          <w:sz w:val="28"/>
          <w:szCs w:val="28"/>
        </w:rPr>
        <w:t xml:space="preserve"> </w:t>
      </w:r>
      <w:r w:rsidR="00867A28" w:rsidRPr="00B03E4E">
        <w:rPr>
          <w:bCs/>
          <w:sz w:val="28"/>
          <w:szCs w:val="28"/>
        </w:rPr>
        <w:t>in</w:t>
      </w:r>
      <w:r w:rsidR="00212453">
        <w:rPr>
          <w:bCs/>
          <w:sz w:val="28"/>
          <w:szCs w:val="28"/>
        </w:rPr>
        <w:t xml:space="preserve"> </w:t>
      </w:r>
      <w:r w:rsidR="00867A28" w:rsidRPr="00B03E4E">
        <w:rPr>
          <w:bCs/>
          <w:i/>
          <w:iCs/>
          <w:sz w:val="28"/>
          <w:szCs w:val="28"/>
        </w:rPr>
        <w:t>Wilson</w:t>
      </w:r>
      <w:r w:rsidR="00212453">
        <w:rPr>
          <w:bCs/>
          <w:i/>
          <w:iCs/>
          <w:sz w:val="28"/>
          <w:szCs w:val="28"/>
        </w:rPr>
        <w:t xml:space="preserve"> </w:t>
      </w:r>
      <w:r w:rsidR="00867A28" w:rsidRPr="00B03E4E">
        <w:rPr>
          <w:bCs/>
          <w:i/>
          <w:iCs/>
          <w:sz w:val="28"/>
          <w:szCs w:val="28"/>
        </w:rPr>
        <w:t>v.</w:t>
      </w:r>
      <w:r w:rsidR="00212453">
        <w:rPr>
          <w:bCs/>
          <w:i/>
          <w:iCs/>
          <w:sz w:val="28"/>
          <w:szCs w:val="28"/>
        </w:rPr>
        <w:t xml:space="preserve"> </w:t>
      </w:r>
      <w:r w:rsidR="00867A28" w:rsidRPr="00B03E4E">
        <w:rPr>
          <w:bCs/>
          <w:i/>
          <w:iCs/>
          <w:sz w:val="28"/>
          <w:szCs w:val="28"/>
        </w:rPr>
        <w:t>Higgins</w:t>
      </w:r>
      <w:r w:rsidR="00212453">
        <w:rPr>
          <w:bCs/>
          <w:sz w:val="28"/>
          <w:szCs w:val="28"/>
        </w:rPr>
        <w:t xml:space="preserve"> </w:t>
      </w:r>
      <w:r w:rsidR="00867A28" w:rsidRPr="00B03E4E">
        <w:rPr>
          <w:bCs/>
          <w:sz w:val="28"/>
          <w:szCs w:val="28"/>
        </w:rPr>
        <w:t>would</w:t>
      </w:r>
      <w:r w:rsidR="00212453">
        <w:rPr>
          <w:bCs/>
          <w:sz w:val="28"/>
          <w:szCs w:val="28"/>
        </w:rPr>
        <w:t xml:space="preserve"> </w:t>
      </w:r>
      <w:r w:rsidR="00867A28" w:rsidRPr="00B03E4E">
        <w:rPr>
          <w:bCs/>
          <w:sz w:val="28"/>
          <w:szCs w:val="28"/>
        </w:rPr>
        <w:t>be</w:t>
      </w:r>
      <w:r w:rsidR="00212453">
        <w:rPr>
          <w:bCs/>
          <w:sz w:val="28"/>
          <w:szCs w:val="28"/>
        </w:rPr>
        <w:t xml:space="preserve"> </w:t>
      </w:r>
      <w:r w:rsidR="00867A28" w:rsidRPr="00B03E4E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AE204D">
        <w:rPr>
          <w:bCs/>
          <w:sz w:val="28"/>
          <w:szCs w:val="28"/>
        </w:rPr>
        <w:t>again</w:t>
      </w:r>
      <w:r w:rsidR="00212453">
        <w:rPr>
          <w:bCs/>
          <w:sz w:val="28"/>
          <w:szCs w:val="28"/>
        </w:rPr>
        <w:t xml:space="preserve"> </w:t>
      </w:r>
      <w:r w:rsidR="0037486F" w:rsidRPr="00B03E4E">
        <w:rPr>
          <w:bCs/>
          <w:sz w:val="28"/>
          <w:szCs w:val="28"/>
        </w:rPr>
        <w:t>add</w:t>
      </w:r>
      <w:r w:rsidR="00212453">
        <w:rPr>
          <w:bCs/>
          <w:sz w:val="28"/>
          <w:szCs w:val="28"/>
        </w:rPr>
        <w:t xml:space="preserve"> </w:t>
      </w:r>
      <w:r w:rsidR="0037486F" w:rsidRPr="00B03E4E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37486F" w:rsidRPr="00B03E4E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2B36F1">
        <w:rPr>
          <w:bCs/>
          <w:sz w:val="28"/>
          <w:szCs w:val="28"/>
        </w:rPr>
        <w:t>27.7</w:t>
      </w:r>
      <w:r w:rsidR="00212453">
        <w:rPr>
          <w:bCs/>
          <w:sz w:val="28"/>
          <w:szCs w:val="28"/>
        </w:rPr>
        <w:t xml:space="preserve"> </w:t>
      </w:r>
      <w:r w:rsidR="0037486F" w:rsidRPr="00B03E4E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37486F" w:rsidRPr="00B03E4E">
        <w:rPr>
          <w:bCs/>
          <w:sz w:val="28"/>
          <w:szCs w:val="28"/>
        </w:rPr>
        <w:t>omitted</w:t>
      </w:r>
      <w:r w:rsidR="00212453">
        <w:rPr>
          <w:bCs/>
          <w:sz w:val="28"/>
          <w:szCs w:val="28"/>
        </w:rPr>
        <w:t xml:space="preserve"> </w:t>
      </w:r>
      <w:r w:rsidR="0037486F" w:rsidRPr="00B03E4E">
        <w:rPr>
          <w:bCs/>
          <w:sz w:val="28"/>
          <w:szCs w:val="28"/>
        </w:rPr>
        <w:t>reference</w:t>
      </w:r>
      <w:r w:rsidR="00212453">
        <w:rPr>
          <w:bCs/>
          <w:sz w:val="28"/>
          <w:szCs w:val="28"/>
        </w:rPr>
        <w:t xml:space="preserve"> </w:t>
      </w:r>
      <w:r w:rsidR="00872A42" w:rsidRPr="00B03E4E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872A42" w:rsidRPr="00B03E4E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872A42" w:rsidRPr="00B03E4E">
        <w:rPr>
          <w:bCs/>
          <w:sz w:val="28"/>
          <w:szCs w:val="28"/>
        </w:rPr>
        <w:t>7.2</w:t>
      </w:r>
      <w:r w:rsidR="00CB5B99" w:rsidRPr="00B03E4E">
        <w:rPr>
          <w:bCs/>
          <w:sz w:val="28"/>
          <w:szCs w:val="28"/>
        </w:rPr>
        <w:t>(c</w:t>
      </w:r>
      <w:r w:rsidR="00B03E4E" w:rsidRPr="00B03E4E">
        <w:rPr>
          <w:bCs/>
          <w:sz w:val="28"/>
          <w:szCs w:val="28"/>
        </w:rPr>
        <w:t>)</w:t>
      </w:r>
      <w:r w:rsidR="00B03E4E">
        <w:rPr>
          <w:bCs/>
          <w:sz w:val="28"/>
          <w:szCs w:val="28"/>
        </w:rPr>
        <w:t>.</w:t>
      </w:r>
      <w:r w:rsidR="00212453">
        <w:rPr>
          <w:bCs/>
          <w:sz w:val="28"/>
          <w:szCs w:val="28"/>
        </w:rPr>
        <w:t xml:space="preserve">  </w:t>
      </w:r>
      <w:r w:rsidR="001C7A12" w:rsidRPr="00B03E4E">
        <w:rPr>
          <w:bCs/>
          <w:sz w:val="28"/>
          <w:szCs w:val="28"/>
        </w:rPr>
        <w:t>Petitioner,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however,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does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not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believe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that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this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would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be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an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adequate</w:t>
      </w:r>
      <w:r w:rsidR="00212453">
        <w:rPr>
          <w:bCs/>
          <w:sz w:val="28"/>
          <w:szCs w:val="28"/>
        </w:rPr>
        <w:t xml:space="preserve"> </w:t>
      </w:r>
      <w:r w:rsidR="001C7A12" w:rsidRPr="00B03E4E">
        <w:rPr>
          <w:bCs/>
          <w:sz w:val="28"/>
          <w:szCs w:val="28"/>
        </w:rPr>
        <w:t>solution</w:t>
      </w:r>
      <w:r w:rsidR="001A52D3">
        <w:rPr>
          <w:bCs/>
          <w:sz w:val="28"/>
          <w:szCs w:val="28"/>
        </w:rPr>
        <w:t>,</w:t>
      </w:r>
      <w:r w:rsidR="00212453">
        <w:rPr>
          <w:bCs/>
          <w:sz w:val="28"/>
          <w:szCs w:val="28"/>
        </w:rPr>
        <w:t xml:space="preserve"> </w:t>
      </w:r>
      <w:r w:rsidR="001A52D3">
        <w:rPr>
          <w:bCs/>
          <w:sz w:val="28"/>
          <w:szCs w:val="28"/>
        </w:rPr>
        <w:t>and</w:t>
      </w:r>
      <w:r w:rsidR="00212453">
        <w:rPr>
          <w:bCs/>
          <w:sz w:val="28"/>
          <w:szCs w:val="28"/>
        </w:rPr>
        <w:t xml:space="preserve"> </w:t>
      </w:r>
      <w:r w:rsidR="001A52D3">
        <w:rPr>
          <w:bCs/>
          <w:sz w:val="28"/>
          <w:szCs w:val="28"/>
        </w:rPr>
        <w:t>therefore</w:t>
      </w:r>
      <w:r w:rsidR="00212453">
        <w:rPr>
          <w:bCs/>
          <w:sz w:val="28"/>
          <w:szCs w:val="28"/>
        </w:rPr>
        <w:t xml:space="preserve"> </w:t>
      </w:r>
      <w:r w:rsidR="001A52D3">
        <w:rPr>
          <w:bCs/>
          <w:sz w:val="28"/>
          <w:szCs w:val="28"/>
        </w:rPr>
        <w:t>proposes</w:t>
      </w:r>
      <w:r w:rsidR="00212453">
        <w:rPr>
          <w:bCs/>
          <w:sz w:val="28"/>
          <w:szCs w:val="28"/>
        </w:rPr>
        <w:t xml:space="preserve"> </w:t>
      </w:r>
      <w:r w:rsidR="001A52D3">
        <w:rPr>
          <w:bCs/>
          <w:sz w:val="28"/>
          <w:szCs w:val="28"/>
        </w:rPr>
        <w:t>amendments</w:t>
      </w:r>
      <w:r w:rsidR="00212453">
        <w:rPr>
          <w:bCs/>
          <w:sz w:val="28"/>
          <w:szCs w:val="28"/>
        </w:rPr>
        <w:t xml:space="preserve"> </w:t>
      </w:r>
      <w:r w:rsidR="001A52D3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1A52D3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1A52D3">
        <w:rPr>
          <w:bCs/>
          <w:sz w:val="28"/>
          <w:szCs w:val="28"/>
        </w:rPr>
        <w:t>27.6</w:t>
      </w:r>
      <w:r w:rsidR="001C7A12" w:rsidRPr="00B03E4E">
        <w:rPr>
          <w:bCs/>
          <w:sz w:val="28"/>
          <w:szCs w:val="28"/>
        </w:rPr>
        <w:t>.</w:t>
      </w:r>
    </w:p>
    <w:p w14:paraId="0C8CD959" w14:textId="1F0C3C78" w:rsidR="00EA0767" w:rsidRPr="004D3021" w:rsidRDefault="00B23307" w:rsidP="002D7C92">
      <w:pPr>
        <w:pStyle w:val="ListParagraph"/>
        <w:numPr>
          <w:ilvl w:val="0"/>
          <w:numId w:val="14"/>
        </w:numPr>
        <w:spacing w:line="480" w:lineRule="auto"/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The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proposed</w:t>
      </w:r>
      <w:r w:rsidR="00212453">
        <w:rPr>
          <w:b/>
          <w:sz w:val="28"/>
          <w:szCs w:val="28"/>
        </w:rPr>
        <w:t xml:space="preserve"> </w:t>
      </w:r>
      <w:r w:rsidR="001A52D3">
        <w:rPr>
          <w:b/>
          <w:sz w:val="28"/>
          <w:szCs w:val="28"/>
        </w:rPr>
        <w:t>amendments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would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apply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summonsed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as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well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as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arrested</w:t>
      </w:r>
      <w:r w:rsidR="002124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probationers.</w:t>
      </w:r>
      <w:r w:rsidR="00212453">
        <w:rPr>
          <w:b/>
          <w:sz w:val="28"/>
          <w:szCs w:val="28"/>
        </w:rPr>
        <w:t xml:space="preserve"> </w:t>
      </w:r>
      <w:r w:rsidR="00EA0767" w:rsidRPr="00C47168">
        <w:rPr>
          <w:bCs/>
          <w:i/>
          <w:iCs/>
          <w:sz w:val="28"/>
          <w:szCs w:val="28"/>
        </w:rPr>
        <w:t>Wilson</w:t>
      </w:r>
      <w:r w:rsidR="00212453">
        <w:rPr>
          <w:bCs/>
          <w:i/>
          <w:iCs/>
          <w:sz w:val="28"/>
          <w:szCs w:val="28"/>
        </w:rPr>
        <w:t xml:space="preserve"> </w:t>
      </w:r>
      <w:r w:rsidR="00EA0767" w:rsidRPr="00C47168">
        <w:rPr>
          <w:bCs/>
          <w:i/>
          <w:iCs/>
          <w:sz w:val="28"/>
          <w:szCs w:val="28"/>
        </w:rPr>
        <w:t>v.</w:t>
      </w:r>
      <w:r w:rsidR="00212453">
        <w:rPr>
          <w:bCs/>
          <w:i/>
          <w:iCs/>
          <w:sz w:val="28"/>
          <w:szCs w:val="28"/>
        </w:rPr>
        <w:t xml:space="preserve"> </w:t>
      </w:r>
      <w:r w:rsidR="00EA0767" w:rsidRPr="00C47168">
        <w:rPr>
          <w:bCs/>
          <w:i/>
          <w:iCs/>
          <w:sz w:val="28"/>
          <w:szCs w:val="28"/>
        </w:rPr>
        <w:t>Higgins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involved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probationer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who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was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arrested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on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probation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violation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warran</w:t>
      </w:r>
      <w:r w:rsidR="00410C51">
        <w:rPr>
          <w:bCs/>
          <w:sz w:val="28"/>
          <w:szCs w:val="28"/>
        </w:rPr>
        <w:t>t,</w:t>
      </w:r>
      <w:r w:rsidR="00212453">
        <w:rPr>
          <w:bCs/>
          <w:sz w:val="28"/>
          <w:szCs w:val="28"/>
        </w:rPr>
        <w:t xml:space="preserve"> </w:t>
      </w:r>
      <w:r w:rsidR="00410C51">
        <w:rPr>
          <w:bCs/>
          <w:sz w:val="28"/>
          <w:szCs w:val="28"/>
        </w:rPr>
        <w:t>and</w:t>
      </w:r>
      <w:r w:rsidR="00212453">
        <w:rPr>
          <w:bCs/>
          <w:sz w:val="28"/>
          <w:szCs w:val="28"/>
        </w:rPr>
        <w:t xml:space="preserve"> </w:t>
      </w:r>
      <w:r w:rsidR="00410C51">
        <w:rPr>
          <w:bCs/>
          <w:sz w:val="28"/>
          <w:szCs w:val="28"/>
        </w:rPr>
        <w:t>an</w:t>
      </w:r>
      <w:r w:rsidR="00212453">
        <w:rPr>
          <w:bCs/>
          <w:sz w:val="28"/>
          <w:szCs w:val="28"/>
        </w:rPr>
        <w:t xml:space="preserve"> </w:t>
      </w:r>
      <w:r w:rsidR="00410C51">
        <w:rPr>
          <w:bCs/>
          <w:sz w:val="28"/>
          <w:szCs w:val="28"/>
        </w:rPr>
        <w:t>amendment</w:t>
      </w:r>
      <w:r w:rsidR="00212453">
        <w:rPr>
          <w:bCs/>
          <w:sz w:val="28"/>
          <w:szCs w:val="28"/>
        </w:rPr>
        <w:t xml:space="preserve"> </w:t>
      </w:r>
      <w:r w:rsidR="00410C51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27.7</w:t>
      </w:r>
      <w:r w:rsidR="00410C51">
        <w:rPr>
          <w:bCs/>
          <w:sz w:val="28"/>
          <w:szCs w:val="28"/>
        </w:rPr>
        <w:t>(c)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would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apply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only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arrested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probationers.</w:t>
      </w:r>
      <w:r w:rsidR="00212453">
        <w:rPr>
          <w:bCs/>
          <w:sz w:val="28"/>
          <w:szCs w:val="28"/>
        </w:rPr>
        <w:t xml:space="preserve">  </w:t>
      </w:r>
      <w:r w:rsidR="00EA0767">
        <w:rPr>
          <w:bCs/>
          <w:sz w:val="28"/>
          <w:szCs w:val="28"/>
        </w:rPr>
        <w:t>Under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27.6,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however,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probationer</w:t>
      </w:r>
      <w:r w:rsidR="00212453">
        <w:rPr>
          <w:bCs/>
          <w:sz w:val="28"/>
          <w:szCs w:val="28"/>
        </w:rPr>
        <w:t xml:space="preserve"> </w:t>
      </w:r>
      <w:r w:rsidR="003305BF">
        <w:rPr>
          <w:bCs/>
          <w:sz w:val="28"/>
          <w:szCs w:val="28"/>
        </w:rPr>
        <w:t>also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can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be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summonsed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into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court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on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petition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revoke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probation.</w:t>
      </w:r>
      <w:r w:rsidR="00212453">
        <w:rPr>
          <w:bCs/>
          <w:sz w:val="28"/>
          <w:szCs w:val="28"/>
        </w:rPr>
        <w:t xml:space="preserve">  </w:t>
      </w:r>
      <w:r w:rsidR="00EA0767">
        <w:rPr>
          <w:bCs/>
          <w:sz w:val="28"/>
          <w:szCs w:val="28"/>
        </w:rPr>
        <w:t>These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different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methods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of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securing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probationer’s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presence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on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petition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revoke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can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have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anomalous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consequence.</w:t>
      </w:r>
      <w:r w:rsidR="00212453">
        <w:rPr>
          <w:bCs/>
          <w:sz w:val="28"/>
          <w:szCs w:val="28"/>
        </w:rPr>
        <w:t xml:space="preserve">  </w:t>
      </w:r>
      <w:r w:rsidR="00EA0767">
        <w:rPr>
          <w:bCs/>
          <w:sz w:val="28"/>
          <w:szCs w:val="28"/>
        </w:rPr>
        <w:t>As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noted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in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EA0767" w:rsidRPr="005B359F">
        <w:rPr>
          <w:bCs/>
          <w:i/>
          <w:iCs/>
          <w:sz w:val="28"/>
          <w:szCs w:val="28"/>
        </w:rPr>
        <w:t>Wilson</w:t>
      </w:r>
      <w:r w:rsidR="00212453">
        <w:rPr>
          <w:bCs/>
          <w:sz w:val="28"/>
          <w:szCs w:val="28"/>
        </w:rPr>
        <w:t xml:space="preserve"> </w:t>
      </w:r>
      <w:r w:rsidR="00EA0767">
        <w:rPr>
          <w:bCs/>
          <w:sz w:val="28"/>
          <w:szCs w:val="28"/>
        </w:rPr>
        <w:t>dissent:</w:t>
      </w:r>
    </w:p>
    <w:p w14:paraId="109FA768" w14:textId="73FA3BCE" w:rsidR="00EA0767" w:rsidRPr="008A5128" w:rsidRDefault="00EA0767" w:rsidP="008A5128">
      <w:pPr>
        <w:pStyle w:val="ListParagraph"/>
        <w:spacing w:after="240"/>
        <w:ind w:left="1080"/>
        <w:jc w:val="both"/>
        <w:rPr>
          <w:sz w:val="28"/>
          <w:szCs w:val="28"/>
        </w:rPr>
      </w:pPr>
      <w:r w:rsidRPr="00DB5514">
        <w:rPr>
          <w:sz w:val="28"/>
          <w:szCs w:val="28"/>
        </w:rPr>
        <w:t>…under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majority’s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view,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we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are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left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with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peculiar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circumstance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probationers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who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are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directed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appear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at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revocation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hearing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but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who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are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arrested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will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remain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released,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even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if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reasonable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probability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exists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prison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sentence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will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be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imposed,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while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arrested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probationers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same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circumstance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will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be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detained.</w:t>
      </w:r>
      <w:r w:rsidR="00212453">
        <w:rPr>
          <w:sz w:val="28"/>
          <w:szCs w:val="28"/>
        </w:rPr>
        <w:t xml:space="preserve"> </w:t>
      </w:r>
      <w:r w:rsidR="008A5128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(Dissent,</w:t>
      </w:r>
      <w:r w:rsidR="00212453">
        <w:rPr>
          <w:sz w:val="28"/>
          <w:szCs w:val="28"/>
        </w:rPr>
        <w:t xml:space="preserve"> </w:t>
      </w:r>
      <w:r w:rsidRPr="00E93AED">
        <w:rPr>
          <w:sz w:val="28"/>
          <w:szCs w:val="28"/>
        </w:rPr>
        <w:t>¶</w:t>
      </w:r>
      <w:r w:rsidR="00212453">
        <w:rPr>
          <w:sz w:val="28"/>
          <w:szCs w:val="28"/>
        </w:rPr>
        <w:t xml:space="preserve"> </w:t>
      </w:r>
      <w:r w:rsidRPr="00DB5514">
        <w:rPr>
          <w:sz w:val="28"/>
          <w:szCs w:val="28"/>
        </w:rPr>
        <w:t>31.)</w:t>
      </w:r>
    </w:p>
    <w:p w14:paraId="57E5FA40" w14:textId="12CB85B2" w:rsidR="00EA0767" w:rsidRPr="00C47168" w:rsidRDefault="00EA0767" w:rsidP="00212453">
      <w:pPr>
        <w:spacing w:line="480" w:lineRule="auto"/>
        <w:ind w:firstLine="720"/>
        <w:jc w:val="both"/>
        <w:rPr>
          <w:sz w:val="28"/>
          <w:szCs w:val="28"/>
        </w:rPr>
      </w:pPr>
      <w:r w:rsidRPr="00C4716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help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ensure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parity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treatment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summonsed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arrested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probationers,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proposes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adding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new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section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(b)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C47168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Pr="00D045F3">
        <w:rPr>
          <w:sz w:val="28"/>
          <w:szCs w:val="28"/>
        </w:rPr>
        <w:t>27.6.</w:t>
      </w:r>
      <w:r w:rsidR="00212453">
        <w:rPr>
          <w:sz w:val="28"/>
          <w:szCs w:val="28"/>
        </w:rPr>
        <w:t xml:space="preserve">  </w:t>
      </w:r>
      <w:r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new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section</w:t>
      </w:r>
      <w:r w:rsidR="00212453">
        <w:rPr>
          <w:sz w:val="28"/>
          <w:szCs w:val="28"/>
        </w:rPr>
        <w:t xml:space="preserve"> </w:t>
      </w:r>
      <w:r w:rsidR="00EF6BD4">
        <w:rPr>
          <w:sz w:val="28"/>
          <w:szCs w:val="28"/>
        </w:rPr>
        <w:t>begins</w:t>
      </w:r>
      <w:r>
        <w:rPr>
          <w:sz w:val="28"/>
          <w:szCs w:val="28"/>
        </w:rPr>
        <w:t>:</w:t>
      </w:r>
    </w:p>
    <w:p w14:paraId="1BF525F3" w14:textId="24D4C36D" w:rsidR="00EA0767" w:rsidRPr="008A5128" w:rsidRDefault="00EA0767" w:rsidP="008A5128">
      <w:pPr>
        <w:shd w:val="clear" w:color="auto" w:fill="FFFFFF"/>
        <w:spacing w:after="240"/>
        <w:ind w:left="1080"/>
        <w:jc w:val="both"/>
        <w:rPr>
          <w:sz w:val="28"/>
          <w:szCs w:val="28"/>
        </w:rPr>
      </w:pPr>
      <w:r w:rsidRPr="00DC1D2F">
        <w:rPr>
          <w:b/>
          <w:bCs/>
          <w:sz w:val="28"/>
          <w:szCs w:val="28"/>
        </w:rPr>
        <w:lastRenderedPageBreak/>
        <w:t>(b)</w:t>
      </w:r>
      <w:r w:rsidR="00212453">
        <w:rPr>
          <w:b/>
          <w:bCs/>
          <w:sz w:val="28"/>
          <w:szCs w:val="28"/>
        </w:rPr>
        <w:t xml:space="preserve"> </w:t>
      </w:r>
      <w:r w:rsidRPr="00DC1D2F">
        <w:rPr>
          <w:b/>
          <w:bCs/>
          <w:sz w:val="28"/>
          <w:szCs w:val="28"/>
        </w:rPr>
        <w:t>Release</w:t>
      </w:r>
      <w:r w:rsidR="00212453">
        <w:rPr>
          <w:b/>
          <w:bCs/>
          <w:sz w:val="28"/>
          <w:szCs w:val="28"/>
        </w:rPr>
        <w:t xml:space="preserve"> </w:t>
      </w:r>
      <w:r w:rsidRPr="00DC1D2F">
        <w:rPr>
          <w:b/>
          <w:bCs/>
          <w:sz w:val="28"/>
          <w:szCs w:val="28"/>
        </w:rPr>
        <w:t>Determination.</w:t>
      </w:r>
      <w:r w:rsidR="00212453">
        <w:rPr>
          <w:b/>
          <w:bCs/>
          <w:sz w:val="28"/>
          <w:szCs w:val="28"/>
        </w:rPr>
        <w:t xml:space="preserve">  </w:t>
      </w:r>
      <w:r w:rsidR="002F6C7C">
        <w:rPr>
          <w:sz w:val="28"/>
          <w:szCs w:val="28"/>
        </w:rPr>
        <w:t>When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appears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under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27.7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27.8,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must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make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determination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as</w:t>
      </w:r>
      <w:r w:rsidR="00212453">
        <w:rPr>
          <w:sz w:val="28"/>
          <w:szCs w:val="28"/>
        </w:rPr>
        <w:t xml:space="preserve"> </w:t>
      </w:r>
      <w:r w:rsidR="002F6C7C">
        <w:rPr>
          <w:sz w:val="28"/>
          <w:szCs w:val="28"/>
        </w:rPr>
        <w:t>follows:</w:t>
      </w:r>
    </w:p>
    <w:p w14:paraId="26BDA11D" w14:textId="1BB1B0B6" w:rsidR="00EA0767" w:rsidRDefault="00F039C4" w:rsidP="00C228CC">
      <w:pPr>
        <w:shd w:val="clear" w:color="auto" w:fill="FFFFFF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introductory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clause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27.</w:t>
      </w:r>
      <w:r w:rsidR="00222D59">
        <w:rPr>
          <w:sz w:val="28"/>
          <w:szCs w:val="28"/>
        </w:rPr>
        <w:t>6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applies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any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who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appears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revoke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probation,</w:t>
      </w:r>
      <w:r w:rsidR="00212453">
        <w:rPr>
          <w:sz w:val="28"/>
          <w:szCs w:val="28"/>
        </w:rPr>
        <w:t xml:space="preserve"> </w:t>
      </w:r>
      <w:r w:rsidR="00B64EA5">
        <w:rPr>
          <w:sz w:val="28"/>
          <w:szCs w:val="28"/>
        </w:rPr>
        <w:t>regardless</w:t>
      </w:r>
      <w:r w:rsidR="00212453">
        <w:rPr>
          <w:sz w:val="28"/>
          <w:szCs w:val="28"/>
        </w:rPr>
        <w:t xml:space="preserve"> </w:t>
      </w:r>
      <w:r w:rsidR="00B64EA5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81636D">
        <w:rPr>
          <w:sz w:val="28"/>
          <w:szCs w:val="28"/>
        </w:rPr>
        <w:t>whether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appears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before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virtue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summons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an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arrest</w:t>
      </w:r>
      <w:r w:rsidR="00212453">
        <w:rPr>
          <w:sz w:val="28"/>
          <w:szCs w:val="28"/>
        </w:rPr>
        <w:t xml:space="preserve"> </w:t>
      </w:r>
      <w:r w:rsidR="00B80DC5">
        <w:rPr>
          <w:sz w:val="28"/>
          <w:szCs w:val="28"/>
        </w:rPr>
        <w:t>warrant</w:t>
      </w:r>
      <w:r w:rsidR="00EA0767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2265C1">
        <w:rPr>
          <w:sz w:val="28"/>
          <w:szCs w:val="28"/>
        </w:rPr>
        <w:t>T</w:t>
      </w:r>
      <w:r w:rsidR="00EA0767">
        <w:rPr>
          <w:sz w:val="28"/>
          <w:szCs w:val="28"/>
        </w:rPr>
        <w:t>he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 w:rsidR="000B5020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0B5020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0B5020">
        <w:rPr>
          <w:sz w:val="28"/>
          <w:szCs w:val="28"/>
        </w:rPr>
        <w:t>27.6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would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require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make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EA0767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2B5A41">
        <w:rPr>
          <w:sz w:val="28"/>
          <w:szCs w:val="28"/>
        </w:rPr>
        <w:t>determination</w:t>
      </w:r>
      <w:r w:rsidR="00212453">
        <w:rPr>
          <w:sz w:val="28"/>
          <w:szCs w:val="28"/>
        </w:rPr>
        <w:t xml:space="preserve"> </w:t>
      </w:r>
      <w:r w:rsidR="002B5A41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DA6359">
        <w:rPr>
          <w:sz w:val="28"/>
          <w:szCs w:val="28"/>
        </w:rPr>
        <w:t>both</w:t>
      </w:r>
      <w:r w:rsidR="00212453">
        <w:rPr>
          <w:sz w:val="28"/>
          <w:szCs w:val="28"/>
        </w:rPr>
        <w:t xml:space="preserve"> </w:t>
      </w:r>
      <w:r w:rsidR="002265C1">
        <w:rPr>
          <w:sz w:val="28"/>
          <w:szCs w:val="28"/>
        </w:rPr>
        <w:t>circumstances</w:t>
      </w:r>
      <w:r w:rsidR="00EA0767">
        <w:rPr>
          <w:sz w:val="28"/>
          <w:szCs w:val="28"/>
        </w:rPr>
        <w:t>.</w:t>
      </w:r>
      <w:r w:rsidR="00062201">
        <w:rPr>
          <w:rStyle w:val="FootnoteReference"/>
          <w:sz w:val="28"/>
          <w:szCs w:val="28"/>
        </w:rPr>
        <w:footnoteReference w:id="2"/>
      </w:r>
    </w:p>
    <w:p w14:paraId="29781E26" w14:textId="4CFC396B" w:rsidR="00702965" w:rsidRPr="002D7C92" w:rsidRDefault="009F6B12" w:rsidP="002D7C92">
      <w:pPr>
        <w:pStyle w:val="ListParagraph"/>
        <w:numPr>
          <w:ilvl w:val="0"/>
          <w:numId w:val="14"/>
        </w:numPr>
        <w:shd w:val="clear" w:color="auto" w:fill="FFFFFF"/>
        <w:spacing w:line="480" w:lineRule="auto"/>
        <w:ind w:left="0" w:firstLine="720"/>
        <w:jc w:val="both"/>
        <w:rPr>
          <w:sz w:val="28"/>
          <w:szCs w:val="28"/>
        </w:rPr>
      </w:pPr>
      <w:r w:rsidRPr="002D7C92">
        <w:rPr>
          <w:b/>
          <w:bCs/>
          <w:sz w:val="28"/>
          <w:szCs w:val="28"/>
        </w:rPr>
        <w:t>The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proposed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amendments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would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also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apply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to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limited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jurisdiction</w:t>
      </w:r>
      <w:r w:rsidR="00212453">
        <w:rPr>
          <w:b/>
          <w:bCs/>
          <w:sz w:val="28"/>
          <w:szCs w:val="28"/>
        </w:rPr>
        <w:t xml:space="preserve"> </w:t>
      </w:r>
      <w:r w:rsidRPr="002D7C92">
        <w:rPr>
          <w:b/>
          <w:bCs/>
          <w:sz w:val="28"/>
          <w:szCs w:val="28"/>
        </w:rPr>
        <w:t>courts.</w:t>
      </w:r>
      <w:r w:rsidR="00212453" w:rsidRPr="008A5128">
        <w:rPr>
          <w:sz w:val="28"/>
          <w:szCs w:val="28"/>
        </w:rPr>
        <w:t xml:space="preserve">  </w:t>
      </w:r>
      <w:r w:rsidR="0023480E" w:rsidRPr="002D7C92">
        <w:rPr>
          <w:sz w:val="28"/>
          <w:szCs w:val="28"/>
        </w:rPr>
        <w:t>Petitioner’s</w:t>
      </w:r>
      <w:r w:rsidR="00212453">
        <w:rPr>
          <w:sz w:val="28"/>
          <w:szCs w:val="28"/>
        </w:rPr>
        <w:t xml:space="preserve"> </w:t>
      </w:r>
      <w:r w:rsidR="00702965" w:rsidRPr="002D7C92">
        <w:rPr>
          <w:sz w:val="28"/>
          <w:szCs w:val="28"/>
        </w:rPr>
        <w:t>initial</w:t>
      </w:r>
      <w:r w:rsidR="00212453">
        <w:rPr>
          <w:sz w:val="28"/>
          <w:szCs w:val="28"/>
        </w:rPr>
        <w:t xml:space="preserve"> </w:t>
      </w:r>
      <w:r w:rsidR="00702965" w:rsidRPr="002D7C92">
        <w:rPr>
          <w:sz w:val="28"/>
          <w:szCs w:val="28"/>
        </w:rPr>
        <w:t>draft</w:t>
      </w:r>
      <w:r w:rsidR="00212453">
        <w:rPr>
          <w:sz w:val="28"/>
          <w:szCs w:val="28"/>
        </w:rPr>
        <w:t xml:space="preserve"> </w:t>
      </w:r>
      <w:r w:rsidR="0023480E" w:rsidRPr="002D7C92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2A57EB" w:rsidRPr="002D7C92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A57EB" w:rsidRPr="002D7C92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2A57EB" w:rsidRPr="002D7C92"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 w:rsidR="0023480E" w:rsidRPr="002D7C92">
        <w:rPr>
          <w:sz w:val="28"/>
          <w:szCs w:val="28"/>
        </w:rPr>
        <w:t>applied</w:t>
      </w:r>
      <w:r w:rsidR="00212453">
        <w:rPr>
          <w:sz w:val="28"/>
          <w:szCs w:val="28"/>
        </w:rPr>
        <w:t xml:space="preserve"> </w:t>
      </w:r>
      <w:r w:rsidR="0023480E" w:rsidRPr="002D7C92">
        <w:rPr>
          <w:sz w:val="28"/>
          <w:szCs w:val="28"/>
        </w:rPr>
        <w:t>only</w:t>
      </w:r>
      <w:r w:rsidR="00212453">
        <w:rPr>
          <w:sz w:val="28"/>
          <w:szCs w:val="28"/>
        </w:rPr>
        <w:t xml:space="preserve"> </w:t>
      </w:r>
      <w:r w:rsidR="0023480E" w:rsidRPr="002D7C92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23480E" w:rsidRPr="002D7C92">
        <w:rPr>
          <w:sz w:val="28"/>
          <w:szCs w:val="28"/>
        </w:rPr>
        <w:t>superior</w:t>
      </w:r>
      <w:r w:rsidR="00212453">
        <w:rPr>
          <w:sz w:val="28"/>
          <w:szCs w:val="28"/>
        </w:rPr>
        <w:t xml:space="preserve"> </w:t>
      </w:r>
      <w:r w:rsidR="0023480E" w:rsidRPr="002D7C92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23480E" w:rsidRPr="002D7C92">
        <w:rPr>
          <w:sz w:val="28"/>
          <w:szCs w:val="28"/>
        </w:rPr>
        <w:t>proceedings.</w:t>
      </w:r>
      <w:r w:rsidR="00212453">
        <w:rPr>
          <w:sz w:val="28"/>
          <w:szCs w:val="28"/>
        </w:rPr>
        <w:t xml:space="preserve"> </w:t>
      </w:r>
      <w:r w:rsidR="008A5128">
        <w:rPr>
          <w:sz w:val="28"/>
          <w:szCs w:val="28"/>
        </w:rPr>
        <w:t xml:space="preserve"> </w:t>
      </w:r>
      <w:r w:rsidR="0071796B" w:rsidRPr="002D7C92">
        <w:rPr>
          <w:sz w:val="28"/>
          <w:szCs w:val="28"/>
        </w:rPr>
        <w:t>Subsequent</w:t>
      </w:r>
      <w:r w:rsidR="00212453">
        <w:rPr>
          <w:sz w:val="28"/>
          <w:szCs w:val="28"/>
        </w:rPr>
        <w:t xml:space="preserve"> </w:t>
      </w:r>
      <w:r w:rsidR="00FC2BD8" w:rsidRPr="002D7C92">
        <w:rPr>
          <w:sz w:val="28"/>
          <w:szCs w:val="28"/>
        </w:rPr>
        <w:t>vetting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indicated</w:t>
      </w:r>
      <w:r w:rsidR="00212453">
        <w:rPr>
          <w:sz w:val="28"/>
          <w:szCs w:val="28"/>
        </w:rPr>
        <w:t xml:space="preserve"> </w:t>
      </w:r>
      <w:r w:rsidR="00014A30" w:rsidRPr="002D7C92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014A30" w:rsidRPr="002D7C92">
        <w:rPr>
          <w:sz w:val="28"/>
          <w:szCs w:val="28"/>
        </w:rPr>
        <w:t>although</w:t>
      </w:r>
      <w:r w:rsidR="00212453">
        <w:rPr>
          <w:sz w:val="28"/>
          <w:szCs w:val="28"/>
        </w:rPr>
        <w:t xml:space="preserve"> </w:t>
      </w:r>
      <w:r w:rsidR="00014A30" w:rsidRPr="002D7C92">
        <w:rPr>
          <w:sz w:val="28"/>
          <w:szCs w:val="28"/>
        </w:rPr>
        <w:t>some</w:t>
      </w:r>
      <w:r w:rsidR="00212453">
        <w:rPr>
          <w:sz w:val="28"/>
          <w:szCs w:val="28"/>
        </w:rPr>
        <w:t xml:space="preserve"> </w:t>
      </w:r>
      <w:r w:rsidR="00014A30" w:rsidRPr="002D7C92">
        <w:rPr>
          <w:sz w:val="28"/>
          <w:szCs w:val="28"/>
        </w:rPr>
        <w:t>limited</w:t>
      </w:r>
      <w:r w:rsidR="00212453">
        <w:rPr>
          <w:sz w:val="28"/>
          <w:szCs w:val="28"/>
        </w:rPr>
        <w:t xml:space="preserve"> </w:t>
      </w:r>
      <w:r w:rsidR="00014A30" w:rsidRPr="002D7C92">
        <w:rPr>
          <w:sz w:val="28"/>
          <w:szCs w:val="28"/>
        </w:rPr>
        <w:t>jurisdiction</w:t>
      </w:r>
      <w:r w:rsidR="00212453">
        <w:rPr>
          <w:sz w:val="28"/>
          <w:szCs w:val="28"/>
        </w:rPr>
        <w:t xml:space="preserve"> </w:t>
      </w:r>
      <w:r w:rsidR="00014A30" w:rsidRPr="002D7C92">
        <w:rPr>
          <w:sz w:val="28"/>
          <w:szCs w:val="28"/>
        </w:rPr>
        <w:t>courts</w:t>
      </w:r>
      <w:r w:rsidR="00212453">
        <w:rPr>
          <w:sz w:val="28"/>
          <w:szCs w:val="28"/>
        </w:rPr>
        <w:t xml:space="preserve"> </w:t>
      </w:r>
      <w:r w:rsidR="005C3402" w:rsidRPr="002D7C92">
        <w:rPr>
          <w:sz w:val="28"/>
          <w:szCs w:val="28"/>
        </w:rPr>
        <w:t>do</w:t>
      </w:r>
      <w:r w:rsidR="00212453">
        <w:rPr>
          <w:sz w:val="28"/>
          <w:szCs w:val="28"/>
        </w:rPr>
        <w:t xml:space="preserve"> </w:t>
      </w:r>
      <w:r w:rsidR="005C3402" w:rsidRPr="002D7C92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="005C3402" w:rsidRPr="002D7C92">
        <w:rPr>
          <w:sz w:val="28"/>
          <w:szCs w:val="28"/>
        </w:rPr>
        <w:t>utilize</w:t>
      </w:r>
      <w:r w:rsidR="00212453">
        <w:rPr>
          <w:sz w:val="28"/>
          <w:szCs w:val="28"/>
        </w:rPr>
        <w:t xml:space="preserve"> </w:t>
      </w:r>
      <w:r w:rsidR="005C3402" w:rsidRPr="002D7C92">
        <w:rPr>
          <w:sz w:val="28"/>
          <w:szCs w:val="28"/>
        </w:rPr>
        <w:t>probation,</w:t>
      </w:r>
      <w:r w:rsidR="00212453">
        <w:rPr>
          <w:sz w:val="28"/>
          <w:szCs w:val="28"/>
        </w:rPr>
        <w:t xml:space="preserve"> </w:t>
      </w:r>
      <w:r w:rsidR="00FF6DD2" w:rsidRPr="002D7C92">
        <w:rPr>
          <w:sz w:val="28"/>
          <w:szCs w:val="28"/>
        </w:rPr>
        <w:t>others</w:t>
      </w:r>
      <w:r w:rsidR="00212453">
        <w:rPr>
          <w:sz w:val="28"/>
          <w:szCs w:val="28"/>
        </w:rPr>
        <w:t xml:space="preserve"> </w:t>
      </w:r>
      <w:r w:rsidR="005C3402" w:rsidRPr="002D7C92">
        <w:rPr>
          <w:sz w:val="28"/>
          <w:szCs w:val="28"/>
        </w:rPr>
        <w:t>do,</w:t>
      </w:r>
      <w:r w:rsidR="00212453">
        <w:rPr>
          <w:sz w:val="28"/>
          <w:szCs w:val="28"/>
        </w:rPr>
        <w:t xml:space="preserve"> </w:t>
      </w:r>
      <w:r w:rsidR="005C3402" w:rsidRPr="002D7C92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5C3402" w:rsidRPr="002D7C92">
        <w:rPr>
          <w:sz w:val="28"/>
          <w:szCs w:val="28"/>
        </w:rPr>
        <w:t>there</w:t>
      </w:r>
      <w:r w:rsidR="00212453">
        <w:rPr>
          <w:sz w:val="28"/>
          <w:szCs w:val="28"/>
        </w:rPr>
        <w:t xml:space="preserve"> </w:t>
      </w:r>
      <w:r w:rsidR="005C3402" w:rsidRPr="002D7C92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240A9F" w:rsidRPr="002D7C92">
        <w:rPr>
          <w:sz w:val="28"/>
          <w:szCs w:val="28"/>
        </w:rPr>
        <w:t>therefore</w:t>
      </w:r>
      <w:r w:rsidR="00212453">
        <w:rPr>
          <w:sz w:val="28"/>
          <w:szCs w:val="28"/>
        </w:rPr>
        <w:t xml:space="preserve"> </w:t>
      </w:r>
      <w:r w:rsidR="003A5259" w:rsidRPr="002D7C92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3A5259" w:rsidRPr="002D7C92">
        <w:rPr>
          <w:sz w:val="28"/>
          <w:szCs w:val="28"/>
        </w:rPr>
        <w:t>need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provision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applicable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limited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jurisdiction</w:t>
      </w:r>
      <w:r w:rsidR="00212453">
        <w:rPr>
          <w:sz w:val="28"/>
          <w:szCs w:val="28"/>
        </w:rPr>
        <w:t xml:space="preserve"> </w:t>
      </w:r>
      <w:r w:rsidR="006C7120" w:rsidRPr="002D7C92">
        <w:rPr>
          <w:sz w:val="28"/>
          <w:szCs w:val="28"/>
        </w:rPr>
        <w:t>courts.</w:t>
      </w:r>
      <w:r w:rsidR="00212453">
        <w:rPr>
          <w:sz w:val="28"/>
          <w:szCs w:val="28"/>
        </w:rPr>
        <w:t xml:space="preserve">  </w:t>
      </w:r>
      <w:r w:rsidR="003A5259" w:rsidRPr="002D7C92">
        <w:rPr>
          <w:sz w:val="28"/>
          <w:szCs w:val="28"/>
        </w:rPr>
        <w:t>Petitioner</w:t>
      </w:r>
      <w:r w:rsidR="00212453">
        <w:rPr>
          <w:sz w:val="28"/>
          <w:szCs w:val="28"/>
        </w:rPr>
        <w:t xml:space="preserve"> </w:t>
      </w:r>
      <w:r w:rsidR="003A5259" w:rsidRPr="002D7C92">
        <w:rPr>
          <w:sz w:val="28"/>
          <w:szCs w:val="28"/>
        </w:rPr>
        <w:t>proposes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new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section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(b)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have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two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subparts,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one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71796B" w:rsidRPr="002D7C92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superior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other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limited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jurisdiction</w:t>
      </w:r>
      <w:r w:rsidR="00212453">
        <w:rPr>
          <w:sz w:val="28"/>
          <w:szCs w:val="28"/>
        </w:rPr>
        <w:t xml:space="preserve"> </w:t>
      </w:r>
      <w:r w:rsidR="00297B61" w:rsidRPr="002D7C92">
        <w:rPr>
          <w:sz w:val="28"/>
          <w:szCs w:val="28"/>
        </w:rPr>
        <w:t>courts.</w:t>
      </w:r>
    </w:p>
    <w:p w14:paraId="45624D72" w14:textId="7044AF9A" w:rsidR="00D07409" w:rsidRDefault="00FF6DD2" w:rsidP="005C1AC1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 w:rsidRPr="009F6B12">
        <w:rPr>
          <w:b/>
          <w:i/>
          <w:iCs/>
          <w:sz w:val="28"/>
          <w:szCs w:val="28"/>
        </w:rPr>
        <w:t>Superior</w:t>
      </w:r>
      <w:r w:rsidR="00212453">
        <w:rPr>
          <w:b/>
          <w:i/>
          <w:iCs/>
          <w:sz w:val="28"/>
          <w:szCs w:val="28"/>
        </w:rPr>
        <w:t xml:space="preserve"> </w:t>
      </w:r>
      <w:r w:rsidRPr="009F6B12">
        <w:rPr>
          <w:b/>
          <w:i/>
          <w:iCs/>
          <w:sz w:val="28"/>
          <w:szCs w:val="28"/>
        </w:rPr>
        <w:t>Court.</w:t>
      </w:r>
      <w:r w:rsidR="00212453">
        <w:rPr>
          <w:bCs/>
          <w:sz w:val="28"/>
          <w:szCs w:val="28"/>
        </w:rPr>
        <w:t xml:space="preserve">  </w:t>
      </w:r>
      <w:r w:rsidR="00297B61">
        <w:rPr>
          <w:bCs/>
          <w:sz w:val="28"/>
          <w:szCs w:val="28"/>
        </w:rPr>
        <w:t>Subpart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(b)(1),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provision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that</w:t>
      </w:r>
      <w:r w:rsidR="00212453">
        <w:rPr>
          <w:bCs/>
          <w:sz w:val="28"/>
          <w:szCs w:val="28"/>
        </w:rPr>
        <w:t xml:space="preserve"> </w:t>
      </w:r>
      <w:r w:rsidR="008F1E87">
        <w:rPr>
          <w:bCs/>
          <w:sz w:val="28"/>
          <w:szCs w:val="28"/>
        </w:rPr>
        <w:t>would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appl</w:t>
      </w:r>
      <w:r w:rsidR="008F1E87">
        <w:rPr>
          <w:bCs/>
          <w:sz w:val="28"/>
          <w:szCs w:val="28"/>
        </w:rPr>
        <w:t>y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superior</w:t>
      </w:r>
      <w:r w:rsidR="00212453">
        <w:rPr>
          <w:bCs/>
          <w:sz w:val="28"/>
          <w:szCs w:val="28"/>
        </w:rPr>
        <w:t xml:space="preserve"> </w:t>
      </w:r>
      <w:r w:rsidR="00297B61">
        <w:rPr>
          <w:bCs/>
          <w:sz w:val="28"/>
          <w:szCs w:val="28"/>
        </w:rPr>
        <w:t>court</w:t>
      </w:r>
      <w:r w:rsidR="00DC453C">
        <w:rPr>
          <w:bCs/>
          <w:sz w:val="28"/>
          <w:szCs w:val="28"/>
        </w:rPr>
        <w:t>,</w:t>
      </w:r>
      <w:r w:rsidR="00212453">
        <w:rPr>
          <w:bCs/>
          <w:sz w:val="28"/>
          <w:szCs w:val="28"/>
        </w:rPr>
        <w:t xml:space="preserve"> </w:t>
      </w:r>
      <w:r w:rsidR="002B5A41">
        <w:rPr>
          <w:bCs/>
          <w:sz w:val="28"/>
          <w:szCs w:val="28"/>
        </w:rPr>
        <w:t>would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require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court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make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release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determination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under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7.2(c)(1)(A).</w:t>
      </w:r>
      <w:r w:rsidR="00212453">
        <w:rPr>
          <w:bCs/>
          <w:sz w:val="28"/>
          <w:szCs w:val="28"/>
        </w:rPr>
        <w:t xml:space="preserve">  </w:t>
      </w:r>
      <w:r w:rsidR="00DC453C">
        <w:rPr>
          <w:bCs/>
          <w:sz w:val="28"/>
          <w:szCs w:val="28"/>
        </w:rPr>
        <w:t>T</w:t>
      </w:r>
      <w:r w:rsidR="005E4514">
        <w:rPr>
          <w:bCs/>
          <w:sz w:val="28"/>
          <w:szCs w:val="28"/>
        </w:rPr>
        <w:t>he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proposed</w:t>
      </w:r>
      <w:r w:rsidR="00212453">
        <w:rPr>
          <w:bCs/>
          <w:sz w:val="28"/>
          <w:szCs w:val="28"/>
        </w:rPr>
        <w:t xml:space="preserve"> </w:t>
      </w:r>
      <w:r w:rsidR="00DC453C">
        <w:rPr>
          <w:bCs/>
          <w:sz w:val="28"/>
          <w:szCs w:val="28"/>
        </w:rPr>
        <w:t>reference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7.2(c)(1)(A)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is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more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specific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than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former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reference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5E4514">
        <w:rPr>
          <w:bCs/>
          <w:sz w:val="28"/>
          <w:szCs w:val="28"/>
        </w:rPr>
        <w:t>R</w:t>
      </w:r>
      <w:r w:rsidR="00262BEF">
        <w:rPr>
          <w:bCs/>
          <w:sz w:val="28"/>
          <w:szCs w:val="28"/>
        </w:rPr>
        <w:t>ule</w:t>
      </w:r>
      <w:r w:rsidR="00212453">
        <w:rPr>
          <w:bCs/>
          <w:sz w:val="28"/>
          <w:szCs w:val="28"/>
        </w:rPr>
        <w:t xml:space="preserve"> </w:t>
      </w:r>
      <w:r w:rsidR="00262BEF">
        <w:rPr>
          <w:bCs/>
          <w:sz w:val="28"/>
          <w:szCs w:val="28"/>
        </w:rPr>
        <w:t>7.2(c)</w:t>
      </w:r>
      <w:r w:rsidR="00ED60E3">
        <w:rPr>
          <w:bCs/>
          <w:sz w:val="28"/>
          <w:szCs w:val="28"/>
        </w:rPr>
        <w:t>.</w:t>
      </w:r>
      <w:r w:rsidR="00212453">
        <w:rPr>
          <w:bCs/>
          <w:sz w:val="28"/>
          <w:szCs w:val="28"/>
        </w:rPr>
        <w:t xml:space="preserve">  </w:t>
      </w:r>
      <w:r w:rsidR="00262BEF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262BEF">
        <w:rPr>
          <w:bCs/>
          <w:sz w:val="28"/>
          <w:szCs w:val="28"/>
        </w:rPr>
        <w:t>proposed</w:t>
      </w:r>
      <w:r w:rsidR="00212453">
        <w:rPr>
          <w:bCs/>
          <w:sz w:val="28"/>
          <w:szCs w:val="28"/>
        </w:rPr>
        <w:t xml:space="preserve"> </w:t>
      </w:r>
      <w:r w:rsidR="00262BEF">
        <w:rPr>
          <w:bCs/>
          <w:sz w:val="28"/>
          <w:szCs w:val="28"/>
        </w:rPr>
        <w:t>reference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directs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reader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lastRenderedPageBreak/>
        <w:t>subparts</w:t>
      </w:r>
      <w:r w:rsidR="00212453">
        <w:rPr>
          <w:bCs/>
          <w:sz w:val="28"/>
          <w:szCs w:val="28"/>
        </w:rPr>
        <w:t xml:space="preserve"> </w:t>
      </w:r>
      <w:r w:rsidR="00ED60E3">
        <w:rPr>
          <w:bCs/>
          <w:sz w:val="28"/>
          <w:szCs w:val="28"/>
        </w:rPr>
        <w:t>(c)(1)</w:t>
      </w:r>
      <w:r w:rsidR="00212453">
        <w:rPr>
          <w:bCs/>
          <w:sz w:val="28"/>
          <w:szCs w:val="28"/>
        </w:rPr>
        <w:t xml:space="preserve"> </w:t>
      </w:r>
      <w:r w:rsidR="00F46B95">
        <w:rPr>
          <w:bCs/>
          <w:sz w:val="28"/>
          <w:szCs w:val="28"/>
        </w:rPr>
        <w:t>(“superior</w:t>
      </w:r>
      <w:r w:rsidR="00212453">
        <w:rPr>
          <w:bCs/>
          <w:sz w:val="28"/>
          <w:szCs w:val="28"/>
        </w:rPr>
        <w:t xml:space="preserve"> </w:t>
      </w:r>
      <w:r w:rsidR="00F46B95" w:rsidRPr="00E93AED">
        <w:rPr>
          <w:bCs/>
          <w:sz w:val="28"/>
          <w:szCs w:val="28"/>
        </w:rPr>
        <w:t>court”)</w:t>
      </w:r>
      <w:r w:rsidR="00212453">
        <w:rPr>
          <w:bCs/>
          <w:sz w:val="28"/>
          <w:szCs w:val="28"/>
        </w:rPr>
        <w:t xml:space="preserve"> </w:t>
      </w:r>
      <w:r w:rsidR="00F46B95" w:rsidRPr="00E93AED">
        <w:rPr>
          <w:bCs/>
          <w:sz w:val="28"/>
          <w:szCs w:val="28"/>
        </w:rPr>
        <w:t>and</w:t>
      </w:r>
      <w:r w:rsidR="00212453">
        <w:rPr>
          <w:bCs/>
          <w:sz w:val="28"/>
          <w:szCs w:val="28"/>
        </w:rPr>
        <w:t xml:space="preserve"> </w:t>
      </w:r>
      <w:r w:rsidR="00F46B95" w:rsidRPr="00E93AED">
        <w:rPr>
          <w:bCs/>
          <w:sz w:val="28"/>
          <w:szCs w:val="28"/>
        </w:rPr>
        <w:t>(c)(1)</w:t>
      </w:r>
      <w:r w:rsidR="00EB413D" w:rsidRPr="00E93AED">
        <w:rPr>
          <w:bCs/>
          <w:sz w:val="28"/>
          <w:szCs w:val="28"/>
        </w:rPr>
        <w:t>(A)</w:t>
      </w:r>
      <w:r w:rsidR="00212453">
        <w:rPr>
          <w:bCs/>
          <w:sz w:val="28"/>
          <w:szCs w:val="28"/>
        </w:rPr>
        <w:t xml:space="preserve"> </w:t>
      </w:r>
      <w:r w:rsidR="008572BD" w:rsidRPr="00E93AED">
        <w:rPr>
          <w:bCs/>
          <w:sz w:val="28"/>
          <w:szCs w:val="28"/>
        </w:rPr>
        <w:t>(“before</w:t>
      </w:r>
      <w:r w:rsidR="00212453">
        <w:rPr>
          <w:bCs/>
          <w:sz w:val="28"/>
          <w:szCs w:val="28"/>
        </w:rPr>
        <w:t xml:space="preserve"> </w:t>
      </w:r>
      <w:r w:rsidR="008572BD" w:rsidRPr="00E93AED">
        <w:rPr>
          <w:bCs/>
          <w:sz w:val="28"/>
          <w:szCs w:val="28"/>
        </w:rPr>
        <w:t>sentencing</w:t>
      </w:r>
      <w:r w:rsidR="000B35AF" w:rsidRPr="00E93AED">
        <w:rPr>
          <w:bCs/>
          <w:sz w:val="28"/>
          <w:szCs w:val="28"/>
        </w:rPr>
        <w:t>.</w:t>
      </w:r>
      <w:r w:rsidR="00BE42DB" w:rsidRPr="00E93AED">
        <w:rPr>
          <w:bCs/>
          <w:sz w:val="28"/>
          <w:szCs w:val="28"/>
        </w:rPr>
        <w:t>”)</w:t>
      </w:r>
      <w:r w:rsidR="008A6B9F">
        <w:rPr>
          <w:rStyle w:val="FootnoteReference"/>
          <w:bCs/>
          <w:sz w:val="28"/>
          <w:szCs w:val="28"/>
        </w:rPr>
        <w:footnoteReference w:id="3"/>
      </w:r>
      <w:r w:rsidR="00212453">
        <w:rPr>
          <w:bCs/>
          <w:sz w:val="28"/>
          <w:szCs w:val="28"/>
        </w:rPr>
        <w:t xml:space="preserve">  </w:t>
      </w:r>
      <w:r w:rsidR="00E92C83" w:rsidRPr="00E93AED">
        <w:rPr>
          <w:bCs/>
          <w:sz w:val="28"/>
          <w:szCs w:val="28"/>
        </w:rPr>
        <w:t>This</w:t>
      </w:r>
      <w:r w:rsidR="00212453">
        <w:rPr>
          <w:bCs/>
          <w:sz w:val="28"/>
          <w:szCs w:val="28"/>
        </w:rPr>
        <w:t xml:space="preserve"> </w:t>
      </w:r>
      <w:r w:rsidR="00E92C83" w:rsidRPr="00E93AED">
        <w:rPr>
          <w:bCs/>
          <w:sz w:val="28"/>
          <w:szCs w:val="28"/>
        </w:rPr>
        <w:t>is</w:t>
      </w:r>
      <w:r w:rsidR="00212453">
        <w:rPr>
          <w:bCs/>
          <w:sz w:val="28"/>
          <w:szCs w:val="28"/>
        </w:rPr>
        <w:t xml:space="preserve"> </w:t>
      </w:r>
      <w:r w:rsidR="00E92C83" w:rsidRPr="00E93AED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CC09F4" w:rsidRPr="00E93AED">
        <w:rPr>
          <w:bCs/>
          <w:sz w:val="28"/>
          <w:szCs w:val="28"/>
        </w:rPr>
        <w:t>subpart</w:t>
      </w:r>
      <w:r w:rsidR="00212453">
        <w:rPr>
          <w:bCs/>
          <w:sz w:val="28"/>
          <w:szCs w:val="28"/>
        </w:rPr>
        <w:t xml:space="preserve"> </w:t>
      </w:r>
      <w:r w:rsidR="00CC09F4" w:rsidRPr="00E93AED">
        <w:rPr>
          <w:bCs/>
          <w:sz w:val="28"/>
          <w:szCs w:val="28"/>
        </w:rPr>
        <w:t>that</w:t>
      </w:r>
      <w:r w:rsidR="00212453">
        <w:rPr>
          <w:bCs/>
          <w:sz w:val="28"/>
          <w:szCs w:val="28"/>
        </w:rPr>
        <w:t xml:space="preserve"> </w:t>
      </w:r>
      <w:r w:rsidR="002E7859" w:rsidRPr="00E93AED">
        <w:rPr>
          <w:bCs/>
          <w:sz w:val="28"/>
          <w:szCs w:val="28"/>
        </w:rPr>
        <w:t>applied</w:t>
      </w:r>
      <w:r w:rsidR="00212453">
        <w:rPr>
          <w:bCs/>
          <w:sz w:val="28"/>
          <w:szCs w:val="28"/>
        </w:rPr>
        <w:t xml:space="preserve"> </w:t>
      </w:r>
      <w:r w:rsidR="002E7859" w:rsidRPr="00E93AED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2E7859" w:rsidRPr="00E93AED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2E7859" w:rsidRPr="00E93AED">
        <w:rPr>
          <w:bCs/>
          <w:sz w:val="28"/>
          <w:szCs w:val="28"/>
        </w:rPr>
        <w:t>probationer</w:t>
      </w:r>
      <w:r w:rsidR="00212453">
        <w:rPr>
          <w:bCs/>
          <w:sz w:val="28"/>
          <w:szCs w:val="28"/>
        </w:rPr>
        <w:t xml:space="preserve"> </w:t>
      </w:r>
      <w:r w:rsidR="002E7859" w:rsidRPr="00E93AED">
        <w:rPr>
          <w:bCs/>
          <w:sz w:val="28"/>
          <w:szCs w:val="28"/>
        </w:rPr>
        <w:t>in</w:t>
      </w:r>
      <w:r w:rsidR="00212453">
        <w:rPr>
          <w:bCs/>
          <w:sz w:val="28"/>
          <w:szCs w:val="28"/>
        </w:rPr>
        <w:t xml:space="preserve"> </w:t>
      </w:r>
      <w:r w:rsidR="002E7859" w:rsidRPr="004A6F48">
        <w:rPr>
          <w:bCs/>
          <w:i/>
          <w:iCs/>
          <w:sz w:val="28"/>
          <w:szCs w:val="28"/>
        </w:rPr>
        <w:t>Wilson</w:t>
      </w:r>
      <w:r w:rsidR="00212453">
        <w:rPr>
          <w:bCs/>
          <w:i/>
          <w:iCs/>
          <w:sz w:val="28"/>
          <w:szCs w:val="28"/>
        </w:rPr>
        <w:t xml:space="preserve"> </w:t>
      </w:r>
      <w:r w:rsidR="002E7859" w:rsidRPr="004A6F48">
        <w:rPr>
          <w:bCs/>
          <w:i/>
          <w:iCs/>
          <w:sz w:val="28"/>
          <w:szCs w:val="28"/>
        </w:rPr>
        <w:t>v.</w:t>
      </w:r>
      <w:r w:rsidR="00212453">
        <w:rPr>
          <w:bCs/>
          <w:i/>
          <w:iCs/>
          <w:sz w:val="28"/>
          <w:szCs w:val="28"/>
        </w:rPr>
        <w:t xml:space="preserve"> </w:t>
      </w:r>
      <w:r w:rsidR="002E7859" w:rsidRPr="004A6F48">
        <w:rPr>
          <w:bCs/>
          <w:i/>
          <w:iCs/>
          <w:sz w:val="28"/>
          <w:szCs w:val="28"/>
        </w:rPr>
        <w:t>Higgins</w:t>
      </w:r>
      <w:r w:rsidR="00BA6573">
        <w:rPr>
          <w:bCs/>
          <w:sz w:val="28"/>
          <w:szCs w:val="28"/>
        </w:rPr>
        <w:t>;</w:t>
      </w:r>
      <w:r w:rsidR="00212453">
        <w:rPr>
          <w:bCs/>
          <w:sz w:val="28"/>
          <w:szCs w:val="28"/>
        </w:rPr>
        <w:t xml:space="preserve"> </w:t>
      </w:r>
      <w:r w:rsidR="005A1057" w:rsidRPr="00E93AED">
        <w:rPr>
          <w:bCs/>
          <w:sz w:val="28"/>
          <w:szCs w:val="28"/>
        </w:rPr>
        <w:t>see</w:t>
      </w:r>
      <w:r w:rsidR="00212453">
        <w:rPr>
          <w:bCs/>
          <w:sz w:val="28"/>
          <w:szCs w:val="28"/>
        </w:rPr>
        <w:t xml:space="preserve"> </w:t>
      </w:r>
      <w:r w:rsidR="00AD2095" w:rsidRPr="00E93AED">
        <w:rPr>
          <w:sz w:val="28"/>
          <w:szCs w:val="28"/>
        </w:rPr>
        <w:t>¶</w:t>
      </w:r>
      <w:r w:rsidR="00212453">
        <w:rPr>
          <w:sz w:val="28"/>
          <w:szCs w:val="28"/>
        </w:rPr>
        <w:t xml:space="preserve"> </w:t>
      </w:r>
      <w:r w:rsidR="00975264" w:rsidRPr="00E93AED">
        <w:rPr>
          <w:sz w:val="28"/>
          <w:szCs w:val="28"/>
        </w:rPr>
        <w:t>16</w:t>
      </w:r>
      <w:r w:rsidR="00212453">
        <w:rPr>
          <w:sz w:val="28"/>
          <w:szCs w:val="28"/>
        </w:rPr>
        <w:t xml:space="preserve"> </w:t>
      </w:r>
      <w:r w:rsidR="00BA6573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BA6573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A6573">
        <w:rPr>
          <w:sz w:val="28"/>
          <w:szCs w:val="28"/>
        </w:rPr>
        <w:t>opinion</w:t>
      </w:r>
      <w:r w:rsidR="00975264" w:rsidRPr="00E93AED">
        <w:rPr>
          <w:sz w:val="28"/>
          <w:szCs w:val="28"/>
        </w:rPr>
        <w:t>:</w:t>
      </w:r>
      <w:r w:rsidR="00212453">
        <w:rPr>
          <w:sz w:val="28"/>
          <w:szCs w:val="28"/>
        </w:rPr>
        <w:t xml:space="preserve"> </w:t>
      </w:r>
      <w:r w:rsidR="006C0184" w:rsidRPr="00E93AED">
        <w:rPr>
          <w:sz w:val="28"/>
          <w:szCs w:val="28"/>
        </w:rPr>
        <w:t>“T</w:t>
      </w:r>
      <w:r w:rsidR="00F02EC7" w:rsidRPr="00E93AED">
        <w:rPr>
          <w:sz w:val="28"/>
          <w:szCs w:val="28"/>
        </w:rPr>
        <w:t>hus,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we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hold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7.2(c)(1)(A)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directly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applies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F02EC7" w:rsidRPr="00E93AED">
        <w:rPr>
          <w:sz w:val="28"/>
          <w:szCs w:val="28"/>
        </w:rPr>
        <w:t>Wilson</w:t>
      </w:r>
      <w:r w:rsidR="00BA6573">
        <w:rPr>
          <w:sz w:val="28"/>
          <w:szCs w:val="28"/>
        </w:rPr>
        <w:t>.</w:t>
      </w:r>
      <w:r w:rsidR="006C0184" w:rsidRPr="00E93AED">
        <w:rPr>
          <w:sz w:val="28"/>
          <w:szCs w:val="28"/>
        </w:rPr>
        <w:t>”</w:t>
      </w:r>
      <w:r w:rsidR="00212453">
        <w:rPr>
          <w:sz w:val="28"/>
          <w:szCs w:val="28"/>
        </w:rPr>
        <w:t xml:space="preserve">  </w:t>
      </w:r>
      <w:r w:rsidR="00383D82">
        <w:rPr>
          <w:sz w:val="28"/>
          <w:szCs w:val="28"/>
        </w:rPr>
        <w:t>Notwithstanding</w:t>
      </w:r>
      <w:r w:rsidR="00212453">
        <w:rPr>
          <w:sz w:val="28"/>
          <w:szCs w:val="28"/>
        </w:rPr>
        <w:t xml:space="preserve"> </w:t>
      </w:r>
      <w:r w:rsidR="00383D82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D52E8A">
        <w:rPr>
          <w:sz w:val="28"/>
          <w:szCs w:val="28"/>
        </w:rPr>
        <w:t>authorities</w:t>
      </w:r>
      <w:r w:rsidR="00212453">
        <w:rPr>
          <w:sz w:val="28"/>
          <w:szCs w:val="28"/>
        </w:rPr>
        <w:t xml:space="preserve"> </w:t>
      </w:r>
      <w:r w:rsidR="00D52E8A">
        <w:rPr>
          <w:sz w:val="28"/>
          <w:szCs w:val="28"/>
        </w:rPr>
        <w:t>cited</w:t>
      </w:r>
      <w:r w:rsidR="00212453">
        <w:rPr>
          <w:sz w:val="28"/>
          <w:szCs w:val="28"/>
        </w:rPr>
        <w:t xml:space="preserve"> </w:t>
      </w:r>
      <w:r w:rsidR="00D52E8A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D52E8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D52E8A" w:rsidRPr="004A6F48">
        <w:rPr>
          <w:i/>
          <w:iCs/>
          <w:sz w:val="28"/>
          <w:szCs w:val="28"/>
        </w:rPr>
        <w:t>Wilson</w:t>
      </w:r>
      <w:r w:rsidR="00212453">
        <w:rPr>
          <w:i/>
          <w:iCs/>
          <w:sz w:val="28"/>
          <w:szCs w:val="28"/>
        </w:rPr>
        <w:t xml:space="preserve"> </w:t>
      </w:r>
      <w:r w:rsidR="004A6F48">
        <w:rPr>
          <w:i/>
          <w:iCs/>
          <w:sz w:val="28"/>
          <w:szCs w:val="28"/>
        </w:rPr>
        <w:t>v.</w:t>
      </w:r>
      <w:r w:rsidR="00212453">
        <w:rPr>
          <w:i/>
          <w:iCs/>
          <w:sz w:val="28"/>
          <w:szCs w:val="28"/>
        </w:rPr>
        <w:t xml:space="preserve"> </w:t>
      </w:r>
      <w:r w:rsidR="004A6F48">
        <w:rPr>
          <w:i/>
          <w:iCs/>
          <w:sz w:val="28"/>
          <w:szCs w:val="28"/>
        </w:rPr>
        <w:t>Higgins</w:t>
      </w:r>
      <w:r w:rsidR="00212453">
        <w:rPr>
          <w:sz w:val="28"/>
          <w:szCs w:val="28"/>
        </w:rPr>
        <w:t xml:space="preserve"> </w:t>
      </w:r>
      <w:r w:rsidR="00D52E8A">
        <w:rPr>
          <w:sz w:val="28"/>
          <w:szCs w:val="28"/>
        </w:rPr>
        <w:t>dissent,</w:t>
      </w:r>
      <w:r w:rsidR="00212453">
        <w:rPr>
          <w:sz w:val="28"/>
          <w:szCs w:val="28"/>
        </w:rPr>
        <w:t xml:space="preserve"> </w:t>
      </w:r>
      <w:r w:rsidR="00DC25E3">
        <w:rPr>
          <w:sz w:val="28"/>
          <w:szCs w:val="28"/>
        </w:rPr>
        <w:t>th</w:t>
      </w:r>
      <w:r w:rsidR="004F02C0">
        <w:rPr>
          <w:sz w:val="28"/>
          <w:szCs w:val="28"/>
        </w:rPr>
        <w:t>e</w:t>
      </w:r>
      <w:r w:rsidR="00212453">
        <w:rPr>
          <w:sz w:val="28"/>
          <w:szCs w:val="28"/>
        </w:rPr>
        <w:t xml:space="preserve"> </w:t>
      </w:r>
      <w:r w:rsidR="004F02C0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DC25E3">
        <w:rPr>
          <w:sz w:val="28"/>
          <w:szCs w:val="28"/>
        </w:rPr>
        <w:t>amendment</w:t>
      </w:r>
      <w:r w:rsidR="00212453">
        <w:rPr>
          <w:sz w:val="28"/>
          <w:szCs w:val="28"/>
        </w:rPr>
        <w:t xml:space="preserve"> </w:t>
      </w:r>
      <w:r w:rsidR="007A4A47">
        <w:rPr>
          <w:sz w:val="28"/>
          <w:szCs w:val="28"/>
        </w:rPr>
        <w:t>contemplates</w:t>
      </w:r>
      <w:r w:rsidR="00212453">
        <w:rPr>
          <w:sz w:val="28"/>
          <w:szCs w:val="28"/>
        </w:rPr>
        <w:t xml:space="preserve"> </w:t>
      </w:r>
      <w:r w:rsidR="00285412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285412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285412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8345BC">
        <w:rPr>
          <w:sz w:val="28"/>
          <w:szCs w:val="28"/>
        </w:rPr>
        <w:t>has</w:t>
      </w:r>
      <w:r w:rsidR="00212453">
        <w:rPr>
          <w:sz w:val="28"/>
          <w:szCs w:val="28"/>
        </w:rPr>
        <w:t xml:space="preserve"> </w:t>
      </w:r>
      <w:r w:rsidR="008345BC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="008345BC">
        <w:rPr>
          <w:sz w:val="28"/>
          <w:szCs w:val="28"/>
        </w:rPr>
        <w:t>been</w:t>
      </w:r>
      <w:r w:rsidR="00212453">
        <w:rPr>
          <w:sz w:val="28"/>
          <w:szCs w:val="28"/>
        </w:rPr>
        <w:t xml:space="preserve"> </w:t>
      </w:r>
      <w:r w:rsidR="008345BC">
        <w:rPr>
          <w:sz w:val="28"/>
          <w:szCs w:val="28"/>
        </w:rPr>
        <w:t>sentenced</w:t>
      </w:r>
      <w:r w:rsidR="00F73453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but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rather,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imposition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sentence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had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been</w:t>
      </w:r>
      <w:r w:rsidR="00212453">
        <w:rPr>
          <w:sz w:val="28"/>
          <w:szCs w:val="28"/>
        </w:rPr>
        <w:t xml:space="preserve"> </w:t>
      </w:r>
      <w:r w:rsidR="00F73453">
        <w:rPr>
          <w:sz w:val="28"/>
          <w:szCs w:val="28"/>
        </w:rPr>
        <w:t>suspended</w:t>
      </w:r>
      <w:r w:rsidR="00212453">
        <w:rPr>
          <w:sz w:val="28"/>
          <w:szCs w:val="28"/>
        </w:rPr>
        <w:t xml:space="preserve"> </w:t>
      </w:r>
      <w:r w:rsidR="00E14BC1">
        <w:rPr>
          <w:sz w:val="28"/>
          <w:szCs w:val="28"/>
        </w:rPr>
        <w:t>upon</w:t>
      </w:r>
      <w:r w:rsidR="00212453">
        <w:rPr>
          <w:sz w:val="28"/>
          <w:szCs w:val="28"/>
        </w:rPr>
        <w:t xml:space="preserve"> </w:t>
      </w:r>
      <w:r w:rsidR="00E14BC1">
        <w:rPr>
          <w:sz w:val="28"/>
          <w:szCs w:val="28"/>
        </w:rPr>
        <w:t>entry</w:t>
      </w:r>
      <w:r w:rsidR="00212453">
        <w:rPr>
          <w:sz w:val="28"/>
          <w:szCs w:val="28"/>
        </w:rPr>
        <w:t xml:space="preserve"> </w:t>
      </w:r>
      <w:r w:rsidR="00E14BC1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E14BC1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E14BC1">
        <w:rPr>
          <w:sz w:val="28"/>
          <w:szCs w:val="28"/>
        </w:rPr>
        <w:t>judgment</w:t>
      </w:r>
      <w:r w:rsidR="00212453">
        <w:rPr>
          <w:sz w:val="28"/>
          <w:szCs w:val="28"/>
        </w:rPr>
        <w:t xml:space="preserve"> </w:t>
      </w:r>
      <w:r w:rsidR="00E14BC1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E14BC1">
        <w:rPr>
          <w:sz w:val="28"/>
          <w:szCs w:val="28"/>
        </w:rPr>
        <w:t>conviction.</w:t>
      </w:r>
      <w:r w:rsidR="00212453">
        <w:rPr>
          <w:sz w:val="28"/>
          <w:szCs w:val="28"/>
        </w:rPr>
        <w:t xml:space="preserve">  </w:t>
      </w:r>
      <w:r w:rsidR="002972BF">
        <w:rPr>
          <w:sz w:val="28"/>
          <w:szCs w:val="28"/>
        </w:rPr>
        <w:t>(</w:t>
      </w:r>
      <w:r w:rsidR="00A15B8E">
        <w:rPr>
          <w:sz w:val="28"/>
          <w:szCs w:val="28"/>
        </w:rPr>
        <w:t>See</w:t>
      </w:r>
      <w:r w:rsidR="00212453">
        <w:rPr>
          <w:sz w:val="28"/>
          <w:szCs w:val="28"/>
        </w:rPr>
        <w:t xml:space="preserve"> </w:t>
      </w:r>
      <w:r w:rsidR="00A15B8E">
        <w:rPr>
          <w:sz w:val="28"/>
          <w:szCs w:val="28"/>
        </w:rPr>
        <w:t>further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26.10(b)(3),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which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requires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“explain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defendant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terms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sentence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probation.”</w:t>
      </w:r>
      <w:r w:rsidR="00212453">
        <w:rPr>
          <w:sz w:val="28"/>
          <w:szCs w:val="28"/>
        </w:rPr>
        <w:t xml:space="preserve">  </w:t>
      </w:r>
      <w:r w:rsidR="002972B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890B31">
        <w:rPr>
          <w:sz w:val="28"/>
          <w:szCs w:val="28"/>
        </w:rPr>
        <w:t>disjunctive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phrase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“sentence</w:t>
      </w:r>
      <w:r w:rsidR="00212453">
        <w:rPr>
          <w:sz w:val="28"/>
          <w:szCs w:val="28"/>
        </w:rPr>
        <w:t xml:space="preserve"> </w:t>
      </w:r>
      <w:r w:rsidR="002972BF" w:rsidRPr="00D34E0B">
        <w:rPr>
          <w:sz w:val="28"/>
          <w:szCs w:val="28"/>
          <w:u w:val="single"/>
        </w:rPr>
        <w:t>or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probation”</w:t>
      </w:r>
      <w:r w:rsidR="00212453">
        <w:rPr>
          <w:sz w:val="28"/>
          <w:szCs w:val="28"/>
        </w:rPr>
        <w:t xml:space="preserve"> </w:t>
      </w:r>
      <w:r w:rsidR="00A1559C">
        <w:rPr>
          <w:sz w:val="28"/>
          <w:szCs w:val="28"/>
        </w:rPr>
        <w:t>suggest</w:t>
      </w:r>
      <w:r w:rsidR="00D34E0B">
        <w:rPr>
          <w:sz w:val="28"/>
          <w:szCs w:val="28"/>
        </w:rPr>
        <w:t>s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 w:rsidR="002972BF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="007455DB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="007455DB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7455DB">
        <w:rPr>
          <w:sz w:val="28"/>
          <w:szCs w:val="28"/>
        </w:rPr>
        <w:t>equivalent</w:t>
      </w:r>
      <w:r w:rsidR="00212453">
        <w:rPr>
          <w:sz w:val="28"/>
          <w:szCs w:val="28"/>
        </w:rPr>
        <w:t xml:space="preserve"> </w:t>
      </w:r>
      <w:r w:rsidR="007455DB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7455DB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7455DB">
        <w:rPr>
          <w:sz w:val="28"/>
          <w:szCs w:val="28"/>
        </w:rPr>
        <w:t>sentence.)</w:t>
      </w:r>
      <w:r w:rsidR="00850E64">
        <w:rPr>
          <w:rStyle w:val="FootnoteReference"/>
          <w:sz w:val="28"/>
          <w:szCs w:val="28"/>
        </w:rPr>
        <w:footnoteReference w:id="4"/>
      </w:r>
    </w:p>
    <w:p w14:paraId="1FCDA351" w14:textId="5F58007F" w:rsidR="00FF6DD2" w:rsidRDefault="00FF6DD2" w:rsidP="005E4514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 w:rsidRPr="00FF6DD2">
        <w:rPr>
          <w:b/>
          <w:i/>
          <w:iCs/>
          <w:sz w:val="28"/>
          <w:szCs w:val="28"/>
        </w:rPr>
        <w:lastRenderedPageBreak/>
        <w:t>Limited</w:t>
      </w:r>
      <w:r w:rsidR="00212453">
        <w:rPr>
          <w:b/>
          <w:i/>
          <w:iCs/>
          <w:sz w:val="28"/>
          <w:szCs w:val="28"/>
        </w:rPr>
        <w:t xml:space="preserve"> </w:t>
      </w:r>
      <w:r w:rsidRPr="00FF6DD2">
        <w:rPr>
          <w:b/>
          <w:i/>
          <w:iCs/>
          <w:sz w:val="28"/>
          <w:szCs w:val="28"/>
        </w:rPr>
        <w:t>Jurisdiction</w:t>
      </w:r>
      <w:r w:rsidR="00212453">
        <w:rPr>
          <w:b/>
          <w:i/>
          <w:iCs/>
          <w:sz w:val="28"/>
          <w:szCs w:val="28"/>
        </w:rPr>
        <w:t xml:space="preserve"> </w:t>
      </w:r>
      <w:r w:rsidRPr="00FF6DD2">
        <w:rPr>
          <w:b/>
          <w:i/>
          <w:iCs/>
          <w:sz w:val="28"/>
          <w:szCs w:val="28"/>
        </w:rPr>
        <w:t>Court</w:t>
      </w:r>
      <w:r w:rsidR="003117A9">
        <w:rPr>
          <w:b/>
          <w:i/>
          <w:iCs/>
          <w:sz w:val="28"/>
          <w:szCs w:val="28"/>
        </w:rPr>
        <w:t>s</w:t>
      </w:r>
      <w:r w:rsidRPr="00FF6DD2">
        <w:rPr>
          <w:b/>
          <w:i/>
          <w:iCs/>
          <w:sz w:val="28"/>
          <w:szCs w:val="28"/>
        </w:rPr>
        <w:t>.</w:t>
      </w:r>
      <w:r w:rsidR="00212453" w:rsidRPr="002D4FDD">
        <w:rPr>
          <w:bCs/>
          <w:sz w:val="28"/>
          <w:szCs w:val="28"/>
        </w:rPr>
        <w:t xml:space="preserve">  </w:t>
      </w:r>
      <w:r w:rsidR="00E81B7D">
        <w:rPr>
          <w:sz w:val="28"/>
          <w:szCs w:val="28"/>
        </w:rPr>
        <w:t>U</w:t>
      </w:r>
      <w:r w:rsidR="00DF43FB">
        <w:rPr>
          <w:sz w:val="28"/>
          <w:szCs w:val="28"/>
        </w:rPr>
        <w:t>nlike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7.2(c)(1),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which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specifically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applies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convicted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defendant</w:t>
      </w:r>
      <w:r w:rsidR="00212453">
        <w:rPr>
          <w:sz w:val="28"/>
          <w:szCs w:val="28"/>
        </w:rPr>
        <w:t xml:space="preserve"> </w:t>
      </w:r>
      <w:r w:rsidR="00D214CB">
        <w:rPr>
          <w:sz w:val="28"/>
          <w:szCs w:val="28"/>
        </w:rPr>
        <w:t>before</w:t>
      </w:r>
      <w:r w:rsidR="00212453">
        <w:rPr>
          <w:sz w:val="28"/>
          <w:szCs w:val="28"/>
        </w:rPr>
        <w:t xml:space="preserve"> </w:t>
      </w:r>
      <w:r w:rsidR="00DF43FB">
        <w:rPr>
          <w:sz w:val="28"/>
          <w:szCs w:val="28"/>
        </w:rPr>
        <w:t>sentencing</w:t>
      </w:r>
      <w:r w:rsidR="00212453">
        <w:rPr>
          <w:sz w:val="28"/>
          <w:szCs w:val="28"/>
        </w:rPr>
        <w:t xml:space="preserve"> </w:t>
      </w:r>
      <w:r w:rsidR="00E81B7D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E81B7D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E81B7D">
        <w:rPr>
          <w:sz w:val="28"/>
          <w:szCs w:val="28"/>
        </w:rPr>
        <w:t>superior</w:t>
      </w:r>
      <w:r w:rsidR="00212453">
        <w:rPr>
          <w:sz w:val="28"/>
          <w:szCs w:val="28"/>
        </w:rPr>
        <w:t xml:space="preserve"> </w:t>
      </w:r>
      <w:r w:rsidR="00E81B7D">
        <w:rPr>
          <w:sz w:val="28"/>
          <w:szCs w:val="28"/>
        </w:rPr>
        <w:t>court</w:t>
      </w:r>
      <w:r w:rsidR="00DF43FB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E40282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E40282">
        <w:rPr>
          <w:sz w:val="28"/>
          <w:szCs w:val="28"/>
        </w:rPr>
        <w:t>7.2</w:t>
      </w:r>
      <w:r w:rsidR="00E837F1">
        <w:rPr>
          <w:sz w:val="28"/>
          <w:szCs w:val="28"/>
        </w:rPr>
        <w:t>(c)(2)</w:t>
      </w:r>
      <w:r w:rsidR="00A86944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A86944">
        <w:rPr>
          <w:sz w:val="28"/>
          <w:szCs w:val="28"/>
        </w:rPr>
        <w:t>which</w:t>
      </w:r>
      <w:r w:rsidR="00212453">
        <w:rPr>
          <w:sz w:val="28"/>
          <w:szCs w:val="28"/>
        </w:rPr>
        <w:t xml:space="preserve"> </w:t>
      </w:r>
      <w:r w:rsidR="00A86944">
        <w:rPr>
          <w:sz w:val="28"/>
          <w:szCs w:val="28"/>
        </w:rPr>
        <w:t>appl</w:t>
      </w:r>
      <w:r w:rsidR="009A263E">
        <w:rPr>
          <w:sz w:val="28"/>
          <w:szCs w:val="28"/>
        </w:rPr>
        <w:t>ies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limited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jurisdiction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courts,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only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addresses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defendant’s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pending</w:t>
      </w:r>
      <w:r w:rsidR="00212453">
        <w:rPr>
          <w:sz w:val="28"/>
          <w:szCs w:val="28"/>
        </w:rPr>
        <w:t xml:space="preserve"> </w:t>
      </w:r>
      <w:r w:rsidR="00356A21">
        <w:rPr>
          <w:sz w:val="28"/>
          <w:szCs w:val="28"/>
        </w:rPr>
        <w:t>an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appeal</w:t>
      </w:r>
      <w:r w:rsidR="00212453">
        <w:rPr>
          <w:sz w:val="28"/>
          <w:szCs w:val="28"/>
        </w:rPr>
        <w:t xml:space="preserve"> </w:t>
      </w:r>
      <w:r w:rsidR="00D214CB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misdemeanor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conviction.</w:t>
      </w:r>
      <w:r w:rsidR="00212453">
        <w:rPr>
          <w:sz w:val="28"/>
          <w:szCs w:val="28"/>
        </w:rPr>
        <w:t xml:space="preserve">  </w:t>
      </w:r>
      <w:r w:rsidR="009A263E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9A263E">
        <w:rPr>
          <w:sz w:val="28"/>
          <w:szCs w:val="28"/>
        </w:rPr>
        <w:t>7.2</w:t>
      </w:r>
      <w:r w:rsidR="00E837F1">
        <w:rPr>
          <w:sz w:val="28"/>
          <w:szCs w:val="28"/>
        </w:rPr>
        <w:t>(c)(2)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does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="001C188D">
        <w:rPr>
          <w:sz w:val="28"/>
          <w:szCs w:val="28"/>
        </w:rPr>
        <w:t>otherwise</w:t>
      </w:r>
      <w:r w:rsidR="00212453">
        <w:rPr>
          <w:sz w:val="28"/>
          <w:szCs w:val="28"/>
        </w:rPr>
        <w:t xml:space="preserve"> </w:t>
      </w:r>
      <w:r w:rsidR="00B4391C">
        <w:rPr>
          <w:sz w:val="28"/>
          <w:szCs w:val="28"/>
        </w:rPr>
        <w:t>provide</w:t>
      </w:r>
      <w:r w:rsidR="00212453">
        <w:rPr>
          <w:sz w:val="28"/>
          <w:szCs w:val="28"/>
        </w:rPr>
        <w:t xml:space="preserve"> </w:t>
      </w:r>
      <w:r w:rsidR="00B4391C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1C188D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1C188D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1C188D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1C188D">
        <w:rPr>
          <w:sz w:val="28"/>
          <w:szCs w:val="28"/>
        </w:rPr>
        <w:t>mis</w:t>
      </w:r>
      <w:r w:rsidR="000A0304">
        <w:rPr>
          <w:sz w:val="28"/>
          <w:szCs w:val="28"/>
        </w:rPr>
        <w:t>demeanant</w:t>
      </w:r>
      <w:r w:rsidR="00212453">
        <w:rPr>
          <w:sz w:val="28"/>
          <w:szCs w:val="28"/>
        </w:rPr>
        <w:t xml:space="preserve"> </w:t>
      </w:r>
      <w:r w:rsidR="00F6423D">
        <w:rPr>
          <w:sz w:val="28"/>
          <w:szCs w:val="28"/>
        </w:rPr>
        <w:t>after</w:t>
      </w:r>
      <w:r w:rsidR="00212453">
        <w:rPr>
          <w:sz w:val="28"/>
          <w:szCs w:val="28"/>
        </w:rPr>
        <w:t xml:space="preserve"> </w:t>
      </w:r>
      <w:r w:rsidR="00F6423D">
        <w:rPr>
          <w:sz w:val="28"/>
          <w:szCs w:val="28"/>
        </w:rPr>
        <w:t>conviction</w:t>
      </w:r>
      <w:r w:rsidR="00212453">
        <w:rPr>
          <w:sz w:val="28"/>
          <w:szCs w:val="28"/>
        </w:rPr>
        <w:t xml:space="preserve"> </w:t>
      </w:r>
      <w:r w:rsidR="00F6423D">
        <w:rPr>
          <w:sz w:val="28"/>
          <w:szCs w:val="28"/>
        </w:rPr>
        <w:t>but</w:t>
      </w:r>
      <w:r w:rsidR="00212453">
        <w:rPr>
          <w:sz w:val="28"/>
          <w:szCs w:val="28"/>
        </w:rPr>
        <w:t xml:space="preserve"> </w:t>
      </w:r>
      <w:r w:rsidR="000A0304">
        <w:rPr>
          <w:sz w:val="28"/>
          <w:szCs w:val="28"/>
        </w:rPr>
        <w:t>before</w:t>
      </w:r>
      <w:r w:rsidR="00212453">
        <w:rPr>
          <w:sz w:val="28"/>
          <w:szCs w:val="28"/>
        </w:rPr>
        <w:t xml:space="preserve"> </w:t>
      </w:r>
      <w:r w:rsidR="000A0304">
        <w:rPr>
          <w:sz w:val="28"/>
          <w:szCs w:val="28"/>
        </w:rPr>
        <w:t>sentencing.</w:t>
      </w:r>
      <w:r w:rsidR="00212453">
        <w:rPr>
          <w:sz w:val="28"/>
          <w:szCs w:val="28"/>
        </w:rPr>
        <w:t xml:space="preserve">  </w:t>
      </w:r>
      <w:r w:rsidR="00E837F1" w:rsidRPr="006B35EF">
        <w:rPr>
          <w:sz w:val="28"/>
          <w:szCs w:val="28"/>
        </w:rPr>
        <w:t>Accordingly,</w:t>
      </w:r>
      <w:r w:rsidR="00212453">
        <w:rPr>
          <w:sz w:val="28"/>
          <w:szCs w:val="28"/>
        </w:rPr>
        <w:t xml:space="preserve"> </w:t>
      </w:r>
      <w:r w:rsidR="000A0304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0A0304">
        <w:rPr>
          <w:sz w:val="28"/>
          <w:szCs w:val="28"/>
        </w:rPr>
        <w:t>7.2</w:t>
      </w:r>
      <w:r w:rsidR="00E837F1">
        <w:rPr>
          <w:sz w:val="28"/>
          <w:szCs w:val="28"/>
        </w:rPr>
        <w:t>(c)(2)</w:t>
      </w:r>
      <w:r w:rsidR="00212453">
        <w:rPr>
          <w:sz w:val="28"/>
          <w:szCs w:val="28"/>
        </w:rPr>
        <w:t xml:space="preserve"> </w:t>
      </w:r>
      <w:r w:rsidR="00E837F1">
        <w:rPr>
          <w:sz w:val="28"/>
          <w:szCs w:val="28"/>
        </w:rPr>
        <w:t>appears</w:t>
      </w:r>
      <w:r w:rsidR="00212453">
        <w:rPr>
          <w:sz w:val="28"/>
          <w:szCs w:val="28"/>
        </w:rPr>
        <w:t xml:space="preserve"> </w:t>
      </w:r>
      <w:r w:rsidR="00E837F1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E837F1">
        <w:rPr>
          <w:sz w:val="28"/>
          <w:szCs w:val="28"/>
        </w:rPr>
        <w:t>have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no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application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0A0304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issue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raised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E837F1" w:rsidRPr="006B35EF">
        <w:rPr>
          <w:i/>
          <w:iCs/>
          <w:sz w:val="28"/>
          <w:szCs w:val="28"/>
        </w:rPr>
        <w:t>Wilson</w:t>
      </w:r>
      <w:r w:rsidR="00212453">
        <w:rPr>
          <w:i/>
          <w:iCs/>
          <w:sz w:val="28"/>
          <w:szCs w:val="28"/>
        </w:rPr>
        <w:t xml:space="preserve"> </w:t>
      </w:r>
      <w:r w:rsidR="00E837F1" w:rsidRPr="006B35EF">
        <w:rPr>
          <w:i/>
          <w:iCs/>
          <w:sz w:val="28"/>
          <w:szCs w:val="28"/>
        </w:rPr>
        <w:t>v.</w:t>
      </w:r>
      <w:r w:rsidR="00212453">
        <w:rPr>
          <w:i/>
          <w:iCs/>
          <w:sz w:val="28"/>
          <w:szCs w:val="28"/>
        </w:rPr>
        <w:t xml:space="preserve"> </w:t>
      </w:r>
      <w:r w:rsidR="00E837F1" w:rsidRPr="006B35EF">
        <w:rPr>
          <w:i/>
          <w:iCs/>
          <w:sz w:val="28"/>
          <w:szCs w:val="28"/>
        </w:rPr>
        <w:t>Higgins</w:t>
      </w:r>
      <w:r w:rsidR="00E837F1" w:rsidRPr="006B35EF">
        <w:rPr>
          <w:sz w:val="28"/>
          <w:szCs w:val="28"/>
        </w:rPr>
        <w:t>.</w:t>
      </w:r>
    </w:p>
    <w:p w14:paraId="60481C40" w14:textId="18F8AE1A" w:rsidR="00774F5F" w:rsidRDefault="00774F5F" w:rsidP="00212453">
      <w:pPr>
        <w:pStyle w:val="ListParagraph"/>
        <w:spacing w:line="48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Petitioner</w:t>
      </w:r>
      <w:r w:rsidR="00212453">
        <w:rPr>
          <w:sz w:val="28"/>
          <w:szCs w:val="28"/>
        </w:rPr>
        <w:t xml:space="preserve"> </w:t>
      </w:r>
      <w:r>
        <w:rPr>
          <w:sz w:val="28"/>
          <w:szCs w:val="28"/>
        </w:rPr>
        <w:t>therefore</w:t>
      </w:r>
      <w:r w:rsidR="00212453">
        <w:rPr>
          <w:sz w:val="28"/>
          <w:szCs w:val="28"/>
        </w:rPr>
        <w:t xml:space="preserve"> </w:t>
      </w:r>
      <w:r w:rsidR="0070263B">
        <w:rPr>
          <w:sz w:val="28"/>
          <w:szCs w:val="28"/>
        </w:rPr>
        <w:t>proposes</w:t>
      </w:r>
      <w:r w:rsidR="00212453">
        <w:rPr>
          <w:sz w:val="28"/>
          <w:szCs w:val="28"/>
        </w:rPr>
        <w:t xml:space="preserve"> </w:t>
      </w:r>
      <w:r w:rsidR="0070263B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="0070263B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70263B">
        <w:rPr>
          <w:sz w:val="28"/>
          <w:szCs w:val="28"/>
        </w:rPr>
        <w:t>27.6</w:t>
      </w:r>
      <w:r w:rsidR="00212453">
        <w:rPr>
          <w:sz w:val="28"/>
          <w:szCs w:val="28"/>
        </w:rPr>
        <w:t xml:space="preserve"> </w:t>
      </w:r>
      <w:r w:rsidR="00221853">
        <w:rPr>
          <w:sz w:val="28"/>
          <w:szCs w:val="28"/>
        </w:rPr>
        <w:t>include</w:t>
      </w:r>
      <w:r w:rsidR="00212453">
        <w:rPr>
          <w:sz w:val="28"/>
          <w:szCs w:val="28"/>
        </w:rPr>
        <w:t xml:space="preserve"> </w:t>
      </w:r>
      <w:r w:rsidR="00F71B66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71B66">
        <w:rPr>
          <w:sz w:val="28"/>
          <w:szCs w:val="28"/>
        </w:rPr>
        <w:t>following</w:t>
      </w:r>
      <w:r w:rsidR="00212453">
        <w:rPr>
          <w:sz w:val="28"/>
          <w:szCs w:val="28"/>
        </w:rPr>
        <w:t xml:space="preserve"> </w:t>
      </w:r>
      <w:r w:rsidR="002B5A41">
        <w:rPr>
          <w:sz w:val="28"/>
          <w:szCs w:val="28"/>
        </w:rPr>
        <w:t>text</w:t>
      </w:r>
      <w:r w:rsidR="00F71B66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F71B66">
        <w:rPr>
          <w:sz w:val="28"/>
          <w:szCs w:val="28"/>
        </w:rPr>
        <w:t>which</w:t>
      </w:r>
      <w:r w:rsidR="00212453">
        <w:rPr>
          <w:sz w:val="28"/>
          <w:szCs w:val="28"/>
        </w:rPr>
        <w:t xml:space="preserve"> </w:t>
      </w:r>
      <w:r w:rsidR="009D59EA">
        <w:rPr>
          <w:sz w:val="28"/>
          <w:szCs w:val="28"/>
        </w:rPr>
        <w:t>would</w:t>
      </w:r>
      <w:r w:rsidR="00212453">
        <w:rPr>
          <w:sz w:val="28"/>
          <w:szCs w:val="28"/>
        </w:rPr>
        <w:t xml:space="preserve"> </w:t>
      </w:r>
      <w:r w:rsidR="00B4391C">
        <w:rPr>
          <w:sz w:val="28"/>
          <w:szCs w:val="28"/>
        </w:rPr>
        <w:t>provide</w:t>
      </w:r>
      <w:r w:rsidR="00212453">
        <w:rPr>
          <w:sz w:val="28"/>
          <w:szCs w:val="28"/>
        </w:rPr>
        <w:t xml:space="preserve"> </w:t>
      </w:r>
      <w:r w:rsidR="00B4391C" w:rsidRPr="7E9C172D">
        <w:rPr>
          <w:sz w:val="28"/>
          <w:szCs w:val="28"/>
        </w:rPr>
        <w:t>direction</w:t>
      </w:r>
      <w:r w:rsidR="00212453">
        <w:rPr>
          <w:sz w:val="28"/>
          <w:szCs w:val="28"/>
        </w:rPr>
        <w:t xml:space="preserve"> </w:t>
      </w:r>
      <w:r w:rsidR="00391A60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221853">
        <w:rPr>
          <w:sz w:val="28"/>
          <w:szCs w:val="28"/>
        </w:rPr>
        <w:t>limited</w:t>
      </w:r>
      <w:r w:rsidR="00212453">
        <w:rPr>
          <w:sz w:val="28"/>
          <w:szCs w:val="28"/>
        </w:rPr>
        <w:t xml:space="preserve"> </w:t>
      </w:r>
      <w:r w:rsidR="00221853">
        <w:rPr>
          <w:sz w:val="28"/>
          <w:szCs w:val="28"/>
        </w:rPr>
        <w:t>jurisdiction</w:t>
      </w:r>
      <w:r w:rsidR="00212453">
        <w:rPr>
          <w:sz w:val="28"/>
          <w:szCs w:val="28"/>
        </w:rPr>
        <w:t xml:space="preserve"> </w:t>
      </w:r>
      <w:r w:rsidR="00221853">
        <w:rPr>
          <w:sz w:val="28"/>
          <w:szCs w:val="28"/>
        </w:rPr>
        <w:t>courts</w:t>
      </w:r>
      <w:r w:rsidR="00212453">
        <w:rPr>
          <w:sz w:val="28"/>
          <w:szCs w:val="28"/>
        </w:rPr>
        <w:t xml:space="preserve"> </w:t>
      </w:r>
      <w:r w:rsidR="00F71B66">
        <w:rPr>
          <w:sz w:val="28"/>
          <w:szCs w:val="28"/>
        </w:rPr>
        <w:t>when</w:t>
      </w:r>
      <w:r w:rsidR="00212453">
        <w:rPr>
          <w:sz w:val="28"/>
          <w:szCs w:val="28"/>
        </w:rPr>
        <w:t xml:space="preserve"> </w:t>
      </w:r>
      <w:r w:rsidR="00371364">
        <w:rPr>
          <w:sz w:val="28"/>
          <w:szCs w:val="28"/>
        </w:rPr>
        <w:t>making</w:t>
      </w:r>
      <w:r w:rsidR="00212453">
        <w:rPr>
          <w:sz w:val="28"/>
          <w:szCs w:val="28"/>
        </w:rPr>
        <w:t xml:space="preserve"> </w:t>
      </w:r>
      <w:r w:rsidR="00371364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371364">
        <w:rPr>
          <w:sz w:val="28"/>
          <w:szCs w:val="28"/>
        </w:rPr>
        <w:t>release</w:t>
      </w:r>
      <w:r w:rsidR="00212453">
        <w:rPr>
          <w:sz w:val="28"/>
          <w:szCs w:val="28"/>
        </w:rPr>
        <w:t xml:space="preserve"> </w:t>
      </w:r>
      <w:r w:rsidR="00371364">
        <w:rPr>
          <w:sz w:val="28"/>
          <w:szCs w:val="28"/>
        </w:rPr>
        <w:t>determination</w:t>
      </w:r>
      <w:r w:rsidR="00212453">
        <w:rPr>
          <w:sz w:val="28"/>
          <w:szCs w:val="28"/>
        </w:rPr>
        <w:t xml:space="preserve"> </w:t>
      </w:r>
      <w:r w:rsidR="0070265F">
        <w:rPr>
          <w:sz w:val="28"/>
          <w:szCs w:val="28"/>
        </w:rPr>
        <w:t>concerning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misdemeanor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who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appears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revoke</w:t>
      </w:r>
      <w:r w:rsidR="00212453">
        <w:rPr>
          <w:sz w:val="28"/>
          <w:szCs w:val="28"/>
        </w:rPr>
        <w:t xml:space="preserve"> </w:t>
      </w:r>
      <w:r w:rsidR="00761DDA">
        <w:rPr>
          <w:sz w:val="28"/>
          <w:szCs w:val="28"/>
        </w:rPr>
        <w:t>probation</w:t>
      </w:r>
      <w:r w:rsidR="00221853">
        <w:rPr>
          <w:sz w:val="28"/>
          <w:szCs w:val="28"/>
        </w:rPr>
        <w:t>:</w:t>
      </w:r>
    </w:p>
    <w:p w14:paraId="74EF0C4D" w14:textId="4E17EFFD" w:rsidR="008E3690" w:rsidRPr="008E3690" w:rsidRDefault="008E3690" w:rsidP="00212453">
      <w:pPr>
        <w:pStyle w:val="xmsolistparagraph"/>
        <w:spacing w:before="0" w:beforeAutospacing="0" w:after="240" w:afterAutospacing="0"/>
        <w:ind w:left="1080"/>
        <w:rPr>
          <w:rFonts w:ascii="Times New Roman" w:hAnsi="Times New Roman" w:cs="Times New Roman"/>
          <w:sz w:val="28"/>
          <w:szCs w:val="28"/>
        </w:rPr>
      </w:pPr>
      <w:r w:rsidRPr="008E3690">
        <w:rPr>
          <w:rFonts w:ascii="Times New Roman" w:hAnsi="Times New Roman" w:cs="Times New Roman"/>
          <w:sz w:val="28"/>
          <w:szCs w:val="28"/>
        </w:rPr>
        <w:t>…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by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ordering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release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conditions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under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Rule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7.3(a)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and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(c)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that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will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reasonably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assure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probationer’s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appearance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and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protect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victim</w:t>
      </w:r>
      <w:r w:rsidR="002B5A41">
        <w:rPr>
          <w:rFonts w:ascii="Times New Roman" w:hAnsi="Times New Roman" w:cs="Times New Roman"/>
          <w:sz w:val="28"/>
          <w:szCs w:val="28"/>
        </w:rPr>
        <w:t>,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any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other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person</w:t>
      </w:r>
      <w:r w:rsidR="002B5A41">
        <w:rPr>
          <w:rFonts w:ascii="Times New Roman" w:hAnsi="Times New Roman" w:cs="Times New Roman"/>
          <w:sz w:val="28"/>
          <w:szCs w:val="28"/>
        </w:rPr>
        <w:t>,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="002B5A41">
        <w:rPr>
          <w:rFonts w:ascii="Times New Roman" w:hAnsi="Times New Roman" w:cs="Times New Roman"/>
          <w:sz w:val="28"/>
          <w:szCs w:val="28"/>
        </w:rPr>
        <w:t>or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="002B5A41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="002B5A41">
        <w:rPr>
          <w:rFonts w:ascii="Times New Roman" w:hAnsi="Times New Roman" w:cs="Times New Roman"/>
          <w:sz w:val="28"/>
          <w:szCs w:val="28"/>
        </w:rPr>
        <w:t>community</w:t>
      </w:r>
      <w:r w:rsidRPr="008E3690">
        <w:rPr>
          <w:rFonts w:ascii="Times New Roman" w:hAnsi="Times New Roman" w:cs="Times New Roman"/>
          <w:sz w:val="28"/>
          <w:szCs w:val="28"/>
        </w:rPr>
        <w:t>.</w:t>
      </w:r>
      <w:r w:rsidR="00212453">
        <w:rPr>
          <w:rFonts w:ascii="Times New Roman" w:hAnsi="Times New Roman" w:cs="Times New Roman"/>
          <w:sz w:val="28"/>
          <w:szCs w:val="28"/>
        </w:rPr>
        <w:t xml:space="preserve">  </w:t>
      </w:r>
      <w:r w:rsidRPr="008E3690">
        <w:rPr>
          <w:rFonts w:ascii="Times New Roman" w:hAnsi="Times New Roman" w:cs="Times New Roman"/>
          <w:sz w:val="28"/>
          <w:szCs w:val="28"/>
        </w:rPr>
        <w:t>If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court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determines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that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probationer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in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all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reasonable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probability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will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receive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sentence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of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incarceration,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or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if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addition</w:t>
      </w:r>
      <w:r w:rsidRPr="008E3690">
        <w:rPr>
          <w:rFonts w:ascii="Times New Roman" w:hAnsi="Times New Roman" w:cs="Times New Roman"/>
          <w:color w:val="002060"/>
          <w:sz w:val="28"/>
          <w:szCs w:val="28"/>
        </w:rPr>
        <w:t>al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conditions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under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Rule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7.3(c)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will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not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assure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probationer’s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appearance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or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protect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victim,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another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person,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or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community,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="00AC2461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="00AC2461">
        <w:rPr>
          <w:rFonts w:ascii="Times New Roman" w:hAnsi="Times New Roman" w:cs="Times New Roman"/>
          <w:sz w:val="28"/>
          <w:szCs w:val="28"/>
        </w:rPr>
        <w:t>court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may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order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that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the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probationer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color w:val="002060"/>
          <w:sz w:val="28"/>
          <w:szCs w:val="28"/>
        </w:rPr>
        <w:t>be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F017A3">
        <w:rPr>
          <w:rFonts w:ascii="Times New Roman" w:hAnsi="Times New Roman" w:cs="Times New Roman"/>
          <w:sz w:val="28"/>
          <w:szCs w:val="28"/>
        </w:rPr>
        <w:t>held</w:t>
      </w:r>
      <w:r w:rsidR="00212453">
        <w:rPr>
          <w:rFonts w:ascii="Times New Roman" w:hAnsi="Times New Roman" w:cs="Times New Roman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color w:val="002060"/>
          <w:sz w:val="28"/>
          <w:szCs w:val="28"/>
        </w:rPr>
        <w:t>in</w:t>
      </w:r>
      <w:r w:rsidR="0021245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E3690">
        <w:rPr>
          <w:rFonts w:ascii="Times New Roman" w:hAnsi="Times New Roman" w:cs="Times New Roman"/>
          <w:sz w:val="28"/>
          <w:szCs w:val="28"/>
        </w:rPr>
        <w:t>custody.</w:t>
      </w:r>
    </w:p>
    <w:p w14:paraId="7C08AC61" w14:textId="66FC8B66" w:rsidR="00355AD9" w:rsidRDefault="001D0916" w:rsidP="00355AD9">
      <w:pPr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324E7D">
        <w:rPr>
          <w:bCs/>
          <w:sz w:val="28"/>
          <w:szCs w:val="28"/>
        </w:rPr>
        <w:t>amen</w:t>
      </w:r>
      <w:r w:rsidR="00EE018B">
        <w:rPr>
          <w:bCs/>
          <w:sz w:val="28"/>
          <w:szCs w:val="28"/>
        </w:rPr>
        <w:t>dment</w:t>
      </w:r>
      <w:r w:rsidR="00212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therefore</w:t>
      </w:r>
      <w:r w:rsidR="00212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allows</w:t>
      </w:r>
      <w:r w:rsidR="00212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magistrate</w:t>
      </w:r>
      <w:r w:rsidR="00212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release</w:t>
      </w:r>
      <w:r w:rsidR="00212453">
        <w:rPr>
          <w:bCs/>
          <w:sz w:val="28"/>
          <w:szCs w:val="28"/>
        </w:rPr>
        <w:t xml:space="preserve"> </w:t>
      </w:r>
      <w:r w:rsidR="00026556">
        <w:rPr>
          <w:bCs/>
          <w:sz w:val="28"/>
          <w:szCs w:val="28"/>
        </w:rPr>
        <w:t>these</w:t>
      </w:r>
      <w:r w:rsidR="00212453">
        <w:rPr>
          <w:bCs/>
          <w:sz w:val="28"/>
          <w:szCs w:val="28"/>
        </w:rPr>
        <w:t xml:space="preserve"> </w:t>
      </w:r>
      <w:r w:rsidR="00026556">
        <w:rPr>
          <w:bCs/>
          <w:sz w:val="28"/>
          <w:szCs w:val="28"/>
        </w:rPr>
        <w:t>probationer</w:t>
      </w:r>
      <w:r w:rsidR="007A22B6">
        <w:rPr>
          <w:bCs/>
          <w:sz w:val="28"/>
          <w:szCs w:val="28"/>
        </w:rPr>
        <w:t>s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under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7.3(a)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(“mandatory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conditions”)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or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7.3(c)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(“additional</w:t>
      </w:r>
      <w:r w:rsidR="00212453">
        <w:rPr>
          <w:bCs/>
          <w:sz w:val="28"/>
          <w:szCs w:val="28"/>
        </w:rPr>
        <w:t xml:space="preserve"> </w:t>
      </w:r>
      <w:r w:rsidR="00697E62">
        <w:rPr>
          <w:bCs/>
          <w:sz w:val="28"/>
          <w:szCs w:val="28"/>
        </w:rPr>
        <w:t>conditions”)</w:t>
      </w:r>
      <w:r w:rsidR="0077721D">
        <w:rPr>
          <w:bCs/>
          <w:sz w:val="28"/>
          <w:szCs w:val="28"/>
        </w:rPr>
        <w:t>,</w:t>
      </w:r>
      <w:r w:rsidR="00212453">
        <w:rPr>
          <w:bCs/>
          <w:sz w:val="28"/>
          <w:szCs w:val="28"/>
        </w:rPr>
        <w:t xml:space="preserve"> </w:t>
      </w:r>
      <w:r w:rsidR="0077721D">
        <w:rPr>
          <w:bCs/>
          <w:sz w:val="28"/>
          <w:szCs w:val="28"/>
        </w:rPr>
        <w:t>that</w:t>
      </w:r>
      <w:r w:rsidR="00212453">
        <w:rPr>
          <w:bCs/>
          <w:sz w:val="28"/>
          <w:szCs w:val="28"/>
        </w:rPr>
        <w:t xml:space="preserve"> </w:t>
      </w:r>
      <w:r w:rsidR="0077721D">
        <w:rPr>
          <w:bCs/>
          <w:sz w:val="28"/>
          <w:szCs w:val="28"/>
        </w:rPr>
        <w:t>is,</w:t>
      </w:r>
      <w:r w:rsidR="00212453">
        <w:rPr>
          <w:bCs/>
          <w:sz w:val="28"/>
          <w:szCs w:val="28"/>
        </w:rPr>
        <w:t xml:space="preserve"> </w:t>
      </w:r>
      <w:r w:rsidR="0077721D">
        <w:rPr>
          <w:bCs/>
          <w:sz w:val="28"/>
          <w:szCs w:val="28"/>
        </w:rPr>
        <w:t>on</w:t>
      </w:r>
      <w:r w:rsidR="00212453">
        <w:rPr>
          <w:bCs/>
          <w:sz w:val="28"/>
          <w:szCs w:val="28"/>
        </w:rPr>
        <w:t xml:space="preserve"> </w:t>
      </w:r>
      <w:r w:rsidR="0077721D">
        <w:rPr>
          <w:bCs/>
          <w:sz w:val="28"/>
          <w:szCs w:val="28"/>
        </w:rPr>
        <w:t>conditions</w:t>
      </w:r>
      <w:r w:rsidR="00212453">
        <w:rPr>
          <w:bCs/>
          <w:sz w:val="28"/>
          <w:szCs w:val="28"/>
        </w:rPr>
        <w:t xml:space="preserve"> </w:t>
      </w:r>
      <w:r w:rsidR="00B34242">
        <w:rPr>
          <w:bCs/>
          <w:sz w:val="28"/>
          <w:szCs w:val="28"/>
        </w:rPr>
        <w:t>that</w:t>
      </w:r>
      <w:r w:rsidR="00212453">
        <w:rPr>
          <w:bCs/>
          <w:sz w:val="28"/>
          <w:szCs w:val="28"/>
        </w:rPr>
        <w:t xml:space="preserve"> </w:t>
      </w:r>
      <w:r w:rsidR="00B34242">
        <w:rPr>
          <w:bCs/>
          <w:sz w:val="28"/>
          <w:szCs w:val="28"/>
        </w:rPr>
        <w:t>will</w:t>
      </w:r>
      <w:r w:rsidR="00212453">
        <w:rPr>
          <w:bCs/>
          <w:sz w:val="28"/>
          <w:szCs w:val="28"/>
        </w:rPr>
        <w:t xml:space="preserve"> </w:t>
      </w:r>
      <w:r w:rsidR="00B34242">
        <w:rPr>
          <w:bCs/>
          <w:sz w:val="28"/>
          <w:szCs w:val="28"/>
        </w:rPr>
        <w:t>reasonably</w:t>
      </w:r>
      <w:r w:rsidR="00212453">
        <w:rPr>
          <w:bCs/>
          <w:sz w:val="28"/>
          <w:szCs w:val="28"/>
        </w:rPr>
        <w:t xml:space="preserve"> </w:t>
      </w:r>
      <w:r w:rsidR="000F36E4">
        <w:rPr>
          <w:bCs/>
          <w:sz w:val="28"/>
          <w:szCs w:val="28"/>
        </w:rPr>
        <w:t>secure</w:t>
      </w:r>
      <w:r w:rsidR="00212453">
        <w:rPr>
          <w:bCs/>
          <w:sz w:val="28"/>
          <w:szCs w:val="28"/>
        </w:rPr>
        <w:t xml:space="preserve"> </w:t>
      </w:r>
      <w:r w:rsidR="00B34242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026556">
        <w:rPr>
          <w:bCs/>
          <w:sz w:val="28"/>
          <w:szCs w:val="28"/>
        </w:rPr>
        <w:t>probationer</w:t>
      </w:r>
      <w:r w:rsidR="00B34242">
        <w:rPr>
          <w:bCs/>
          <w:sz w:val="28"/>
          <w:szCs w:val="28"/>
        </w:rPr>
        <w:t>’s</w:t>
      </w:r>
      <w:r w:rsidR="00212453">
        <w:rPr>
          <w:bCs/>
          <w:sz w:val="28"/>
          <w:szCs w:val="28"/>
        </w:rPr>
        <w:t xml:space="preserve"> </w:t>
      </w:r>
      <w:r w:rsidR="00B34242">
        <w:rPr>
          <w:bCs/>
          <w:sz w:val="28"/>
          <w:szCs w:val="28"/>
        </w:rPr>
        <w:t>appearance</w:t>
      </w:r>
      <w:r w:rsidR="00212453">
        <w:rPr>
          <w:bCs/>
          <w:sz w:val="28"/>
          <w:szCs w:val="28"/>
        </w:rPr>
        <w:t xml:space="preserve"> </w:t>
      </w:r>
      <w:r w:rsidR="00B34242">
        <w:rPr>
          <w:bCs/>
          <w:sz w:val="28"/>
          <w:szCs w:val="28"/>
        </w:rPr>
        <w:t>and</w:t>
      </w:r>
      <w:r w:rsidR="00212453">
        <w:rPr>
          <w:bCs/>
          <w:sz w:val="28"/>
          <w:szCs w:val="28"/>
        </w:rPr>
        <w:t xml:space="preserve"> </w:t>
      </w:r>
      <w:r w:rsidR="00B34242">
        <w:rPr>
          <w:bCs/>
          <w:sz w:val="28"/>
          <w:szCs w:val="28"/>
        </w:rPr>
        <w:t>protect</w:t>
      </w:r>
      <w:r w:rsidR="00212453">
        <w:rPr>
          <w:bCs/>
          <w:sz w:val="28"/>
          <w:szCs w:val="28"/>
        </w:rPr>
        <w:t xml:space="preserve"> </w:t>
      </w:r>
      <w:r w:rsidR="008E67FB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8E67FB">
        <w:rPr>
          <w:bCs/>
          <w:sz w:val="28"/>
          <w:szCs w:val="28"/>
        </w:rPr>
        <w:t>person</w:t>
      </w:r>
      <w:r w:rsidR="00212453">
        <w:rPr>
          <w:bCs/>
          <w:sz w:val="28"/>
          <w:szCs w:val="28"/>
        </w:rPr>
        <w:t xml:space="preserve"> </w:t>
      </w:r>
      <w:r w:rsidR="008E67FB">
        <w:rPr>
          <w:bCs/>
          <w:sz w:val="28"/>
          <w:szCs w:val="28"/>
        </w:rPr>
        <w:t>or</w:t>
      </w:r>
      <w:r w:rsidR="00212453">
        <w:rPr>
          <w:bCs/>
          <w:sz w:val="28"/>
          <w:szCs w:val="28"/>
        </w:rPr>
        <w:t xml:space="preserve"> </w:t>
      </w:r>
      <w:r w:rsidR="008E67FB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8E67FB">
        <w:rPr>
          <w:bCs/>
          <w:sz w:val="28"/>
          <w:szCs w:val="28"/>
        </w:rPr>
        <w:t>community</w:t>
      </w:r>
      <w:r w:rsidR="00212453">
        <w:rPr>
          <w:bCs/>
          <w:sz w:val="28"/>
          <w:szCs w:val="28"/>
        </w:rPr>
        <w:t xml:space="preserve"> </w:t>
      </w:r>
      <w:r w:rsidR="00A76DA2">
        <w:rPr>
          <w:bCs/>
          <w:sz w:val="28"/>
          <w:szCs w:val="28"/>
        </w:rPr>
        <w:t>from</w:t>
      </w:r>
      <w:r w:rsidR="00212453">
        <w:rPr>
          <w:bCs/>
          <w:sz w:val="28"/>
          <w:szCs w:val="28"/>
        </w:rPr>
        <w:t xml:space="preserve"> </w:t>
      </w:r>
      <w:r w:rsidR="00A76DA2">
        <w:rPr>
          <w:bCs/>
          <w:sz w:val="28"/>
          <w:szCs w:val="28"/>
        </w:rPr>
        <w:t>risk</w:t>
      </w:r>
      <w:r w:rsidR="00212453">
        <w:rPr>
          <w:bCs/>
          <w:sz w:val="28"/>
          <w:szCs w:val="28"/>
        </w:rPr>
        <w:t xml:space="preserve"> </w:t>
      </w:r>
      <w:r w:rsidR="00A76DA2">
        <w:rPr>
          <w:bCs/>
          <w:sz w:val="28"/>
          <w:szCs w:val="28"/>
        </w:rPr>
        <w:t>of</w:t>
      </w:r>
      <w:r w:rsidR="00212453">
        <w:rPr>
          <w:bCs/>
          <w:sz w:val="28"/>
          <w:szCs w:val="28"/>
        </w:rPr>
        <w:t xml:space="preserve"> </w:t>
      </w:r>
      <w:r w:rsidR="00A76DA2">
        <w:rPr>
          <w:bCs/>
          <w:sz w:val="28"/>
          <w:szCs w:val="28"/>
        </w:rPr>
        <w:t>harm.</w:t>
      </w:r>
      <w:r w:rsidR="00212453">
        <w:rPr>
          <w:bCs/>
          <w:sz w:val="28"/>
          <w:szCs w:val="28"/>
        </w:rPr>
        <w:t xml:space="preserve">  </w:t>
      </w:r>
      <w:r w:rsidR="001225E2">
        <w:rPr>
          <w:bCs/>
          <w:sz w:val="28"/>
          <w:szCs w:val="28"/>
        </w:rPr>
        <w:t>Conversely</w:t>
      </w:r>
      <w:r w:rsidR="00805084">
        <w:rPr>
          <w:bCs/>
          <w:sz w:val="28"/>
          <w:szCs w:val="28"/>
        </w:rPr>
        <w:t>,</w:t>
      </w:r>
      <w:r w:rsidR="00212453">
        <w:rPr>
          <w:bCs/>
          <w:sz w:val="28"/>
          <w:szCs w:val="28"/>
        </w:rPr>
        <w:t xml:space="preserve"> </w:t>
      </w:r>
      <w:r w:rsidR="00805084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limited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jurisdiction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court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may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hold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probationer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in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custody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if</w:t>
      </w:r>
      <w:r w:rsidR="00212453">
        <w:rPr>
          <w:bCs/>
          <w:sz w:val="28"/>
          <w:szCs w:val="28"/>
        </w:rPr>
        <w:t xml:space="preserve"> </w:t>
      </w:r>
      <w:r w:rsidR="001225E2">
        <w:rPr>
          <w:bCs/>
          <w:sz w:val="28"/>
          <w:szCs w:val="28"/>
        </w:rPr>
        <w:t>release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conditions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would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not</w:t>
      </w:r>
      <w:r w:rsidR="00212453">
        <w:rPr>
          <w:bCs/>
          <w:sz w:val="28"/>
          <w:szCs w:val="28"/>
        </w:rPr>
        <w:t xml:space="preserve"> </w:t>
      </w:r>
      <w:r w:rsidR="00AE0D4C">
        <w:rPr>
          <w:bCs/>
          <w:sz w:val="28"/>
          <w:szCs w:val="28"/>
        </w:rPr>
        <w:t>reasonably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lastRenderedPageBreak/>
        <w:t>assure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probationer’s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appearance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or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protect</w:t>
      </w:r>
      <w:r w:rsidR="00212453">
        <w:rPr>
          <w:bCs/>
          <w:sz w:val="28"/>
          <w:szCs w:val="28"/>
        </w:rPr>
        <w:t xml:space="preserve"> </w:t>
      </w:r>
      <w:r w:rsidR="00A76DA2">
        <w:rPr>
          <w:bCs/>
          <w:sz w:val="28"/>
          <w:szCs w:val="28"/>
        </w:rPr>
        <w:t>that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person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or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F8369E" w:rsidRPr="00C314B2">
        <w:rPr>
          <w:bCs/>
          <w:sz w:val="28"/>
          <w:szCs w:val="28"/>
        </w:rPr>
        <w:t>community.</w:t>
      </w:r>
      <w:r w:rsidR="00212453">
        <w:rPr>
          <w:bCs/>
          <w:sz w:val="28"/>
          <w:szCs w:val="28"/>
        </w:rPr>
        <w:t xml:space="preserve">  </w:t>
      </w:r>
      <w:r w:rsidR="00AE0D4C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proposed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amendment</w:t>
      </w:r>
      <w:r w:rsidR="00212453">
        <w:rPr>
          <w:bCs/>
          <w:sz w:val="28"/>
          <w:szCs w:val="28"/>
        </w:rPr>
        <w:t xml:space="preserve"> </w:t>
      </w:r>
      <w:r w:rsidR="00BD40D5" w:rsidRPr="00C314B2">
        <w:rPr>
          <w:bCs/>
          <w:sz w:val="28"/>
          <w:szCs w:val="28"/>
        </w:rPr>
        <w:t>also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contain</w:t>
      </w:r>
      <w:r w:rsidR="00CA10CE">
        <w:rPr>
          <w:bCs/>
          <w:sz w:val="28"/>
          <w:szCs w:val="28"/>
        </w:rPr>
        <w:t>s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provision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that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corresponds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026ED6" w:rsidRPr="00C314B2">
        <w:rPr>
          <w:bCs/>
          <w:sz w:val="28"/>
          <w:szCs w:val="28"/>
        </w:rPr>
        <w:t>7.2(</w:t>
      </w:r>
      <w:r w:rsidR="00E94F23" w:rsidRPr="00C314B2">
        <w:rPr>
          <w:bCs/>
          <w:sz w:val="28"/>
          <w:szCs w:val="28"/>
        </w:rPr>
        <w:t>c)(1)(A),</w:t>
      </w:r>
      <w:r w:rsidR="00212453">
        <w:rPr>
          <w:bCs/>
          <w:sz w:val="28"/>
          <w:szCs w:val="28"/>
        </w:rPr>
        <w:t xml:space="preserve"> </w:t>
      </w:r>
      <w:r w:rsidR="00BD40D5" w:rsidRPr="00C314B2">
        <w:rPr>
          <w:bCs/>
          <w:sz w:val="28"/>
          <w:szCs w:val="28"/>
        </w:rPr>
        <w:t>which</w:t>
      </w:r>
      <w:r w:rsidR="00212453">
        <w:rPr>
          <w:bCs/>
          <w:sz w:val="28"/>
          <w:szCs w:val="28"/>
        </w:rPr>
        <w:t xml:space="preserve"> </w:t>
      </w:r>
      <w:r w:rsidR="00BD40D5" w:rsidRPr="00C314B2">
        <w:rPr>
          <w:bCs/>
          <w:sz w:val="28"/>
          <w:szCs w:val="28"/>
        </w:rPr>
        <w:t>is</w:t>
      </w:r>
      <w:r w:rsidR="00212453">
        <w:rPr>
          <w:bCs/>
          <w:sz w:val="28"/>
          <w:szCs w:val="28"/>
        </w:rPr>
        <w:t xml:space="preserve"> </w:t>
      </w:r>
      <w:r w:rsidR="00BD40D5" w:rsidRPr="00C314B2">
        <w:rPr>
          <w:bCs/>
          <w:sz w:val="28"/>
          <w:szCs w:val="28"/>
        </w:rPr>
        <w:t>applicable</w:t>
      </w:r>
      <w:r w:rsidR="00212453">
        <w:rPr>
          <w:bCs/>
          <w:sz w:val="28"/>
          <w:szCs w:val="28"/>
        </w:rPr>
        <w:t xml:space="preserve"> </w:t>
      </w:r>
      <w:r w:rsidR="00A76DA2">
        <w:rPr>
          <w:bCs/>
          <w:sz w:val="28"/>
          <w:szCs w:val="28"/>
        </w:rPr>
        <w:t>in</w:t>
      </w:r>
      <w:r w:rsidR="00212453">
        <w:rPr>
          <w:bCs/>
          <w:sz w:val="28"/>
          <w:szCs w:val="28"/>
        </w:rPr>
        <w:t xml:space="preserve"> </w:t>
      </w:r>
      <w:r w:rsidR="00BD40D5" w:rsidRPr="00C314B2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BD40D5" w:rsidRPr="00C314B2">
        <w:rPr>
          <w:bCs/>
          <w:sz w:val="28"/>
          <w:szCs w:val="28"/>
        </w:rPr>
        <w:t>superior</w:t>
      </w:r>
      <w:r w:rsidR="00212453">
        <w:rPr>
          <w:bCs/>
          <w:sz w:val="28"/>
          <w:szCs w:val="28"/>
        </w:rPr>
        <w:t xml:space="preserve"> </w:t>
      </w:r>
      <w:r w:rsidR="00BD40D5" w:rsidRPr="00C314B2">
        <w:rPr>
          <w:bCs/>
          <w:sz w:val="28"/>
          <w:szCs w:val="28"/>
        </w:rPr>
        <w:t>court</w:t>
      </w:r>
      <w:r w:rsidR="009C39E7" w:rsidRPr="00C314B2">
        <w:rPr>
          <w:bCs/>
          <w:sz w:val="28"/>
          <w:szCs w:val="28"/>
        </w:rPr>
        <w:t>,</w:t>
      </w:r>
      <w:r w:rsidR="00212453">
        <w:rPr>
          <w:bCs/>
          <w:sz w:val="28"/>
          <w:szCs w:val="28"/>
        </w:rPr>
        <w:t xml:space="preserve"> </w:t>
      </w:r>
      <w:r w:rsidR="00592922" w:rsidRPr="00C314B2">
        <w:rPr>
          <w:bCs/>
          <w:sz w:val="28"/>
          <w:szCs w:val="28"/>
        </w:rPr>
        <w:t>allow</w:t>
      </w:r>
      <w:r w:rsidR="00442CD5">
        <w:rPr>
          <w:bCs/>
          <w:sz w:val="28"/>
          <w:szCs w:val="28"/>
        </w:rPr>
        <w:t>ing</w:t>
      </w:r>
      <w:r w:rsidR="00212453">
        <w:rPr>
          <w:bCs/>
          <w:sz w:val="28"/>
          <w:szCs w:val="28"/>
        </w:rPr>
        <w:t xml:space="preserve"> </w:t>
      </w:r>
      <w:r w:rsidR="009C39E7" w:rsidRPr="00C314B2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9C39E7" w:rsidRPr="00C314B2">
        <w:rPr>
          <w:bCs/>
          <w:sz w:val="28"/>
          <w:szCs w:val="28"/>
        </w:rPr>
        <w:t>limited</w:t>
      </w:r>
      <w:r w:rsidR="00212453">
        <w:rPr>
          <w:bCs/>
          <w:sz w:val="28"/>
          <w:szCs w:val="28"/>
        </w:rPr>
        <w:t xml:space="preserve"> </w:t>
      </w:r>
      <w:r w:rsidR="009C39E7" w:rsidRPr="00C314B2">
        <w:rPr>
          <w:bCs/>
          <w:sz w:val="28"/>
          <w:szCs w:val="28"/>
        </w:rPr>
        <w:t>jurisdiction</w:t>
      </w:r>
      <w:r w:rsidR="00212453">
        <w:rPr>
          <w:bCs/>
          <w:sz w:val="28"/>
          <w:szCs w:val="28"/>
        </w:rPr>
        <w:t xml:space="preserve"> </w:t>
      </w:r>
      <w:r w:rsidR="00592922" w:rsidRPr="00C314B2">
        <w:rPr>
          <w:bCs/>
          <w:sz w:val="28"/>
          <w:szCs w:val="28"/>
        </w:rPr>
        <w:t>court</w:t>
      </w:r>
      <w:r w:rsidR="00212453">
        <w:rPr>
          <w:bCs/>
          <w:sz w:val="28"/>
          <w:szCs w:val="28"/>
        </w:rPr>
        <w:t xml:space="preserve"> </w:t>
      </w:r>
      <w:r w:rsidR="00361326" w:rsidRPr="00C314B2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115190" w:rsidRPr="00C314B2">
        <w:rPr>
          <w:bCs/>
          <w:sz w:val="28"/>
          <w:szCs w:val="28"/>
        </w:rPr>
        <w:t>deny</w:t>
      </w:r>
      <w:r w:rsidR="00212453">
        <w:rPr>
          <w:bCs/>
          <w:sz w:val="28"/>
          <w:szCs w:val="28"/>
        </w:rPr>
        <w:t xml:space="preserve"> </w:t>
      </w:r>
      <w:r w:rsidR="007E2311" w:rsidRPr="00C314B2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7E2311" w:rsidRPr="00C314B2">
        <w:rPr>
          <w:bCs/>
          <w:sz w:val="28"/>
          <w:szCs w:val="28"/>
        </w:rPr>
        <w:t>probationer’s</w:t>
      </w:r>
      <w:r w:rsidR="00212453">
        <w:rPr>
          <w:bCs/>
          <w:sz w:val="28"/>
          <w:szCs w:val="28"/>
        </w:rPr>
        <w:t xml:space="preserve"> </w:t>
      </w:r>
      <w:r w:rsidR="007E2311" w:rsidRPr="00C314B2">
        <w:rPr>
          <w:bCs/>
          <w:sz w:val="28"/>
          <w:szCs w:val="28"/>
        </w:rPr>
        <w:t>release</w:t>
      </w:r>
      <w:r w:rsidR="00212453">
        <w:rPr>
          <w:bCs/>
          <w:sz w:val="28"/>
          <w:szCs w:val="28"/>
        </w:rPr>
        <w:t xml:space="preserve"> </w:t>
      </w:r>
      <w:r w:rsidR="00361326" w:rsidRPr="00C314B2">
        <w:rPr>
          <w:bCs/>
          <w:sz w:val="28"/>
          <w:szCs w:val="28"/>
        </w:rPr>
        <w:t>if</w:t>
      </w:r>
      <w:r w:rsidR="00212453">
        <w:rPr>
          <w:bCs/>
          <w:sz w:val="28"/>
          <w:szCs w:val="28"/>
        </w:rPr>
        <w:t xml:space="preserve"> </w:t>
      </w:r>
      <w:r w:rsidR="007A3673">
        <w:rPr>
          <w:bCs/>
          <w:sz w:val="28"/>
          <w:szCs w:val="28"/>
        </w:rPr>
        <w:t>it</w:t>
      </w:r>
      <w:r w:rsidR="00212453">
        <w:rPr>
          <w:bCs/>
          <w:sz w:val="28"/>
          <w:szCs w:val="28"/>
        </w:rPr>
        <w:t xml:space="preserve"> </w:t>
      </w:r>
      <w:r w:rsidR="007A3673">
        <w:rPr>
          <w:bCs/>
          <w:sz w:val="28"/>
          <w:szCs w:val="28"/>
        </w:rPr>
        <w:t>is</w:t>
      </w:r>
      <w:r w:rsidR="00212453">
        <w:rPr>
          <w:bCs/>
          <w:sz w:val="28"/>
          <w:szCs w:val="28"/>
        </w:rPr>
        <w:t xml:space="preserve"> </w:t>
      </w:r>
      <w:r w:rsidR="007A3673">
        <w:rPr>
          <w:bCs/>
          <w:sz w:val="28"/>
          <w:szCs w:val="28"/>
        </w:rPr>
        <w:t>reasonably</w:t>
      </w:r>
      <w:r w:rsidR="00212453">
        <w:rPr>
          <w:bCs/>
          <w:sz w:val="28"/>
          <w:szCs w:val="28"/>
        </w:rPr>
        <w:t xml:space="preserve"> </w:t>
      </w:r>
      <w:r w:rsidR="007A3673">
        <w:rPr>
          <w:bCs/>
          <w:sz w:val="28"/>
          <w:szCs w:val="28"/>
        </w:rPr>
        <w:t>probable</w:t>
      </w:r>
      <w:r w:rsidR="00212453">
        <w:rPr>
          <w:bCs/>
          <w:sz w:val="28"/>
          <w:szCs w:val="28"/>
        </w:rPr>
        <w:t xml:space="preserve"> </w:t>
      </w:r>
      <w:r w:rsidR="007A3673">
        <w:rPr>
          <w:bCs/>
          <w:sz w:val="28"/>
          <w:szCs w:val="28"/>
        </w:rPr>
        <w:t>that</w:t>
      </w:r>
      <w:r w:rsidR="00212453">
        <w:rPr>
          <w:bCs/>
          <w:sz w:val="28"/>
          <w:szCs w:val="28"/>
        </w:rPr>
        <w:t xml:space="preserve"> </w:t>
      </w:r>
      <w:r w:rsidR="00523CDB" w:rsidRPr="00C314B2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523CDB" w:rsidRPr="00C314B2">
        <w:rPr>
          <w:bCs/>
          <w:sz w:val="28"/>
          <w:szCs w:val="28"/>
        </w:rPr>
        <w:t>probationer</w:t>
      </w:r>
      <w:r w:rsidR="00212453">
        <w:rPr>
          <w:bCs/>
          <w:sz w:val="28"/>
          <w:szCs w:val="28"/>
        </w:rPr>
        <w:t xml:space="preserve"> </w:t>
      </w:r>
      <w:r w:rsidR="002B5A41">
        <w:rPr>
          <w:bCs/>
          <w:sz w:val="28"/>
          <w:szCs w:val="28"/>
        </w:rPr>
        <w:t>will</w:t>
      </w:r>
      <w:r w:rsidR="00212453">
        <w:rPr>
          <w:bCs/>
          <w:sz w:val="28"/>
          <w:szCs w:val="28"/>
        </w:rPr>
        <w:t xml:space="preserve"> </w:t>
      </w:r>
      <w:r w:rsidR="00523CDB" w:rsidRPr="00C314B2">
        <w:rPr>
          <w:bCs/>
          <w:sz w:val="28"/>
          <w:szCs w:val="28"/>
        </w:rPr>
        <w:t>receive</w:t>
      </w:r>
      <w:r w:rsidR="00212453">
        <w:rPr>
          <w:bCs/>
          <w:sz w:val="28"/>
          <w:szCs w:val="28"/>
        </w:rPr>
        <w:t xml:space="preserve"> </w:t>
      </w:r>
      <w:r w:rsidR="00523CDB" w:rsidRPr="00C314B2">
        <w:rPr>
          <w:bCs/>
          <w:sz w:val="28"/>
          <w:szCs w:val="28"/>
        </w:rPr>
        <w:t>a</w:t>
      </w:r>
      <w:r w:rsidR="00212453">
        <w:rPr>
          <w:bCs/>
          <w:sz w:val="28"/>
          <w:szCs w:val="28"/>
        </w:rPr>
        <w:t xml:space="preserve"> </w:t>
      </w:r>
      <w:r w:rsidR="00523CDB" w:rsidRPr="00C314B2">
        <w:rPr>
          <w:bCs/>
          <w:sz w:val="28"/>
          <w:szCs w:val="28"/>
        </w:rPr>
        <w:t>sentence</w:t>
      </w:r>
      <w:r w:rsidR="00212453">
        <w:rPr>
          <w:bCs/>
          <w:sz w:val="28"/>
          <w:szCs w:val="28"/>
        </w:rPr>
        <w:t xml:space="preserve"> </w:t>
      </w:r>
      <w:r w:rsidR="00523CDB" w:rsidRPr="00C314B2">
        <w:rPr>
          <w:bCs/>
          <w:sz w:val="28"/>
          <w:szCs w:val="28"/>
        </w:rPr>
        <w:t>of</w:t>
      </w:r>
      <w:r w:rsidR="00212453">
        <w:rPr>
          <w:bCs/>
          <w:sz w:val="28"/>
          <w:szCs w:val="28"/>
        </w:rPr>
        <w:t xml:space="preserve"> </w:t>
      </w:r>
      <w:r w:rsidR="00523CDB" w:rsidRPr="00C314B2">
        <w:rPr>
          <w:bCs/>
          <w:sz w:val="28"/>
          <w:szCs w:val="28"/>
        </w:rPr>
        <w:t>incarceration</w:t>
      </w:r>
      <w:r w:rsidR="00BF0297" w:rsidRPr="00C314B2">
        <w:rPr>
          <w:bCs/>
          <w:sz w:val="28"/>
          <w:szCs w:val="28"/>
        </w:rPr>
        <w:t>.</w:t>
      </w:r>
    </w:p>
    <w:p w14:paraId="1C8A3AC7" w14:textId="233E9C94" w:rsidR="005E4514" w:rsidRPr="00442CD5" w:rsidRDefault="00B34242" w:rsidP="00442CD5">
      <w:pPr>
        <w:pStyle w:val="ListParagraph"/>
        <w:numPr>
          <w:ilvl w:val="0"/>
          <w:numId w:val="14"/>
        </w:numPr>
        <w:spacing w:line="480" w:lineRule="auto"/>
        <w:ind w:left="0" w:firstLine="720"/>
        <w:jc w:val="both"/>
        <w:rPr>
          <w:bCs/>
          <w:sz w:val="28"/>
          <w:szCs w:val="28"/>
        </w:rPr>
      </w:pPr>
      <w:r w:rsidRPr="00442CD5">
        <w:rPr>
          <w:b/>
          <w:i/>
          <w:iCs/>
          <w:sz w:val="28"/>
          <w:szCs w:val="28"/>
        </w:rPr>
        <w:t>Formatting.</w:t>
      </w:r>
      <w:r w:rsidR="00212453" w:rsidRPr="00676162">
        <w:rPr>
          <w:bCs/>
          <w:sz w:val="28"/>
          <w:szCs w:val="28"/>
        </w:rPr>
        <w:t xml:space="preserve">  </w:t>
      </w:r>
      <w:r w:rsidR="005E4514" w:rsidRPr="00442CD5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stylistically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accommodate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addition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of</w:t>
      </w:r>
      <w:r w:rsidR="00212453">
        <w:rPr>
          <w:bCs/>
          <w:sz w:val="28"/>
          <w:szCs w:val="28"/>
        </w:rPr>
        <w:t xml:space="preserve"> </w:t>
      </w:r>
      <w:r w:rsidR="00C1506C" w:rsidRPr="00442CD5">
        <w:rPr>
          <w:bCs/>
          <w:sz w:val="28"/>
          <w:szCs w:val="28"/>
        </w:rPr>
        <w:t>new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27.6(b),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content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of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current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27.6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would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be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redesignated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as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27.6(a)</w:t>
      </w:r>
      <w:r w:rsidR="00212453">
        <w:rPr>
          <w:bCs/>
          <w:sz w:val="28"/>
          <w:szCs w:val="28"/>
        </w:rPr>
        <w:t xml:space="preserve"> </w:t>
      </w:r>
      <w:r w:rsidR="001004AC" w:rsidRPr="00442CD5">
        <w:rPr>
          <w:bCs/>
          <w:sz w:val="28"/>
          <w:szCs w:val="28"/>
        </w:rPr>
        <w:t>and</w:t>
      </w:r>
      <w:r w:rsidR="00212453">
        <w:rPr>
          <w:bCs/>
          <w:sz w:val="28"/>
          <w:szCs w:val="28"/>
        </w:rPr>
        <w:t xml:space="preserve"> </w:t>
      </w:r>
      <w:r w:rsidR="001004AC" w:rsidRPr="00442CD5">
        <w:rPr>
          <w:bCs/>
          <w:sz w:val="28"/>
          <w:szCs w:val="28"/>
        </w:rPr>
        <w:t>have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section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title</w:t>
      </w:r>
      <w:r w:rsidR="00212453">
        <w:rPr>
          <w:bCs/>
          <w:sz w:val="28"/>
          <w:szCs w:val="28"/>
        </w:rPr>
        <w:t xml:space="preserve"> </w:t>
      </w:r>
      <w:r w:rsidR="005E4514" w:rsidRPr="00442CD5">
        <w:rPr>
          <w:bCs/>
          <w:sz w:val="28"/>
          <w:szCs w:val="28"/>
        </w:rPr>
        <w:t>“generally</w:t>
      </w:r>
      <w:r w:rsidR="00C1506C" w:rsidRPr="00442CD5">
        <w:rPr>
          <w:bCs/>
          <w:sz w:val="28"/>
          <w:szCs w:val="28"/>
        </w:rPr>
        <w:t>.</w:t>
      </w:r>
      <w:r w:rsidR="005E4514" w:rsidRPr="00442CD5">
        <w:rPr>
          <w:bCs/>
          <w:sz w:val="28"/>
          <w:szCs w:val="28"/>
        </w:rPr>
        <w:t>”</w:t>
      </w:r>
      <w:r w:rsidR="00212453">
        <w:rPr>
          <w:bCs/>
          <w:sz w:val="28"/>
          <w:szCs w:val="28"/>
        </w:rPr>
        <w:t xml:space="preserve">  </w:t>
      </w:r>
      <w:r w:rsidR="00AC0810" w:rsidRPr="00442CD5">
        <w:rPr>
          <w:bCs/>
          <w:sz w:val="28"/>
          <w:szCs w:val="28"/>
        </w:rPr>
        <w:t>F</w:t>
      </w:r>
      <w:r w:rsidR="0025042F" w:rsidRPr="00442CD5">
        <w:rPr>
          <w:bCs/>
          <w:sz w:val="28"/>
          <w:szCs w:val="28"/>
        </w:rPr>
        <w:t>or</w:t>
      </w:r>
      <w:r w:rsidR="00212453">
        <w:rPr>
          <w:bCs/>
          <w:sz w:val="28"/>
          <w:szCs w:val="28"/>
        </w:rPr>
        <w:t xml:space="preserve"> </w:t>
      </w:r>
      <w:r w:rsidR="0025042F" w:rsidRPr="00442CD5">
        <w:rPr>
          <w:bCs/>
          <w:sz w:val="28"/>
          <w:szCs w:val="28"/>
        </w:rPr>
        <w:t>emphasis</w:t>
      </w:r>
      <w:r w:rsidR="00AC0810" w:rsidRPr="00442CD5">
        <w:rPr>
          <w:bCs/>
          <w:sz w:val="28"/>
          <w:szCs w:val="28"/>
        </w:rPr>
        <w:t>,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words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“release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determination”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would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be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added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to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title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of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Rule</w:t>
      </w:r>
      <w:r w:rsidR="00212453">
        <w:rPr>
          <w:bCs/>
          <w:sz w:val="28"/>
          <w:szCs w:val="28"/>
        </w:rPr>
        <w:t xml:space="preserve"> </w:t>
      </w:r>
      <w:r w:rsidR="00AC0810" w:rsidRPr="00442CD5">
        <w:rPr>
          <w:bCs/>
          <w:sz w:val="28"/>
          <w:szCs w:val="28"/>
        </w:rPr>
        <w:t>27.6.</w:t>
      </w:r>
      <w:r w:rsidR="00212453">
        <w:rPr>
          <w:bCs/>
          <w:sz w:val="28"/>
          <w:szCs w:val="28"/>
        </w:rPr>
        <w:t xml:space="preserve">  </w:t>
      </w:r>
      <w:r w:rsidR="00C1506C" w:rsidRPr="00442CD5">
        <w:rPr>
          <w:bCs/>
          <w:sz w:val="28"/>
          <w:szCs w:val="28"/>
        </w:rPr>
        <w:t>These</w:t>
      </w:r>
      <w:r w:rsidR="00212453">
        <w:rPr>
          <w:bCs/>
          <w:sz w:val="28"/>
          <w:szCs w:val="28"/>
        </w:rPr>
        <w:t xml:space="preserve"> </w:t>
      </w:r>
      <w:r w:rsidR="00C1506C" w:rsidRPr="00442CD5">
        <w:rPr>
          <w:bCs/>
          <w:sz w:val="28"/>
          <w:szCs w:val="28"/>
        </w:rPr>
        <w:t>changes</w:t>
      </w:r>
      <w:r w:rsidR="00212453">
        <w:rPr>
          <w:bCs/>
          <w:sz w:val="28"/>
          <w:szCs w:val="28"/>
        </w:rPr>
        <w:t xml:space="preserve"> </w:t>
      </w:r>
      <w:r w:rsidR="00C1506C" w:rsidRPr="00442CD5">
        <w:rPr>
          <w:bCs/>
          <w:sz w:val="28"/>
          <w:szCs w:val="28"/>
        </w:rPr>
        <w:t>are</w:t>
      </w:r>
      <w:r w:rsidR="00212453">
        <w:rPr>
          <w:bCs/>
          <w:sz w:val="28"/>
          <w:szCs w:val="28"/>
        </w:rPr>
        <w:t xml:space="preserve"> </w:t>
      </w:r>
      <w:r w:rsidR="00C1506C" w:rsidRPr="00442CD5">
        <w:rPr>
          <w:bCs/>
          <w:sz w:val="28"/>
          <w:szCs w:val="28"/>
        </w:rPr>
        <w:t>shown</w:t>
      </w:r>
      <w:r w:rsidR="00212453">
        <w:rPr>
          <w:bCs/>
          <w:sz w:val="28"/>
          <w:szCs w:val="28"/>
        </w:rPr>
        <w:t xml:space="preserve"> </w:t>
      </w:r>
      <w:r w:rsidR="00C1506C" w:rsidRPr="00442CD5">
        <w:rPr>
          <w:bCs/>
          <w:sz w:val="28"/>
          <w:szCs w:val="28"/>
        </w:rPr>
        <w:t>in</w:t>
      </w:r>
      <w:r w:rsidR="00212453">
        <w:rPr>
          <w:bCs/>
          <w:sz w:val="28"/>
          <w:szCs w:val="28"/>
        </w:rPr>
        <w:t xml:space="preserve"> </w:t>
      </w:r>
      <w:r w:rsidR="00C1506C" w:rsidRPr="00442CD5">
        <w:rPr>
          <w:bCs/>
          <w:sz w:val="28"/>
          <w:szCs w:val="28"/>
        </w:rPr>
        <w:t>the</w:t>
      </w:r>
      <w:r w:rsidR="00212453">
        <w:rPr>
          <w:bCs/>
          <w:sz w:val="28"/>
          <w:szCs w:val="28"/>
        </w:rPr>
        <w:t xml:space="preserve"> </w:t>
      </w:r>
      <w:r w:rsidR="00C1506C" w:rsidRPr="00442CD5">
        <w:rPr>
          <w:bCs/>
          <w:sz w:val="28"/>
          <w:szCs w:val="28"/>
        </w:rPr>
        <w:t>appendix.</w:t>
      </w:r>
      <w:r w:rsidR="00212453">
        <w:rPr>
          <w:bCs/>
          <w:sz w:val="28"/>
          <w:szCs w:val="28"/>
        </w:rPr>
        <w:t xml:space="preserve">  </w:t>
      </w:r>
    </w:p>
    <w:p w14:paraId="730F1C28" w14:textId="3409A345" w:rsidR="00DE04C5" w:rsidRPr="00122FEC" w:rsidRDefault="00DE04C5" w:rsidP="00DE04C5">
      <w:pPr>
        <w:pStyle w:val="ListParagraph"/>
        <w:numPr>
          <w:ilvl w:val="0"/>
          <w:numId w:val="6"/>
        </w:numPr>
        <w:spacing w:line="480" w:lineRule="auto"/>
        <w:ind w:left="0" w:firstLine="720"/>
        <w:jc w:val="both"/>
        <w:rPr>
          <w:b/>
          <w:sz w:val="28"/>
          <w:szCs w:val="28"/>
          <w:u w:val="single"/>
        </w:rPr>
      </w:pPr>
      <w:r w:rsidRPr="00122FEC">
        <w:rPr>
          <w:b/>
          <w:sz w:val="28"/>
          <w:szCs w:val="28"/>
          <w:u w:val="single"/>
        </w:rPr>
        <w:t>Pre-filing</w:t>
      </w:r>
      <w:r w:rsidR="00212453">
        <w:rPr>
          <w:b/>
          <w:sz w:val="28"/>
          <w:szCs w:val="28"/>
          <w:u w:val="single"/>
        </w:rPr>
        <w:t xml:space="preserve"> </w:t>
      </w:r>
      <w:r w:rsidRPr="00122FEC">
        <w:rPr>
          <w:b/>
          <w:sz w:val="28"/>
          <w:szCs w:val="28"/>
          <w:u w:val="single"/>
        </w:rPr>
        <w:t>Vetting.</w:t>
      </w:r>
      <w:r w:rsidR="00212453">
        <w:rPr>
          <w:sz w:val="28"/>
          <w:szCs w:val="28"/>
        </w:rPr>
        <w:t xml:space="preserve">  </w:t>
      </w:r>
      <w:r w:rsidR="00C20C97">
        <w:rPr>
          <w:sz w:val="28"/>
          <w:szCs w:val="28"/>
        </w:rPr>
        <w:t>An</w:t>
      </w:r>
      <w:r w:rsidR="00212453">
        <w:rPr>
          <w:sz w:val="28"/>
          <w:szCs w:val="28"/>
        </w:rPr>
        <w:t xml:space="preserve"> </w:t>
      </w:r>
      <w:r w:rsidR="00C20C97">
        <w:rPr>
          <w:sz w:val="28"/>
          <w:szCs w:val="28"/>
        </w:rPr>
        <w:t>earlier</w:t>
      </w:r>
      <w:r w:rsidR="00212453">
        <w:rPr>
          <w:sz w:val="28"/>
          <w:szCs w:val="28"/>
        </w:rPr>
        <w:t xml:space="preserve"> </w:t>
      </w:r>
      <w:r w:rsidR="00C20C97">
        <w:rPr>
          <w:sz w:val="28"/>
          <w:szCs w:val="28"/>
        </w:rPr>
        <w:t>draft</w:t>
      </w:r>
      <w:r w:rsidR="00212453">
        <w:rPr>
          <w:sz w:val="28"/>
          <w:szCs w:val="28"/>
        </w:rPr>
        <w:t xml:space="preserve"> </w:t>
      </w:r>
      <w:r w:rsidR="00C20C97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C20C97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amendments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this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petition</w:t>
      </w:r>
      <w:r w:rsidR="00A82553">
        <w:rPr>
          <w:sz w:val="28"/>
          <w:szCs w:val="28"/>
        </w:rPr>
        <w:t>,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which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applied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only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superior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proceedings,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were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reviewed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by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presiding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criminal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judges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Maricopa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Pima</w:t>
      </w:r>
      <w:r w:rsidR="00212453">
        <w:rPr>
          <w:sz w:val="28"/>
          <w:szCs w:val="28"/>
        </w:rPr>
        <w:t xml:space="preserve"> </w:t>
      </w:r>
      <w:r w:rsidR="00A53AF1">
        <w:rPr>
          <w:sz w:val="28"/>
          <w:szCs w:val="28"/>
        </w:rPr>
        <w:t>Counties</w:t>
      </w:r>
      <w:r w:rsidR="00A82553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A82553">
        <w:rPr>
          <w:sz w:val="28"/>
          <w:szCs w:val="28"/>
        </w:rPr>
        <w:t>Both</w:t>
      </w:r>
      <w:r w:rsidR="00212453">
        <w:rPr>
          <w:sz w:val="28"/>
          <w:szCs w:val="28"/>
        </w:rPr>
        <w:t xml:space="preserve"> </w:t>
      </w:r>
      <w:r w:rsidR="00A82553">
        <w:rPr>
          <w:sz w:val="28"/>
          <w:szCs w:val="28"/>
        </w:rPr>
        <w:t>judges</w:t>
      </w:r>
      <w:r w:rsidR="00212453">
        <w:rPr>
          <w:sz w:val="28"/>
          <w:szCs w:val="28"/>
        </w:rPr>
        <w:t xml:space="preserve"> </w:t>
      </w:r>
      <w:r w:rsidR="00B31405">
        <w:rPr>
          <w:sz w:val="28"/>
          <w:szCs w:val="28"/>
        </w:rPr>
        <w:t>support</w:t>
      </w:r>
      <w:r w:rsidR="00A82553">
        <w:rPr>
          <w:sz w:val="28"/>
          <w:szCs w:val="28"/>
        </w:rPr>
        <w:t>ed</w:t>
      </w:r>
      <w:r w:rsidR="00212453">
        <w:rPr>
          <w:sz w:val="28"/>
          <w:szCs w:val="28"/>
        </w:rPr>
        <w:t xml:space="preserve"> </w:t>
      </w:r>
      <w:r w:rsidR="00B31405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31405">
        <w:rPr>
          <w:sz w:val="28"/>
          <w:szCs w:val="28"/>
        </w:rPr>
        <w:t>amendments.</w:t>
      </w:r>
      <w:r w:rsidR="00212453">
        <w:rPr>
          <w:sz w:val="28"/>
          <w:szCs w:val="28"/>
        </w:rPr>
        <w:t xml:space="preserve">  </w:t>
      </w:r>
      <w:r w:rsidR="006F4221">
        <w:rPr>
          <w:sz w:val="28"/>
          <w:szCs w:val="28"/>
        </w:rPr>
        <w:t>Petitioner</w:t>
      </w:r>
      <w:r w:rsidR="00212453">
        <w:rPr>
          <w:sz w:val="28"/>
          <w:szCs w:val="28"/>
        </w:rPr>
        <w:t xml:space="preserve"> </w:t>
      </w:r>
      <w:r w:rsidR="006F4221">
        <w:rPr>
          <w:sz w:val="28"/>
          <w:szCs w:val="28"/>
        </w:rPr>
        <w:t>has</w:t>
      </w:r>
      <w:r w:rsidR="00212453">
        <w:rPr>
          <w:sz w:val="28"/>
          <w:szCs w:val="28"/>
        </w:rPr>
        <w:t xml:space="preserve"> </w:t>
      </w:r>
      <w:r w:rsidR="006F4221">
        <w:rPr>
          <w:sz w:val="28"/>
          <w:szCs w:val="28"/>
        </w:rPr>
        <w:t>not</w:t>
      </w:r>
      <w:r w:rsidR="00212453">
        <w:rPr>
          <w:sz w:val="28"/>
          <w:szCs w:val="28"/>
        </w:rPr>
        <w:t xml:space="preserve"> </w:t>
      </w:r>
      <w:r w:rsidR="006F4221">
        <w:rPr>
          <w:sz w:val="28"/>
          <w:szCs w:val="28"/>
        </w:rPr>
        <w:t>yet</w:t>
      </w:r>
      <w:r w:rsidR="00212453">
        <w:rPr>
          <w:sz w:val="28"/>
          <w:szCs w:val="28"/>
        </w:rPr>
        <w:t xml:space="preserve"> </w:t>
      </w:r>
      <w:r w:rsidR="006F4221">
        <w:rPr>
          <w:sz w:val="28"/>
          <w:szCs w:val="28"/>
        </w:rPr>
        <w:t>vetted</w:t>
      </w:r>
      <w:r w:rsidR="00212453">
        <w:rPr>
          <w:sz w:val="28"/>
          <w:szCs w:val="28"/>
        </w:rPr>
        <w:t xml:space="preserve"> </w:t>
      </w:r>
      <w:r w:rsidR="006F4221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6F4221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6F4221">
        <w:rPr>
          <w:sz w:val="28"/>
          <w:szCs w:val="28"/>
        </w:rPr>
        <w:t>amendments</w:t>
      </w:r>
      <w:r w:rsidR="00212453">
        <w:rPr>
          <w:sz w:val="28"/>
          <w:szCs w:val="28"/>
        </w:rPr>
        <w:t xml:space="preserve"> </w:t>
      </w:r>
      <w:r w:rsidR="006F4221">
        <w:rPr>
          <w:sz w:val="28"/>
          <w:szCs w:val="28"/>
        </w:rPr>
        <w:t>with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limited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jurisdiction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courts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but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intends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do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so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during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comment</w:t>
      </w:r>
      <w:r w:rsidR="00212453">
        <w:rPr>
          <w:sz w:val="28"/>
          <w:szCs w:val="28"/>
        </w:rPr>
        <w:t xml:space="preserve"> </w:t>
      </w:r>
      <w:r w:rsidR="006F76E4">
        <w:rPr>
          <w:sz w:val="28"/>
          <w:szCs w:val="28"/>
        </w:rPr>
        <w:t>period.</w:t>
      </w:r>
    </w:p>
    <w:p w14:paraId="5BD38A38" w14:textId="13403B74" w:rsidR="00827D7F" w:rsidRPr="00122FEC" w:rsidRDefault="00827D7F" w:rsidP="001477A4">
      <w:pPr>
        <w:pStyle w:val="ListParagraph"/>
        <w:numPr>
          <w:ilvl w:val="0"/>
          <w:numId w:val="6"/>
        </w:numPr>
        <w:spacing w:line="480" w:lineRule="auto"/>
        <w:ind w:left="0" w:firstLine="720"/>
        <w:jc w:val="both"/>
        <w:rPr>
          <w:sz w:val="28"/>
          <w:szCs w:val="28"/>
        </w:rPr>
      </w:pPr>
      <w:r w:rsidRPr="00122FEC">
        <w:rPr>
          <w:b/>
          <w:sz w:val="28"/>
          <w:szCs w:val="28"/>
          <w:u w:val="single"/>
        </w:rPr>
        <w:t>Conclusion</w:t>
      </w:r>
      <w:r w:rsidRPr="00122FEC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Pr="00122FEC">
        <w:rPr>
          <w:sz w:val="28"/>
          <w:szCs w:val="28"/>
        </w:rPr>
        <w:t>Petitioner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requests</w:t>
      </w:r>
      <w:r w:rsidR="00212453">
        <w:rPr>
          <w:sz w:val="28"/>
          <w:szCs w:val="28"/>
        </w:rPr>
        <w:t xml:space="preserve"> </w:t>
      </w:r>
      <w:r w:rsidRPr="00122FEC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DE04C5" w:rsidRPr="00122FEC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6937E5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adopt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amendments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C642C2">
        <w:rPr>
          <w:sz w:val="28"/>
          <w:szCs w:val="28"/>
        </w:rPr>
        <w:t>Rule</w:t>
      </w:r>
      <w:r w:rsidR="00212453">
        <w:rPr>
          <w:sz w:val="28"/>
          <w:szCs w:val="28"/>
        </w:rPr>
        <w:t xml:space="preserve"> </w:t>
      </w:r>
      <w:r w:rsidR="00C642C2">
        <w:rPr>
          <w:sz w:val="28"/>
          <w:szCs w:val="28"/>
        </w:rPr>
        <w:t>27.6</w:t>
      </w:r>
      <w:r w:rsidR="00F33520">
        <w:rPr>
          <w:sz w:val="28"/>
          <w:szCs w:val="28"/>
        </w:rPr>
        <w:t>.</w:t>
      </w:r>
      <w:r w:rsidR="00212453">
        <w:rPr>
          <w:sz w:val="28"/>
          <w:szCs w:val="28"/>
        </w:rPr>
        <w:t xml:space="preserve">  </w:t>
      </w:r>
      <w:r w:rsidR="004B2BB8">
        <w:rPr>
          <w:sz w:val="28"/>
          <w:szCs w:val="28"/>
        </w:rPr>
        <w:t>Because</w:t>
      </w:r>
      <w:r w:rsidR="00212453">
        <w:rPr>
          <w:sz w:val="28"/>
          <w:szCs w:val="28"/>
        </w:rPr>
        <w:t xml:space="preserve"> </w:t>
      </w:r>
      <w:r w:rsidR="004B2BB8" w:rsidRPr="00BC707A">
        <w:rPr>
          <w:i/>
          <w:iCs/>
          <w:sz w:val="28"/>
          <w:szCs w:val="28"/>
        </w:rPr>
        <w:t>Wilson</w:t>
      </w:r>
      <w:r w:rsidR="00212453">
        <w:rPr>
          <w:i/>
          <w:iCs/>
          <w:sz w:val="28"/>
          <w:szCs w:val="28"/>
        </w:rPr>
        <w:t xml:space="preserve"> </w:t>
      </w:r>
      <w:r w:rsidR="004B2BB8" w:rsidRPr="00BC707A">
        <w:rPr>
          <w:i/>
          <w:iCs/>
          <w:sz w:val="28"/>
          <w:szCs w:val="28"/>
        </w:rPr>
        <w:t>v.</w:t>
      </w:r>
      <w:r w:rsidR="00212453">
        <w:rPr>
          <w:i/>
          <w:iCs/>
          <w:sz w:val="28"/>
          <w:szCs w:val="28"/>
        </w:rPr>
        <w:t xml:space="preserve"> </w:t>
      </w:r>
      <w:r w:rsidR="004B2BB8" w:rsidRPr="00BC707A">
        <w:rPr>
          <w:i/>
          <w:iCs/>
          <w:sz w:val="28"/>
          <w:szCs w:val="28"/>
        </w:rPr>
        <w:t>Higgins</w:t>
      </w:r>
      <w:r w:rsidR="00212453">
        <w:rPr>
          <w:sz w:val="28"/>
          <w:szCs w:val="28"/>
        </w:rPr>
        <w:t xml:space="preserve"> </w:t>
      </w:r>
      <w:r w:rsidR="004B2BB8">
        <w:rPr>
          <w:sz w:val="28"/>
          <w:szCs w:val="28"/>
        </w:rPr>
        <w:t>has</w:t>
      </w:r>
      <w:r w:rsidR="00212453">
        <w:rPr>
          <w:sz w:val="28"/>
          <w:szCs w:val="28"/>
        </w:rPr>
        <w:t xml:space="preserve"> </w:t>
      </w:r>
      <w:r w:rsidR="004B2BB8">
        <w:rPr>
          <w:sz w:val="28"/>
          <w:szCs w:val="28"/>
        </w:rPr>
        <w:t>addressed</w:t>
      </w:r>
      <w:r w:rsidR="00212453">
        <w:rPr>
          <w:sz w:val="28"/>
          <w:szCs w:val="28"/>
        </w:rPr>
        <w:t xml:space="preserve"> </w:t>
      </w:r>
      <w:r w:rsidR="004B2BB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1A2E8E">
        <w:rPr>
          <w:sz w:val="28"/>
          <w:szCs w:val="28"/>
        </w:rPr>
        <w:t>issue</w:t>
      </w:r>
      <w:r w:rsidR="00212453">
        <w:rPr>
          <w:sz w:val="28"/>
          <w:szCs w:val="28"/>
        </w:rPr>
        <w:t xml:space="preserve"> </w:t>
      </w:r>
      <w:r w:rsidR="001A2E8E">
        <w:rPr>
          <w:sz w:val="28"/>
          <w:szCs w:val="28"/>
        </w:rPr>
        <w:t>at</w:t>
      </w:r>
      <w:r w:rsidR="00212453">
        <w:rPr>
          <w:sz w:val="28"/>
          <w:szCs w:val="28"/>
        </w:rPr>
        <w:t xml:space="preserve"> </w:t>
      </w:r>
      <w:r w:rsidR="001A2E8E">
        <w:rPr>
          <w:sz w:val="28"/>
          <w:szCs w:val="28"/>
        </w:rPr>
        <w:t>hand</w:t>
      </w:r>
      <w:r w:rsidR="00212453">
        <w:rPr>
          <w:sz w:val="28"/>
          <w:szCs w:val="28"/>
        </w:rPr>
        <w:t xml:space="preserve"> </w:t>
      </w:r>
      <w:r w:rsidR="001A2E8E">
        <w:rPr>
          <w:sz w:val="28"/>
          <w:szCs w:val="28"/>
        </w:rPr>
        <w:t>and</w:t>
      </w:r>
      <w:r w:rsidR="00212453">
        <w:rPr>
          <w:sz w:val="28"/>
          <w:szCs w:val="28"/>
        </w:rPr>
        <w:t xml:space="preserve"> </w:t>
      </w:r>
      <w:r w:rsidR="003F287D">
        <w:rPr>
          <w:sz w:val="28"/>
          <w:szCs w:val="28"/>
        </w:rPr>
        <w:t>provide</w:t>
      </w:r>
      <w:r w:rsidR="00D807BF">
        <w:rPr>
          <w:sz w:val="28"/>
          <w:szCs w:val="28"/>
        </w:rPr>
        <w:t>s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interim</w:t>
      </w:r>
      <w:r w:rsidR="00212453">
        <w:rPr>
          <w:sz w:val="28"/>
          <w:szCs w:val="28"/>
        </w:rPr>
        <w:t xml:space="preserve"> </w:t>
      </w:r>
      <w:r w:rsidR="00F155D8">
        <w:rPr>
          <w:sz w:val="28"/>
          <w:szCs w:val="28"/>
        </w:rPr>
        <w:t>direction</w:t>
      </w:r>
      <w:r w:rsidR="00212453">
        <w:rPr>
          <w:sz w:val="28"/>
          <w:szCs w:val="28"/>
        </w:rPr>
        <w:t xml:space="preserve"> </w:t>
      </w:r>
      <w:r w:rsidR="00F155D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F66735">
        <w:rPr>
          <w:sz w:val="28"/>
          <w:szCs w:val="28"/>
        </w:rPr>
        <w:t>stakeholders,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Petitioner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sees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no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need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ask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expedited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consideration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emergency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adoption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proposed</w:t>
      </w:r>
      <w:r w:rsidR="00212453">
        <w:rPr>
          <w:sz w:val="28"/>
          <w:szCs w:val="28"/>
        </w:rPr>
        <w:t xml:space="preserve"> </w:t>
      </w:r>
      <w:r w:rsidR="00BC707A">
        <w:rPr>
          <w:sz w:val="28"/>
          <w:szCs w:val="28"/>
        </w:rPr>
        <w:t>amendments.</w:t>
      </w:r>
      <w:r w:rsidR="00212453">
        <w:rPr>
          <w:sz w:val="28"/>
          <w:szCs w:val="28"/>
        </w:rPr>
        <w:t xml:space="preserve">  </w:t>
      </w:r>
      <w:r w:rsidR="00F92AE9">
        <w:rPr>
          <w:sz w:val="28"/>
          <w:szCs w:val="28"/>
        </w:rPr>
        <w:t>Petitioner</w:t>
      </w:r>
      <w:r w:rsidR="00212453">
        <w:rPr>
          <w:sz w:val="28"/>
          <w:szCs w:val="28"/>
        </w:rPr>
        <w:t xml:space="preserve"> </w:t>
      </w:r>
      <w:r w:rsidR="00F92AE9">
        <w:rPr>
          <w:sz w:val="28"/>
          <w:szCs w:val="28"/>
        </w:rPr>
        <w:t>requests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adopt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these</w:t>
      </w:r>
      <w:r w:rsidR="00212453">
        <w:rPr>
          <w:sz w:val="28"/>
          <w:szCs w:val="28"/>
        </w:rPr>
        <w:t xml:space="preserve"> </w:t>
      </w:r>
      <w:r w:rsidR="00F33520">
        <w:rPr>
          <w:sz w:val="28"/>
          <w:szCs w:val="28"/>
        </w:rPr>
        <w:t>amendments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in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regular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course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2022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rules</w:t>
      </w:r>
      <w:r w:rsidR="00212453">
        <w:rPr>
          <w:sz w:val="28"/>
          <w:szCs w:val="28"/>
        </w:rPr>
        <w:t xml:space="preserve"> </w:t>
      </w:r>
      <w:r w:rsidR="00F346F7">
        <w:rPr>
          <w:sz w:val="28"/>
          <w:szCs w:val="28"/>
        </w:rPr>
        <w:t>cycle</w:t>
      </w:r>
      <w:r w:rsidR="006D3F41">
        <w:rPr>
          <w:sz w:val="28"/>
          <w:szCs w:val="28"/>
        </w:rPr>
        <w:t>.</w:t>
      </w:r>
    </w:p>
    <w:p w14:paraId="5D6A627F" w14:textId="26ED4350" w:rsidR="00827D7F" w:rsidRPr="00122FEC" w:rsidRDefault="00EE050D" w:rsidP="0089467E">
      <w:pPr>
        <w:shd w:val="clear" w:color="auto" w:fill="FFFFFF"/>
        <w:spacing w:line="480" w:lineRule="auto"/>
        <w:ind w:left="360" w:firstLine="864"/>
        <w:jc w:val="both"/>
        <w:rPr>
          <w:color w:val="252525"/>
          <w:sz w:val="28"/>
          <w:szCs w:val="28"/>
        </w:rPr>
      </w:pPr>
      <w:r w:rsidRPr="00122FEC">
        <w:rPr>
          <w:color w:val="252525"/>
          <w:sz w:val="28"/>
          <w:szCs w:val="28"/>
        </w:rPr>
        <w:lastRenderedPageBreak/>
        <w:t>RESPECTFULLY</w:t>
      </w:r>
      <w:r w:rsidR="00212453">
        <w:rPr>
          <w:color w:val="252525"/>
          <w:sz w:val="28"/>
          <w:szCs w:val="28"/>
        </w:rPr>
        <w:t xml:space="preserve"> </w:t>
      </w:r>
      <w:r w:rsidRPr="00122FEC">
        <w:rPr>
          <w:color w:val="252525"/>
          <w:sz w:val="28"/>
          <w:szCs w:val="28"/>
        </w:rPr>
        <w:t>SUBMITTED</w:t>
      </w:r>
      <w:r w:rsidR="00212453">
        <w:rPr>
          <w:color w:val="252525"/>
          <w:sz w:val="28"/>
          <w:szCs w:val="28"/>
        </w:rPr>
        <w:t xml:space="preserve"> </w:t>
      </w:r>
      <w:r w:rsidRPr="00122FEC">
        <w:rPr>
          <w:color w:val="252525"/>
          <w:sz w:val="28"/>
          <w:szCs w:val="28"/>
        </w:rPr>
        <w:t>this</w:t>
      </w:r>
      <w:r w:rsidR="00212453">
        <w:rPr>
          <w:color w:val="252525"/>
          <w:sz w:val="28"/>
          <w:szCs w:val="28"/>
        </w:rPr>
        <w:t xml:space="preserve"> </w:t>
      </w:r>
      <w:r w:rsidR="004B4AB1">
        <w:rPr>
          <w:color w:val="252525"/>
          <w:sz w:val="28"/>
          <w:szCs w:val="28"/>
        </w:rPr>
        <w:t>4</w:t>
      </w:r>
      <w:r w:rsidR="004B4AB1" w:rsidRPr="004B4AB1">
        <w:rPr>
          <w:color w:val="252525"/>
          <w:sz w:val="28"/>
          <w:szCs w:val="28"/>
          <w:vertAlign w:val="superscript"/>
        </w:rPr>
        <w:t>th</w:t>
      </w:r>
      <w:r w:rsidR="004B4AB1">
        <w:rPr>
          <w:color w:val="252525"/>
          <w:sz w:val="28"/>
          <w:szCs w:val="28"/>
        </w:rPr>
        <w:t xml:space="preserve"> </w:t>
      </w:r>
      <w:r w:rsidRPr="00122FEC">
        <w:rPr>
          <w:color w:val="252525"/>
          <w:sz w:val="28"/>
          <w:szCs w:val="28"/>
        </w:rPr>
        <w:t>day</w:t>
      </w:r>
      <w:r w:rsidR="00212453">
        <w:rPr>
          <w:color w:val="252525"/>
          <w:sz w:val="28"/>
          <w:szCs w:val="28"/>
        </w:rPr>
        <w:t xml:space="preserve"> </w:t>
      </w:r>
      <w:r w:rsidRPr="00122FEC">
        <w:rPr>
          <w:color w:val="252525"/>
          <w:sz w:val="28"/>
          <w:szCs w:val="28"/>
        </w:rPr>
        <w:t>of</w:t>
      </w:r>
      <w:r w:rsidR="00212453">
        <w:rPr>
          <w:color w:val="252525"/>
          <w:sz w:val="28"/>
          <w:szCs w:val="28"/>
        </w:rPr>
        <w:t xml:space="preserve"> </w:t>
      </w:r>
      <w:r w:rsidR="00DB6CD7">
        <w:rPr>
          <w:color w:val="252525"/>
          <w:sz w:val="28"/>
          <w:szCs w:val="28"/>
        </w:rPr>
        <w:t>January</w:t>
      </w:r>
      <w:r w:rsidR="00212453">
        <w:rPr>
          <w:color w:val="252525"/>
          <w:sz w:val="28"/>
          <w:szCs w:val="28"/>
        </w:rPr>
        <w:t xml:space="preserve"> </w:t>
      </w:r>
      <w:r w:rsidR="006D3F41">
        <w:rPr>
          <w:color w:val="252525"/>
          <w:sz w:val="28"/>
          <w:szCs w:val="28"/>
        </w:rPr>
        <w:t>202</w:t>
      </w:r>
      <w:r w:rsidR="00DB6CD7">
        <w:rPr>
          <w:color w:val="252525"/>
          <w:sz w:val="28"/>
          <w:szCs w:val="28"/>
        </w:rPr>
        <w:t>2</w:t>
      </w:r>
      <w:r w:rsidRPr="00122FEC">
        <w:rPr>
          <w:color w:val="252525"/>
          <w:sz w:val="28"/>
          <w:szCs w:val="28"/>
        </w:rPr>
        <w:t>.</w:t>
      </w:r>
    </w:p>
    <w:p w14:paraId="322AB633" w14:textId="581421E6" w:rsidR="00EE050D" w:rsidRPr="00122FEC" w:rsidRDefault="00212453" w:rsidP="001477A4">
      <w:pPr>
        <w:ind w:left="3946" w:firstLine="5054"/>
        <w:contextualSpacing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 </w:t>
      </w:r>
      <w:r w:rsidR="00EE050D" w:rsidRPr="00122FEC">
        <w:rPr>
          <w:rFonts w:eastAsia="Calibri"/>
          <w:sz w:val="28"/>
          <w:szCs w:val="28"/>
          <w:u w:val="single"/>
        </w:rPr>
        <w:t>_</w:t>
      </w:r>
      <w:r w:rsidR="004B4AB1">
        <w:rPr>
          <w:rFonts w:eastAsia="Calibri"/>
          <w:sz w:val="28"/>
          <w:szCs w:val="28"/>
          <w:u w:val="single"/>
        </w:rPr>
        <w:t>/s/</w:t>
      </w:r>
      <w:r w:rsidR="00EE050D" w:rsidRPr="00122FEC">
        <w:rPr>
          <w:rFonts w:eastAsia="Calibri"/>
          <w:sz w:val="28"/>
          <w:szCs w:val="28"/>
          <w:u w:val="single"/>
        </w:rPr>
        <w:t>______________________________</w:t>
      </w:r>
    </w:p>
    <w:p w14:paraId="2B9C9912" w14:textId="0661E233" w:rsidR="00EE050D" w:rsidRPr="00122FEC" w:rsidRDefault="00EE050D" w:rsidP="001477A4">
      <w:pPr>
        <w:ind w:left="3946"/>
        <w:jc w:val="both"/>
        <w:rPr>
          <w:rFonts w:eastAsia="Calibri"/>
          <w:sz w:val="28"/>
          <w:szCs w:val="28"/>
        </w:rPr>
      </w:pPr>
      <w:r w:rsidRPr="00122FEC">
        <w:rPr>
          <w:rFonts w:eastAsia="Calibri"/>
          <w:sz w:val="28"/>
          <w:szCs w:val="28"/>
        </w:rPr>
        <w:t>David</w:t>
      </w:r>
      <w:r w:rsidR="00212453">
        <w:rPr>
          <w:rFonts w:eastAsia="Calibri"/>
          <w:sz w:val="28"/>
          <w:szCs w:val="28"/>
        </w:rPr>
        <w:t xml:space="preserve"> </w:t>
      </w:r>
      <w:r w:rsidRPr="00122FEC">
        <w:rPr>
          <w:rFonts w:eastAsia="Calibri"/>
          <w:sz w:val="28"/>
          <w:szCs w:val="28"/>
        </w:rPr>
        <w:t>K.</w:t>
      </w:r>
      <w:r w:rsidR="00212453">
        <w:rPr>
          <w:rFonts w:eastAsia="Calibri"/>
          <w:sz w:val="28"/>
          <w:szCs w:val="28"/>
        </w:rPr>
        <w:t xml:space="preserve"> </w:t>
      </w:r>
      <w:r w:rsidRPr="00122FEC">
        <w:rPr>
          <w:rFonts w:eastAsia="Calibri"/>
          <w:sz w:val="28"/>
          <w:szCs w:val="28"/>
        </w:rPr>
        <w:t>Byers,</w:t>
      </w:r>
      <w:r w:rsidR="00212453">
        <w:rPr>
          <w:rFonts w:eastAsia="Calibri"/>
          <w:sz w:val="28"/>
          <w:szCs w:val="28"/>
        </w:rPr>
        <w:t xml:space="preserve"> </w:t>
      </w:r>
      <w:r w:rsidRPr="00122FEC">
        <w:rPr>
          <w:rFonts w:eastAsia="Calibri"/>
          <w:sz w:val="28"/>
          <w:szCs w:val="28"/>
        </w:rPr>
        <w:t>Administrative</w:t>
      </w:r>
      <w:r w:rsidR="00212453">
        <w:rPr>
          <w:rFonts w:eastAsia="Calibri"/>
          <w:sz w:val="28"/>
          <w:szCs w:val="28"/>
        </w:rPr>
        <w:t xml:space="preserve"> </w:t>
      </w:r>
      <w:r w:rsidRPr="00122FEC">
        <w:rPr>
          <w:rFonts w:eastAsia="Calibri"/>
          <w:sz w:val="28"/>
          <w:szCs w:val="28"/>
        </w:rPr>
        <w:t>Director</w:t>
      </w:r>
    </w:p>
    <w:p w14:paraId="6C59EBC4" w14:textId="0AF04667" w:rsidR="00D774F1" w:rsidRDefault="00EE050D" w:rsidP="00F33520">
      <w:pPr>
        <w:ind w:left="3946"/>
        <w:contextualSpacing/>
        <w:jc w:val="both"/>
        <w:rPr>
          <w:rFonts w:eastAsia="Calibri"/>
          <w:sz w:val="28"/>
          <w:szCs w:val="28"/>
        </w:rPr>
      </w:pPr>
      <w:r w:rsidRPr="00122FEC">
        <w:rPr>
          <w:rFonts w:eastAsia="Calibri"/>
          <w:sz w:val="28"/>
          <w:szCs w:val="28"/>
        </w:rPr>
        <w:t>Administrative</w:t>
      </w:r>
      <w:r w:rsidR="00212453">
        <w:rPr>
          <w:rFonts w:eastAsia="Calibri"/>
          <w:sz w:val="28"/>
          <w:szCs w:val="28"/>
        </w:rPr>
        <w:t xml:space="preserve"> </w:t>
      </w:r>
      <w:r w:rsidRPr="00122FEC">
        <w:rPr>
          <w:rFonts w:eastAsia="Calibri"/>
          <w:sz w:val="28"/>
          <w:szCs w:val="28"/>
        </w:rPr>
        <w:t>Office</w:t>
      </w:r>
      <w:r w:rsidR="00212453">
        <w:rPr>
          <w:rFonts w:eastAsia="Calibri"/>
          <w:sz w:val="28"/>
          <w:szCs w:val="28"/>
        </w:rPr>
        <w:t xml:space="preserve"> </w:t>
      </w:r>
      <w:r w:rsidRPr="00122FEC">
        <w:rPr>
          <w:rFonts w:eastAsia="Calibri"/>
          <w:sz w:val="28"/>
          <w:szCs w:val="28"/>
        </w:rPr>
        <w:t>of</w:t>
      </w:r>
      <w:r w:rsidR="00212453">
        <w:rPr>
          <w:rFonts w:eastAsia="Calibri"/>
          <w:sz w:val="28"/>
          <w:szCs w:val="28"/>
        </w:rPr>
        <w:t xml:space="preserve"> </w:t>
      </w:r>
      <w:r w:rsidRPr="00122FEC">
        <w:rPr>
          <w:rFonts w:eastAsia="Calibri"/>
          <w:sz w:val="28"/>
          <w:szCs w:val="28"/>
        </w:rPr>
        <w:t>the</w:t>
      </w:r>
      <w:r w:rsidR="00212453">
        <w:rPr>
          <w:rFonts w:eastAsia="Calibri"/>
          <w:sz w:val="28"/>
          <w:szCs w:val="28"/>
        </w:rPr>
        <w:t xml:space="preserve"> </w:t>
      </w:r>
      <w:r w:rsidRPr="00122FEC">
        <w:rPr>
          <w:rFonts w:eastAsia="Calibri"/>
          <w:sz w:val="28"/>
          <w:szCs w:val="28"/>
        </w:rPr>
        <w:t>Courts</w:t>
      </w:r>
    </w:p>
    <w:p w14:paraId="16848A98" w14:textId="7ABAD468" w:rsidR="00676162" w:rsidRDefault="00676162" w:rsidP="00676162">
      <w:pPr>
        <w:contextualSpacing/>
        <w:jc w:val="both"/>
        <w:rPr>
          <w:b/>
          <w:bCs/>
          <w:color w:val="252525"/>
          <w:sz w:val="28"/>
          <w:szCs w:val="28"/>
        </w:rPr>
      </w:pPr>
      <w:r>
        <w:rPr>
          <w:b/>
          <w:bCs/>
          <w:color w:val="252525"/>
          <w:sz w:val="28"/>
          <w:szCs w:val="28"/>
        </w:rPr>
        <w:br w:type="page"/>
      </w:r>
    </w:p>
    <w:p w14:paraId="1F7BD95B" w14:textId="4DC037B3" w:rsidR="001435C3" w:rsidRPr="00886373" w:rsidRDefault="004B2BB8" w:rsidP="00A44CDD">
      <w:pPr>
        <w:ind w:left="3600" w:firstLine="360"/>
        <w:contextualSpacing/>
        <w:jc w:val="both"/>
        <w:rPr>
          <w:b/>
          <w:bCs/>
          <w:color w:val="252525"/>
          <w:sz w:val="28"/>
          <w:szCs w:val="28"/>
          <w:u w:val="single"/>
        </w:rPr>
      </w:pPr>
      <w:r>
        <w:rPr>
          <w:b/>
          <w:bCs/>
          <w:color w:val="252525"/>
          <w:sz w:val="28"/>
          <w:szCs w:val="28"/>
          <w:u w:val="single"/>
        </w:rPr>
        <w:lastRenderedPageBreak/>
        <w:t>A</w:t>
      </w:r>
      <w:r w:rsidR="004F4815" w:rsidRPr="00886373">
        <w:rPr>
          <w:b/>
          <w:bCs/>
          <w:color w:val="252525"/>
          <w:sz w:val="28"/>
          <w:szCs w:val="28"/>
          <w:u w:val="single"/>
        </w:rPr>
        <w:t>ppendix</w:t>
      </w:r>
    </w:p>
    <w:p w14:paraId="76073BF6" w14:textId="1760FC50" w:rsidR="004F4815" w:rsidRDefault="004F4815" w:rsidP="004F4815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7EBC58DC" w14:textId="7817F8B9" w:rsidR="004F4815" w:rsidRPr="00F32298" w:rsidRDefault="00F32298" w:rsidP="004F4815">
      <w:pPr>
        <w:contextualSpacing/>
        <w:jc w:val="both"/>
        <w:rPr>
          <w:color w:val="252525"/>
          <w:sz w:val="28"/>
          <w:szCs w:val="28"/>
        </w:rPr>
      </w:pPr>
      <w:r w:rsidRPr="00F32298">
        <w:rPr>
          <w:color w:val="252525"/>
          <w:sz w:val="28"/>
          <w:szCs w:val="28"/>
        </w:rPr>
        <w:t>Additions</w:t>
      </w:r>
      <w:r w:rsidR="00212453">
        <w:rPr>
          <w:color w:val="252525"/>
          <w:sz w:val="28"/>
          <w:szCs w:val="28"/>
        </w:rPr>
        <w:t xml:space="preserve"> </w:t>
      </w:r>
      <w:r w:rsidRPr="00F32298">
        <w:rPr>
          <w:color w:val="252525"/>
          <w:sz w:val="28"/>
          <w:szCs w:val="28"/>
        </w:rPr>
        <w:t>are</w:t>
      </w:r>
      <w:r w:rsidR="00212453">
        <w:rPr>
          <w:color w:val="252525"/>
          <w:sz w:val="28"/>
          <w:szCs w:val="28"/>
        </w:rPr>
        <w:t xml:space="preserve"> </w:t>
      </w:r>
      <w:r w:rsidRPr="00F32298">
        <w:rPr>
          <w:color w:val="252525"/>
          <w:sz w:val="28"/>
          <w:szCs w:val="28"/>
        </w:rPr>
        <w:t>shown</w:t>
      </w:r>
      <w:r w:rsidR="00212453">
        <w:rPr>
          <w:color w:val="252525"/>
          <w:sz w:val="28"/>
          <w:szCs w:val="28"/>
        </w:rPr>
        <w:t xml:space="preserve"> </w:t>
      </w:r>
      <w:r w:rsidRPr="00F32298">
        <w:rPr>
          <w:color w:val="252525"/>
          <w:sz w:val="28"/>
          <w:szCs w:val="28"/>
        </w:rPr>
        <w:t>with</w:t>
      </w:r>
      <w:r w:rsidR="00212453">
        <w:rPr>
          <w:color w:val="252525"/>
          <w:sz w:val="28"/>
          <w:szCs w:val="28"/>
        </w:rPr>
        <w:t xml:space="preserve"> </w:t>
      </w:r>
      <w:r w:rsidRPr="00F32298">
        <w:rPr>
          <w:color w:val="252525"/>
          <w:sz w:val="28"/>
          <w:szCs w:val="28"/>
          <w:u w:val="single"/>
        </w:rPr>
        <w:t>underline.</w:t>
      </w:r>
    </w:p>
    <w:p w14:paraId="75DBFDE8" w14:textId="13A8B31B" w:rsidR="00F32298" w:rsidRDefault="00F32298" w:rsidP="004F4815">
      <w:pPr>
        <w:contextualSpacing/>
        <w:jc w:val="both"/>
        <w:rPr>
          <w:b/>
          <w:bCs/>
          <w:color w:val="252525"/>
          <w:sz w:val="28"/>
          <w:szCs w:val="28"/>
        </w:rPr>
      </w:pPr>
    </w:p>
    <w:p w14:paraId="778414C5" w14:textId="746893DF" w:rsidR="00F32298" w:rsidRPr="008E1B18" w:rsidRDefault="00F32298" w:rsidP="00F32298">
      <w:pPr>
        <w:shd w:val="clear" w:color="auto" w:fill="FFFFFF"/>
        <w:spacing w:line="360" w:lineRule="atLeast"/>
        <w:rPr>
          <w:b/>
          <w:bCs/>
          <w:color w:val="252525"/>
          <w:sz w:val="28"/>
          <w:szCs w:val="28"/>
          <w:u w:val="single"/>
        </w:rPr>
      </w:pPr>
      <w:r w:rsidRPr="003C54B2">
        <w:rPr>
          <w:b/>
          <w:bCs/>
          <w:color w:val="252525"/>
          <w:sz w:val="28"/>
          <w:szCs w:val="28"/>
        </w:rPr>
        <w:t>Rule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27.6.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Petition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to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Revoke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Probation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and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Securing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the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Pr="003C54B2">
        <w:rPr>
          <w:b/>
          <w:bCs/>
          <w:color w:val="252525"/>
          <w:sz w:val="28"/>
          <w:szCs w:val="28"/>
        </w:rPr>
        <w:t>Probationer's</w:t>
      </w:r>
      <w:r w:rsidR="00212453">
        <w:rPr>
          <w:b/>
          <w:bCs/>
          <w:color w:val="252525"/>
          <w:sz w:val="28"/>
          <w:szCs w:val="28"/>
        </w:rPr>
        <w:t xml:space="preserve"> </w:t>
      </w:r>
      <w:r w:rsidR="00681E29" w:rsidRPr="003C54B2">
        <w:rPr>
          <w:b/>
          <w:bCs/>
          <w:color w:val="252525"/>
          <w:sz w:val="28"/>
          <w:szCs w:val="28"/>
        </w:rPr>
        <w:t>Presence</w:t>
      </w:r>
      <w:r w:rsidR="00681E29" w:rsidRPr="00676162">
        <w:rPr>
          <w:b/>
          <w:bCs/>
          <w:color w:val="252525"/>
          <w:sz w:val="28"/>
          <w:szCs w:val="28"/>
          <w:u w:val="single"/>
        </w:rPr>
        <w:t>;</w:t>
      </w:r>
      <w:r w:rsidR="00212453" w:rsidRPr="00676162">
        <w:rPr>
          <w:b/>
          <w:bCs/>
          <w:color w:val="252525"/>
          <w:sz w:val="28"/>
          <w:szCs w:val="28"/>
          <w:u w:val="single"/>
        </w:rPr>
        <w:t xml:space="preserve"> </w:t>
      </w:r>
      <w:r w:rsidR="008E1B18" w:rsidRPr="00676162">
        <w:rPr>
          <w:b/>
          <w:bCs/>
          <w:color w:val="252525"/>
          <w:sz w:val="28"/>
          <w:szCs w:val="28"/>
          <w:u w:val="single"/>
        </w:rPr>
        <w:t>R</w:t>
      </w:r>
      <w:r w:rsidR="008E1B18">
        <w:rPr>
          <w:b/>
          <w:bCs/>
          <w:color w:val="252525"/>
          <w:sz w:val="28"/>
          <w:szCs w:val="28"/>
          <w:u w:val="single"/>
        </w:rPr>
        <w:t>elease</w:t>
      </w:r>
      <w:r w:rsidR="00212453">
        <w:rPr>
          <w:b/>
          <w:bCs/>
          <w:color w:val="252525"/>
          <w:sz w:val="28"/>
          <w:szCs w:val="28"/>
          <w:u w:val="single"/>
        </w:rPr>
        <w:t xml:space="preserve"> </w:t>
      </w:r>
      <w:r w:rsidR="008E1B18">
        <w:rPr>
          <w:b/>
          <w:bCs/>
          <w:color w:val="252525"/>
          <w:sz w:val="28"/>
          <w:szCs w:val="28"/>
          <w:u w:val="single"/>
        </w:rPr>
        <w:t>Determination</w:t>
      </w:r>
    </w:p>
    <w:p w14:paraId="1470F02F" w14:textId="77777777" w:rsidR="00F32298" w:rsidRPr="003C54B2" w:rsidRDefault="00F32298" w:rsidP="00F32298">
      <w:pPr>
        <w:shd w:val="clear" w:color="auto" w:fill="FFFFFF"/>
        <w:spacing w:line="360" w:lineRule="atLeast"/>
        <w:rPr>
          <w:b/>
          <w:bCs/>
          <w:color w:val="252525"/>
          <w:sz w:val="28"/>
          <w:szCs w:val="28"/>
        </w:rPr>
      </w:pPr>
    </w:p>
    <w:p w14:paraId="211DD203" w14:textId="7E7E1121" w:rsidR="00F32298" w:rsidRPr="00F32298" w:rsidRDefault="00F32298" w:rsidP="00F32298">
      <w:pPr>
        <w:shd w:val="clear" w:color="auto" w:fill="FFFFFF"/>
        <w:rPr>
          <w:sz w:val="28"/>
          <w:szCs w:val="28"/>
        </w:rPr>
      </w:pPr>
      <w:r w:rsidRPr="00F32298">
        <w:rPr>
          <w:b/>
          <w:bCs/>
          <w:sz w:val="28"/>
          <w:szCs w:val="28"/>
          <w:u w:val="single"/>
        </w:rPr>
        <w:t>(a)</w:t>
      </w:r>
      <w:r w:rsidR="00212453">
        <w:rPr>
          <w:b/>
          <w:bCs/>
          <w:sz w:val="28"/>
          <w:szCs w:val="28"/>
          <w:u w:val="single"/>
        </w:rPr>
        <w:t xml:space="preserve"> </w:t>
      </w:r>
      <w:r w:rsidRPr="00F32298">
        <w:rPr>
          <w:b/>
          <w:bCs/>
          <w:sz w:val="28"/>
          <w:szCs w:val="28"/>
          <w:u w:val="single"/>
        </w:rPr>
        <w:t>Generally.</w:t>
      </w:r>
      <w:r w:rsidR="00212453">
        <w:rPr>
          <w:sz w:val="28"/>
          <w:szCs w:val="28"/>
        </w:rPr>
        <w:t xml:space="preserve"> </w:t>
      </w:r>
      <w:r w:rsidR="00676162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officer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State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may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revoke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probation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if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there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reasonable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cause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believe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that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has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violated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written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condition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regulation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of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probation.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After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petition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revoke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is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filed,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court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may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issue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summons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directing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probationer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to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appear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on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specified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date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revocation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hearing,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or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it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may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issue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warrant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for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the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probationer's</w:t>
      </w:r>
      <w:r w:rsidR="00212453">
        <w:rPr>
          <w:sz w:val="28"/>
          <w:szCs w:val="28"/>
        </w:rPr>
        <w:t xml:space="preserve"> </w:t>
      </w:r>
      <w:r w:rsidRPr="00F32298">
        <w:rPr>
          <w:sz w:val="28"/>
          <w:szCs w:val="28"/>
        </w:rPr>
        <w:t>arrest.</w:t>
      </w:r>
    </w:p>
    <w:p w14:paraId="100E8E17" w14:textId="77777777" w:rsidR="00F32298" w:rsidRPr="00F32298" w:rsidRDefault="00F32298" w:rsidP="00F32298">
      <w:pPr>
        <w:shd w:val="clear" w:color="auto" w:fill="FFFFFF"/>
        <w:rPr>
          <w:sz w:val="28"/>
          <w:szCs w:val="28"/>
        </w:rPr>
      </w:pPr>
    </w:p>
    <w:p w14:paraId="218A13B1" w14:textId="33713950" w:rsidR="00544AF9" w:rsidRPr="002E4D63" w:rsidRDefault="00544AF9" w:rsidP="00544AF9">
      <w:pPr>
        <w:shd w:val="clear" w:color="auto" w:fill="FFFFFF"/>
        <w:rPr>
          <w:b/>
          <w:bCs/>
          <w:sz w:val="28"/>
          <w:szCs w:val="28"/>
          <w:u w:val="single"/>
        </w:rPr>
      </w:pPr>
      <w:r w:rsidRPr="002E4D63">
        <w:rPr>
          <w:b/>
          <w:bCs/>
          <w:sz w:val="28"/>
          <w:szCs w:val="28"/>
          <w:u w:val="single"/>
        </w:rPr>
        <w:t>(b)</w:t>
      </w:r>
      <w:r w:rsidR="00212453">
        <w:rPr>
          <w:b/>
          <w:bCs/>
          <w:sz w:val="28"/>
          <w:szCs w:val="28"/>
          <w:u w:val="single"/>
        </w:rPr>
        <w:t xml:space="preserve"> </w:t>
      </w:r>
      <w:r w:rsidRPr="002E4D63">
        <w:rPr>
          <w:b/>
          <w:bCs/>
          <w:sz w:val="28"/>
          <w:szCs w:val="28"/>
          <w:u w:val="single"/>
        </w:rPr>
        <w:t>Release</w:t>
      </w:r>
      <w:r w:rsidR="00212453">
        <w:rPr>
          <w:b/>
          <w:bCs/>
          <w:sz w:val="28"/>
          <w:szCs w:val="28"/>
          <w:u w:val="single"/>
        </w:rPr>
        <w:t xml:space="preserve"> </w:t>
      </w:r>
      <w:r w:rsidRPr="002E4D63">
        <w:rPr>
          <w:b/>
          <w:bCs/>
          <w:sz w:val="28"/>
          <w:szCs w:val="28"/>
          <w:u w:val="single"/>
        </w:rPr>
        <w:t>Determination.</w:t>
      </w:r>
      <w:r w:rsidR="00212453">
        <w:rPr>
          <w:b/>
          <w:bCs/>
          <w:sz w:val="28"/>
          <w:szCs w:val="28"/>
          <w:u w:val="single"/>
        </w:rPr>
        <w:t xml:space="preserve">  </w:t>
      </w:r>
      <w:r w:rsidRPr="002E4D63">
        <w:rPr>
          <w:sz w:val="28"/>
          <w:szCs w:val="28"/>
          <w:u w:val="single"/>
        </w:rPr>
        <w:t>When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the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probationer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appears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in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court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under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Rule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27.7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or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Rule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27.8,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the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court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must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make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a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release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determination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as</w:t>
      </w:r>
      <w:r w:rsidR="00212453">
        <w:rPr>
          <w:sz w:val="28"/>
          <w:szCs w:val="28"/>
          <w:u w:val="single"/>
        </w:rPr>
        <w:t xml:space="preserve"> </w:t>
      </w:r>
      <w:r w:rsidRPr="002E4D63">
        <w:rPr>
          <w:sz w:val="28"/>
          <w:szCs w:val="28"/>
          <w:u w:val="single"/>
        </w:rPr>
        <w:t>follows:</w:t>
      </w:r>
    </w:p>
    <w:p w14:paraId="49222DE4" w14:textId="77777777" w:rsidR="00544AF9" w:rsidRPr="002E4D63" w:rsidRDefault="00544AF9" w:rsidP="00544AF9">
      <w:pPr>
        <w:shd w:val="clear" w:color="auto" w:fill="FFFFFF"/>
        <w:rPr>
          <w:b/>
          <w:bCs/>
          <w:sz w:val="28"/>
          <w:szCs w:val="28"/>
          <w:u w:val="single"/>
        </w:rPr>
      </w:pPr>
    </w:p>
    <w:p w14:paraId="3F474D55" w14:textId="72172F4A" w:rsidR="00544AF9" w:rsidRPr="002E4D63" w:rsidRDefault="00FC470B" w:rsidP="00544AF9">
      <w:pPr>
        <w:pStyle w:val="ListParagraph"/>
        <w:numPr>
          <w:ilvl w:val="0"/>
          <w:numId w:val="13"/>
        </w:numPr>
        <w:shd w:val="clear" w:color="auto" w:fill="FFFFFF"/>
        <w:contextualSpacing/>
        <w:rPr>
          <w:sz w:val="28"/>
          <w:szCs w:val="28"/>
          <w:u w:val="single"/>
        </w:rPr>
      </w:pPr>
      <w:r w:rsidRPr="002E4D63">
        <w:rPr>
          <w:i/>
          <w:iCs/>
          <w:sz w:val="28"/>
          <w:szCs w:val="28"/>
          <w:u w:val="single"/>
        </w:rPr>
        <w:t>i</w:t>
      </w:r>
      <w:r w:rsidR="00544AF9" w:rsidRPr="002E4D63">
        <w:rPr>
          <w:i/>
          <w:iCs/>
          <w:sz w:val="28"/>
          <w:szCs w:val="28"/>
          <w:u w:val="single"/>
        </w:rPr>
        <w:t>n</w:t>
      </w:r>
      <w:r w:rsidR="00212453">
        <w:rPr>
          <w:i/>
          <w:iCs/>
          <w:sz w:val="28"/>
          <w:szCs w:val="28"/>
          <w:u w:val="single"/>
        </w:rPr>
        <w:t xml:space="preserve"> </w:t>
      </w:r>
      <w:r w:rsidR="00544AF9" w:rsidRPr="002E4D63">
        <w:rPr>
          <w:i/>
          <w:iCs/>
          <w:sz w:val="28"/>
          <w:szCs w:val="28"/>
          <w:u w:val="single"/>
        </w:rPr>
        <w:t>the</w:t>
      </w:r>
      <w:r w:rsidR="00212453">
        <w:rPr>
          <w:i/>
          <w:iCs/>
          <w:sz w:val="28"/>
          <w:szCs w:val="28"/>
          <w:u w:val="single"/>
        </w:rPr>
        <w:t xml:space="preserve"> </w:t>
      </w:r>
      <w:r w:rsidR="00544AF9" w:rsidRPr="002E4D63">
        <w:rPr>
          <w:i/>
          <w:iCs/>
          <w:sz w:val="28"/>
          <w:szCs w:val="28"/>
          <w:u w:val="single"/>
        </w:rPr>
        <w:t>superior</w:t>
      </w:r>
      <w:r w:rsidR="00212453">
        <w:rPr>
          <w:i/>
          <w:iCs/>
          <w:sz w:val="28"/>
          <w:szCs w:val="28"/>
          <w:u w:val="single"/>
        </w:rPr>
        <w:t xml:space="preserve"> </w:t>
      </w:r>
      <w:r w:rsidR="00544AF9" w:rsidRPr="002E4D63">
        <w:rPr>
          <w:i/>
          <w:iCs/>
          <w:sz w:val="28"/>
          <w:szCs w:val="28"/>
          <w:u w:val="single"/>
        </w:rPr>
        <w:t>court,</w:t>
      </w:r>
      <w:r w:rsidR="00212453">
        <w:rPr>
          <w:sz w:val="28"/>
          <w:szCs w:val="28"/>
          <w:u w:val="single"/>
        </w:rPr>
        <w:t xml:space="preserve"> </w:t>
      </w:r>
      <w:r w:rsidR="00544AF9" w:rsidRPr="002E4D63">
        <w:rPr>
          <w:sz w:val="28"/>
          <w:szCs w:val="28"/>
          <w:u w:val="single"/>
        </w:rPr>
        <w:t>under</w:t>
      </w:r>
      <w:r w:rsidR="00212453">
        <w:rPr>
          <w:sz w:val="28"/>
          <w:szCs w:val="28"/>
          <w:u w:val="single"/>
        </w:rPr>
        <w:t xml:space="preserve"> </w:t>
      </w:r>
      <w:r w:rsidR="00544AF9" w:rsidRPr="002E4D63">
        <w:rPr>
          <w:sz w:val="28"/>
          <w:szCs w:val="28"/>
          <w:u w:val="single"/>
        </w:rPr>
        <w:t>Rule</w:t>
      </w:r>
      <w:r w:rsidR="00212453">
        <w:rPr>
          <w:sz w:val="28"/>
          <w:szCs w:val="28"/>
          <w:u w:val="single"/>
        </w:rPr>
        <w:t xml:space="preserve"> </w:t>
      </w:r>
      <w:r w:rsidR="00544AF9" w:rsidRPr="002E4D63">
        <w:rPr>
          <w:sz w:val="28"/>
          <w:szCs w:val="28"/>
          <w:u w:val="single"/>
        </w:rPr>
        <w:t>7.2(c)(1)(A).</w:t>
      </w:r>
    </w:p>
    <w:p w14:paraId="2D6E96FD" w14:textId="77777777" w:rsidR="00544AF9" w:rsidRPr="002E4D63" w:rsidRDefault="00544AF9" w:rsidP="00544AF9">
      <w:pPr>
        <w:rPr>
          <w:sz w:val="28"/>
          <w:szCs w:val="28"/>
          <w:u w:val="single"/>
        </w:rPr>
      </w:pPr>
    </w:p>
    <w:p w14:paraId="2BE0AF68" w14:textId="2AEA1AE9" w:rsidR="0012513B" w:rsidRPr="00676162" w:rsidRDefault="00FC470B" w:rsidP="00676162">
      <w:pPr>
        <w:pStyle w:val="xmsolistparagraph"/>
        <w:numPr>
          <w:ilvl w:val="0"/>
          <w:numId w:val="13"/>
        </w:numPr>
        <w:spacing w:before="0" w:beforeAutospacing="0"/>
        <w:rPr>
          <w:rFonts w:ascii="Times New Roman" w:hAnsi="Times New Roman" w:cs="Times New Roman"/>
          <w:sz w:val="28"/>
          <w:szCs w:val="28"/>
          <w:u w:val="single"/>
        </w:rPr>
      </w:pPr>
      <w:r w:rsidRPr="0081462D">
        <w:rPr>
          <w:rFonts w:ascii="Times New Roman" w:hAnsi="Times New Roman" w:cs="Times New Roman"/>
          <w:i/>
          <w:iCs/>
          <w:sz w:val="28"/>
          <w:szCs w:val="28"/>
          <w:u w:val="single"/>
        </w:rPr>
        <w:t>i</w:t>
      </w:r>
      <w:r w:rsidR="00544AF9" w:rsidRPr="0081462D">
        <w:rPr>
          <w:rFonts w:ascii="Times New Roman" w:hAnsi="Times New Roman" w:cs="Times New Roman"/>
          <w:i/>
          <w:iCs/>
          <w:sz w:val="28"/>
          <w:szCs w:val="28"/>
          <w:u w:val="single"/>
        </w:rPr>
        <w:t>n</w:t>
      </w:r>
      <w:r w:rsidR="0021245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544AF9" w:rsidRPr="0081462D">
        <w:rPr>
          <w:rFonts w:ascii="Times New Roman" w:hAnsi="Times New Roman" w:cs="Times New Roman"/>
          <w:i/>
          <w:iCs/>
          <w:sz w:val="28"/>
          <w:szCs w:val="28"/>
          <w:u w:val="single"/>
        </w:rPr>
        <w:t>a</w:t>
      </w:r>
      <w:r w:rsidR="0021245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544AF9" w:rsidRPr="0081462D">
        <w:rPr>
          <w:rFonts w:ascii="Times New Roman" w:hAnsi="Times New Roman" w:cs="Times New Roman"/>
          <w:i/>
          <w:iCs/>
          <w:sz w:val="28"/>
          <w:szCs w:val="28"/>
          <w:u w:val="single"/>
        </w:rPr>
        <w:t>limited</w:t>
      </w:r>
      <w:r w:rsidR="0021245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544AF9" w:rsidRPr="0081462D">
        <w:rPr>
          <w:rFonts w:ascii="Times New Roman" w:hAnsi="Times New Roman" w:cs="Times New Roman"/>
          <w:i/>
          <w:iCs/>
          <w:sz w:val="28"/>
          <w:szCs w:val="28"/>
          <w:u w:val="single"/>
        </w:rPr>
        <w:t>jurisdiction</w:t>
      </w:r>
      <w:r w:rsidR="0021245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544AF9" w:rsidRPr="0081462D">
        <w:rPr>
          <w:rFonts w:ascii="Times New Roman" w:hAnsi="Times New Roman" w:cs="Times New Roman"/>
          <w:i/>
          <w:iCs/>
          <w:sz w:val="28"/>
          <w:szCs w:val="28"/>
          <w:u w:val="single"/>
        </w:rPr>
        <w:t>court,</w:t>
      </w:r>
      <w:r w:rsidR="00212453">
        <w:rPr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by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ordering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release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conditions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under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Rule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7.3(a)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(c)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that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will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reasonably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assure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probationer’s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appearance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protect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victim</w:t>
      </w:r>
      <w:r w:rsidR="002B5A4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any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other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person</w:t>
      </w:r>
      <w:r w:rsidR="002B5A4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5A41">
        <w:rPr>
          <w:rFonts w:ascii="Times New Roman" w:hAnsi="Times New Roman" w:cs="Times New Roman"/>
          <w:sz w:val="28"/>
          <w:szCs w:val="28"/>
          <w:u w:val="single"/>
        </w:rPr>
        <w:t>or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5A41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5A41">
        <w:rPr>
          <w:rFonts w:ascii="Times New Roman" w:hAnsi="Times New Roman" w:cs="Times New Roman"/>
          <w:sz w:val="28"/>
          <w:szCs w:val="28"/>
          <w:u w:val="single"/>
        </w:rPr>
        <w:t>community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If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court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determines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that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probationer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in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all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reasonable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probability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will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receive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sentence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of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incarceration,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or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if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addition</w:t>
      </w:r>
      <w:r w:rsidR="00187522" w:rsidRPr="0081462D">
        <w:rPr>
          <w:rFonts w:ascii="Times New Roman" w:hAnsi="Times New Roman" w:cs="Times New Roman"/>
          <w:color w:val="002060"/>
          <w:sz w:val="28"/>
          <w:szCs w:val="28"/>
          <w:u w:val="single"/>
        </w:rPr>
        <w:t>al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conditions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under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Rule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7.3(c)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will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not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assure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probationer’s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appearance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or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protect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victim,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another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person,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or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community,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court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may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order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that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the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probationer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color w:val="002060"/>
          <w:sz w:val="28"/>
          <w:szCs w:val="28"/>
          <w:u w:val="single"/>
        </w:rPr>
        <w:t>be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held</w:t>
      </w:r>
      <w:r w:rsidR="002124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color w:val="002060"/>
          <w:sz w:val="28"/>
          <w:szCs w:val="28"/>
          <w:u w:val="single"/>
        </w:rPr>
        <w:t>in</w:t>
      </w:r>
      <w:r w:rsidR="00212453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r w:rsidR="00187522" w:rsidRPr="0081462D">
        <w:rPr>
          <w:rFonts w:ascii="Times New Roman" w:hAnsi="Times New Roman" w:cs="Times New Roman"/>
          <w:sz w:val="28"/>
          <w:szCs w:val="28"/>
          <w:u w:val="single"/>
        </w:rPr>
        <w:t>custody.</w:t>
      </w:r>
      <w:bookmarkEnd w:id="0"/>
      <w:bookmarkEnd w:id="1"/>
    </w:p>
    <w:sectPr w:rsidR="0012513B" w:rsidRPr="00676162" w:rsidSect="00F3352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ADDA1" w14:textId="77777777" w:rsidR="00212453" w:rsidRDefault="00212453">
      <w:r>
        <w:separator/>
      </w:r>
    </w:p>
  </w:endnote>
  <w:endnote w:type="continuationSeparator" w:id="0">
    <w:p w14:paraId="4D80DC28" w14:textId="77777777" w:rsidR="00212453" w:rsidRDefault="00212453">
      <w:r>
        <w:continuationSeparator/>
      </w:r>
    </w:p>
  </w:endnote>
  <w:endnote w:type="continuationNotice" w:id="1">
    <w:p w14:paraId="5DE6FED2" w14:textId="77777777" w:rsidR="00212453" w:rsidRDefault="0021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20699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20D56" w14:textId="37978163" w:rsidR="00212453" w:rsidRDefault="002124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4919D7" w14:textId="77777777" w:rsidR="00212453" w:rsidRDefault="00212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EC637" w14:textId="77777777" w:rsidR="00212453" w:rsidRDefault="00212453">
      <w:r>
        <w:separator/>
      </w:r>
    </w:p>
  </w:footnote>
  <w:footnote w:type="continuationSeparator" w:id="0">
    <w:p w14:paraId="662D5B68" w14:textId="77777777" w:rsidR="00212453" w:rsidRDefault="00212453">
      <w:r>
        <w:continuationSeparator/>
      </w:r>
    </w:p>
  </w:footnote>
  <w:footnote w:type="continuationNotice" w:id="1">
    <w:p w14:paraId="4992F65A" w14:textId="77777777" w:rsidR="00212453" w:rsidRDefault="00212453"/>
  </w:footnote>
  <w:footnote w:id="2">
    <w:p w14:paraId="6D9D3DAC" w14:textId="5E0D7828" w:rsidR="00212453" w:rsidRPr="002D4FDD" w:rsidRDefault="00212453" w:rsidP="002D4FDD">
      <w:pPr>
        <w:pStyle w:val="FootnoteText"/>
        <w:jc w:val="both"/>
        <w:rPr>
          <w:sz w:val="28"/>
          <w:szCs w:val="28"/>
        </w:rPr>
      </w:pPr>
      <w:r>
        <w:rPr>
          <w:rStyle w:val="FootnoteReference"/>
        </w:rPr>
        <w:footnoteRef/>
      </w:r>
      <w:r w:rsidR="002D4FDD">
        <w:t xml:space="preserve">  </w:t>
      </w:r>
      <w:r>
        <w:rPr>
          <w:sz w:val="28"/>
          <w:szCs w:val="28"/>
        </w:rPr>
        <w:t>Alternative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amendments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would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add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references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Rule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both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Rules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27.7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27.8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could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obtain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similar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result.</w:t>
      </w:r>
      <w:r w:rsidR="002D4FDD">
        <w:rPr>
          <w:sz w:val="28"/>
          <w:szCs w:val="28"/>
        </w:rPr>
        <w:t xml:space="preserve">  </w:t>
      </w:r>
      <w:r>
        <w:rPr>
          <w:sz w:val="28"/>
          <w:szCs w:val="28"/>
        </w:rPr>
        <w:t>However,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Petitioner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believes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adding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cross-reference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solely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Rule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27.6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simpler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equally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instructive.</w:t>
      </w:r>
    </w:p>
  </w:footnote>
  <w:footnote w:id="3">
    <w:p w14:paraId="5215B84D" w14:textId="078BAEA8" w:rsidR="00212453" w:rsidRDefault="00212453" w:rsidP="00816AE1">
      <w:pPr>
        <w:pStyle w:val="FootnoteText"/>
        <w:jc w:val="both"/>
        <w:rPr>
          <w:sz w:val="28"/>
          <w:szCs w:val="28"/>
        </w:rPr>
      </w:pPr>
      <w:r w:rsidRPr="00816AE1">
        <w:rPr>
          <w:rStyle w:val="FootnoteReference"/>
          <w:sz w:val="28"/>
          <w:szCs w:val="28"/>
        </w:rPr>
        <w:footnoteRef/>
      </w:r>
      <w:r w:rsidR="002D4FDD">
        <w:rPr>
          <w:sz w:val="28"/>
          <w:szCs w:val="28"/>
        </w:rPr>
        <w:t xml:space="preserve">  </w:t>
      </w:r>
      <w:r w:rsidRPr="00816AE1">
        <w:rPr>
          <w:sz w:val="28"/>
          <w:szCs w:val="28"/>
        </w:rPr>
        <w:t>Rule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7.2(c)(1)(B)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governs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release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“after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a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sentence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involving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imprisonment</w:t>
      </w:r>
      <w:r>
        <w:rPr>
          <w:sz w:val="28"/>
          <w:szCs w:val="28"/>
        </w:rPr>
        <w:t>,</w:t>
      </w:r>
      <w:r w:rsidRPr="00816AE1">
        <w:rPr>
          <w:sz w:val="28"/>
          <w:szCs w:val="28"/>
        </w:rPr>
        <w:t>”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and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accordingly,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subpart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(c)(1)(B)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is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not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applicable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to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probationer</w:t>
      </w:r>
      <w:r>
        <w:rPr>
          <w:sz w:val="28"/>
          <w:szCs w:val="28"/>
        </w:rPr>
        <w:t>s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Mr.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Wilson,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who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ha</w:t>
      </w:r>
      <w:r>
        <w:rPr>
          <w:sz w:val="28"/>
          <w:szCs w:val="28"/>
        </w:rPr>
        <w:t>d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not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been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sentenced.</w:t>
      </w:r>
      <w:r w:rsidR="002D4FDD">
        <w:rPr>
          <w:sz w:val="28"/>
          <w:szCs w:val="28"/>
        </w:rPr>
        <w:t xml:space="preserve">  </w:t>
      </w:r>
      <w:r w:rsidRPr="00816AE1">
        <w:rPr>
          <w:sz w:val="28"/>
          <w:szCs w:val="28"/>
        </w:rPr>
        <w:t>Rule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7.2(c)(1)(C)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(“protecting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safety”)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is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pertinent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because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it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applies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to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a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release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under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subparts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(c)(1)(A)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and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(c)(1)(B),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but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816AE1">
        <w:rPr>
          <w:sz w:val="28"/>
          <w:szCs w:val="28"/>
        </w:rPr>
        <w:t>etitioner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does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not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believe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it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is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necessary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to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include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a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reference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in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Rule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27.6(b)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to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Rule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7.2(c)(1)(C),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or,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for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that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matter,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to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Rule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7.2(c)</w:t>
      </w:r>
      <w:r>
        <w:rPr>
          <w:sz w:val="28"/>
          <w:szCs w:val="28"/>
        </w:rPr>
        <w:t>,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subparts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(1)(D)</w:t>
      </w:r>
      <w:r w:rsidR="002D4FDD">
        <w:rPr>
          <w:sz w:val="28"/>
          <w:szCs w:val="28"/>
        </w:rPr>
        <w:t xml:space="preserve"> </w:t>
      </w:r>
      <w:r w:rsidRPr="00816AE1">
        <w:rPr>
          <w:sz w:val="28"/>
          <w:szCs w:val="28"/>
        </w:rPr>
        <w:t>or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(1)</w:t>
      </w:r>
      <w:r w:rsidRPr="00816AE1">
        <w:rPr>
          <w:sz w:val="28"/>
          <w:szCs w:val="28"/>
        </w:rPr>
        <w:t>(E).</w:t>
      </w:r>
    </w:p>
    <w:p w14:paraId="75DB695A" w14:textId="77777777" w:rsidR="00212453" w:rsidRPr="00816AE1" w:rsidRDefault="00212453" w:rsidP="00816AE1">
      <w:pPr>
        <w:pStyle w:val="FootnoteText"/>
        <w:jc w:val="both"/>
        <w:rPr>
          <w:sz w:val="28"/>
          <w:szCs w:val="28"/>
        </w:rPr>
      </w:pPr>
    </w:p>
  </w:footnote>
  <w:footnote w:id="4">
    <w:p w14:paraId="5AA32069" w14:textId="56719B19" w:rsidR="00212453" w:rsidRPr="001D0791" w:rsidRDefault="00212453" w:rsidP="001D0791">
      <w:pPr>
        <w:pStyle w:val="FootnoteText"/>
        <w:jc w:val="both"/>
        <w:rPr>
          <w:sz w:val="28"/>
          <w:szCs w:val="28"/>
        </w:rPr>
      </w:pPr>
      <w:r w:rsidRPr="001D0791">
        <w:rPr>
          <w:rStyle w:val="FootnoteReference"/>
          <w:sz w:val="28"/>
          <w:szCs w:val="28"/>
        </w:rPr>
        <w:footnoteRef/>
      </w:r>
      <w:r w:rsidR="002D4FDD">
        <w:rPr>
          <w:sz w:val="28"/>
          <w:szCs w:val="28"/>
        </w:rPr>
        <w:t xml:space="preserve">  </w:t>
      </w:r>
      <w:r w:rsidRPr="001D0791">
        <w:rPr>
          <w:sz w:val="28"/>
          <w:szCs w:val="28"/>
        </w:rPr>
        <w:t>A.R.S.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§§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13-603(B)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and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13-901(A)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also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provide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term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probation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suspends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imposition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2D4FDD">
        <w:rPr>
          <w:sz w:val="28"/>
          <w:szCs w:val="28"/>
        </w:rPr>
        <w:t xml:space="preserve"> </w:t>
      </w:r>
      <w:r>
        <w:rPr>
          <w:sz w:val="28"/>
          <w:szCs w:val="28"/>
        </w:rPr>
        <w:t>sentence.</w:t>
      </w:r>
      <w:r w:rsidR="002D4FDD">
        <w:rPr>
          <w:sz w:val="28"/>
          <w:szCs w:val="28"/>
        </w:rPr>
        <w:t xml:space="preserve">  </w:t>
      </w:r>
      <w:r w:rsidRPr="001D0791">
        <w:rPr>
          <w:sz w:val="28"/>
          <w:szCs w:val="28"/>
        </w:rPr>
        <w:t>§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13-603(b)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provides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in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part,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“</w:t>
      </w:r>
      <w:r w:rsidRPr="001D0791">
        <w:rPr>
          <w:color w:val="333333"/>
          <w:sz w:val="28"/>
          <w:szCs w:val="28"/>
          <w:shd w:val="clear" w:color="auto" w:fill="FFFFFF"/>
        </w:rPr>
        <w:t>If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person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is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convicted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offense,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the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court,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if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authorized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by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chapter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9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this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title,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may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suspend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the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imposition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or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execution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sentence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and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grant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such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person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period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probation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except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otherwise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provided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by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law.</w:t>
      </w:r>
      <w:r>
        <w:rPr>
          <w:color w:val="333333"/>
          <w:sz w:val="28"/>
          <w:szCs w:val="28"/>
          <w:shd w:val="clear" w:color="auto" w:fill="FFFFFF"/>
        </w:rPr>
        <w:t>”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§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13-901(A)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further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provides,</w:t>
      </w:r>
      <w:r w:rsidR="002D4FDD">
        <w:rPr>
          <w:sz w:val="28"/>
          <w:szCs w:val="28"/>
        </w:rPr>
        <w:t xml:space="preserve"> </w:t>
      </w:r>
      <w:r w:rsidRPr="001D0791">
        <w:rPr>
          <w:sz w:val="28"/>
          <w:szCs w:val="28"/>
        </w:rPr>
        <w:t>“</w:t>
      </w:r>
      <w:r w:rsidRPr="001D0791">
        <w:rPr>
          <w:color w:val="333333"/>
          <w:sz w:val="28"/>
          <w:szCs w:val="28"/>
          <w:shd w:val="clear" w:color="auto" w:fill="FFFFFF"/>
        </w:rPr>
        <w:t>If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person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who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has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been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convicted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offense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is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eligible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for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probation,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the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court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may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suspend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the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imposition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or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execution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sentence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and,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if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so,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shall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without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delay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place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the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person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intensive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probation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supervision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pursuant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to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section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13-913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or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supervised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or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unsupervised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probation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on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such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terms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and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conditions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the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law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requires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and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the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court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deems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appropriate</w:t>
      </w:r>
      <w:r w:rsidR="002D4FDD">
        <w:rPr>
          <w:color w:val="333333"/>
          <w:sz w:val="28"/>
          <w:szCs w:val="28"/>
          <w:shd w:val="clear" w:color="auto" w:fill="FFFFFF"/>
        </w:rPr>
        <w:t xml:space="preserve"> </w:t>
      </w:r>
      <w:r w:rsidRPr="001D0791">
        <w:rPr>
          <w:color w:val="333333"/>
          <w:sz w:val="28"/>
          <w:szCs w:val="28"/>
          <w:shd w:val="clear" w:color="auto" w:fill="FFFFFF"/>
        </w:rPr>
        <w:t>…”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1068"/>
    <w:multiLevelType w:val="hybridMultilevel"/>
    <w:tmpl w:val="79CAC4BA"/>
    <w:lvl w:ilvl="0" w:tplc="A13874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B64AE"/>
    <w:multiLevelType w:val="hybridMultilevel"/>
    <w:tmpl w:val="D2D4A582"/>
    <w:lvl w:ilvl="0" w:tplc="DAC4283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957"/>
    <w:multiLevelType w:val="hybridMultilevel"/>
    <w:tmpl w:val="7A64EC0C"/>
    <w:lvl w:ilvl="0" w:tplc="5D760072">
      <w:start w:val="1"/>
      <w:numFmt w:val="decimal"/>
      <w:lvlText w:val="(%1)"/>
      <w:lvlJc w:val="left"/>
      <w:pPr>
        <w:ind w:left="1109" w:hanging="389"/>
      </w:pPr>
      <w:rPr>
        <w:rFonts w:ascii="Times New Roman" w:hAnsi="Times New Roman" w:cs="Times New Roman" w:hint="default"/>
        <w:b/>
        <w:sz w:val="28"/>
        <w:szCs w:val="28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F57EA3"/>
    <w:multiLevelType w:val="hybridMultilevel"/>
    <w:tmpl w:val="5E660BBC"/>
    <w:lvl w:ilvl="0" w:tplc="73A63DF8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C36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933177"/>
    <w:multiLevelType w:val="hybridMultilevel"/>
    <w:tmpl w:val="33C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E5F7E"/>
    <w:multiLevelType w:val="hybridMultilevel"/>
    <w:tmpl w:val="F694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63AC"/>
    <w:multiLevelType w:val="hybridMultilevel"/>
    <w:tmpl w:val="9C54E47E"/>
    <w:lvl w:ilvl="0" w:tplc="578E3728">
      <w:start w:val="1"/>
      <w:numFmt w:val="lowerLetter"/>
      <w:lvlText w:val="(%1)"/>
      <w:lvlJc w:val="left"/>
      <w:pPr>
        <w:ind w:left="7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8" w15:restartNumberingAfterBreak="0">
    <w:nsid w:val="5D567708"/>
    <w:multiLevelType w:val="hybridMultilevel"/>
    <w:tmpl w:val="9F004206"/>
    <w:lvl w:ilvl="0" w:tplc="DFFA17F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EB214A"/>
    <w:multiLevelType w:val="multilevel"/>
    <w:tmpl w:val="91D8B0D0"/>
    <w:lvl w:ilvl="0">
      <w:start w:val="1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66213D8F"/>
    <w:multiLevelType w:val="hybridMultilevel"/>
    <w:tmpl w:val="6BC62156"/>
    <w:lvl w:ilvl="0" w:tplc="60B68980">
      <w:start w:val="1"/>
      <w:numFmt w:val="upperLetter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AB284F"/>
    <w:multiLevelType w:val="hybridMultilevel"/>
    <w:tmpl w:val="495A8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578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2964C6"/>
    <w:multiLevelType w:val="hybridMultilevel"/>
    <w:tmpl w:val="94EEE004"/>
    <w:lvl w:ilvl="0" w:tplc="642C57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13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70"/>
    <w:rsid w:val="00002D70"/>
    <w:rsid w:val="000059FC"/>
    <w:rsid w:val="00010379"/>
    <w:rsid w:val="00014A30"/>
    <w:rsid w:val="000155F9"/>
    <w:rsid w:val="00021B13"/>
    <w:rsid w:val="000220AB"/>
    <w:rsid w:val="00026556"/>
    <w:rsid w:val="00026ED6"/>
    <w:rsid w:val="000301ED"/>
    <w:rsid w:val="000318A5"/>
    <w:rsid w:val="0003379F"/>
    <w:rsid w:val="00044915"/>
    <w:rsid w:val="000449BF"/>
    <w:rsid w:val="000550DF"/>
    <w:rsid w:val="0005619A"/>
    <w:rsid w:val="0005685C"/>
    <w:rsid w:val="00062201"/>
    <w:rsid w:val="00065064"/>
    <w:rsid w:val="000722FA"/>
    <w:rsid w:val="000750F3"/>
    <w:rsid w:val="00076238"/>
    <w:rsid w:val="000800E3"/>
    <w:rsid w:val="00084E24"/>
    <w:rsid w:val="00085C74"/>
    <w:rsid w:val="00087222"/>
    <w:rsid w:val="00090A06"/>
    <w:rsid w:val="000A0304"/>
    <w:rsid w:val="000A1B71"/>
    <w:rsid w:val="000A2FD3"/>
    <w:rsid w:val="000A4994"/>
    <w:rsid w:val="000A4A81"/>
    <w:rsid w:val="000A4BEB"/>
    <w:rsid w:val="000B35AF"/>
    <w:rsid w:val="000B5020"/>
    <w:rsid w:val="000D2AB0"/>
    <w:rsid w:val="000D494D"/>
    <w:rsid w:val="000D71B1"/>
    <w:rsid w:val="000E158D"/>
    <w:rsid w:val="000E1DBA"/>
    <w:rsid w:val="000E4EAB"/>
    <w:rsid w:val="000E5DA3"/>
    <w:rsid w:val="000E60C9"/>
    <w:rsid w:val="000E65A2"/>
    <w:rsid w:val="000E7AD1"/>
    <w:rsid w:val="000F1182"/>
    <w:rsid w:val="000F1557"/>
    <w:rsid w:val="000F36E4"/>
    <w:rsid w:val="000F3B0A"/>
    <w:rsid w:val="001002F8"/>
    <w:rsid w:val="001004AC"/>
    <w:rsid w:val="00101361"/>
    <w:rsid w:val="00101BA7"/>
    <w:rsid w:val="001069A6"/>
    <w:rsid w:val="00106DBA"/>
    <w:rsid w:val="001143A1"/>
    <w:rsid w:val="00115190"/>
    <w:rsid w:val="00121498"/>
    <w:rsid w:val="001225E2"/>
    <w:rsid w:val="00122FEC"/>
    <w:rsid w:val="00123770"/>
    <w:rsid w:val="0012513B"/>
    <w:rsid w:val="00125BCF"/>
    <w:rsid w:val="00126476"/>
    <w:rsid w:val="001348ED"/>
    <w:rsid w:val="00142150"/>
    <w:rsid w:val="0014358B"/>
    <w:rsid w:val="001435C3"/>
    <w:rsid w:val="00145092"/>
    <w:rsid w:val="001477A4"/>
    <w:rsid w:val="001538AF"/>
    <w:rsid w:val="0015399D"/>
    <w:rsid w:val="001576FA"/>
    <w:rsid w:val="00162BF0"/>
    <w:rsid w:val="001661E5"/>
    <w:rsid w:val="00166851"/>
    <w:rsid w:val="00170BAE"/>
    <w:rsid w:val="00173A6F"/>
    <w:rsid w:val="00175C1A"/>
    <w:rsid w:val="0018225C"/>
    <w:rsid w:val="0018604C"/>
    <w:rsid w:val="00187522"/>
    <w:rsid w:val="00193AE7"/>
    <w:rsid w:val="00195FE1"/>
    <w:rsid w:val="001A1B84"/>
    <w:rsid w:val="001A2E8E"/>
    <w:rsid w:val="001A43C6"/>
    <w:rsid w:val="001A4E40"/>
    <w:rsid w:val="001A52D3"/>
    <w:rsid w:val="001B079F"/>
    <w:rsid w:val="001B1240"/>
    <w:rsid w:val="001B2DD5"/>
    <w:rsid w:val="001B522A"/>
    <w:rsid w:val="001B7115"/>
    <w:rsid w:val="001C188D"/>
    <w:rsid w:val="001C6ABC"/>
    <w:rsid w:val="001C7A12"/>
    <w:rsid w:val="001D0791"/>
    <w:rsid w:val="001D0916"/>
    <w:rsid w:val="001D28A0"/>
    <w:rsid w:val="001E2605"/>
    <w:rsid w:val="001E2F15"/>
    <w:rsid w:val="001F00BB"/>
    <w:rsid w:val="001F1DB8"/>
    <w:rsid w:val="001F2972"/>
    <w:rsid w:val="00205D14"/>
    <w:rsid w:val="00212453"/>
    <w:rsid w:val="00212787"/>
    <w:rsid w:val="00221853"/>
    <w:rsid w:val="002228B3"/>
    <w:rsid w:val="00222D59"/>
    <w:rsid w:val="002265C1"/>
    <w:rsid w:val="00227FBC"/>
    <w:rsid w:val="00233977"/>
    <w:rsid w:val="00233B86"/>
    <w:rsid w:val="0023480E"/>
    <w:rsid w:val="0023498F"/>
    <w:rsid w:val="00235F21"/>
    <w:rsid w:val="00236E0B"/>
    <w:rsid w:val="00237BFB"/>
    <w:rsid w:val="00240A9F"/>
    <w:rsid w:val="0025042F"/>
    <w:rsid w:val="00251B25"/>
    <w:rsid w:val="002539F8"/>
    <w:rsid w:val="00254D2A"/>
    <w:rsid w:val="00256F88"/>
    <w:rsid w:val="0025793E"/>
    <w:rsid w:val="00262BEF"/>
    <w:rsid w:val="002714E7"/>
    <w:rsid w:val="0027190B"/>
    <w:rsid w:val="0027577E"/>
    <w:rsid w:val="00275DAB"/>
    <w:rsid w:val="00285412"/>
    <w:rsid w:val="002939AF"/>
    <w:rsid w:val="002960B5"/>
    <w:rsid w:val="002972BF"/>
    <w:rsid w:val="002972DA"/>
    <w:rsid w:val="00297B61"/>
    <w:rsid w:val="002A2057"/>
    <w:rsid w:val="002A57EB"/>
    <w:rsid w:val="002B36F1"/>
    <w:rsid w:val="002B5A41"/>
    <w:rsid w:val="002C30AC"/>
    <w:rsid w:val="002C4256"/>
    <w:rsid w:val="002D01F7"/>
    <w:rsid w:val="002D4FDD"/>
    <w:rsid w:val="002D75CC"/>
    <w:rsid w:val="002D7C92"/>
    <w:rsid w:val="002E4A3A"/>
    <w:rsid w:val="002E4D63"/>
    <w:rsid w:val="002E59B8"/>
    <w:rsid w:val="002E6B30"/>
    <w:rsid w:val="002E7728"/>
    <w:rsid w:val="002E7859"/>
    <w:rsid w:val="002F21E4"/>
    <w:rsid w:val="002F33CE"/>
    <w:rsid w:val="002F6C7C"/>
    <w:rsid w:val="00304D65"/>
    <w:rsid w:val="00306E95"/>
    <w:rsid w:val="00307F6F"/>
    <w:rsid w:val="003117A9"/>
    <w:rsid w:val="0032494C"/>
    <w:rsid w:val="00324E7D"/>
    <w:rsid w:val="003305BF"/>
    <w:rsid w:val="003340F2"/>
    <w:rsid w:val="003349E5"/>
    <w:rsid w:val="00337A9B"/>
    <w:rsid w:val="00337B2C"/>
    <w:rsid w:val="00342A9F"/>
    <w:rsid w:val="00342C01"/>
    <w:rsid w:val="00342FA6"/>
    <w:rsid w:val="00344910"/>
    <w:rsid w:val="00346F66"/>
    <w:rsid w:val="00355AD9"/>
    <w:rsid w:val="00356A21"/>
    <w:rsid w:val="00361326"/>
    <w:rsid w:val="003665E7"/>
    <w:rsid w:val="00367928"/>
    <w:rsid w:val="00371364"/>
    <w:rsid w:val="0037486F"/>
    <w:rsid w:val="00375707"/>
    <w:rsid w:val="00375853"/>
    <w:rsid w:val="003808CC"/>
    <w:rsid w:val="00381664"/>
    <w:rsid w:val="00381BF3"/>
    <w:rsid w:val="00383D82"/>
    <w:rsid w:val="00391A60"/>
    <w:rsid w:val="003921B5"/>
    <w:rsid w:val="00394627"/>
    <w:rsid w:val="003A428A"/>
    <w:rsid w:val="003A5259"/>
    <w:rsid w:val="003A5B0E"/>
    <w:rsid w:val="003B1484"/>
    <w:rsid w:val="003C196D"/>
    <w:rsid w:val="003E0D66"/>
    <w:rsid w:val="003E183C"/>
    <w:rsid w:val="003E23CE"/>
    <w:rsid w:val="003E3FD4"/>
    <w:rsid w:val="003E597A"/>
    <w:rsid w:val="003F2709"/>
    <w:rsid w:val="003F287D"/>
    <w:rsid w:val="003F555E"/>
    <w:rsid w:val="003F681B"/>
    <w:rsid w:val="004037AF"/>
    <w:rsid w:val="004054AD"/>
    <w:rsid w:val="00410C51"/>
    <w:rsid w:val="00410CD4"/>
    <w:rsid w:val="00411A01"/>
    <w:rsid w:val="004133AA"/>
    <w:rsid w:val="00414B07"/>
    <w:rsid w:val="00420A16"/>
    <w:rsid w:val="00421B32"/>
    <w:rsid w:val="00423DC8"/>
    <w:rsid w:val="00425EBF"/>
    <w:rsid w:val="00425FB4"/>
    <w:rsid w:val="004401A3"/>
    <w:rsid w:val="00442CD5"/>
    <w:rsid w:val="00445D5D"/>
    <w:rsid w:val="00446DE5"/>
    <w:rsid w:val="004515C3"/>
    <w:rsid w:val="00453A79"/>
    <w:rsid w:val="00472004"/>
    <w:rsid w:val="00474AB1"/>
    <w:rsid w:val="00474D4C"/>
    <w:rsid w:val="00475210"/>
    <w:rsid w:val="004800EB"/>
    <w:rsid w:val="00482405"/>
    <w:rsid w:val="004824F7"/>
    <w:rsid w:val="004840B7"/>
    <w:rsid w:val="004858A9"/>
    <w:rsid w:val="00485E8A"/>
    <w:rsid w:val="00486F47"/>
    <w:rsid w:val="00493104"/>
    <w:rsid w:val="004A0C68"/>
    <w:rsid w:val="004A3803"/>
    <w:rsid w:val="004A481B"/>
    <w:rsid w:val="004A6F48"/>
    <w:rsid w:val="004B2BB8"/>
    <w:rsid w:val="004B4AB1"/>
    <w:rsid w:val="004B5C78"/>
    <w:rsid w:val="004B5E9D"/>
    <w:rsid w:val="004B665D"/>
    <w:rsid w:val="004C6B9F"/>
    <w:rsid w:val="004C6C88"/>
    <w:rsid w:val="004D1009"/>
    <w:rsid w:val="004D10D6"/>
    <w:rsid w:val="004D17B6"/>
    <w:rsid w:val="004D3021"/>
    <w:rsid w:val="004D34FF"/>
    <w:rsid w:val="004D4ABE"/>
    <w:rsid w:val="004D6B81"/>
    <w:rsid w:val="004F02C0"/>
    <w:rsid w:val="004F0A95"/>
    <w:rsid w:val="004F16F3"/>
    <w:rsid w:val="004F37C2"/>
    <w:rsid w:val="004F4815"/>
    <w:rsid w:val="004F5533"/>
    <w:rsid w:val="00502FB0"/>
    <w:rsid w:val="00503323"/>
    <w:rsid w:val="00514047"/>
    <w:rsid w:val="005159B8"/>
    <w:rsid w:val="00521A7D"/>
    <w:rsid w:val="00523624"/>
    <w:rsid w:val="00523CDB"/>
    <w:rsid w:val="005250EC"/>
    <w:rsid w:val="0052796F"/>
    <w:rsid w:val="0053298D"/>
    <w:rsid w:val="00544AF9"/>
    <w:rsid w:val="00553283"/>
    <w:rsid w:val="00554F60"/>
    <w:rsid w:val="00555B58"/>
    <w:rsid w:val="00556A95"/>
    <w:rsid w:val="00556E5D"/>
    <w:rsid w:val="00560897"/>
    <w:rsid w:val="00560D3E"/>
    <w:rsid w:val="00564CBC"/>
    <w:rsid w:val="0056635F"/>
    <w:rsid w:val="00567968"/>
    <w:rsid w:val="00570E4C"/>
    <w:rsid w:val="005711B3"/>
    <w:rsid w:val="00571E0C"/>
    <w:rsid w:val="00580883"/>
    <w:rsid w:val="00587A3C"/>
    <w:rsid w:val="00590EDC"/>
    <w:rsid w:val="00591A9E"/>
    <w:rsid w:val="00592922"/>
    <w:rsid w:val="00596115"/>
    <w:rsid w:val="00596483"/>
    <w:rsid w:val="005975D0"/>
    <w:rsid w:val="005A1057"/>
    <w:rsid w:val="005A5980"/>
    <w:rsid w:val="005A5FD4"/>
    <w:rsid w:val="005B0A89"/>
    <w:rsid w:val="005B359F"/>
    <w:rsid w:val="005B5A12"/>
    <w:rsid w:val="005C1AC1"/>
    <w:rsid w:val="005C3402"/>
    <w:rsid w:val="005C358C"/>
    <w:rsid w:val="005C3974"/>
    <w:rsid w:val="005E4514"/>
    <w:rsid w:val="005F315F"/>
    <w:rsid w:val="005F5200"/>
    <w:rsid w:val="005F6CF4"/>
    <w:rsid w:val="00605508"/>
    <w:rsid w:val="00606DDA"/>
    <w:rsid w:val="0060747D"/>
    <w:rsid w:val="006118E9"/>
    <w:rsid w:val="00613B4B"/>
    <w:rsid w:val="006161D9"/>
    <w:rsid w:val="006206A7"/>
    <w:rsid w:val="00627400"/>
    <w:rsid w:val="0063035A"/>
    <w:rsid w:val="006320BA"/>
    <w:rsid w:val="00634712"/>
    <w:rsid w:val="00650BC2"/>
    <w:rsid w:val="00651D70"/>
    <w:rsid w:val="00654A85"/>
    <w:rsid w:val="006574DE"/>
    <w:rsid w:val="006615D2"/>
    <w:rsid w:val="0066271D"/>
    <w:rsid w:val="00663BBE"/>
    <w:rsid w:val="00670DBB"/>
    <w:rsid w:val="00672811"/>
    <w:rsid w:val="00674B79"/>
    <w:rsid w:val="0067584B"/>
    <w:rsid w:val="00676162"/>
    <w:rsid w:val="00680AB2"/>
    <w:rsid w:val="006813EE"/>
    <w:rsid w:val="006815FF"/>
    <w:rsid w:val="00681E29"/>
    <w:rsid w:val="00683FA4"/>
    <w:rsid w:val="006840FF"/>
    <w:rsid w:val="00691FA9"/>
    <w:rsid w:val="006937E5"/>
    <w:rsid w:val="00697E62"/>
    <w:rsid w:val="006A00D3"/>
    <w:rsid w:val="006A6C72"/>
    <w:rsid w:val="006A7D84"/>
    <w:rsid w:val="006B1564"/>
    <w:rsid w:val="006B1FE7"/>
    <w:rsid w:val="006B2A97"/>
    <w:rsid w:val="006B35EF"/>
    <w:rsid w:val="006B5D71"/>
    <w:rsid w:val="006C0184"/>
    <w:rsid w:val="006C03F2"/>
    <w:rsid w:val="006C0F14"/>
    <w:rsid w:val="006C7120"/>
    <w:rsid w:val="006C7851"/>
    <w:rsid w:val="006D3F41"/>
    <w:rsid w:val="006D5CE8"/>
    <w:rsid w:val="006E13AB"/>
    <w:rsid w:val="006E24EC"/>
    <w:rsid w:val="006E3DA8"/>
    <w:rsid w:val="006E5227"/>
    <w:rsid w:val="006E7506"/>
    <w:rsid w:val="006F18DE"/>
    <w:rsid w:val="006F26B8"/>
    <w:rsid w:val="006F4221"/>
    <w:rsid w:val="006F76E4"/>
    <w:rsid w:val="0070237A"/>
    <w:rsid w:val="0070263B"/>
    <w:rsid w:val="0070265F"/>
    <w:rsid w:val="00702965"/>
    <w:rsid w:val="00704DFC"/>
    <w:rsid w:val="00712E86"/>
    <w:rsid w:val="0071512E"/>
    <w:rsid w:val="00717928"/>
    <w:rsid w:val="0071796B"/>
    <w:rsid w:val="00727ED4"/>
    <w:rsid w:val="00730E83"/>
    <w:rsid w:val="00731860"/>
    <w:rsid w:val="007356FE"/>
    <w:rsid w:val="00740BCD"/>
    <w:rsid w:val="00743650"/>
    <w:rsid w:val="007455DB"/>
    <w:rsid w:val="00746A31"/>
    <w:rsid w:val="00760433"/>
    <w:rsid w:val="00760807"/>
    <w:rsid w:val="00761DDA"/>
    <w:rsid w:val="00765BEC"/>
    <w:rsid w:val="00770B84"/>
    <w:rsid w:val="00771AAF"/>
    <w:rsid w:val="00774F5F"/>
    <w:rsid w:val="00776DE9"/>
    <w:rsid w:val="0077721D"/>
    <w:rsid w:val="00781957"/>
    <w:rsid w:val="007849FD"/>
    <w:rsid w:val="00790234"/>
    <w:rsid w:val="00796F38"/>
    <w:rsid w:val="007A22B6"/>
    <w:rsid w:val="007A3673"/>
    <w:rsid w:val="007A3B16"/>
    <w:rsid w:val="007A3F5C"/>
    <w:rsid w:val="007A4A47"/>
    <w:rsid w:val="007B207F"/>
    <w:rsid w:val="007B5029"/>
    <w:rsid w:val="007C0149"/>
    <w:rsid w:val="007C526E"/>
    <w:rsid w:val="007D3E81"/>
    <w:rsid w:val="007D4048"/>
    <w:rsid w:val="007D640F"/>
    <w:rsid w:val="007D6C07"/>
    <w:rsid w:val="007E0A6E"/>
    <w:rsid w:val="007E166A"/>
    <w:rsid w:val="007E2311"/>
    <w:rsid w:val="007E3776"/>
    <w:rsid w:val="007E43D9"/>
    <w:rsid w:val="007E53AC"/>
    <w:rsid w:val="007F02BF"/>
    <w:rsid w:val="007F160C"/>
    <w:rsid w:val="007F171C"/>
    <w:rsid w:val="007F1D99"/>
    <w:rsid w:val="007F3936"/>
    <w:rsid w:val="00800191"/>
    <w:rsid w:val="00800D0F"/>
    <w:rsid w:val="00802F04"/>
    <w:rsid w:val="008037E6"/>
    <w:rsid w:val="00805084"/>
    <w:rsid w:val="00807BEB"/>
    <w:rsid w:val="0081092B"/>
    <w:rsid w:val="008122AC"/>
    <w:rsid w:val="00814336"/>
    <w:rsid w:val="0081462D"/>
    <w:rsid w:val="0081636D"/>
    <w:rsid w:val="00816AE1"/>
    <w:rsid w:val="0082050E"/>
    <w:rsid w:val="00821696"/>
    <w:rsid w:val="008223C9"/>
    <w:rsid w:val="0082448F"/>
    <w:rsid w:val="00825C59"/>
    <w:rsid w:val="00827D7F"/>
    <w:rsid w:val="00830512"/>
    <w:rsid w:val="0083317E"/>
    <w:rsid w:val="00833E4A"/>
    <w:rsid w:val="008345BC"/>
    <w:rsid w:val="00850D49"/>
    <w:rsid w:val="00850E64"/>
    <w:rsid w:val="008572BD"/>
    <w:rsid w:val="00857660"/>
    <w:rsid w:val="00860419"/>
    <w:rsid w:val="00862BBA"/>
    <w:rsid w:val="00864969"/>
    <w:rsid w:val="00865FB0"/>
    <w:rsid w:val="00867A28"/>
    <w:rsid w:val="00867C16"/>
    <w:rsid w:val="008709F1"/>
    <w:rsid w:val="00870AAD"/>
    <w:rsid w:val="00872A42"/>
    <w:rsid w:val="00880D4C"/>
    <w:rsid w:val="00886373"/>
    <w:rsid w:val="00890643"/>
    <w:rsid w:val="008908FB"/>
    <w:rsid w:val="00890A1C"/>
    <w:rsid w:val="00890B31"/>
    <w:rsid w:val="0089467E"/>
    <w:rsid w:val="00896468"/>
    <w:rsid w:val="008A0675"/>
    <w:rsid w:val="008A11AC"/>
    <w:rsid w:val="008A1F72"/>
    <w:rsid w:val="008A5128"/>
    <w:rsid w:val="008A6B9F"/>
    <w:rsid w:val="008A73E8"/>
    <w:rsid w:val="008B1B95"/>
    <w:rsid w:val="008B377E"/>
    <w:rsid w:val="008B4CFA"/>
    <w:rsid w:val="008B68A0"/>
    <w:rsid w:val="008B6D2D"/>
    <w:rsid w:val="008C55C0"/>
    <w:rsid w:val="008D3764"/>
    <w:rsid w:val="008D68F3"/>
    <w:rsid w:val="008E1B18"/>
    <w:rsid w:val="008E3690"/>
    <w:rsid w:val="008E4326"/>
    <w:rsid w:val="008E482D"/>
    <w:rsid w:val="008E53F3"/>
    <w:rsid w:val="008E67FB"/>
    <w:rsid w:val="008F1E87"/>
    <w:rsid w:val="008F218F"/>
    <w:rsid w:val="008F5163"/>
    <w:rsid w:val="008F5612"/>
    <w:rsid w:val="00902D4E"/>
    <w:rsid w:val="00904C7E"/>
    <w:rsid w:val="00905B7E"/>
    <w:rsid w:val="009062D0"/>
    <w:rsid w:val="00914B9E"/>
    <w:rsid w:val="0091730E"/>
    <w:rsid w:val="00920077"/>
    <w:rsid w:val="00936720"/>
    <w:rsid w:val="009379BC"/>
    <w:rsid w:val="00942A64"/>
    <w:rsid w:val="00942C37"/>
    <w:rsid w:val="00943363"/>
    <w:rsid w:val="009471F8"/>
    <w:rsid w:val="00947CF9"/>
    <w:rsid w:val="00953C80"/>
    <w:rsid w:val="0095470D"/>
    <w:rsid w:val="009705BA"/>
    <w:rsid w:val="009747C1"/>
    <w:rsid w:val="00974D70"/>
    <w:rsid w:val="00975264"/>
    <w:rsid w:val="00975768"/>
    <w:rsid w:val="0098587F"/>
    <w:rsid w:val="00994E17"/>
    <w:rsid w:val="009A0163"/>
    <w:rsid w:val="009A0A6E"/>
    <w:rsid w:val="009A263E"/>
    <w:rsid w:val="009A44ED"/>
    <w:rsid w:val="009A53C4"/>
    <w:rsid w:val="009A5BFA"/>
    <w:rsid w:val="009A6AE8"/>
    <w:rsid w:val="009A71FA"/>
    <w:rsid w:val="009B2871"/>
    <w:rsid w:val="009C02CE"/>
    <w:rsid w:val="009C39E7"/>
    <w:rsid w:val="009C6EE3"/>
    <w:rsid w:val="009D39D1"/>
    <w:rsid w:val="009D53DF"/>
    <w:rsid w:val="009D54BB"/>
    <w:rsid w:val="009D59EA"/>
    <w:rsid w:val="009F1E0D"/>
    <w:rsid w:val="009F6B12"/>
    <w:rsid w:val="009F7E91"/>
    <w:rsid w:val="009F7F6D"/>
    <w:rsid w:val="00A00264"/>
    <w:rsid w:val="00A02593"/>
    <w:rsid w:val="00A02654"/>
    <w:rsid w:val="00A0727E"/>
    <w:rsid w:val="00A1559C"/>
    <w:rsid w:val="00A15B8E"/>
    <w:rsid w:val="00A20B9C"/>
    <w:rsid w:val="00A21C6D"/>
    <w:rsid w:val="00A23149"/>
    <w:rsid w:val="00A24397"/>
    <w:rsid w:val="00A25C6D"/>
    <w:rsid w:val="00A30A5E"/>
    <w:rsid w:val="00A32237"/>
    <w:rsid w:val="00A372B4"/>
    <w:rsid w:val="00A44CDD"/>
    <w:rsid w:val="00A45F46"/>
    <w:rsid w:val="00A52656"/>
    <w:rsid w:val="00A528F9"/>
    <w:rsid w:val="00A53AF1"/>
    <w:rsid w:val="00A540D9"/>
    <w:rsid w:val="00A60DFF"/>
    <w:rsid w:val="00A62A36"/>
    <w:rsid w:val="00A6576E"/>
    <w:rsid w:val="00A76DA2"/>
    <w:rsid w:val="00A801DC"/>
    <w:rsid w:val="00A8143C"/>
    <w:rsid w:val="00A82553"/>
    <w:rsid w:val="00A83373"/>
    <w:rsid w:val="00A84066"/>
    <w:rsid w:val="00A86944"/>
    <w:rsid w:val="00A901CD"/>
    <w:rsid w:val="00A91D95"/>
    <w:rsid w:val="00AA21E9"/>
    <w:rsid w:val="00AA25A2"/>
    <w:rsid w:val="00AA43EB"/>
    <w:rsid w:val="00AA5DA4"/>
    <w:rsid w:val="00AA70A3"/>
    <w:rsid w:val="00AA7CD8"/>
    <w:rsid w:val="00AC0810"/>
    <w:rsid w:val="00AC0A6A"/>
    <w:rsid w:val="00AC2461"/>
    <w:rsid w:val="00AC2A7F"/>
    <w:rsid w:val="00AC347D"/>
    <w:rsid w:val="00AD2095"/>
    <w:rsid w:val="00AE0C53"/>
    <w:rsid w:val="00AE0D4C"/>
    <w:rsid w:val="00AE204D"/>
    <w:rsid w:val="00AE2C05"/>
    <w:rsid w:val="00AE4D11"/>
    <w:rsid w:val="00AE59D0"/>
    <w:rsid w:val="00AF059B"/>
    <w:rsid w:val="00AF61C7"/>
    <w:rsid w:val="00AF76EE"/>
    <w:rsid w:val="00B0173C"/>
    <w:rsid w:val="00B03193"/>
    <w:rsid w:val="00B03E4E"/>
    <w:rsid w:val="00B10683"/>
    <w:rsid w:val="00B15877"/>
    <w:rsid w:val="00B20264"/>
    <w:rsid w:val="00B20E6F"/>
    <w:rsid w:val="00B23307"/>
    <w:rsid w:val="00B25FDD"/>
    <w:rsid w:val="00B31405"/>
    <w:rsid w:val="00B32E7A"/>
    <w:rsid w:val="00B34242"/>
    <w:rsid w:val="00B379ED"/>
    <w:rsid w:val="00B418B3"/>
    <w:rsid w:val="00B42CC9"/>
    <w:rsid w:val="00B4391C"/>
    <w:rsid w:val="00B43CEF"/>
    <w:rsid w:val="00B47DFC"/>
    <w:rsid w:val="00B5528C"/>
    <w:rsid w:val="00B55F95"/>
    <w:rsid w:val="00B60BC1"/>
    <w:rsid w:val="00B634BB"/>
    <w:rsid w:val="00B6360C"/>
    <w:rsid w:val="00B64EA5"/>
    <w:rsid w:val="00B65849"/>
    <w:rsid w:val="00B6591E"/>
    <w:rsid w:val="00B66459"/>
    <w:rsid w:val="00B73581"/>
    <w:rsid w:val="00B775A1"/>
    <w:rsid w:val="00B80DC5"/>
    <w:rsid w:val="00B9046E"/>
    <w:rsid w:val="00B90FB9"/>
    <w:rsid w:val="00B916E7"/>
    <w:rsid w:val="00B93F72"/>
    <w:rsid w:val="00B95C03"/>
    <w:rsid w:val="00BA16F9"/>
    <w:rsid w:val="00BA2F58"/>
    <w:rsid w:val="00BA307A"/>
    <w:rsid w:val="00BA6573"/>
    <w:rsid w:val="00BC225E"/>
    <w:rsid w:val="00BC707A"/>
    <w:rsid w:val="00BD33FC"/>
    <w:rsid w:val="00BD40D5"/>
    <w:rsid w:val="00BE42DB"/>
    <w:rsid w:val="00BE543A"/>
    <w:rsid w:val="00BF0297"/>
    <w:rsid w:val="00BF32D9"/>
    <w:rsid w:val="00BF4CE9"/>
    <w:rsid w:val="00BF6920"/>
    <w:rsid w:val="00C03D56"/>
    <w:rsid w:val="00C03FAA"/>
    <w:rsid w:val="00C0446E"/>
    <w:rsid w:val="00C06123"/>
    <w:rsid w:val="00C11BE1"/>
    <w:rsid w:val="00C11CCC"/>
    <w:rsid w:val="00C1506C"/>
    <w:rsid w:val="00C156F6"/>
    <w:rsid w:val="00C15D06"/>
    <w:rsid w:val="00C20C97"/>
    <w:rsid w:val="00C228CC"/>
    <w:rsid w:val="00C23F65"/>
    <w:rsid w:val="00C26556"/>
    <w:rsid w:val="00C314B2"/>
    <w:rsid w:val="00C446A8"/>
    <w:rsid w:val="00C4558D"/>
    <w:rsid w:val="00C47168"/>
    <w:rsid w:val="00C53E0A"/>
    <w:rsid w:val="00C559C2"/>
    <w:rsid w:val="00C60C58"/>
    <w:rsid w:val="00C612AF"/>
    <w:rsid w:val="00C63108"/>
    <w:rsid w:val="00C642C2"/>
    <w:rsid w:val="00C65A36"/>
    <w:rsid w:val="00C7118C"/>
    <w:rsid w:val="00C71927"/>
    <w:rsid w:val="00C76613"/>
    <w:rsid w:val="00C8234E"/>
    <w:rsid w:val="00C827A5"/>
    <w:rsid w:val="00C83A84"/>
    <w:rsid w:val="00C840A8"/>
    <w:rsid w:val="00C93AFF"/>
    <w:rsid w:val="00CA10CE"/>
    <w:rsid w:val="00CA25BE"/>
    <w:rsid w:val="00CA2E59"/>
    <w:rsid w:val="00CB5B99"/>
    <w:rsid w:val="00CB630A"/>
    <w:rsid w:val="00CB7BB2"/>
    <w:rsid w:val="00CB7BE2"/>
    <w:rsid w:val="00CC09F4"/>
    <w:rsid w:val="00CC14FE"/>
    <w:rsid w:val="00CC2A6E"/>
    <w:rsid w:val="00CD0D11"/>
    <w:rsid w:val="00CD5B5F"/>
    <w:rsid w:val="00CE5ADF"/>
    <w:rsid w:val="00CE769C"/>
    <w:rsid w:val="00D01F0A"/>
    <w:rsid w:val="00D0307B"/>
    <w:rsid w:val="00D045F3"/>
    <w:rsid w:val="00D07409"/>
    <w:rsid w:val="00D11E94"/>
    <w:rsid w:val="00D12058"/>
    <w:rsid w:val="00D17362"/>
    <w:rsid w:val="00D214CB"/>
    <w:rsid w:val="00D3117B"/>
    <w:rsid w:val="00D3159D"/>
    <w:rsid w:val="00D343EC"/>
    <w:rsid w:val="00D34E0B"/>
    <w:rsid w:val="00D4121E"/>
    <w:rsid w:val="00D52E8A"/>
    <w:rsid w:val="00D52F00"/>
    <w:rsid w:val="00D5629F"/>
    <w:rsid w:val="00D61315"/>
    <w:rsid w:val="00D61859"/>
    <w:rsid w:val="00D62B54"/>
    <w:rsid w:val="00D647FF"/>
    <w:rsid w:val="00D7012A"/>
    <w:rsid w:val="00D7285F"/>
    <w:rsid w:val="00D730D8"/>
    <w:rsid w:val="00D75FAC"/>
    <w:rsid w:val="00D774F1"/>
    <w:rsid w:val="00D807BF"/>
    <w:rsid w:val="00D830CE"/>
    <w:rsid w:val="00D84490"/>
    <w:rsid w:val="00D8471A"/>
    <w:rsid w:val="00D91FDF"/>
    <w:rsid w:val="00D96255"/>
    <w:rsid w:val="00DA630E"/>
    <w:rsid w:val="00DA6359"/>
    <w:rsid w:val="00DB0B89"/>
    <w:rsid w:val="00DB1500"/>
    <w:rsid w:val="00DB2ABF"/>
    <w:rsid w:val="00DB343F"/>
    <w:rsid w:val="00DB5514"/>
    <w:rsid w:val="00DB6C8D"/>
    <w:rsid w:val="00DB6CD7"/>
    <w:rsid w:val="00DC1D2F"/>
    <w:rsid w:val="00DC25E3"/>
    <w:rsid w:val="00DC38C8"/>
    <w:rsid w:val="00DC40F3"/>
    <w:rsid w:val="00DC453C"/>
    <w:rsid w:val="00DC5E66"/>
    <w:rsid w:val="00DC6736"/>
    <w:rsid w:val="00DD72A5"/>
    <w:rsid w:val="00DE04C5"/>
    <w:rsid w:val="00DE09D3"/>
    <w:rsid w:val="00DF14D9"/>
    <w:rsid w:val="00DF43FB"/>
    <w:rsid w:val="00E04A6C"/>
    <w:rsid w:val="00E12AD9"/>
    <w:rsid w:val="00E13943"/>
    <w:rsid w:val="00E14BC1"/>
    <w:rsid w:val="00E17091"/>
    <w:rsid w:val="00E242A5"/>
    <w:rsid w:val="00E25A88"/>
    <w:rsid w:val="00E269D1"/>
    <w:rsid w:val="00E311B0"/>
    <w:rsid w:val="00E401CF"/>
    <w:rsid w:val="00E40282"/>
    <w:rsid w:val="00E53C3A"/>
    <w:rsid w:val="00E6705A"/>
    <w:rsid w:val="00E70D89"/>
    <w:rsid w:val="00E72049"/>
    <w:rsid w:val="00E73CA3"/>
    <w:rsid w:val="00E75247"/>
    <w:rsid w:val="00E75BC6"/>
    <w:rsid w:val="00E764D7"/>
    <w:rsid w:val="00E76E18"/>
    <w:rsid w:val="00E776E6"/>
    <w:rsid w:val="00E81B7D"/>
    <w:rsid w:val="00E837F1"/>
    <w:rsid w:val="00E91086"/>
    <w:rsid w:val="00E92C83"/>
    <w:rsid w:val="00E931C7"/>
    <w:rsid w:val="00E93AED"/>
    <w:rsid w:val="00E93C17"/>
    <w:rsid w:val="00E94F23"/>
    <w:rsid w:val="00EA0767"/>
    <w:rsid w:val="00EA1ED7"/>
    <w:rsid w:val="00EA261E"/>
    <w:rsid w:val="00EA33FC"/>
    <w:rsid w:val="00EA6AC3"/>
    <w:rsid w:val="00EB1048"/>
    <w:rsid w:val="00EB26B7"/>
    <w:rsid w:val="00EB413D"/>
    <w:rsid w:val="00EB7719"/>
    <w:rsid w:val="00EC746E"/>
    <w:rsid w:val="00ED160D"/>
    <w:rsid w:val="00ED60E3"/>
    <w:rsid w:val="00ED6FFD"/>
    <w:rsid w:val="00EE018B"/>
    <w:rsid w:val="00EE050D"/>
    <w:rsid w:val="00EF32BE"/>
    <w:rsid w:val="00EF3570"/>
    <w:rsid w:val="00EF6BD4"/>
    <w:rsid w:val="00F017A3"/>
    <w:rsid w:val="00F01C37"/>
    <w:rsid w:val="00F02EC7"/>
    <w:rsid w:val="00F039C4"/>
    <w:rsid w:val="00F06C00"/>
    <w:rsid w:val="00F10B7D"/>
    <w:rsid w:val="00F155CC"/>
    <w:rsid w:val="00F155D8"/>
    <w:rsid w:val="00F20590"/>
    <w:rsid w:val="00F23333"/>
    <w:rsid w:val="00F264DA"/>
    <w:rsid w:val="00F31CAF"/>
    <w:rsid w:val="00F32024"/>
    <w:rsid w:val="00F32298"/>
    <w:rsid w:val="00F32CEF"/>
    <w:rsid w:val="00F33520"/>
    <w:rsid w:val="00F346F7"/>
    <w:rsid w:val="00F463CB"/>
    <w:rsid w:val="00F46B95"/>
    <w:rsid w:val="00F543FF"/>
    <w:rsid w:val="00F55681"/>
    <w:rsid w:val="00F56DA8"/>
    <w:rsid w:val="00F63C70"/>
    <w:rsid w:val="00F6423D"/>
    <w:rsid w:val="00F66735"/>
    <w:rsid w:val="00F71B66"/>
    <w:rsid w:val="00F729BC"/>
    <w:rsid w:val="00F73453"/>
    <w:rsid w:val="00F77DA1"/>
    <w:rsid w:val="00F8075A"/>
    <w:rsid w:val="00F8369E"/>
    <w:rsid w:val="00F83AE6"/>
    <w:rsid w:val="00F84E5A"/>
    <w:rsid w:val="00F92AE9"/>
    <w:rsid w:val="00F967C4"/>
    <w:rsid w:val="00FA2088"/>
    <w:rsid w:val="00FA54EA"/>
    <w:rsid w:val="00FA6BBD"/>
    <w:rsid w:val="00FB525A"/>
    <w:rsid w:val="00FB6652"/>
    <w:rsid w:val="00FB766D"/>
    <w:rsid w:val="00FC0022"/>
    <w:rsid w:val="00FC2038"/>
    <w:rsid w:val="00FC2BD8"/>
    <w:rsid w:val="00FC31B4"/>
    <w:rsid w:val="00FC3B78"/>
    <w:rsid w:val="00FC470B"/>
    <w:rsid w:val="00FC7353"/>
    <w:rsid w:val="00FD19CC"/>
    <w:rsid w:val="00FD3520"/>
    <w:rsid w:val="00FD441A"/>
    <w:rsid w:val="00FD601A"/>
    <w:rsid w:val="00FE309E"/>
    <w:rsid w:val="00FE390C"/>
    <w:rsid w:val="00FE395C"/>
    <w:rsid w:val="00FF34D2"/>
    <w:rsid w:val="00FF54E2"/>
    <w:rsid w:val="00FF6DD2"/>
    <w:rsid w:val="00FF7028"/>
    <w:rsid w:val="00FF7365"/>
    <w:rsid w:val="00FF7880"/>
    <w:rsid w:val="38D940D6"/>
    <w:rsid w:val="7E9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35DA6DE"/>
  <w15:chartTrackingRefBased/>
  <w15:docId w15:val="{0CAE548D-0C33-4012-95C7-9A455CE9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framePr w:w="3142" w:h="1297" w:hSpace="180" w:wrap="around" w:vAnchor="text" w:hAnchor="page" w:x="940" w:y="511"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500"/>
        <w:tab w:val="left" w:pos="7380"/>
        <w:tab w:val="left" w:pos="8370"/>
        <w:tab w:val="left" w:pos="9450"/>
      </w:tabs>
      <w:ind w:right="1710"/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3870"/>
      </w:tabs>
    </w:pPr>
    <w:rPr>
      <w:sz w:val="24"/>
    </w:rPr>
  </w:style>
  <w:style w:type="paragraph" w:styleId="BodyText2">
    <w:name w:val="Body Text 2"/>
    <w:basedOn w:val="Normal"/>
    <w:pPr>
      <w:framePr w:w="2329" w:h="1297" w:hRule="exact" w:hSpace="180" w:wrap="around" w:vAnchor="text" w:hAnchor="page" w:x="8428" w:y="85"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jc w:val="center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4500"/>
        <w:tab w:val="left" w:pos="7380"/>
        <w:tab w:val="left" w:pos="8370"/>
        <w:tab w:val="left" w:pos="9450"/>
      </w:tabs>
      <w:ind w:right="1170"/>
    </w:pPr>
    <w:rPr>
      <w:sz w:val="24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 w:hanging="360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B6360C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27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D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D7F"/>
  </w:style>
  <w:style w:type="character" w:customStyle="1" w:styleId="HeaderChar">
    <w:name w:val="Header Char"/>
    <w:basedOn w:val="DefaultParagraphFont"/>
    <w:link w:val="Header"/>
    <w:rsid w:val="0014358B"/>
  </w:style>
  <w:style w:type="character" w:customStyle="1" w:styleId="FooterChar">
    <w:name w:val="Footer Char"/>
    <w:basedOn w:val="DefaultParagraphFont"/>
    <w:link w:val="Footer"/>
    <w:uiPriority w:val="99"/>
    <w:rsid w:val="0014358B"/>
  </w:style>
  <w:style w:type="paragraph" w:styleId="NoSpacing">
    <w:name w:val="No Spacing"/>
    <w:uiPriority w:val="1"/>
    <w:qFormat/>
    <w:rsid w:val="00304D65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E8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E81"/>
  </w:style>
  <w:style w:type="character" w:styleId="FootnoteReference">
    <w:name w:val="footnote reference"/>
    <w:basedOn w:val="DefaultParagraphFont"/>
    <w:uiPriority w:val="99"/>
    <w:semiHidden/>
    <w:unhideWhenUsed/>
    <w:rsid w:val="007D3E8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B8"/>
    <w:rPr>
      <w:b/>
      <w:bCs/>
    </w:rPr>
  </w:style>
  <w:style w:type="paragraph" w:styleId="Revision">
    <w:name w:val="Revision"/>
    <w:hidden/>
    <w:uiPriority w:val="99"/>
    <w:semiHidden/>
    <w:rsid w:val="002E59B8"/>
  </w:style>
  <w:style w:type="table" w:styleId="TableGrid">
    <w:name w:val="Table Grid"/>
    <w:basedOn w:val="TableNormal"/>
    <w:uiPriority w:val="39"/>
    <w:rsid w:val="00D774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4D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E369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courts.gov/Portals/0/OpinionFiles/Supreme/2021/CR200254PR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96688C55A6249BBB1AA5DE86EED47" ma:contentTypeVersion="12" ma:contentTypeDescription="Create a new document." ma:contentTypeScope="" ma:versionID="37f92267970f173936e216e2fed76943">
  <xsd:schema xmlns:xsd="http://www.w3.org/2001/XMLSchema" xmlns:xs="http://www.w3.org/2001/XMLSchema" xmlns:p="http://schemas.microsoft.com/office/2006/metadata/properties" xmlns:ns3="0ffb37f9-1bcf-4e3e-b04f-292b64b553dd" xmlns:ns4="2faf882e-cf03-4e57-aa22-f5e1bb7445d8" targetNamespace="http://schemas.microsoft.com/office/2006/metadata/properties" ma:root="true" ma:fieldsID="af9c375af1539baa03173762a43d0a8b" ns3:_="" ns4:_="">
    <xsd:import namespace="0ffb37f9-1bcf-4e3e-b04f-292b64b553dd"/>
    <xsd:import namespace="2faf882e-cf03-4e57-aa22-f5e1bb7445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882e-cf03-4e57-aa22-f5e1bb744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1C21F-E73C-4259-AD71-FC4CC2F9E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631EB-08C6-4E73-AC96-8E3B8B130A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79BC2-D22F-49B5-9DB4-28E9E82B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b37f9-1bcf-4e3e-b04f-292b64b553dd"/>
    <ds:schemaRef ds:uri="2faf882e-cf03-4e57-aa22-f5e1bb74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94480-8AE8-4695-9E52-AEC0AA805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2105</Words>
  <Characters>11748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Form 28 Guilty No Contest Plea Proceeding</vt:lpstr>
    </vt:vector>
  </TitlesOfParts>
  <Company>City of Phoenix</Company>
  <LinksUpToDate>false</LinksUpToDate>
  <CharactersWithSpaces>13826</CharactersWithSpaces>
  <SharedDoc>false</SharedDoc>
  <HLinks>
    <vt:vector size="6" baseType="variant"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https://www.azcourts.gov/Portals/0/OpinionFiles/Supreme/2021/CR200254PR.pdf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Form 28 Guilty No Contest Plea Proceeding</dc:title>
  <dc:subject/>
  <dc:creator>Kevin Kane</dc:creator>
  <cp:keywords/>
  <dc:description>Rev. 5/2/06, 12/04</dc:description>
  <cp:lastModifiedBy>Pennington, Angela</cp:lastModifiedBy>
  <cp:revision>2</cp:revision>
  <cp:lastPrinted>2021-12-29T21:08:00Z</cp:lastPrinted>
  <dcterms:created xsi:type="dcterms:W3CDTF">2022-01-04T22:29:00Z</dcterms:created>
  <dcterms:modified xsi:type="dcterms:W3CDTF">2022-01-04T22:29:00Z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0x01010051096688C55A6249BBB1AA5DE86EED47</vt:lpwstr>
  </property>
</Properties>
</file>