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454CE" w14:textId="2E638C5C" w:rsidR="00627A83" w:rsidRDefault="00AD6F2B" w:rsidP="00FD7E70">
      <w:pPr>
        <w:spacing w:line="240" w:lineRule="auto"/>
        <w:rPr>
          <w:sz w:val="28"/>
          <w:szCs w:val="28"/>
        </w:rPr>
      </w:pPr>
      <w:r>
        <w:rPr>
          <w:sz w:val="28"/>
          <w:szCs w:val="28"/>
        </w:rPr>
        <w:t xml:space="preserve">Judge (ret.) </w:t>
      </w:r>
      <w:r w:rsidR="00906E3B">
        <w:rPr>
          <w:sz w:val="28"/>
          <w:szCs w:val="28"/>
        </w:rPr>
        <w:t xml:space="preserve">Lawrence </w:t>
      </w:r>
      <w:r w:rsidR="00E57252">
        <w:rPr>
          <w:sz w:val="28"/>
          <w:szCs w:val="28"/>
        </w:rPr>
        <w:t xml:space="preserve">F. </w:t>
      </w:r>
      <w:r w:rsidR="00906E3B">
        <w:rPr>
          <w:sz w:val="28"/>
          <w:szCs w:val="28"/>
        </w:rPr>
        <w:t>Winthrop, Chair</w:t>
      </w:r>
      <w:r w:rsidR="00627A83">
        <w:rPr>
          <w:sz w:val="28"/>
          <w:szCs w:val="28"/>
        </w:rPr>
        <w:t xml:space="preserve"> </w:t>
      </w:r>
    </w:p>
    <w:p w14:paraId="727B12CC" w14:textId="77777777" w:rsidR="00074BDA" w:rsidRDefault="00906E3B" w:rsidP="00CF16F8">
      <w:pPr>
        <w:spacing w:line="240" w:lineRule="auto"/>
        <w:rPr>
          <w:sz w:val="28"/>
          <w:szCs w:val="28"/>
        </w:rPr>
      </w:pPr>
      <w:r>
        <w:rPr>
          <w:sz w:val="28"/>
          <w:szCs w:val="28"/>
        </w:rPr>
        <w:t>Attorney Discipline Probable Cause Committee</w:t>
      </w:r>
    </w:p>
    <w:p w14:paraId="745F162D" w14:textId="48DA1C43" w:rsidR="00E6133B" w:rsidRDefault="00906E3B" w:rsidP="00CF16F8">
      <w:pPr>
        <w:spacing w:line="240" w:lineRule="auto"/>
        <w:rPr>
          <w:sz w:val="28"/>
          <w:szCs w:val="28"/>
        </w:rPr>
      </w:pPr>
      <w:r>
        <w:rPr>
          <w:sz w:val="28"/>
          <w:szCs w:val="28"/>
        </w:rPr>
        <w:t>Arizona Supreme Court</w:t>
      </w:r>
    </w:p>
    <w:p w14:paraId="4FA74043" w14:textId="77777777" w:rsidR="00E6133B" w:rsidRDefault="00E6133B" w:rsidP="00CF16F8">
      <w:pPr>
        <w:spacing w:line="240" w:lineRule="auto"/>
        <w:rPr>
          <w:sz w:val="28"/>
          <w:szCs w:val="28"/>
        </w:rPr>
      </w:pPr>
      <w:r>
        <w:rPr>
          <w:sz w:val="28"/>
          <w:szCs w:val="28"/>
        </w:rPr>
        <w:t>1501 W. Washington St., Ste. 104</w:t>
      </w:r>
    </w:p>
    <w:p w14:paraId="5A8B86B2" w14:textId="2AD13ED6" w:rsidR="00E6133B" w:rsidRDefault="00E6133B" w:rsidP="00CF16F8">
      <w:pPr>
        <w:spacing w:line="240" w:lineRule="auto"/>
        <w:rPr>
          <w:sz w:val="28"/>
          <w:szCs w:val="28"/>
        </w:rPr>
      </w:pPr>
      <w:r>
        <w:rPr>
          <w:sz w:val="28"/>
          <w:szCs w:val="28"/>
        </w:rPr>
        <w:t>Phoenix, AZ 85007</w:t>
      </w:r>
      <w:r w:rsidR="00FD7E70">
        <w:rPr>
          <w:sz w:val="28"/>
          <w:szCs w:val="28"/>
        </w:rPr>
        <w:t xml:space="preserve"> </w:t>
      </w:r>
      <w:r w:rsidR="00536DCF" w:rsidRPr="00FD7E70">
        <w:rPr>
          <w:sz w:val="28"/>
          <w:szCs w:val="28"/>
        </w:rPr>
        <w:t>Bar No.</w:t>
      </w:r>
      <w:r w:rsidR="00536DCF">
        <w:rPr>
          <w:sz w:val="28"/>
          <w:szCs w:val="28"/>
        </w:rPr>
        <w:t xml:space="preserve"> </w:t>
      </w:r>
      <w:r w:rsidR="00E57252">
        <w:rPr>
          <w:sz w:val="28"/>
          <w:szCs w:val="28"/>
        </w:rPr>
        <w:t>005049</w:t>
      </w:r>
    </w:p>
    <w:p w14:paraId="66A900EB" w14:textId="33E32F08" w:rsidR="00FC5A9B" w:rsidRDefault="00FC5A9B" w:rsidP="00CF16F8">
      <w:pPr>
        <w:spacing w:line="240" w:lineRule="auto"/>
        <w:rPr>
          <w:sz w:val="28"/>
          <w:szCs w:val="28"/>
        </w:rPr>
      </w:pPr>
      <w:hyperlink r:id="rId11" w:history="1">
        <w:r w:rsidRPr="009401FA">
          <w:rPr>
            <w:rStyle w:val="Hyperlink"/>
            <w:sz w:val="28"/>
            <w:szCs w:val="28"/>
          </w:rPr>
          <w:t>probablecausecomm@courts.az.gov</w:t>
        </w:r>
      </w:hyperlink>
    </w:p>
    <w:p w14:paraId="37568CA8" w14:textId="1D371EE5" w:rsidR="00CD2190" w:rsidRPr="006756B7" w:rsidRDefault="00CD2190" w:rsidP="00CF16F8">
      <w:pPr>
        <w:spacing w:line="240" w:lineRule="auto"/>
        <w:rPr>
          <w:sz w:val="28"/>
          <w:szCs w:val="28"/>
        </w:rPr>
      </w:pPr>
      <w:r>
        <w:rPr>
          <w:sz w:val="28"/>
          <w:szCs w:val="28"/>
        </w:rPr>
        <w:t xml:space="preserve">Petitioner </w:t>
      </w:r>
    </w:p>
    <w:p w14:paraId="509CACC0" w14:textId="77777777" w:rsidR="00CF16F8" w:rsidRPr="006756B7" w:rsidRDefault="00CF16F8" w:rsidP="005B4584">
      <w:pPr>
        <w:spacing w:line="240" w:lineRule="auto"/>
        <w:rPr>
          <w:sz w:val="28"/>
          <w:szCs w:val="28"/>
        </w:rPr>
      </w:pPr>
    </w:p>
    <w:p w14:paraId="16F195ED" w14:textId="77777777" w:rsidR="008A7239" w:rsidRPr="006756B7" w:rsidRDefault="008A7239" w:rsidP="004D5F24">
      <w:pPr>
        <w:spacing w:line="240" w:lineRule="auto"/>
        <w:rPr>
          <w:sz w:val="28"/>
          <w:szCs w:val="28"/>
        </w:rPr>
      </w:pPr>
    </w:p>
    <w:p w14:paraId="2D7A1156" w14:textId="2E55EBC5" w:rsidR="000A6E16" w:rsidRPr="006756B7" w:rsidRDefault="00507BFF" w:rsidP="003116DB">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14:paraId="43472E11" w14:textId="3142A455" w:rsidR="00443687" w:rsidRPr="003116DB" w:rsidRDefault="006756B7" w:rsidP="003116DB">
      <w:pPr>
        <w:spacing w:line="240" w:lineRule="auto"/>
        <w:jc w:val="center"/>
        <w:rPr>
          <w:b/>
          <w:sz w:val="28"/>
          <w:szCs w:val="28"/>
        </w:rPr>
      </w:pPr>
      <w:r w:rsidRPr="006756B7">
        <w:rPr>
          <w:b/>
          <w:sz w:val="28"/>
          <w:szCs w:val="28"/>
        </w:rPr>
        <w:t>STATE OF ARIZONA</w:t>
      </w:r>
    </w:p>
    <w:p w14:paraId="239CE699" w14:textId="77777777" w:rsidR="00ED57D2" w:rsidRPr="006756B7" w:rsidRDefault="00ED57D2" w:rsidP="00443687">
      <w:pPr>
        <w:spacing w:line="240" w:lineRule="auto"/>
        <w:jc w:val="center"/>
        <w:rPr>
          <w:sz w:val="28"/>
          <w:szCs w:val="28"/>
        </w:rPr>
      </w:pPr>
    </w:p>
    <w:tbl>
      <w:tblPr>
        <w:tblW w:w="0" w:type="auto"/>
        <w:tblLook w:val="01E0" w:firstRow="1" w:lastRow="1" w:firstColumn="1" w:lastColumn="1" w:noHBand="0" w:noVBand="0"/>
      </w:tblPr>
      <w:tblGrid>
        <w:gridCol w:w="4672"/>
        <w:gridCol w:w="4688"/>
      </w:tblGrid>
      <w:tr w:rsidR="00F33FB2" w:rsidRPr="006756B7" w14:paraId="4C1F971C" w14:textId="77777777" w:rsidTr="489B9421">
        <w:tc>
          <w:tcPr>
            <w:tcW w:w="4878" w:type="dxa"/>
            <w:tcBorders>
              <w:bottom w:val="single" w:sz="4" w:space="0" w:color="auto"/>
              <w:right w:val="single" w:sz="4" w:space="0" w:color="auto"/>
            </w:tcBorders>
            <w:shd w:val="clear" w:color="auto" w:fill="auto"/>
          </w:tcPr>
          <w:p w14:paraId="1CBF14F9" w14:textId="77777777" w:rsidR="00635384" w:rsidRPr="006756B7" w:rsidRDefault="006756B7" w:rsidP="00ED5322">
            <w:pPr>
              <w:spacing w:line="240" w:lineRule="auto"/>
              <w:rPr>
                <w:sz w:val="28"/>
                <w:szCs w:val="28"/>
              </w:rPr>
            </w:pPr>
            <w:r>
              <w:rPr>
                <w:sz w:val="28"/>
                <w:szCs w:val="28"/>
              </w:rPr>
              <w:t>In the Matter of:</w:t>
            </w:r>
          </w:p>
          <w:p w14:paraId="69946348" w14:textId="77777777" w:rsidR="00635384" w:rsidRPr="006756B7" w:rsidRDefault="00635384" w:rsidP="00ED5322">
            <w:pPr>
              <w:spacing w:line="240" w:lineRule="auto"/>
              <w:rPr>
                <w:sz w:val="28"/>
                <w:szCs w:val="28"/>
              </w:rPr>
            </w:pPr>
          </w:p>
          <w:p w14:paraId="7CB19E4A" w14:textId="4207F86F" w:rsidR="00A31037" w:rsidRDefault="001F08A4" w:rsidP="489B9421">
            <w:pPr>
              <w:spacing w:line="240" w:lineRule="auto"/>
              <w:rPr>
                <w:b/>
                <w:bCs/>
                <w:sz w:val="28"/>
                <w:szCs w:val="28"/>
              </w:rPr>
            </w:pPr>
            <w:r w:rsidRPr="489B9421">
              <w:rPr>
                <w:b/>
                <w:bCs/>
                <w:sz w:val="28"/>
                <w:szCs w:val="28"/>
              </w:rPr>
              <w:t xml:space="preserve">PETITION TO AMEND RULE </w:t>
            </w:r>
            <w:r w:rsidR="00627A83">
              <w:rPr>
                <w:b/>
                <w:bCs/>
                <w:sz w:val="28"/>
                <w:szCs w:val="28"/>
              </w:rPr>
              <w:t>55</w:t>
            </w:r>
            <w:r w:rsidR="00354996">
              <w:rPr>
                <w:b/>
                <w:bCs/>
                <w:sz w:val="28"/>
                <w:szCs w:val="28"/>
              </w:rPr>
              <w:t>(b)(2)(C)</w:t>
            </w:r>
            <w:r w:rsidR="00536DCF">
              <w:rPr>
                <w:b/>
                <w:bCs/>
                <w:sz w:val="28"/>
                <w:szCs w:val="28"/>
              </w:rPr>
              <w:t xml:space="preserve">, </w:t>
            </w:r>
            <w:r w:rsidRPr="489B9421">
              <w:rPr>
                <w:b/>
                <w:bCs/>
                <w:sz w:val="28"/>
                <w:szCs w:val="28"/>
              </w:rPr>
              <w:t>RULES OF THE SUPREME COURT OF ARIZONA</w:t>
            </w:r>
          </w:p>
          <w:p w14:paraId="4512749E" w14:textId="77777777" w:rsidR="006756B7" w:rsidRPr="006756B7" w:rsidRDefault="006756B7" w:rsidP="006756B7">
            <w:pPr>
              <w:spacing w:line="240" w:lineRule="auto"/>
              <w:rPr>
                <w:b/>
                <w:sz w:val="28"/>
                <w:szCs w:val="28"/>
              </w:rPr>
            </w:pPr>
          </w:p>
        </w:tc>
        <w:tc>
          <w:tcPr>
            <w:tcW w:w="4914" w:type="dxa"/>
            <w:tcBorders>
              <w:left w:val="single" w:sz="4" w:space="0" w:color="auto"/>
            </w:tcBorders>
            <w:shd w:val="clear" w:color="auto" w:fill="auto"/>
          </w:tcPr>
          <w:p w14:paraId="7010B56D" w14:textId="77777777" w:rsidR="00635384" w:rsidRPr="006756B7" w:rsidRDefault="006756B7" w:rsidP="00ED5322">
            <w:pPr>
              <w:spacing w:line="240" w:lineRule="auto"/>
              <w:rPr>
                <w:sz w:val="28"/>
                <w:szCs w:val="28"/>
              </w:rPr>
            </w:pPr>
            <w:r>
              <w:rPr>
                <w:sz w:val="28"/>
                <w:szCs w:val="28"/>
              </w:rPr>
              <w:t>Suprem</w:t>
            </w:r>
            <w:r w:rsidR="00635384" w:rsidRPr="006756B7">
              <w:rPr>
                <w:sz w:val="28"/>
                <w:szCs w:val="28"/>
              </w:rPr>
              <w:t xml:space="preserve">e </w:t>
            </w:r>
            <w:r>
              <w:rPr>
                <w:sz w:val="28"/>
                <w:szCs w:val="28"/>
              </w:rPr>
              <w:t xml:space="preserve">Court </w:t>
            </w:r>
            <w:r w:rsidR="00635384" w:rsidRPr="006756B7">
              <w:rPr>
                <w:sz w:val="28"/>
                <w:szCs w:val="28"/>
              </w:rPr>
              <w:t xml:space="preserve">No. </w:t>
            </w:r>
            <w:r>
              <w:rPr>
                <w:sz w:val="28"/>
                <w:szCs w:val="28"/>
              </w:rPr>
              <w:t>R-</w:t>
            </w:r>
            <w:r w:rsidR="00A00F18">
              <w:rPr>
                <w:sz w:val="28"/>
                <w:szCs w:val="28"/>
              </w:rPr>
              <w:t>__-____</w:t>
            </w:r>
          </w:p>
          <w:p w14:paraId="4C0D033E" w14:textId="77777777" w:rsidR="00635384" w:rsidRPr="006756B7" w:rsidRDefault="00635384" w:rsidP="00ED5322">
            <w:pPr>
              <w:spacing w:line="240" w:lineRule="auto"/>
              <w:rPr>
                <w:sz w:val="28"/>
                <w:szCs w:val="28"/>
              </w:rPr>
            </w:pPr>
          </w:p>
          <w:p w14:paraId="2A424A0D" w14:textId="25897ACB" w:rsidR="00635384" w:rsidRPr="006756B7" w:rsidRDefault="00A00F18" w:rsidP="489B9421">
            <w:pPr>
              <w:spacing w:line="240" w:lineRule="auto"/>
              <w:rPr>
                <w:b/>
                <w:bCs/>
                <w:sz w:val="28"/>
                <w:szCs w:val="28"/>
              </w:rPr>
            </w:pPr>
            <w:r w:rsidRPr="489B9421">
              <w:rPr>
                <w:b/>
                <w:bCs/>
                <w:sz w:val="28"/>
                <w:szCs w:val="28"/>
              </w:rPr>
              <w:t>Petition to Amend Rule</w:t>
            </w:r>
            <w:r w:rsidR="00354996">
              <w:rPr>
                <w:b/>
                <w:bCs/>
                <w:sz w:val="28"/>
                <w:szCs w:val="28"/>
              </w:rPr>
              <w:t xml:space="preserve"> 55 (b)(2)(C)</w:t>
            </w:r>
            <w:r w:rsidR="00536DCF">
              <w:rPr>
                <w:b/>
                <w:bCs/>
                <w:sz w:val="28"/>
                <w:szCs w:val="28"/>
              </w:rPr>
              <w:t xml:space="preserve">, </w:t>
            </w:r>
            <w:r w:rsidRPr="489B9421">
              <w:rPr>
                <w:b/>
                <w:bCs/>
                <w:sz w:val="28"/>
                <w:szCs w:val="28"/>
              </w:rPr>
              <w:t>Rules of the Supreme Court of Arizona</w:t>
            </w:r>
          </w:p>
        </w:tc>
      </w:tr>
    </w:tbl>
    <w:p w14:paraId="4E5E3361" w14:textId="0AEB6EAF" w:rsidR="00ED57D2" w:rsidRDefault="00A31037" w:rsidP="000E0267">
      <w:pPr>
        <w:spacing w:line="240" w:lineRule="auto"/>
        <w:rPr>
          <w:sz w:val="28"/>
          <w:szCs w:val="28"/>
        </w:rPr>
      </w:pPr>
      <w:r w:rsidRPr="006756B7">
        <w:rPr>
          <w:sz w:val="28"/>
          <w:szCs w:val="28"/>
        </w:rPr>
        <w:tab/>
      </w:r>
    </w:p>
    <w:p w14:paraId="7D6AD98B" w14:textId="364D743E" w:rsidR="0015192F" w:rsidRPr="0015192F" w:rsidRDefault="0015192F" w:rsidP="0015192F">
      <w:pPr>
        <w:spacing w:line="480" w:lineRule="auto"/>
        <w:jc w:val="both"/>
        <w:rPr>
          <w:b/>
          <w:bCs/>
          <w:sz w:val="28"/>
          <w:szCs w:val="28"/>
        </w:rPr>
      </w:pPr>
      <w:r>
        <w:rPr>
          <w:b/>
          <w:bCs/>
          <w:sz w:val="28"/>
          <w:szCs w:val="28"/>
        </w:rPr>
        <w:t>INTRODUCTION</w:t>
      </w:r>
    </w:p>
    <w:p w14:paraId="37ED7429" w14:textId="10BA39D8" w:rsidR="00C532A0" w:rsidRDefault="00A00F18" w:rsidP="00C532A0">
      <w:pPr>
        <w:spacing w:line="480" w:lineRule="auto"/>
        <w:ind w:firstLine="720"/>
        <w:jc w:val="both"/>
        <w:rPr>
          <w:sz w:val="28"/>
          <w:szCs w:val="28"/>
        </w:rPr>
      </w:pPr>
      <w:r w:rsidRPr="489B9421">
        <w:rPr>
          <w:sz w:val="28"/>
          <w:szCs w:val="28"/>
        </w:rPr>
        <w:t xml:space="preserve">Pursuant to Rule 28, Rules of the Supreme Court of Arizona, </w:t>
      </w:r>
      <w:r w:rsidR="005B4584">
        <w:rPr>
          <w:sz w:val="28"/>
          <w:szCs w:val="28"/>
        </w:rPr>
        <w:t xml:space="preserve">the </w:t>
      </w:r>
      <w:r w:rsidR="009B4965">
        <w:rPr>
          <w:sz w:val="28"/>
          <w:szCs w:val="28"/>
        </w:rPr>
        <w:t>Attorney Discipline Probable Cause Committee (ADPCC)</w:t>
      </w:r>
      <w:r w:rsidR="000E0267">
        <w:rPr>
          <w:sz w:val="28"/>
          <w:szCs w:val="28"/>
        </w:rPr>
        <w:t xml:space="preserve"> </w:t>
      </w:r>
      <w:r w:rsidRPr="489B9421">
        <w:rPr>
          <w:sz w:val="28"/>
          <w:szCs w:val="28"/>
        </w:rPr>
        <w:t xml:space="preserve">respectfully petitions this Court to adopt </w:t>
      </w:r>
      <w:r w:rsidR="00313221">
        <w:rPr>
          <w:sz w:val="28"/>
          <w:szCs w:val="28"/>
        </w:rPr>
        <w:t xml:space="preserve">an </w:t>
      </w:r>
      <w:r w:rsidRPr="489B9421">
        <w:rPr>
          <w:sz w:val="28"/>
          <w:szCs w:val="28"/>
        </w:rPr>
        <w:t xml:space="preserve">amendment to Rule </w:t>
      </w:r>
      <w:r w:rsidR="00354996">
        <w:rPr>
          <w:sz w:val="28"/>
          <w:szCs w:val="28"/>
        </w:rPr>
        <w:t>55(b)(2)(C)</w:t>
      </w:r>
      <w:r w:rsidR="00FD7E70">
        <w:rPr>
          <w:sz w:val="28"/>
          <w:szCs w:val="28"/>
        </w:rPr>
        <w:t>,</w:t>
      </w:r>
      <w:r w:rsidR="00536DCF">
        <w:rPr>
          <w:sz w:val="28"/>
          <w:szCs w:val="28"/>
        </w:rPr>
        <w:t xml:space="preserve"> </w:t>
      </w:r>
      <w:r w:rsidRPr="489B9421">
        <w:rPr>
          <w:sz w:val="28"/>
          <w:szCs w:val="28"/>
        </w:rPr>
        <w:t xml:space="preserve">Rules of the Supreme Court of Arizona. </w:t>
      </w:r>
      <w:r w:rsidR="00615F86">
        <w:rPr>
          <w:rStyle w:val="FootnoteReference"/>
          <w:sz w:val="28"/>
          <w:szCs w:val="28"/>
        </w:rPr>
        <w:footnoteReference w:id="2"/>
      </w:r>
      <w:r w:rsidR="00615F86">
        <w:rPr>
          <w:sz w:val="28"/>
          <w:szCs w:val="28"/>
        </w:rPr>
        <w:t xml:space="preserve"> </w:t>
      </w:r>
    </w:p>
    <w:p w14:paraId="487F96BD" w14:textId="1986AE60" w:rsidR="008B2E27" w:rsidRDefault="003807DD" w:rsidP="005F5014">
      <w:pPr>
        <w:spacing w:line="480" w:lineRule="auto"/>
        <w:ind w:firstLine="720"/>
        <w:jc w:val="both"/>
        <w:rPr>
          <w:sz w:val="28"/>
          <w:szCs w:val="28"/>
        </w:rPr>
      </w:pPr>
      <w:r>
        <w:rPr>
          <w:sz w:val="28"/>
          <w:szCs w:val="28"/>
        </w:rPr>
        <w:t xml:space="preserve">After receipt and investigation of an ethics complaint, the State Bar may dismiss the complaint, or recommend other dispositions, including diversion, stay, probation, restitution, admonition, assessment of costs and expenses, or proceeding with formal proceedings before the Presiding Disciplinary Court Judge. </w:t>
      </w:r>
      <w:r w:rsidR="009B301F">
        <w:rPr>
          <w:sz w:val="28"/>
          <w:szCs w:val="28"/>
        </w:rPr>
        <w:t xml:space="preserve">For those recommendations other than dismissal, </w:t>
      </w:r>
      <w:r w:rsidR="004703B2">
        <w:rPr>
          <w:sz w:val="28"/>
          <w:szCs w:val="28"/>
        </w:rPr>
        <w:t>Rule 55</w:t>
      </w:r>
      <w:r w:rsidR="009B301F">
        <w:rPr>
          <w:sz w:val="28"/>
          <w:szCs w:val="28"/>
        </w:rPr>
        <w:t>(b)(2)(C)</w:t>
      </w:r>
      <w:r w:rsidR="004703B2">
        <w:rPr>
          <w:sz w:val="28"/>
          <w:szCs w:val="28"/>
        </w:rPr>
        <w:t xml:space="preserve"> directs that a complainant </w:t>
      </w:r>
      <w:r w:rsidR="004703B2">
        <w:rPr>
          <w:sz w:val="28"/>
          <w:szCs w:val="28"/>
        </w:rPr>
        <w:lastRenderedPageBreak/>
        <w:t>and the respondent lawyer be provided with the State Bar</w:t>
      </w:r>
      <w:r w:rsidR="00EA3CBF">
        <w:rPr>
          <w:sz w:val="28"/>
          <w:szCs w:val="28"/>
        </w:rPr>
        <w:t>’s</w:t>
      </w:r>
      <w:r w:rsidR="004703B2">
        <w:rPr>
          <w:sz w:val="28"/>
          <w:szCs w:val="28"/>
        </w:rPr>
        <w:t xml:space="preserve"> written summary </w:t>
      </w:r>
      <w:r w:rsidR="00EA3CBF">
        <w:rPr>
          <w:sz w:val="28"/>
          <w:szCs w:val="28"/>
        </w:rPr>
        <w:t xml:space="preserve">– a “Report of Investigation” (ROI) – identifying the ethical rules allegedly violated and explaining its recommended disposition of those charges. Upon receipt of </w:t>
      </w:r>
      <w:r w:rsidR="005F5B66">
        <w:rPr>
          <w:sz w:val="28"/>
          <w:szCs w:val="28"/>
        </w:rPr>
        <w:t>the ROI, the current language of the Rule allows a complainant to submit a written objection and the respondent lawyer to submit a written response to the Bar’s analysis and proposed disposition</w:t>
      </w:r>
      <w:r w:rsidR="009B301F">
        <w:rPr>
          <w:sz w:val="28"/>
          <w:szCs w:val="28"/>
        </w:rPr>
        <w:t>.  The</w:t>
      </w:r>
      <w:r w:rsidR="005F5B66">
        <w:rPr>
          <w:sz w:val="28"/>
          <w:szCs w:val="28"/>
        </w:rPr>
        <w:t xml:space="preserve"> current language of the Rule limits any such submission to five pages</w:t>
      </w:r>
      <w:r w:rsidR="009B301F">
        <w:rPr>
          <w:sz w:val="28"/>
          <w:szCs w:val="28"/>
        </w:rPr>
        <w:t>;</w:t>
      </w:r>
      <w:r w:rsidR="005F5B66">
        <w:rPr>
          <w:sz w:val="28"/>
          <w:szCs w:val="28"/>
        </w:rPr>
        <w:t xml:space="preserve"> </w:t>
      </w:r>
      <w:r w:rsidR="009B301F">
        <w:rPr>
          <w:sz w:val="28"/>
          <w:szCs w:val="28"/>
        </w:rPr>
        <w:t>i</w:t>
      </w:r>
      <w:r w:rsidR="00170A07">
        <w:rPr>
          <w:sz w:val="28"/>
          <w:szCs w:val="28"/>
        </w:rPr>
        <w:t>n practice, however</w:t>
      </w:r>
      <w:r w:rsidR="00795944">
        <w:rPr>
          <w:sz w:val="28"/>
          <w:szCs w:val="28"/>
        </w:rPr>
        <w:t>, the State Bar forwards to ADPCC all written objections and all responses to the ROI, including attachments or exhibits. In turn, ADPCC reviews and considers all such submissions in their entirety.  In short, the</w:t>
      </w:r>
      <w:r w:rsidR="005F5B66">
        <w:rPr>
          <w:sz w:val="28"/>
          <w:szCs w:val="28"/>
        </w:rPr>
        <w:t xml:space="preserve"> </w:t>
      </w:r>
      <w:r w:rsidR="00170A07">
        <w:rPr>
          <w:sz w:val="28"/>
          <w:szCs w:val="28"/>
        </w:rPr>
        <w:t>five-page</w:t>
      </w:r>
      <w:r w:rsidR="005F5B66">
        <w:rPr>
          <w:sz w:val="28"/>
          <w:szCs w:val="28"/>
        </w:rPr>
        <w:t xml:space="preserve"> limitation appears to be arbitrary, </w:t>
      </w:r>
      <w:r w:rsidR="00795944">
        <w:rPr>
          <w:sz w:val="28"/>
          <w:szCs w:val="28"/>
        </w:rPr>
        <w:t>and</w:t>
      </w:r>
      <w:r w:rsidR="005F5B66">
        <w:rPr>
          <w:sz w:val="28"/>
          <w:szCs w:val="28"/>
        </w:rPr>
        <w:t xml:space="preserve"> has not been proactively enforced by either the State Bar or </w:t>
      </w:r>
      <w:r w:rsidR="008B2E27">
        <w:rPr>
          <w:sz w:val="28"/>
          <w:szCs w:val="28"/>
        </w:rPr>
        <w:t>ADPCC</w:t>
      </w:r>
      <w:r w:rsidR="009B301F">
        <w:rPr>
          <w:sz w:val="28"/>
          <w:szCs w:val="28"/>
        </w:rPr>
        <w:t xml:space="preserve">. </w:t>
      </w:r>
    </w:p>
    <w:p w14:paraId="442428AC" w14:textId="243D6D6C" w:rsidR="002C1378" w:rsidRDefault="00EA3CBF" w:rsidP="005F5014">
      <w:pPr>
        <w:spacing w:line="480" w:lineRule="auto"/>
        <w:ind w:firstLine="720"/>
        <w:jc w:val="both"/>
        <w:rPr>
          <w:sz w:val="28"/>
          <w:szCs w:val="28"/>
        </w:rPr>
      </w:pPr>
      <w:r>
        <w:rPr>
          <w:sz w:val="28"/>
          <w:szCs w:val="28"/>
        </w:rPr>
        <w:t xml:space="preserve">  </w:t>
      </w:r>
      <w:r w:rsidR="008B2E27">
        <w:rPr>
          <w:sz w:val="28"/>
          <w:szCs w:val="28"/>
        </w:rPr>
        <w:t xml:space="preserve"> </w:t>
      </w:r>
      <w:r w:rsidR="00CD2190">
        <w:rPr>
          <w:sz w:val="28"/>
          <w:szCs w:val="28"/>
        </w:rPr>
        <w:t>The proposed change seek</w:t>
      </w:r>
      <w:r w:rsidR="007234D6">
        <w:rPr>
          <w:sz w:val="28"/>
          <w:szCs w:val="28"/>
        </w:rPr>
        <w:t>s</w:t>
      </w:r>
      <w:r w:rsidR="00CD2190">
        <w:rPr>
          <w:sz w:val="28"/>
          <w:szCs w:val="28"/>
        </w:rPr>
        <w:t xml:space="preserve"> to amend</w:t>
      </w:r>
      <w:r w:rsidR="00FD7E70">
        <w:rPr>
          <w:sz w:val="28"/>
          <w:szCs w:val="28"/>
        </w:rPr>
        <w:t xml:space="preserve"> the Rule</w:t>
      </w:r>
      <w:r w:rsidR="00CD2190">
        <w:rPr>
          <w:sz w:val="28"/>
          <w:szCs w:val="28"/>
        </w:rPr>
        <w:t xml:space="preserve"> </w:t>
      </w:r>
      <w:r w:rsidR="00FD7E70">
        <w:rPr>
          <w:sz w:val="28"/>
          <w:szCs w:val="28"/>
        </w:rPr>
        <w:t xml:space="preserve">to </w:t>
      </w:r>
      <w:r w:rsidR="00354996">
        <w:rPr>
          <w:sz w:val="28"/>
          <w:szCs w:val="28"/>
        </w:rPr>
        <w:t xml:space="preserve">remove the five (5) page limitation for </w:t>
      </w:r>
      <w:r w:rsidR="00D94226">
        <w:rPr>
          <w:sz w:val="28"/>
          <w:szCs w:val="28"/>
        </w:rPr>
        <w:t xml:space="preserve">complainant’s written objection to the </w:t>
      </w:r>
      <w:r w:rsidR="0011322E">
        <w:rPr>
          <w:sz w:val="28"/>
          <w:szCs w:val="28"/>
        </w:rPr>
        <w:t xml:space="preserve">Bar’s </w:t>
      </w:r>
      <w:r w:rsidR="00D94226">
        <w:rPr>
          <w:sz w:val="28"/>
          <w:szCs w:val="28"/>
        </w:rPr>
        <w:t xml:space="preserve">recommendation and </w:t>
      </w:r>
      <w:r w:rsidR="0011322E">
        <w:rPr>
          <w:sz w:val="28"/>
          <w:szCs w:val="28"/>
        </w:rPr>
        <w:t xml:space="preserve">the respondent lawyer’s </w:t>
      </w:r>
      <w:r w:rsidR="00354996">
        <w:rPr>
          <w:sz w:val="28"/>
          <w:szCs w:val="28"/>
        </w:rPr>
        <w:t>written</w:t>
      </w:r>
      <w:r w:rsidR="00D94226">
        <w:rPr>
          <w:sz w:val="28"/>
          <w:szCs w:val="28"/>
        </w:rPr>
        <w:t xml:space="preserve"> response to the </w:t>
      </w:r>
      <w:r w:rsidR="0011322E">
        <w:rPr>
          <w:sz w:val="28"/>
          <w:szCs w:val="28"/>
        </w:rPr>
        <w:t>ROI</w:t>
      </w:r>
      <w:r w:rsidR="00182DB9">
        <w:rPr>
          <w:sz w:val="28"/>
          <w:szCs w:val="28"/>
        </w:rPr>
        <w:t xml:space="preserve">. </w:t>
      </w:r>
      <w:r w:rsidR="0011322E">
        <w:rPr>
          <w:sz w:val="28"/>
          <w:szCs w:val="28"/>
        </w:rPr>
        <w:t>Removing this page limitation will ensure the participants’ right to be heard and conform the rule to current practice.</w:t>
      </w:r>
    </w:p>
    <w:p w14:paraId="4ADA2A8F" w14:textId="2C5B97D5" w:rsidR="0015192F" w:rsidRDefault="000E75CB" w:rsidP="005F5014">
      <w:pPr>
        <w:spacing w:line="480" w:lineRule="auto"/>
        <w:ind w:firstLine="720"/>
        <w:jc w:val="both"/>
        <w:rPr>
          <w:sz w:val="28"/>
          <w:szCs w:val="28"/>
        </w:rPr>
      </w:pPr>
      <w:r>
        <w:rPr>
          <w:sz w:val="28"/>
          <w:szCs w:val="28"/>
        </w:rPr>
        <w:t>Finally, Petitioner notes that in his recent report concerning the implementation of the 2011 regulatory changes to Arizona’s attorney discipline system, John Gleason recommended that the Court consider removing this page limitation</w:t>
      </w:r>
      <w:r w:rsidR="00640C80">
        <w:rPr>
          <w:sz w:val="28"/>
          <w:szCs w:val="28"/>
        </w:rPr>
        <w:t>.</w:t>
      </w:r>
      <w:r w:rsidR="0015192F">
        <w:rPr>
          <w:sz w:val="28"/>
          <w:szCs w:val="28"/>
        </w:rPr>
        <w:t xml:space="preserve"> </w:t>
      </w:r>
      <w:r w:rsidR="007234D6">
        <w:rPr>
          <w:sz w:val="28"/>
          <w:szCs w:val="28"/>
        </w:rPr>
        <w:t xml:space="preserve">  </w:t>
      </w:r>
      <w:r w:rsidR="009B4965">
        <w:rPr>
          <w:sz w:val="28"/>
          <w:szCs w:val="28"/>
        </w:rPr>
        <w:t>Petitioner</w:t>
      </w:r>
      <w:r w:rsidR="007234D6">
        <w:rPr>
          <w:sz w:val="28"/>
          <w:szCs w:val="28"/>
        </w:rPr>
        <w:t xml:space="preserve"> </w:t>
      </w:r>
      <w:r w:rsidR="00640C80">
        <w:rPr>
          <w:sz w:val="28"/>
          <w:szCs w:val="28"/>
        </w:rPr>
        <w:t xml:space="preserve">has </w:t>
      </w:r>
      <w:r w:rsidR="007234D6">
        <w:rPr>
          <w:sz w:val="28"/>
          <w:szCs w:val="28"/>
        </w:rPr>
        <w:t xml:space="preserve">discussed deleting the page limit with the State Bar and </w:t>
      </w:r>
      <w:r w:rsidR="00BE2F5E">
        <w:rPr>
          <w:sz w:val="28"/>
          <w:szCs w:val="28"/>
        </w:rPr>
        <w:t>it has</w:t>
      </w:r>
      <w:r w:rsidR="005A64B9">
        <w:rPr>
          <w:sz w:val="28"/>
          <w:szCs w:val="28"/>
        </w:rPr>
        <w:t xml:space="preserve"> </w:t>
      </w:r>
      <w:r w:rsidR="007234D6">
        <w:rPr>
          <w:sz w:val="28"/>
          <w:szCs w:val="28"/>
        </w:rPr>
        <w:t xml:space="preserve">no objection to </w:t>
      </w:r>
      <w:r w:rsidR="005A64B9">
        <w:rPr>
          <w:sz w:val="28"/>
          <w:szCs w:val="28"/>
        </w:rPr>
        <w:t xml:space="preserve">the </w:t>
      </w:r>
      <w:r w:rsidR="00BE2F5E">
        <w:rPr>
          <w:sz w:val="28"/>
          <w:szCs w:val="28"/>
        </w:rPr>
        <w:t>proposed amendment</w:t>
      </w:r>
      <w:r w:rsidR="007234D6">
        <w:rPr>
          <w:sz w:val="28"/>
          <w:szCs w:val="28"/>
        </w:rPr>
        <w:t>.</w:t>
      </w:r>
      <w:r w:rsidR="00F32AF6">
        <w:rPr>
          <w:sz w:val="28"/>
          <w:szCs w:val="28"/>
        </w:rPr>
        <w:t xml:space="preserve"> </w:t>
      </w:r>
    </w:p>
    <w:p w14:paraId="37B79448" w14:textId="1DED883D" w:rsidR="007234D6" w:rsidRDefault="007234D6" w:rsidP="007234D6">
      <w:pPr>
        <w:spacing w:line="480" w:lineRule="auto"/>
        <w:jc w:val="both"/>
        <w:rPr>
          <w:b/>
          <w:bCs/>
          <w:sz w:val="28"/>
          <w:szCs w:val="28"/>
        </w:rPr>
      </w:pPr>
      <w:r>
        <w:rPr>
          <w:b/>
          <w:bCs/>
          <w:sz w:val="28"/>
          <w:szCs w:val="28"/>
        </w:rPr>
        <w:lastRenderedPageBreak/>
        <w:t>CONCLUSION</w:t>
      </w:r>
    </w:p>
    <w:p w14:paraId="3C904063" w14:textId="22416731" w:rsidR="007234D6" w:rsidRDefault="007234D6" w:rsidP="007234D6">
      <w:pPr>
        <w:spacing w:line="480" w:lineRule="auto"/>
        <w:jc w:val="both"/>
        <w:rPr>
          <w:sz w:val="28"/>
          <w:szCs w:val="28"/>
        </w:rPr>
      </w:pPr>
      <w:r>
        <w:rPr>
          <w:sz w:val="28"/>
          <w:szCs w:val="28"/>
        </w:rPr>
        <w:tab/>
        <w:t xml:space="preserve">For the reasons stated in this petition, </w:t>
      </w:r>
      <w:r w:rsidR="00A41590">
        <w:rPr>
          <w:sz w:val="28"/>
          <w:szCs w:val="28"/>
        </w:rPr>
        <w:t xml:space="preserve">the </w:t>
      </w:r>
      <w:r w:rsidR="009B4965">
        <w:rPr>
          <w:sz w:val="28"/>
          <w:szCs w:val="28"/>
        </w:rPr>
        <w:t>Attorney Discipline Probable Cause Committee</w:t>
      </w:r>
      <w:r w:rsidR="00A41590">
        <w:rPr>
          <w:sz w:val="28"/>
          <w:szCs w:val="28"/>
        </w:rPr>
        <w:t xml:space="preserve"> </w:t>
      </w:r>
      <w:r>
        <w:rPr>
          <w:sz w:val="28"/>
          <w:szCs w:val="28"/>
        </w:rPr>
        <w:t>respectfully request</w:t>
      </w:r>
      <w:r w:rsidR="00A41590">
        <w:rPr>
          <w:sz w:val="28"/>
          <w:szCs w:val="28"/>
        </w:rPr>
        <w:t>s</w:t>
      </w:r>
      <w:r>
        <w:rPr>
          <w:sz w:val="28"/>
          <w:szCs w:val="28"/>
        </w:rPr>
        <w:t xml:space="preserve"> that </w:t>
      </w:r>
      <w:r w:rsidR="00A41590">
        <w:rPr>
          <w:sz w:val="28"/>
          <w:szCs w:val="28"/>
        </w:rPr>
        <w:t xml:space="preserve">this Court </w:t>
      </w:r>
      <w:r>
        <w:rPr>
          <w:sz w:val="28"/>
          <w:szCs w:val="28"/>
        </w:rPr>
        <w:t xml:space="preserve">amend Rule 55(b)(2)(C), Rules of the Supreme Court of Arizona, </w:t>
      </w:r>
      <w:r w:rsidR="00A41590">
        <w:rPr>
          <w:sz w:val="28"/>
          <w:szCs w:val="28"/>
        </w:rPr>
        <w:t>as set forth in the Appendix</w:t>
      </w:r>
      <w:r>
        <w:rPr>
          <w:sz w:val="28"/>
          <w:szCs w:val="28"/>
        </w:rPr>
        <w:t>.</w:t>
      </w:r>
    </w:p>
    <w:p w14:paraId="17BB00A5" w14:textId="0A47CEE7" w:rsidR="00313221" w:rsidRPr="007234D6" w:rsidRDefault="00313221" w:rsidP="00313221">
      <w:pPr>
        <w:spacing w:line="480" w:lineRule="auto"/>
        <w:ind w:firstLine="720"/>
        <w:jc w:val="both"/>
        <w:rPr>
          <w:sz w:val="28"/>
          <w:szCs w:val="28"/>
        </w:rPr>
      </w:pPr>
      <w:r>
        <w:rPr>
          <w:sz w:val="28"/>
          <w:szCs w:val="28"/>
        </w:rPr>
        <w:t>C</w:t>
      </w:r>
      <w:r w:rsidRPr="00B36DBB">
        <w:rPr>
          <w:sz w:val="28"/>
          <w:szCs w:val="28"/>
        </w:rPr>
        <w:t xml:space="preserve">hanges </w:t>
      </w:r>
      <w:r>
        <w:rPr>
          <w:sz w:val="28"/>
          <w:szCs w:val="28"/>
        </w:rPr>
        <w:t>in the accompanying Appendix</w:t>
      </w:r>
      <w:r w:rsidRPr="00B36DBB">
        <w:rPr>
          <w:sz w:val="28"/>
          <w:szCs w:val="28"/>
        </w:rPr>
        <w:t xml:space="preserve"> are reflected in legislative mark-up where deleted language appears in </w:t>
      </w:r>
      <w:r w:rsidRPr="00B36DBB">
        <w:rPr>
          <w:strike/>
          <w:sz w:val="28"/>
          <w:szCs w:val="28"/>
        </w:rPr>
        <w:t>strikeout</w:t>
      </w:r>
      <w:r>
        <w:rPr>
          <w:sz w:val="28"/>
          <w:szCs w:val="28"/>
        </w:rPr>
        <w:t>.</w:t>
      </w:r>
    </w:p>
    <w:p w14:paraId="4BBA829A" w14:textId="2F04F94E" w:rsidR="006756B7" w:rsidRDefault="006756B7" w:rsidP="00B25CB7">
      <w:pPr>
        <w:spacing w:line="240" w:lineRule="auto"/>
        <w:ind w:firstLine="720"/>
        <w:rPr>
          <w:sz w:val="28"/>
          <w:szCs w:val="28"/>
        </w:rPr>
      </w:pPr>
      <w:r w:rsidRPr="00EE6BB1">
        <w:rPr>
          <w:sz w:val="28"/>
          <w:szCs w:val="28"/>
        </w:rPr>
        <w:t xml:space="preserve">RESPECTFULLY SUBMITTED this </w:t>
      </w:r>
      <w:r w:rsidR="00F13F5E" w:rsidRPr="00F13F5E">
        <w:rPr>
          <w:sz w:val="28"/>
          <w:szCs w:val="28"/>
          <w:u w:val="single"/>
        </w:rPr>
        <w:t>12</w:t>
      </w:r>
      <w:r w:rsidR="00A41590">
        <w:rPr>
          <w:sz w:val="28"/>
          <w:szCs w:val="28"/>
        </w:rPr>
        <w:t xml:space="preserve"> </w:t>
      </w:r>
      <w:r w:rsidRPr="00EE6BB1">
        <w:rPr>
          <w:sz w:val="28"/>
          <w:szCs w:val="28"/>
        </w:rPr>
        <w:t>day of</w:t>
      </w:r>
      <w:r w:rsidR="00AD6F2B">
        <w:rPr>
          <w:sz w:val="28"/>
          <w:szCs w:val="28"/>
        </w:rPr>
        <w:t xml:space="preserve"> </w:t>
      </w:r>
      <w:r w:rsidR="00F13F5E">
        <w:rPr>
          <w:sz w:val="28"/>
          <w:szCs w:val="28"/>
          <w:u w:val="single"/>
        </w:rPr>
        <w:t>November</w:t>
      </w:r>
      <w:r w:rsidR="00AD6F2B">
        <w:rPr>
          <w:sz w:val="28"/>
          <w:szCs w:val="28"/>
        </w:rPr>
        <w:t xml:space="preserve"> </w:t>
      </w:r>
      <w:r w:rsidRPr="00EE6BB1">
        <w:rPr>
          <w:sz w:val="28"/>
          <w:szCs w:val="28"/>
        </w:rPr>
        <w:t>20</w:t>
      </w:r>
      <w:r w:rsidR="00A05F1A">
        <w:rPr>
          <w:sz w:val="28"/>
          <w:szCs w:val="28"/>
        </w:rPr>
        <w:t>21</w:t>
      </w:r>
      <w:r w:rsidRPr="00EE6BB1">
        <w:rPr>
          <w:sz w:val="28"/>
          <w:szCs w:val="28"/>
        </w:rPr>
        <w:t>.</w:t>
      </w:r>
    </w:p>
    <w:p w14:paraId="3C9C719E" w14:textId="58BF8A0C" w:rsidR="00313221" w:rsidRDefault="00313221" w:rsidP="00B25CB7">
      <w:pPr>
        <w:spacing w:line="240" w:lineRule="auto"/>
        <w:ind w:firstLine="720"/>
        <w:rPr>
          <w:sz w:val="28"/>
          <w:szCs w:val="28"/>
        </w:rPr>
      </w:pPr>
    </w:p>
    <w:p w14:paraId="4D3123F6" w14:textId="77777777" w:rsidR="006756B7" w:rsidRDefault="006756B7" w:rsidP="006756B7">
      <w:pPr>
        <w:spacing w:line="240" w:lineRule="auto"/>
        <w:rPr>
          <w:sz w:val="28"/>
          <w:szCs w:val="28"/>
        </w:rPr>
      </w:pPr>
    </w:p>
    <w:p w14:paraId="40995D3F" w14:textId="5B393B1C" w:rsidR="005B4584" w:rsidRPr="005B4584" w:rsidRDefault="005B4584" w:rsidP="005B4584">
      <w:pPr>
        <w:spacing w:line="240" w:lineRule="auto"/>
        <w:rPr>
          <w:sz w:val="28"/>
          <w:szCs w:val="28"/>
        </w:rPr>
      </w:pPr>
      <w:r w:rsidRPr="005B4584">
        <w:rPr>
          <w:sz w:val="28"/>
          <w:szCs w:val="28"/>
        </w:rPr>
        <w:tab/>
      </w:r>
      <w:r w:rsidRPr="005B4584">
        <w:rPr>
          <w:sz w:val="28"/>
          <w:szCs w:val="28"/>
        </w:rPr>
        <w:tab/>
      </w:r>
      <w:r w:rsidRPr="005B4584">
        <w:rPr>
          <w:sz w:val="28"/>
          <w:szCs w:val="28"/>
        </w:rPr>
        <w:tab/>
      </w:r>
      <w:r w:rsidRPr="005B4584">
        <w:rPr>
          <w:sz w:val="28"/>
          <w:szCs w:val="28"/>
        </w:rPr>
        <w:tab/>
      </w:r>
      <w:r w:rsidRPr="005B4584">
        <w:rPr>
          <w:sz w:val="28"/>
          <w:szCs w:val="28"/>
        </w:rPr>
        <w:tab/>
      </w:r>
      <w:r w:rsidRPr="005B4584">
        <w:rPr>
          <w:sz w:val="28"/>
          <w:szCs w:val="28"/>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sidRPr="00EE6BB1">
        <w:rPr>
          <w:sz w:val="28"/>
          <w:szCs w:val="28"/>
          <w:u w:val="single"/>
        </w:rPr>
        <w:tab/>
      </w:r>
      <w:r>
        <w:rPr>
          <w:sz w:val="28"/>
          <w:szCs w:val="28"/>
          <w:u w:val="single"/>
        </w:rPr>
        <w:tab/>
      </w:r>
      <w:r w:rsidRPr="00EE6BB1">
        <w:rPr>
          <w:sz w:val="28"/>
          <w:szCs w:val="28"/>
          <w:u w:val="single"/>
        </w:rPr>
        <w:tab/>
      </w:r>
    </w:p>
    <w:p w14:paraId="4FB3EB86" w14:textId="768F4572" w:rsidR="00074BDA" w:rsidRDefault="00AD6F2B" w:rsidP="00074BDA">
      <w:pPr>
        <w:spacing w:line="240" w:lineRule="auto"/>
        <w:ind w:left="3600" w:firstLine="720"/>
        <w:rPr>
          <w:sz w:val="28"/>
          <w:szCs w:val="28"/>
        </w:rPr>
      </w:pPr>
      <w:r>
        <w:rPr>
          <w:sz w:val="28"/>
          <w:szCs w:val="28"/>
        </w:rPr>
        <w:t xml:space="preserve">Judge (ret.) </w:t>
      </w:r>
      <w:r w:rsidR="009B4965">
        <w:rPr>
          <w:sz w:val="28"/>
          <w:szCs w:val="28"/>
        </w:rPr>
        <w:t xml:space="preserve">Lawrence </w:t>
      </w:r>
      <w:r w:rsidR="00BE2F5E">
        <w:rPr>
          <w:sz w:val="28"/>
          <w:szCs w:val="28"/>
        </w:rPr>
        <w:t xml:space="preserve">F. </w:t>
      </w:r>
      <w:r w:rsidR="009B4965">
        <w:rPr>
          <w:sz w:val="28"/>
          <w:szCs w:val="28"/>
        </w:rPr>
        <w:t>Winthrop, Chair</w:t>
      </w:r>
      <w:r w:rsidR="00FD7E70">
        <w:rPr>
          <w:sz w:val="28"/>
          <w:szCs w:val="28"/>
        </w:rPr>
        <w:t xml:space="preserve"> </w:t>
      </w:r>
    </w:p>
    <w:p w14:paraId="04F22631" w14:textId="50D57812" w:rsidR="00AD6F2B" w:rsidRDefault="00074BDA" w:rsidP="0047404A">
      <w:pPr>
        <w:spacing w:line="240" w:lineRule="auto"/>
        <w:ind w:left="4320" w:right="-360"/>
        <w:rPr>
          <w:sz w:val="28"/>
          <w:szCs w:val="28"/>
        </w:rPr>
      </w:pPr>
      <w:r>
        <w:rPr>
          <w:sz w:val="28"/>
          <w:szCs w:val="28"/>
        </w:rPr>
        <w:t>Attorney Discipline Probable Cause Committee</w:t>
      </w:r>
      <w:r w:rsidR="00AD6F2B">
        <w:rPr>
          <w:sz w:val="28"/>
          <w:szCs w:val="28"/>
        </w:rPr>
        <w:t xml:space="preserve"> </w:t>
      </w:r>
    </w:p>
    <w:p w14:paraId="220C55DE" w14:textId="258BF2E6" w:rsidR="00074BDA" w:rsidRDefault="00074BDA" w:rsidP="00AD6F2B">
      <w:pPr>
        <w:spacing w:line="240" w:lineRule="auto"/>
        <w:ind w:left="4320"/>
        <w:rPr>
          <w:sz w:val="28"/>
          <w:szCs w:val="28"/>
        </w:rPr>
      </w:pPr>
      <w:r>
        <w:rPr>
          <w:sz w:val="28"/>
          <w:szCs w:val="28"/>
        </w:rPr>
        <w:t>Supreme Court of Arizona</w:t>
      </w:r>
    </w:p>
    <w:p w14:paraId="48F53B73" w14:textId="02F699C0" w:rsidR="00F32AF6" w:rsidRDefault="00F32AF6" w:rsidP="006756B7">
      <w:pPr>
        <w:spacing w:line="240" w:lineRule="auto"/>
        <w:rPr>
          <w:sz w:val="28"/>
          <w:szCs w:val="28"/>
        </w:rPr>
      </w:pPr>
    </w:p>
    <w:p w14:paraId="08E1B38F" w14:textId="21252A3D" w:rsidR="00E51446" w:rsidRPr="00F13F5E" w:rsidRDefault="00B25CB7" w:rsidP="00FD7E70">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5474651" w14:textId="62EE3EAF" w:rsidR="00C532A0" w:rsidRPr="00C532A0" w:rsidRDefault="00C532A0" w:rsidP="005B4584">
      <w:pPr>
        <w:spacing w:line="240" w:lineRule="auto"/>
        <w:rPr>
          <w:bCs/>
          <w:sz w:val="28"/>
          <w:szCs w:val="28"/>
        </w:rPr>
      </w:pPr>
    </w:p>
    <w:sectPr w:rsidR="00C532A0" w:rsidRPr="00C532A0" w:rsidSect="00D0560E">
      <w:headerReference w:type="default" r:id="rId12"/>
      <w:footerReference w:type="default" r:id="rId13"/>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BA914" w14:textId="77777777" w:rsidR="0006452E" w:rsidRDefault="0006452E">
      <w:r>
        <w:separator/>
      </w:r>
    </w:p>
  </w:endnote>
  <w:endnote w:type="continuationSeparator" w:id="0">
    <w:p w14:paraId="3C3600F8" w14:textId="77777777" w:rsidR="0006452E" w:rsidRDefault="0006452E">
      <w:r>
        <w:continuationSeparator/>
      </w:r>
    </w:p>
  </w:endnote>
  <w:endnote w:type="continuationNotice" w:id="1">
    <w:p w14:paraId="0A371BE6" w14:textId="77777777" w:rsidR="0006452E" w:rsidRDefault="00064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C0B94" w14:textId="77777777"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E922" w14:textId="77777777" w:rsidR="0006452E" w:rsidRDefault="0006452E">
      <w:r>
        <w:separator/>
      </w:r>
    </w:p>
  </w:footnote>
  <w:footnote w:type="continuationSeparator" w:id="0">
    <w:p w14:paraId="658E363F" w14:textId="77777777" w:rsidR="0006452E" w:rsidRDefault="0006452E">
      <w:r>
        <w:continuationSeparator/>
      </w:r>
    </w:p>
  </w:footnote>
  <w:footnote w:type="continuationNotice" w:id="1">
    <w:p w14:paraId="46C0EDDD" w14:textId="77777777" w:rsidR="0006452E" w:rsidRDefault="0006452E">
      <w:pPr>
        <w:spacing w:line="240" w:lineRule="auto"/>
      </w:pPr>
    </w:p>
  </w:footnote>
  <w:footnote w:id="2">
    <w:p w14:paraId="033F65BB" w14:textId="77777777" w:rsidR="00615F86" w:rsidRPr="00F13F5E" w:rsidRDefault="00615F86" w:rsidP="00615F86">
      <w:pPr>
        <w:pStyle w:val="FootnoteText"/>
        <w:rPr>
          <w:rFonts w:ascii="Times New Roman" w:hAnsi="Times New Roman" w:cs="Times New Roman"/>
        </w:rPr>
      </w:pPr>
      <w:r w:rsidRPr="00F13F5E">
        <w:rPr>
          <w:rStyle w:val="FootnoteReference"/>
          <w:rFonts w:ascii="Times New Roman" w:hAnsi="Times New Roman" w:cs="Times New Roman"/>
        </w:rPr>
        <w:footnoteRef/>
      </w:r>
      <w:r w:rsidRPr="00F13F5E">
        <w:rPr>
          <w:rFonts w:ascii="Times New Roman" w:hAnsi="Times New Roman" w:cs="Times New Roman"/>
        </w:rPr>
        <w:t xml:space="preserve"> Under Rule 28(a)(4)(A)(iv), Petitioner notes that Rule Petition R-18-0014 resulted in a modification to Rule 55, but the changes were not similar to those proposed in this petition. </w:t>
      </w:r>
      <w:bookmarkStart w:id="0" w:name="_Hlk23948743"/>
      <w:bookmarkEnd w:id="0"/>
    </w:p>
    <w:p w14:paraId="074DB742" w14:textId="322E6936" w:rsidR="00615F86" w:rsidRDefault="00615F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6618" w14:textId="4116E1C3" w:rsidR="004510C9" w:rsidRDefault="00E62059">
    <w:pPr>
      <w:pStyle w:val="Header"/>
    </w:pPr>
    <w:r>
      <w:rPr>
        <w:noProof/>
      </w:rPr>
      <mc:AlternateContent>
        <mc:Choice Requires="wps">
          <w:drawing>
            <wp:anchor distT="0" distB="0" distL="114300" distR="114300" simplePos="0" relativeHeight="251656192" behindDoc="0" locked="0" layoutInCell="1" allowOverlap="1" wp14:anchorId="2545841C" wp14:editId="76E9E02A">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0267D2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xYxQEAAG8DAAAOAAAAZHJzL2Uyb0RvYy54bWysU9uO0zAQfUfiHyy/06TVFi1R05XosrwU&#10;qLTLB0x9SSwcj2W7Tfr3jN0LLLwh8jDyzJw5njnjrB6mwbKjCtGga/l8VnOmnEBpXNfy7y9P7+45&#10;iwmcBItOtfykIn9Yv32zGn2jFtijlSowInGxGX3L+5R8U1VR9GqAOEOvHCU1hgESuaGrZICR2Adb&#10;Ler6fTVikD6gUDFS9PGc5OvCr7US6ZvWUSVmW069pWJDsftsq/UKmi6A7424tAH/0MUAxtGlN6pH&#10;SMAOwfxFNRgRMKJOM4FDhVobocoMNM28/mOa5x68KrOQONHfZIr/j1Z8Pe4CM7Lld5w5GGhFW6XT&#10;R1JVhXmWZ/SxIdTG7UIeUEzu2W9R/IjM4aYH16nS5svJU22pqF6VZCd6umQ/fkFJGDgkLFpNOgyZ&#10;klRgU1nJ6bYSNSUmzkFB0XldL+/v6rKvCpprpQ8xfVY4sHxouTUuywUNHLcxUe8EvUJy2OGTsbas&#10;3Do2tvzDcrEsBRGtkTmZYTF0+40N7Aj50ZQvC0Fkr2ABD04Wsl6B/HQ5JzD2fCa8dVR2FeAs5R7l&#10;aRcyXY7TVgvx5QXmZ/O7X1C//pP1TwAAAP//AwBQSwMEFAAGAAgAAAAhAPUKsNvfAAAACwEAAA8A&#10;AABkcnMvZG93bnJldi54bWxMj0FPwkAQhe8m/ofNmHghsAsKktotMWpvXkCI16Ed28bubOkuUP31&#10;jvGgt5l5L2++l64G16oT9aHxbGE6MaCIC182XFnYvubjJagQkUtsPZOFTwqwyi4vUkxKf+Y1nTax&#10;UhLCIUELdYxdonUoanIYJr4jFu3d9w6jrH2lyx7PEu5aPTNmoR02LB9q7OixpuJjc3QWQr6jQ/41&#10;Kkbm7abyNDs8vTyjtddXw8M9qEhD/DPDD76gQyZMe3/kMqjWwnhqpEuUYXkLSgy/h70453fzBegs&#10;1f87ZN8AAAD//wMAUEsBAi0AFAAGAAgAAAAhALaDOJL+AAAA4QEAABMAAAAAAAAAAAAAAAAAAAAA&#10;AFtDb250ZW50X1R5cGVzXS54bWxQSwECLQAUAAYACAAAACEAOP0h/9YAAACUAQAACwAAAAAAAAAA&#10;AAAAAAAvAQAAX3JlbHMvLnJlbHNQSwECLQAUAAYACAAAACEAAGt8WMUBAABvAwAADgAAAAAAAAAA&#10;AAAAAAAuAgAAZHJzL2Uyb0RvYy54bWxQSwECLQAUAAYACAAAACEA9Qqw298AAAALAQAADwAAAAAA&#10;AAAAAAAAAAAfBAAAZHJzL2Rvd25yZXYueG1sUEsFBgAAAAAEAAQA8wAAACs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5499BBB" wp14:editId="73E7FAC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E758C99"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R5xAEAAG8DAAAOAAAAZHJzL2Uyb0RvYy54bWysU82O0zAQviPxDpbvNGmhaImarkSX5VKg&#10;0i4PMLWdxML2WGO3Sd8e2/1hgRsih5Hn75uZbyar+8kadlQUNLqWz2c1Z8oJlNr1Lf/+/PjmjrMQ&#10;wUkw6FTLTyrw+/XrV6vRN2qBAxqpiCUQF5rRt3yI0TdVFcSgLIQZeuWSs0OyEJNKfSUJxoRuTbWo&#10;6/fViCQ9oVAhJOvD2cnXBb/rlIjfui6oyEzLU2+xSCpyn2W1XkHTE/hBi0sb8A9dWNAuFb1BPUAE&#10;diD9F5TVgjBgF2cCbYVdp4UqM6Rp5vUf0zwN4FWZJZET/I2m8P9gxdfjjpiWLX/LmQObVrRVXfyY&#10;WFW0yPSMPjQpauN2lAcUk3vyWxQ/AnO4GcD1qrT5fPIpd54zqt9SshJ8KrIfv6BMMXCIWLiaOrIZ&#10;MrHAprKS020laopMnI0iWed1vbx7V5d9VdBcMz2F+FmhZfnRcqNdpgsaOG5DzJ1Acw3JZoeP2piy&#10;cuPY2PIPy8WyJAQ0WmZnDgvU7zeG2BHy0ZSvjJU8L8MID04WsEGB/HR5R9Dm/E7FjbuwkQk4U7lH&#10;edrRlaW01dLl5QLz2bzUS/av/2T9EwAA//8DAFBLAwQUAAYACAAAACEA4gZKjt0AAAALAQAADwAA&#10;AGRycy9kb3ducmV2LnhtbEyPTU/CQBCG7yb+h82YeCGwFQVJ6ZYYtTcuosbr0B3bhu5s6S5Q/fWM&#10;8aC3+XjyzjPZanCtOlIfGs8GbiYJKOLS24YrA2+vxXgBKkRki61nMvBFAVb55UWGqfUnfqHjJlZK&#10;QjikaKCOsUu1DmVNDsPEd8Sy+/S9wyhtX2nb40nCXaunSTLXDhuWCzV29FhTudscnIFQvNO++B6V&#10;o+TjtvI03T+tn9GY66vhYQkq0hD/YPjRF3XIxWnrD2yDag2MJV5QKRZ3oAT4HWyFnN3P5qDzTP//&#10;IT8DAAD//wMAUEsBAi0AFAAGAAgAAAAhALaDOJL+AAAA4QEAABMAAAAAAAAAAAAAAAAAAAAAAFtD&#10;b250ZW50X1R5cGVzXS54bWxQSwECLQAUAAYACAAAACEAOP0h/9YAAACUAQAACwAAAAAAAAAAAAAA&#10;AAAvAQAAX3JlbHMvLnJlbHNQSwECLQAUAAYACAAAACEA1I0kecQBAABvAwAADgAAAAAAAAAAAAAA&#10;AAAuAgAAZHJzL2Uyb0RvYy54bWxQSwECLQAUAAYACAAAACEA4gZKjt0AAAALAQAADwAAAAAAAAAA&#10;AAAAAAAeBAAAZHJzL2Rvd25yZXYueG1sUEsFBgAAAAAEAAQA8wAAACg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258C4D5B" wp14:editId="1280643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8C4D5B" id="_x0000_t202" coordsize="21600,21600" o:spt="202" path="m,l,21600r21600,l21600,xe">
              <v:stroke joinstyle="miter"/>
              <v:path gradientshapeok="t" o:connecttype="rect"/>
            </v:shapetype>
            <v:shape id="LineNumbers" o:spid="_x0000_s1026" type="#_x0000_t202" style="position:absolute;margin-left:-30pt;margin-top:0;width:16pt;height:9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Aw4QEAAKsDAAAOAAAAZHJzL2Uyb0RvYy54bWysU1GP0zAMfkfiP0R5Z92KdDqqdafjToeQ&#10;xoF08APcNF0jmjg42drx63HSbXfAG+Ilchz782f7y/pmsoM4aAoGXS1Xi6UU2ilsjdvV8tvXhzfX&#10;UoQIroUBna7lUQd5s3n9aj36SpfY49BqEgziQjX6WvYx+qooguq1hbBArx0/dkgWIl9pV7QEI6Pb&#10;oSiXy6tiRGo9odIhsPd+fpSbjN91WsXPXRd0FEMtmVvMJ+WzSWexWUO1I/C9USca8A8sLBjHRS9Q&#10;9xBB7Mn8BWWNIgzYxYVCW2DXGaVzD9zNavlHN089eJ174eEEfxlT+H+w6vHwhYRpa1lK4cDyirbG&#10;6ce9bXipaTyjDxVHPXmOi9N7nHjNudXgt6i+B+Hwrge307dEOPYaWqa3SpnFi9QZJySQZvyELdeB&#10;fcQMNHVk0+x4GoLReU3Hy2r0FIViZ7l8y+uWQvHTdVm+u+JLKgHVOdtTiB80WpGMWhKvPqPDYRvi&#10;HHoOScUcPphhYD9Ug/vNwZjJk9knwjP1ODUTR6eWGmyP3AfhrCZWPxs90k8pRlZSLcOPPZCWYvjo&#10;eBZJdmeDzkZzNsApTq1llGI272KW50zplmfUmUz/ufKJGysiD+Ck3iS5l/cc9fzHNr8AAAD//wMA&#10;UEsDBBQABgAIAAAAIQA4bg9s3gAAAAkBAAAPAAAAZHJzL2Rvd25yZXYueG1sTI8xT8MwEIV3JP6D&#10;dZXYUrsZojbEqSoEExIiDQOjE1+TqPE5xG4b/j3HBMvpTu/p3feK/eJGccU5DJ40bNYKBFLr7UCd&#10;ho/6JdmCCNGQNaMn1PCNAfbl/V1hcutvVOH1GDvBIRRyo6GPccqlDG2PzoS1n5BYO/nZmcjn3Ek7&#10;mxuHu1GmSmXSmYH4Q28mfOqxPR8vTsPhk6rn4eutea9O1VDXO0Wv2Vnrh9VyeAQRcYl/ZvjFZ3Qo&#10;manxF7JBjBqSTHGXqIEny0m65aVhX7rLFMiykP8blD8AAAD//wMAUEsBAi0AFAAGAAgAAAAhALaD&#10;OJL+AAAA4QEAABMAAAAAAAAAAAAAAAAAAAAAAFtDb250ZW50X1R5cGVzXS54bWxQSwECLQAUAAYA&#10;CAAAACEAOP0h/9YAAACUAQAACwAAAAAAAAAAAAAAAAAvAQAAX3JlbHMvLnJlbHNQSwECLQAUAAYA&#10;CAAAACEAsE7AMOEBAACrAwAADgAAAAAAAAAAAAAAAAAuAgAAZHJzL2Uyb0RvYy54bWxQSwECLQAU&#10;AAYACAAAACEAOG4PbN4AAAAJAQAADwAAAAAAAAAAAAAAAAA7BAAAZHJzL2Rvd25yZXYueG1sUEsF&#10;BgAAAAAEAAQA8wAAAEYFAAAAAA==&#10;" filled="f" stroked="f">
              <v:textbox inset="0,0,0,0">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16255"/>
    <w:multiLevelType w:val="hybridMultilevel"/>
    <w:tmpl w:val="F306D83A"/>
    <w:lvl w:ilvl="0" w:tplc="3894D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564DE"/>
    <w:rsid w:val="0006305F"/>
    <w:rsid w:val="0006452E"/>
    <w:rsid w:val="00064534"/>
    <w:rsid w:val="00064AAB"/>
    <w:rsid w:val="0006558D"/>
    <w:rsid w:val="00066179"/>
    <w:rsid w:val="000707B7"/>
    <w:rsid w:val="000715D5"/>
    <w:rsid w:val="0007193C"/>
    <w:rsid w:val="00074BDA"/>
    <w:rsid w:val="00081501"/>
    <w:rsid w:val="00085062"/>
    <w:rsid w:val="00085B14"/>
    <w:rsid w:val="00086088"/>
    <w:rsid w:val="0009527C"/>
    <w:rsid w:val="000979AA"/>
    <w:rsid w:val="000A1274"/>
    <w:rsid w:val="000A6E16"/>
    <w:rsid w:val="000A7B31"/>
    <w:rsid w:val="000B042A"/>
    <w:rsid w:val="000B1947"/>
    <w:rsid w:val="000B732E"/>
    <w:rsid w:val="000C3D02"/>
    <w:rsid w:val="000E0267"/>
    <w:rsid w:val="000E4B48"/>
    <w:rsid w:val="000E7041"/>
    <w:rsid w:val="000E75CB"/>
    <w:rsid w:val="000F0050"/>
    <w:rsid w:val="000F62CC"/>
    <w:rsid w:val="000F7775"/>
    <w:rsid w:val="000F7C38"/>
    <w:rsid w:val="001010D8"/>
    <w:rsid w:val="001069A2"/>
    <w:rsid w:val="0011286D"/>
    <w:rsid w:val="0011322E"/>
    <w:rsid w:val="001316D7"/>
    <w:rsid w:val="001452F3"/>
    <w:rsid w:val="00147CBB"/>
    <w:rsid w:val="00151259"/>
    <w:rsid w:val="0015192F"/>
    <w:rsid w:val="00151A32"/>
    <w:rsid w:val="001529E4"/>
    <w:rsid w:val="00163872"/>
    <w:rsid w:val="001647A7"/>
    <w:rsid w:val="00170A07"/>
    <w:rsid w:val="00171306"/>
    <w:rsid w:val="00173466"/>
    <w:rsid w:val="00175141"/>
    <w:rsid w:val="00182DB9"/>
    <w:rsid w:val="00190370"/>
    <w:rsid w:val="0019142A"/>
    <w:rsid w:val="00192471"/>
    <w:rsid w:val="001948F6"/>
    <w:rsid w:val="001A5D66"/>
    <w:rsid w:val="001C37F6"/>
    <w:rsid w:val="001C5531"/>
    <w:rsid w:val="001E2309"/>
    <w:rsid w:val="001E6C7C"/>
    <w:rsid w:val="001F08A4"/>
    <w:rsid w:val="001F4069"/>
    <w:rsid w:val="00204D5A"/>
    <w:rsid w:val="00212714"/>
    <w:rsid w:val="00212F43"/>
    <w:rsid w:val="002154DC"/>
    <w:rsid w:val="002173F5"/>
    <w:rsid w:val="00217807"/>
    <w:rsid w:val="00221B67"/>
    <w:rsid w:val="00231436"/>
    <w:rsid w:val="00231693"/>
    <w:rsid w:val="00233F8C"/>
    <w:rsid w:val="002402E4"/>
    <w:rsid w:val="00247C66"/>
    <w:rsid w:val="0025219B"/>
    <w:rsid w:val="00253B5D"/>
    <w:rsid w:val="002554E0"/>
    <w:rsid w:val="00257C5E"/>
    <w:rsid w:val="002862AF"/>
    <w:rsid w:val="00287840"/>
    <w:rsid w:val="00290ED2"/>
    <w:rsid w:val="00296073"/>
    <w:rsid w:val="002B0D5C"/>
    <w:rsid w:val="002B5678"/>
    <w:rsid w:val="002C1378"/>
    <w:rsid w:val="002D23AD"/>
    <w:rsid w:val="002E357A"/>
    <w:rsid w:val="0030511D"/>
    <w:rsid w:val="0031075F"/>
    <w:rsid w:val="003116DB"/>
    <w:rsid w:val="00313221"/>
    <w:rsid w:val="00313351"/>
    <w:rsid w:val="00326F11"/>
    <w:rsid w:val="00333A4F"/>
    <w:rsid w:val="00340352"/>
    <w:rsid w:val="0034182F"/>
    <w:rsid w:val="00342F6D"/>
    <w:rsid w:val="0034554B"/>
    <w:rsid w:val="00354996"/>
    <w:rsid w:val="003560E6"/>
    <w:rsid w:val="0035686E"/>
    <w:rsid w:val="00357303"/>
    <w:rsid w:val="003600A2"/>
    <w:rsid w:val="00362F05"/>
    <w:rsid w:val="003745EA"/>
    <w:rsid w:val="00375ADF"/>
    <w:rsid w:val="003807DD"/>
    <w:rsid w:val="00382D20"/>
    <w:rsid w:val="00382D41"/>
    <w:rsid w:val="003968E2"/>
    <w:rsid w:val="003A05DE"/>
    <w:rsid w:val="003A79B6"/>
    <w:rsid w:val="003B1521"/>
    <w:rsid w:val="003B3096"/>
    <w:rsid w:val="003C284B"/>
    <w:rsid w:val="003C41E6"/>
    <w:rsid w:val="003E184F"/>
    <w:rsid w:val="003E573A"/>
    <w:rsid w:val="003E7F65"/>
    <w:rsid w:val="003F101E"/>
    <w:rsid w:val="003F35BD"/>
    <w:rsid w:val="003F79B9"/>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703B2"/>
    <w:rsid w:val="0047404A"/>
    <w:rsid w:val="00484E40"/>
    <w:rsid w:val="00485530"/>
    <w:rsid w:val="004C70D4"/>
    <w:rsid w:val="004D1DCA"/>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6DCF"/>
    <w:rsid w:val="00537C7C"/>
    <w:rsid w:val="005474E1"/>
    <w:rsid w:val="00550F3C"/>
    <w:rsid w:val="00551404"/>
    <w:rsid w:val="0057219A"/>
    <w:rsid w:val="005725A1"/>
    <w:rsid w:val="00573B43"/>
    <w:rsid w:val="00575118"/>
    <w:rsid w:val="00577770"/>
    <w:rsid w:val="00580B89"/>
    <w:rsid w:val="00581CB6"/>
    <w:rsid w:val="00581F1F"/>
    <w:rsid w:val="0058257A"/>
    <w:rsid w:val="005860B6"/>
    <w:rsid w:val="0058797B"/>
    <w:rsid w:val="005945BE"/>
    <w:rsid w:val="005A05CF"/>
    <w:rsid w:val="005A64B9"/>
    <w:rsid w:val="005B4584"/>
    <w:rsid w:val="005C055B"/>
    <w:rsid w:val="005C2A94"/>
    <w:rsid w:val="005C2F19"/>
    <w:rsid w:val="005C3EC3"/>
    <w:rsid w:val="005C5DD9"/>
    <w:rsid w:val="005D1B5C"/>
    <w:rsid w:val="005D223B"/>
    <w:rsid w:val="005D7A58"/>
    <w:rsid w:val="005E0706"/>
    <w:rsid w:val="005E2773"/>
    <w:rsid w:val="005F43D7"/>
    <w:rsid w:val="005F5014"/>
    <w:rsid w:val="005F5B66"/>
    <w:rsid w:val="005F742B"/>
    <w:rsid w:val="006127D9"/>
    <w:rsid w:val="00615275"/>
    <w:rsid w:val="00615F86"/>
    <w:rsid w:val="006207D6"/>
    <w:rsid w:val="006223DC"/>
    <w:rsid w:val="006247F2"/>
    <w:rsid w:val="00625238"/>
    <w:rsid w:val="00627A83"/>
    <w:rsid w:val="00634447"/>
    <w:rsid w:val="006351BA"/>
    <w:rsid w:val="0063528E"/>
    <w:rsid w:val="00635384"/>
    <w:rsid w:val="00640C80"/>
    <w:rsid w:val="00644ADC"/>
    <w:rsid w:val="00645DF5"/>
    <w:rsid w:val="00652BD5"/>
    <w:rsid w:val="0065382B"/>
    <w:rsid w:val="00657ED1"/>
    <w:rsid w:val="00663DE2"/>
    <w:rsid w:val="00663F32"/>
    <w:rsid w:val="0066525A"/>
    <w:rsid w:val="006654CE"/>
    <w:rsid w:val="006660C2"/>
    <w:rsid w:val="00672472"/>
    <w:rsid w:val="006756B7"/>
    <w:rsid w:val="00683CF3"/>
    <w:rsid w:val="00684CA8"/>
    <w:rsid w:val="00686D83"/>
    <w:rsid w:val="006875B4"/>
    <w:rsid w:val="00692435"/>
    <w:rsid w:val="006950DD"/>
    <w:rsid w:val="006A2194"/>
    <w:rsid w:val="006A34C5"/>
    <w:rsid w:val="006A7868"/>
    <w:rsid w:val="006B1078"/>
    <w:rsid w:val="006B194D"/>
    <w:rsid w:val="006C363D"/>
    <w:rsid w:val="006D0B1D"/>
    <w:rsid w:val="006F0071"/>
    <w:rsid w:val="006F4872"/>
    <w:rsid w:val="006F52AE"/>
    <w:rsid w:val="006F5879"/>
    <w:rsid w:val="006F62AD"/>
    <w:rsid w:val="006F748D"/>
    <w:rsid w:val="00706255"/>
    <w:rsid w:val="00713D6A"/>
    <w:rsid w:val="0071464C"/>
    <w:rsid w:val="00720094"/>
    <w:rsid w:val="00720384"/>
    <w:rsid w:val="007234D6"/>
    <w:rsid w:val="007244DF"/>
    <w:rsid w:val="00731074"/>
    <w:rsid w:val="007344A1"/>
    <w:rsid w:val="00746652"/>
    <w:rsid w:val="00751F72"/>
    <w:rsid w:val="0076224A"/>
    <w:rsid w:val="00762910"/>
    <w:rsid w:val="00763149"/>
    <w:rsid w:val="007670A6"/>
    <w:rsid w:val="007724C3"/>
    <w:rsid w:val="00777A6B"/>
    <w:rsid w:val="00780E6D"/>
    <w:rsid w:val="00786F94"/>
    <w:rsid w:val="007903AD"/>
    <w:rsid w:val="00790E98"/>
    <w:rsid w:val="00795944"/>
    <w:rsid w:val="007A0C82"/>
    <w:rsid w:val="007A19EC"/>
    <w:rsid w:val="007B63A7"/>
    <w:rsid w:val="007B6C4C"/>
    <w:rsid w:val="007D5600"/>
    <w:rsid w:val="007E1EDE"/>
    <w:rsid w:val="007E3F3A"/>
    <w:rsid w:val="007F019F"/>
    <w:rsid w:val="007F21B5"/>
    <w:rsid w:val="00811316"/>
    <w:rsid w:val="008176AC"/>
    <w:rsid w:val="00823705"/>
    <w:rsid w:val="008340D5"/>
    <w:rsid w:val="008401CD"/>
    <w:rsid w:val="00844567"/>
    <w:rsid w:val="00846287"/>
    <w:rsid w:val="0085186C"/>
    <w:rsid w:val="00852CBC"/>
    <w:rsid w:val="008567DF"/>
    <w:rsid w:val="00862EFB"/>
    <w:rsid w:val="0086389D"/>
    <w:rsid w:val="00882AE8"/>
    <w:rsid w:val="00885C4A"/>
    <w:rsid w:val="0089173A"/>
    <w:rsid w:val="008A2FE0"/>
    <w:rsid w:val="008A7239"/>
    <w:rsid w:val="008B2E27"/>
    <w:rsid w:val="008E1ADF"/>
    <w:rsid w:val="008E38A2"/>
    <w:rsid w:val="008E4CAB"/>
    <w:rsid w:val="008E4CD9"/>
    <w:rsid w:val="008E7AE0"/>
    <w:rsid w:val="008F2558"/>
    <w:rsid w:val="009017F5"/>
    <w:rsid w:val="00902B7A"/>
    <w:rsid w:val="00903D94"/>
    <w:rsid w:val="00906E3B"/>
    <w:rsid w:val="009169C8"/>
    <w:rsid w:val="009173C2"/>
    <w:rsid w:val="0091792A"/>
    <w:rsid w:val="0093113B"/>
    <w:rsid w:val="009324D1"/>
    <w:rsid w:val="009338BA"/>
    <w:rsid w:val="0094119E"/>
    <w:rsid w:val="00950E1B"/>
    <w:rsid w:val="009515C2"/>
    <w:rsid w:val="00956C86"/>
    <w:rsid w:val="00966B08"/>
    <w:rsid w:val="00990866"/>
    <w:rsid w:val="009970CC"/>
    <w:rsid w:val="00997C9A"/>
    <w:rsid w:val="009A3D16"/>
    <w:rsid w:val="009B301F"/>
    <w:rsid w:val="009B4965"/>
    <w:rsid w:val="009B69B9"/>
    <w:rsid w:val="009C7870"/>
    <w:rsid w:val="009D13E0"/>
    <w:rsid w:val="009E222A"/>
    <w:rsid w:val="009E360D"/>
    <w:rsid w:val="009E489D"/>
    <w:rsid w:val="009E5803"/>
    <w:rsid w:val="009F0761"/>
    <w:rsid w:val="009F5F69"/>
    <w:rsid w:val="009F761A"/>
    <w:rsid w:val="009F78C4"/>
    <w:rsid w:val="00A00F18"/>
    <w:rsid w:val="00A014EC"/>
    <w:rsid w:val="00A05F1A"/>
    <w:rsid w:val="00A078C5"/>
    <w:rsid w:val="00A1259A"/>
    <w:rsid w:val="00A135C0"/>
    <w:rsid w:val="00A14399"/>
    <w:rsid w:val="00A217A1"/>
    <w:rsid w:val="00A271BC"/>
    <w:rsid w:val="00A31037"/>
    <w:rsid w:val="00A35059"/>
    <w:rsid w:val="00A41590"/>
    <w:rsid w:val="00A41AE9"/>
    <w:rsid w:val="00A52DD9"/>
    <w:rsid w:val="00A564E8"/>
    <w:rsid w:val="00A734ED"/>
    <w:rsid w:val="00A742CF"/>
    <w:rsid w:val="00A75572"/>
    <w:rsid w:val="00A77B29"/>
    <w:rsid w:val="00A84289"/>
    <w:rsid w:val="00A928B4"/>
    <w:rsid w:val="00A937C8"/>
    <w:rsid w:val="00A9529E"/>
    <w:rsid w:val="00AA47AB"/>
    <w:rsid w:val="00AB3CA0"/>
    <w:rsid w:val="00AC1283"/>
    <w:rsid w:val="00AC263C"/>
    <w:rsid w:val="00AC78F7"/>
    <w:rsid w:val="00AD56CE"/>
    <w:rsid w:val="00AD5D59"/>
    <w:rsid w:val="00AD6F2B"/>
    <w:rsid w:val="00AE4310"/>
    <w:rsid w:val="00AF2E02"/>
    <w:rsid w:val="00B025CC"/>
    <w:rsid w:val="00B111BF"/>
    <w:rsid w:val="00B143D9"/>
    <w:rsid w:val="00B23A37"/>
    <w:rsid w:val="00B25CB7"/>
    <w:rsid w:val="00B3015E"/>
    <w:rsid w:val="00B31EC0"/>
    <w:rsid w:val="00B35EFD"/>
    <w:rsid w:val="00B47AC5"/>
    <w:rsid w:val="00B55A10"/>
    <w:rsid w:val="00B55B5F"/>
    <w:rsid w:val="00B62679"/>
    <w:rsid w:val="00B673BA"/>
    <w:rsid w:val="00B67583"/>
    <w:rsid w:val="00B749C7"/>
    <w:rsid w:val="00B81131"/>
    <w:rsid w:val="00B836CC"/>
    <w:rsid w:val="00B86593"/>
    <w:rsid w:val="00B9492C"/>
    <w:rsid w:val="00B96CC5"/>
    <w:rsid w:val="00BA38D1"/>
    <w:rsid w:val="00BC492C"/>
    <w:rsid w:val="00BD277E"/>
    <w:rsid w:val="00BE2F5E"/>
    <w:rsid w:val="00BE4321"/>
    <w:rsid w:val="00BE767F"/>
    <w:rsid w:val="00BE781E"/>
    <w:rsid w:val="00BF1A28"/>
    <w:rsid w:val="00BF1DCE"/>
    <w:rsid w:val="00BF5F2B"/>
    <w:rsid w:val="00BF6DA0"/>
    <w:rsid w:val="00C0120D"/>
    <w:rsid w:val="00C0238D"/>
    <w:rsid w:val="00C02619"/>
    <w:rsid w:val="00C1442F"/>
    <w:rsid w:val="00C1689F"/>
    <w:rsid w:val="00C1788A"/>
    <w:rsid w:val="00C23061"/>
    <w:rsid w:val="00C27F44"/>
    <w:rsid w:val="00C32509"/>
    <w:rsid w:val="00C408A2"/>
    <w:rsid w:val="00C41829"/>
    <w:rsid w:val="00C51161"/>
    <w:rsid w:val="00C520A9"/>
    <w:rsid w:val="00C532A0"/>
    <w:rsid w:val="00C62CBF"/>
    <w:rsid w:val="00C64458"/>
    <w:rsid w:val="00C66F3F"/>
    <w:rsid w:val="00C73D2D"/>
    <w:rsid w:val="00C745BC"/>
    <w:rsid w:val="00C74701"/>
    <w:rsid w:val="00C75B01"/>
    <w:rsid w:val="00C83FD5"/>
    <w:rsid w:val="00C90C92"/>
    <w:rsid w:val="00CA3807"/>
    <w:rsid w:val="00CB4CC2"/>
    <w:rsid w:val="00CC41C1"/>
    <w:rsid w:val="00CC60E6"/>
    <w:rsid w:val="00CC767C"/>
    <w:rsid w:val="00CD2190"/>
    <w:rsid w:val="00CD3692"/>
    <w:rsid w:val="00CD3998"/>
    <w:rsid w:val="00CE30CC"/>
    <w:rsid w:val="00CE7D21"/>
    <w:rsid w:val="00CF16F8"/>
    <w:rsid w:val="00CF48FE"/>
    <w:rsid w:val="00CF6130"/>
    <w:rsid w:val="00CF69C7"/>
    <w:rsid w:val="00D0560E"/>
    <w:rsid w:val="00D20A2C"/>
    <w:rsid w:val="00D372CD"/>
    <w:rsid w:val="00D44DF4"/>
    <w:rsid w:val="00D45C6C"/>
    <w:rsid w:val="00D463E6"/>
    <w:rsid w:val="00D50C38"/>
    <w:rsid w:val="00D57D1F"/>
    <w:rsid w:val="00D60FB5"/>
    <w:rsid w:val="00D6479D"/>
    <w:rsid w:val="00D67275"/>
    <w:rsid w:val="00D747BA"/>
    <w:rsid w:val="00D80841"/>
    <w:rsid w:val="00D81DF8"/>
    <w:rsid w:val="00D85EAC"/>
    <w:rsid w:val="00D865E3"/>
    <w:rsid w:val="00D87E8B"/>
    <w:rsid w:val="00D937D8"/>
    <w:rsid w:val="00D94226"/>
    <w:rsid w:val="00D94B4B"/>
    <w:rsid w:val="00D966CC"/>
    <w:rsid w:val="00DB7B0A"/>
    <w:rsid w:val="00DC0004"/>
    <w:rsid w:val="00DC0EED"/>
    <w:rsid w:val="00DD5A6E"/>
    <w:rsid w:val="00DD5ABE"/>
    <w:rsid w:val="00DE56AE"/>
    <w:rsid w:val="00DE69B7"/>
    <w:rsid w:val="00DF1C53"/>
    <w:rsid w:val="00DF35C8"/>
    <w:rsid w:val="00DF4586"/>
    <w:rsid w:val="00DF752C"/>
    <w:rsid w:val="00E02341"/>
    <w:rsid w:val="00E12BC7"/>
    <w:rsid w:val="00E146C5"/>
    <w:rsid w:val="00E170D8"/>
    <w:rsid w:val="00E230CB"/>
    <w:rsid w:val="00E30C41"/>
    <w:rsid w:val="00E35225"/>
    <w:rsid w:val="00E41068"/>
    <w:rsid w:val="00E4496D"/>
    <w:rsid w:val="00E51446"/>
    <w:rsid w:val="00E51927"/>
    <w:rsid w:val="00E57252"/>
    <w:rsid w:val="00E6133B"/>
    <w:rsid w:val="00E62059"/>
    <w:rsid w:val="00E7286D"/>
    <w:rsid w:val="00E8543E"/>
    <w:rsid w:val="00E858BE"/>
    <w:rsid w:val="00E95E80"/>
    <w:rsid w:val="00EA3CBF"/>
    <w:rsid w:val="00EB200C"/>
    <w:rsid w:val="00EB54F0"/>
    <w:rsid w:val="00EC76E8"/>
    <w:rsid w:val="00ED57D2"/>
    <w:rsid w:val="00EE3FAD"/>
    <w:rsid w:val="00EE7368"/>
    <w:rsid w:val="00EE77DC"/>
    <w:rsid w:val="00EF520D"/>
    <w:rsid w:val="00EF59F9"/>
    <w:rsid w:val="00EF5BE7"/>
    <w:rsid w:val="00F0666C"/>
    <w:rsid w:val="00F13F5E"/>
    <w:rsid w:val="00F231CE"/>
    <w:rsid w:val="00F23302"/>
    <w:rsid w:val="00F25C03"/>
    <w:rsid w:val="00F25FD1"/>
    <w:rsid w:val="00F323FD"/>
    <w:rsid w:val="00F32AF6"/>
    <w:rsid w:val="00F33610"/>
    <w:rsid w:val="00F33FB2"/>
    <w:rsid w:val="00F47457"/>
    <w:rsid w:val="00F51190"/>
    <w:rsid w:val="00F63BE9"/>
    <w:rsid w:val="00F6458E"/>
    <w:rsid w:val="00F80948"/>
    <w:rsid w:val="00F81378"/>
    <w:rsid w:val="00F823DA"/>
    <w:rsid w:val="00F90706"/>
    <w:rsid w:val="00F95F78"/>
    <w:rsid w:val="00FA1690"/>
    <w:rsid w:val="00FA4460"/>
    <w:rsid w:val="00FA63E8"/>
    <w:rsid w:val="00FB0ECF"/>
    <w:rsid w:val="00FB67BC"/>
    <w:rsid w:val="00FC128E"/>
    <w:rsid w:val="00FC5A9B"/>
    <w:rsid w:val="00FD03CD"/>
    <w:rsid w:val="00FD7E70"/>
    <w:rsid w:val="00FE33A3"/>
    <w:rsid w:val="00FF6ADC"/>
    <w:rsid w:val="01C96C05"/>
    <w:rsid w:val="0668E134"/>
    <w:rsid w:val="0F9C2E44"/>
    <w:rsid w:val="0FB80D95"/>
    <w:rsid w:val="131A8803"/>
    <w:rsid w:val="15D6DA21"/>
    <w:rsid w:val="15DE0A7F"/>
    <w:rsid w:val="19F5C272"/>
    <w:rsid w:val="293776E1"/>
    <w:rsid w:val="2B18D18C"/>
    <w:rsid w:val="3117FC4E"/>
    <w:rsid w:val="3AAF3973"/>
    <w:rsid w:val="3BF0FA64"/>
    <w:rsid w:val="3DE9284C"/>
    <w:rsid w:val="3F4130AE"/>
    <w:rsid w:val="46BEF2FE"/>
    <w:rsid w:val="47C3FC02"/>
    <w:rsid w:val="4868AA8C"/>
    <w:rsid w:val="489B9421"/>
    <w:rsid w:val="492BDAF3"/>
    <w:rsid w:val="52FA0E6F"/>
    <w:rsid w:val="53698FD0"/>
    <w:rsid w:val="59809240"/>
    <w:rsid w:val="59D8D154"/>
    <w:rsid w:val="5F1156FF"/>
    <w:rsid w:val="66F01852"/>
    <w:rsid w:val="71E8CC2C"/>
    <w:rsid w:val="72044E72"/>
    <w:rsid w:val="75206CEE"/>
    <w:rsid w:val="7B797F8A"/>
    <w:rsid w:val="7C35B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 w:type="paragraph" w:styleId="CommentSubject">
    <w:name w:val="annotation subject"/>
    <w:basedOn w:val="CommentText"/>
    <w:next w:val="CommentText"/>
    <w:link w:val="CommentSubjectChar"/>
    <w:semiHidden/>
    <w:unhideWhenUsed/>
    <w:rsid w:val="009173C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9173C2"/>
    <w:rPr>
      <w:rFonts w:ascii="Calibri" w:eastAsia="Calibri" w:hAnsi="Calibri"/>
      <w:b/>
      <w:bCs/>
    </w:rPr>
  </w:style>
  <w:style w:type="paragraph" w:customStyle="1" w:styleId="Default">
    <w:name w:val="Default"/>
    <w:rsid w:val="0076224A"/>
    <w:pPr>
      <w:widowControl w:val="0"/>
      <w:autoSpaceDE w:val="0"/>
      <w:autoSpaceDN w:val="0"/>
      <w:adjustRightInd w:val="0"/>
    </w:pPr>
    <w:rPr>
      <w:rFonts w:ascii="Tahoma" w:hAnsi="Tahoma" w:cs="Tahoma"/>
      <w:color w:val="000000"/>
      <w:sz w:val="24"/>
      <w:szCs w:val="24"/>
    </w:rPr>
  </w:style>
  <w:style w:type="character" w:styleId="EndnoteReference">
    <w:name w:val="endnote reference"/>
    <w:basedOn w:val="DefaultParagraphFont"/>
    <w:semiHidden/>
    <w:unhideWhenUsed/>
    <w:rsid w:val="00E57252"/>
    <w:rPr>
      <w:vertAlign w:val="superscript"/>
    </w:rPr>
  </w:style>
  <w:style w:type="character" w:styleId="UnresolvedMention">
    <w:name w:val="Unresolved Mention"/>
    <w:basedOn w:val="DefaultParagraphFont"/>
    <w:uiPriority w:val="99"/>
    <w:semiHidden/>
    <w:unhideWhenUsed/>
    <w:rsid w:val="00FC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bablecausecomm@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D87C1-C714-4070-87AE-BC22CD0293FE}">
  <ds:schemaRefs>
    <ds:schemaRef ds:uri="http://schemas.openxmlformats.org/officeDocument/2006/bibliography"/>
  </ds:schemaRefs>
</ds:datastoreItem>
</file>

<file path=customXml/itemProps2.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3.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2021-11-08T22:41:00Z</dcterms:created>
  <dcterms:modified xsi:type="dcterms:W3CDTF">2021-12-16T14:27:00Z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