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9A4C1" w14:textId="4495C227" w:rsid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  <w:r>
        <w:rPr>
          <w:rFonts w:ascii="Times New Roman" w:eastAsia="Times New Roman" w:hAnsi="Times New Roman" w:cs="Times New Roman"/>
          <w:color w:val="212121"/>
          <w:lang w:val="en"/>
        </w:rPr>
        <w:t>Paul McMurdie, Chair</w:t>
      </w:r>
    </w:p>
    <w:p w14:paraId="36B52F39" w14:textId="25A9EC44" w:rsidR="00587E70" w:rsidRP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  <w:r w:rsidRPr="00587E70">
        <w:rPr>
          <w:rFonts w:ascii="Times New Roman" w:eastAsia="Times New Roman" w:hAnsi="Times New Roman" w:cs="Times New Roman"/>
          <w:color w:val="212121"/>
          <w:lang w:val="en"/>
        </w:rPr>
        <w:t>Family Court Improvement Committee</w:t>
      </w:r>
    </w:p>
    <w:p w14:paraId="121F7A78" w14:textId="77777777" w:rsidR="00587E70" w:rsidRP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  <w:r w:rsidRPr="00587E70">
        <w:rPr>
          <w:rFonts w:ascii="Times New Roman" w:eastAsia="Times New Roman" w:hAnsi="Times New Roman" w:cs="Times New Roman"/>
          <w:color w:val="212121"/>
          <w:lang w:val="en"/>
        </w:rPr>
        <w:t>1501 W. Washington St., Ste. 410</w:t>
      </w:r>
    </w:p>
    <w:p w14:paraId="08E70FD9" w14:textId="77777777" w:rsidR="00587E70" w:rsidRP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  <w:r w:rsidRPr="00587E70">
        <w:rPr>
          <w:rFonts w:ascii="Times New Roman" w:eastAsia="Times New Roman" w:hAnsi="Times New Roman" w:cs="Times New Roman"/>
          <w:color w:val="212121"/>
          <w:lang w:val="en"/>
        </w:rPr>
        <w:t>Phoenix, AZ 85007</w:t>
      </w:r>
    </w:p>
    <w:p w14:paraId="7E948FF2" w14:textId="72922E7E" w:rsid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  <w:r w:rsidRPr="00587E70">
        <w:rPr>
          <w:rFonts w:ascii="Times New Roman" w:eastAsia="Times New Roman" w:hAnsi="Times New Roman" w:cs="Times New Roman"/>
          <w:color w:val="212121"/>
          <w:lang w:val="en"/>
        </w:rPr>
        <w:t>(602) 452-3252</w:t>
      </w:r>
      <w:bookmarkStart w:id="0" w:name="_GoBack"/>
      <w:bookmarkEnd w:id="0"/>
    </w:p>
    <w:p w14:paraId="6D0E8252" w14:textId="70532AD4" w:rsidR="00587E70" w:rsidRDefault="007013A4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  <w:hyperlink r:id="rId9" w:history="1">
        <w:r w:rsidR="00587E70" w:rsidRPr="00101F30">
          <w:rPr>
            <w:rStyle w:val="Hyperlink"/>
            <w:rFonts w:ascii="Times New Roman" w:eastAsia="Times New Roman" w:hAnsi="Times New Roman" w:cs="Times New Roman"/>
            <w:lang w:val="en"/>
          </w:rPr>
          <w:t>SPickard@courts.az.gov</w:t>
        </w:r>
      </w:hyperlink>
    </w:p>
    <w:p w14:paraId="71AD5132" w14:textId="419EF65C" w:rsid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</w:p>
    <w:p w14:paraId="0A5DFE44" w14:textId="52F03E2F" w:rsid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</w:p>
    <w:p w14:paraId="658E75DA" w14:textId="254C11CD" w:rsid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</w:p>
    <w:p w14:paraId="7253A4A2" w14:textId="52D85F83" w:rsidR="00587E70" w:rsidRDefault="00587E70" w:rsidP="00697F49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212121"/>
          <w:lang w:val="en"/>
        </w:rPr>
      </w:pPr>
      <w:r>
        <w:rPr>
          <w:rFonts w:ascii="Times New Roman" w:eastAsia="Times New Roman" w:hAnsi="Times New Roman" w:cs="Times New Roman"/>
          <w:color w:val="212121"/>
          <w:lang w:val="en"/>
        </w:rPr>
        <w:t>IN THE SUPREME COURT</w:t>
      </w:r>
    </w:p>
    <w:p w14:paraId="51D50ADE" w14:textId="750EBE29" w:rsidR="00587E70" w:rsidRDefault="00587E70" w:rsidP="00697F49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212121"/>
          <w:lang w:val="en"/>
        </w:rPr>
      </w:pPr>
    </w:p>
    <w:p w14:paraId="51A23117" w14:textId="7826249B" w:rsidR="00587E70" w:rsidRDefault="00587E70" w:rsidP="00697F49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212121"/>
          <w:lang w:val="en"/>
        </w:rPr>
      </w:pPr>
      <w:r>
        <w:rPr>
          <w:rFonts w:ascii="Times New Roman" w:eastAsia="Times New Roman" w:hAnsi="Times New Roman" w:cs="Times New Roman"/>
          <w:color w:val="212121"/>
          <w:lang w:val="en"/>
        </w:rPr>
        <w:t>STATE OF ARIZONA</w:t>
      </w:r>
    </w:p>
    <w:p w14:paraId="6A5734CF" w14:textId="2E91D59F" w:rsid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</w:p>
    <w:p w14:paraId="2BBD083C" w14:textId="0DF1A69D" w:rsid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</w:p>
    <w:p w14:paraId="0A918D16" w14:textId="4619BE9B" w:rsid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  <w:r>
        <w:rPr>
          <w:rFonts w:ascii="Times New Roman" w:eastAsia="Times New Roman" w:hAnsi="Times New Roman" w:cs="Times New Roman"/>
          <w:color w:val="212121"/>
          <w:lang w:val="en"/>
        </w:rPr>
        <w:t>In the Matter of:</w:t>
      </w:r>
      <w:r w:rsidR="00697F49">
        <w:rPr>
          <w:rFonts w:ascii="Times New Roman" w:eastAsia="Times New Roman" w:hAnsi="Times New Roman" w:cs="Times New Roman"/>
          <w:color w:val="212121"/>
          <w:lang w:val="en"/>
        </w:rPr>
        <w:tab/>
      </w:r>
      <w:r w:rsidR="00697F49">
        <w:rPr>
          <w:rFonts w:ascii="Times New Roman" w:eastAsia="Times New Roman" w:hAnsi="Times New Roman" w:cs="Times New Roman"/>
          <w:color w:val="212121"/>
          <w:lang w:val="en"/>
        </w:rPr>
        <w:tab/>
      </w:r>
      <w:r w:rsidR="00697F49">
        <w:rPr>
          <w:rFonts w:ascii="Times New Roman" w:eastAsia="Times New Roman" w:hAnsi="Times New Roman" w:cs="Times New Roman"/>
          <w:color w:val="212121"/>
          <w:lang w:val="en"/>
        </w:rPr>
        <w:tab/>
      </w:r>
      <w:r w:rsidR="00697F49">
        <w:rPr>
          <w:rFonts w:ascii="Times New Roman" w:eastAsia="Times New Roman" w:hAnsi="Times New Roman" w:cs="Times New Roman"/>
          <w:color w:val="212121"/>
          <w:lang w:val="en"/>
        </w:rPr>
        <w:tab/>
      </w:r>
      <w:r w:rsidR="00697F49">
        <w:rPr>
          <w:rFonts w:ascii="Times New Roman" w:eastAsia="Times New Roman" w:hAnsi="Times New Roman" w:cs="Times New Roman"/>
          <w:color w:val="212121"/>
          <w:lang w:val="en"/>
        </w:rPr>
        <w:tab/>
        <w:t>)</w:t>
      </w:r>
    </w:p>
    <w:p w14:paraId="5E84E721" w14:textId="64B209A9" w:rsidR="00697F49" w:rsidRDefault="00697F49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  <w:t>)</w:t>
      </w:r>
      <w:r w:rsidRPr="00697F49">
        <w:rPr>
          <w:rFonts w:ascii="Times New Roman" w:eastAsia="Times New Roman" w:hAnsi="Times New Roman" w:cs="Times New Roman"/>
          <w:color w:val="212121"/>
          <w:lang w:val="en"/>
        </w:rPr>
        <w:t xml:space="preserve"> </w:t>
      </w: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  <w:t>Supreme Court No.</w:t>
      </w:r>
    </w:p>
    <w:p w14:paraId="75E1DD3B" w14:textId="1D2991EE" w:rsidR="00587E70" w:rsidRDefault="00587E70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  <w:r>
        <w:rPr>
          <w:rFonts w:ascii="Times New Roman" w:eastAsia="Times New Roman" w:hAnsi="Times New Roman" w:cs="Times New Roman"/>
          <w:color w:val="212121"/>
          <w:lang w:val="en"/>
        </w:rPr>
        <w:t>PETITION TO AMEND</w:t>
      </w:r>
      <w:r w:rsidR="00791BBF" w:rsidRPr="00791BBF">
        <w:rPr>
          <w:rFonts w:ascii="Times New Roman" w:eastAsia="Times New Roman" w:hAnsi="Times New Roman" w:cs="Times New Roman"/>
          <w:color w:val="212121"/>
          <w:lang w:val="en"/>
        </w:rPr>
        <w:t xml:space="preserve"> </w:t>
      </w:r>
      <w:r w:rsidR="00791BBF">
        <w:rPr>
          <w:rFonts w:ascii="Times New Roman" w:eastAsia="Times New Roman" w:hAnsi="Times New Roman" w:cs="Times New Roman"/>
          <w:color w:val="212121"/>
          <w:lang w:val="en"/>
        </w:rPr>
        <w:t>RULE 26</w:t>
      </w:r>
      <w:r w:rsidR="00697F49">
        <w:rPr>
          <w:rFonts w:ascii="Times New Roman" w:eastAsia="Times New Roman" w:hAnsi="Times New Roman" w:cs="Times New Roman"/>
          <w:color w:val="212121"/>
          <w:lang w:val="en"/>
        </w:rPr>
        <w:tab/>
      </w:r>
      <w:r w:rsidR="00697F49">
        <w:rPr>
          <w:rFonts w:ascii="Times New Roman" w:eastAsia="Times New Roman" w:hAnsi="Times New Roman" w:cs="Times New Roman"/>
          <w:color w:val="212121"/>
          <w:lang w:val="en"/>
        </w:rPr>
        <w:tab/>
      </w:r>
      <w:r w:rsidR="00791BBF">
        <w:rPr>
          <w:rFonts w:ascii="Times New Roman" w:eastAsia="Times New Roman" w:hAnsi="Times New Roman" w:cs="Times New Roman"/>
          <w:color w:val="212121"/>
          <w:lang w:val="en"/>
        </w:rPr>
        <w:tab/>
      </w:r>
      <w:r w:rsidR="00697F49">
        <w:rPr>
          <w:rFonts w:ascii="Times New Roman" w:eastAsia="Times New Roman" w:hAnsi="Times New Roman" w:cs="Times New Roman"/>
          <w:color w:val="212121"/>
          <w:lang w:val="en"/>
        </w:rPr>
        <w:t>)</w:t>
      </w:r>
    </w:p>
    <w:p w14:paraId="2979D66B" w14:textId="5ED022C3" w:rsidR="00697F49" w:rsidRDefault="00883036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  <w:r>
        <w:rPr>
          <w:rFonts w:ascii="Times New Roman" w:eastAsia="Times New Roman" w:hAnsi="Times New Roman" w:cs="Times New Roman"/>
          <w:color w:val="212121"/>
          <w:lang w:val="en"/>
        </w:rPr>
        <w:t xml:space="preserve">RULES </w:t>
      </w:r>
      <w:r w:rsidR="00697F49">
        <w:rPr>
          <w:rFonts w:ascii="Times New Roman" w:eastAsia="Times New Roman" w:hAnsi="Times New Roman" w:cs="Times New Roman"/>
          <w:color w:val="212121"/>
          <w:lang w:val="en"/>
        </w:rPr>
        <w:t>OF FAMILY LAW PROCEDURE</w:t>
      </w:r>
      <w:r w:rsidR="00697F49">
        <w:rPr>
          <w:rFonts w:ascii="Times New Roman" w:eastAsia="Times New Roman" w:hAnsi="Times New Roman" w:cs="Times New Roman"/>
          <w:color w:val="212121"/>
          <w:lang w:val="en"/>
        </w:rPr>
        <w:tab/>
      </w:r>
      <w:r w:rsidR="00791BBF">
        <w:rPr>
          <w:rFonts w:ascii="Times New Roman" w:eastAsia="Times New Roman" w:hAnsi="Times New Roman" w:cs="Times New Roman"/>
          <w:color w:val="212121"/>
          <w:lang w:val="en"/>
        </w:rPr>
        <w:tab/>
      </w:r>
      <w:r w:rsidR="00697F49">
        <w:rPr>
          <w:rFonts w:ascii="Times New Roman" w:eastAsia="Times New Roman" w:hAnsi="Times New Roman" w:cs="Times New Roman"/>
          <w:color w:val="212121"/>
          <w:lang w:val="en"/>
        </w:rPr>
        <w:t>)</w:t>
      </w:r>
    </w:p>
    <w:p w14:paraId="68D9FD32" w14:textId="71D281BB" w:rsidR="007E69A7" w:rsidRDefault="007E69A7" w:rsidP="00697F49">
      <w:pPr>
        <w:spacing w:after="0" w:line="259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</w:r>
      <w:r>
        <w:rPr>
          <w:rFonts w:ascii="Times New Roman" w:eastAsia="Times New Roman" w:hAnsi="Times New Roman" w:cs="Times New Roman"/>
          <w:color w:val="212121"/>
          <w:lang w:val="en"/>
        </w:rPr>
        <w:tab/>
        <w:t>)</w:t>
      </w:r>
    </w:p>
    <w:p w14:paraId="2ECF14B9" w14:textId="53DDC5DF" w:rsidR="00697F49" w:rsidRPr="00587E70" w:rsidRDefault="00697F49" w:rsidP="00587E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</w:p>
    <w:p w14:paraId="3BCFB44F" w14:textId="624C72A8" w:rsidR="006B30BC" w:rsidRDefault="007E69A7" w:rsidP="00697F49">
      <w:pPr>
        <w:spacing w:before="240" w:after="0" w:line="48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During the COVID-19 health emergency, the Chief Justice, through Administration Order (AO) 2020-44, authorized </w:t>
      </w:r>
      <w:r w:rsidR="006B30BC">
        <w:rPr>
          <w:rFonts w:ascii="Times New Roman" w:eastAsia="Times New Roman" w:hAnsi="Times New Roman" w:cs="Times New Roman"/>
          <w:bCs/>
          <w:color w:val="000000"/>
        </w:rPr>
        <w:t>the presiding judges of all counties to adopt or suspend any local rules and or</w:t>
      </w:r>
      <w:r w:rsidR="0089394E">
        <w:rPr>
          <w:rFonts w:ascii="Times New Roman" w:eastAsia="Times New Roman" w:hAnsi="Times New Roman" w:cs="Times New Roman"/>
          <w:bCs/>
          <w:color w:val="000000"/>
        </w:rPr>
        <w:t xml:space="preserve"> and to take any action concerning court operations that the circumstances required to enable the assigned judges to perform the duties required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.  Among the </w:t>
      </w:r>
      <w:r w:rsidR="0089394E">
        <w:rPr>
          <w:rFonts w:ascii="Times New Roman" w:eastAsia="Times New Roman" w:hAnsi="Times New Roman" w:cs="Times New Roman"/>
          <w:bCs/>
          <w:color w:val="000000"/>
        </w:rPr>
        <w:t>other actions</w:t>
      </w:r>
      <w:r w:rsidR="00A33E2C">
        <w:rPr>
          <w:rFonts w:ascii="Times New Roman" w:eastAsia="Times New Roman" w:hAnsi="Times New Roman" w:cs="Times New Roman"/>
          <w:bCs/>
          <w:color w:val="000000"/>
        </w:rPr>
        <w:t>,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the AO authorized the provision of </w:t>
      </w:r>
      <w:r w:rsidR="0089394E">
        <w:rPr>
          <w:rFonts w:ascii="Times New Roman" w:eastAsia="Times New Roman" w:hAnsi="Times New Roman" w:cs="Times New Roman"/>
          <w:bCs/>
          <w:color w:val="000000"/>
        </w:rPr>
        <w:t>alternate signing and delivery of filings, orders and other documents (e.g., electronic signatures).</w:t>
      </w:r>
    </w:p>
    <w:p w14:paraId="40E4E96B" w14:textId="77777777" w:rsidR="007E69A7" w:rsidRDefault="0089394E" w:rsidP="0089394E">
      <w:pPr>
        <w:spacing w:before="240" w:after="0" w:line="48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Further t</w:t>
      </w:r>
      <w:r w:rsidR="00943C08">
        <w:rPr>
          <w:rFonts w:ascii="Times New Roman" w:eastAsia="Times New Roman" w:hAnsi="Times New Roman" w:cs="Times New Roman"/>
          <w:bCs/>
          <w:color w:val="000000"/>
        </w:rPr>
        <w:t>he Post-Pandemic Recommendations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of </w:t>
      </w:r>
      <w:r w:rsidR="00943C08">
        <w:rPr>
          <w:rFonts w:ascii="Times New Roman" w:eastAsia="Times New Roman" w:hAnsi="Times New Roman" w:cs="Times New Roman"/>
          <w:bCs/>
          <w:color w:val="000000"/>
        </w:rPr>
        <w:t xml:space="preserve">the COVID-19 Continuity of Court Operations During a Public Health Emergency Workgroup </w:t>
      </w:r>
      <w:r>
        <w:rPr>
          <w:rFonts w:ascii="Times New Roman" w:eastAsia="Times New Roman" w:hAnsi="Times New Roman" w:cs="Times New Roman"/>
          <w:bCs/>
          <w:color w:val="000000"/>
        </w:rPr>
        <w:t>recommended</w:t>
      </w:r>
      <w:r w:rsidR="007E69A7">
        <w:rPr>
          <w:rFonts w:ascii="Times New Roman" w:eastAsia="Times New Roman" w:hAnsi="Times New Roman" w:cs="Times New Roman"/>
          <w:bCs/>
          <w:color w:val="000000"/>
        </w:rPr>
        <w:t xml:space="preserve"> the following:</w:t>
      </w:r>
    </w:p>
    <w:p w14:paraId="308F8FD2" w14:textId="65D86994" w:rsidR="007E69A7" w:rsidRPr="007E69A7" w:rsidRDefault="00A33E2C" w:rsidP="00A33E2C">
      <w:pPr>
        <w:spacing w:before="240" w:after="0" w:line="480" w:lineRule="auto"/>
        <w:ind w:left="720" w:right="72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“</w:t>
      </w:r>
      <w:r w:rsidR="007E69A7" w:rsidRPr="007E69A7">
        <w:rPr>
          <w:rFonts w:ascii="Times New Roman" w:eastAsia="Times New Roman" w:hAnsi="Times New Roman" w:cs="Times New Roman"/>
          <w:bCs/>
          <w:color w:val="000000"/>
        </w:rPr>
        <w:t>The e-filing expansion provides the superior court with a means to continue accepting filings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E69A7" w:rsidRPr="007E69A7">
        <w:rPr>
          <w:rFonts w:ascii="Times New Roman" w:eastAsia="Times New Roman" w:hAnsi="Times New Roman" w:cs="Times New Roman"/>
          <w:bCs/>
          <w:color w:val="000000"/>
        </w:rPr>
        <w:t>without requiring litigants to appear in person, thus reducing in-person contact while supporting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E69A7" w:rsidRPr="007E69A7">
        <w:rPr>
          <w:rFonts w:ascii="Times New Roman" w:eastAsia="Times New Roman" w:hAnsi="Times New Roman" w:cs="Times New Roman"/>
          <w:bCs/>
          <w:color w:val="000000"/>
        </w:rPr>
        <w:t xml:space="preserve">clerk review and docketing functions. These </w:t>
      </w:r>
      <w:r w:rsidR="007E69A7" w:rsidRPr="007E69A7">
        <w:rPr>
          <w:rFonts w:ascii="Times New Roman" w:eastAsia="Times New Roman" w:hAnsi="Times New Roman" w:cs="Times New Roman"/>
          <w:bCs/>
          <w:color w:val="000000"/>
        </w:rPr>
        <w:lastRenderedPageBreak/>
        <w:t>services also provide flexibility for attorneys,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E69A7" w:rsidRPr="007E69A7">
        <w:rPr>
          <w:rFonts w:ascii="Times New Roman" w:eastAsia="Times New Roman" w:hAnsi="Times New Roman" w:cs="Times New Roman"/>
          <w:bCs/>
          <w:color w:val="000000"/>
        </w:rPr>
        <w:t>litigants, and clerk staff, and provide judicial staff the ability to work remotely. Enabling this type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E69A7" w:rsidRPr="007E69A7">
        <w:rPr>
          <w:rFonts w:ascii="Times New Roman" w:eastAsia="Times New Roman" w:hAnsi="Times New Roman" w:cs="Times New Roman"/>
          <w:bCs/>
          <w:color w:val="000000"/>
        </w:rPr>
        <w:t>of interaction between the stakeholders was largely made possible through the authorizing AO’s,</w:t>
      </w:r>
      <w:r w:rsidR="007E69A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p</w:t>
      </w:r>
      <w:r w:rsidR="007E69A7">
        <w:rPr>
          <w:rFonts w:ascii="Times New Roman" w:hAnsi="Times New Roman" w:cs="Times New Roman"/>
        </w:rPr>
        <w:t>articularly the permission to accept electronic signatures.</w:t>
      </w:r>
      <w:r>
        <w:rPr>
          <w:rFonts w:ascii="Times New Roman" w:hAnsi="Times New Roman" w:cs="Times New Roman"/>
        </w:rPr>
        <w:t>”</w:t>
      </w:r>
    </w:p>
    <w:p w14:paraId="1812B212" w14:textId="4BF2FBA6" w:rsidR="007E69A7" w:rsidRDefault="005E4A38" w:rsidP="00A33E2C">
      <w:pPr>
        <w:spacing w:before="240" w:after="0" w:line="48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87E70">
        <w:rPr>
          <w:rFonts w:ascii="Times New Roman" w:eastAsia="Times New Roman" w:hAnsi="Times New Roman" w:cs="Times New Roman"/>
          <w:bCs/>
          <w:color w:val="000000"/>
        </w:rPr>
        <w:t xml:space="preserve">The proposed amendment </w:t>
      </w:r>
      <w:r w:rsidR="007E69A7">
        <w:rPr>
          <w:rFonts w:ascii="Times New Roman" w:eastAsia="Times New Roman" w:hAnsi="Times New Roman" w:cs="Times New Roman"/>
          <w:bCs/>
          <w:color w:val="000000"/>
        </w:rPr>
        <w:t xml:space="preserve">to Rule 26, ARFLP would continue </w:t>
      </w:r>
      <w:r w:rsidR="00A33E2C">
        <w:rPr>
          <w:rFonts w:ascii="Times New Roman" w:eastAsia="Times New Roman" w:hAnsi="Times New Roman" w:cs="Times New Roman"/>
          <w:bCs/>
          <w:color w:val="000000"/>
        </w:rPr>
        <w:t xml:space="preserve">and enumerate </w:t>
      </w:r>
      <w:r w:rsidR="007E69A7">
        <w:rPr>
          <w:rFonts w:ascii="Times New Roman" w:eastAsia="Times New Roman" w:hAnsi="Times New Roman" w:cs="Times New Roman"/>
          <w:bCs/>
          <w:color w:val="000000"/>
        </w:rPr>
        <w:t>the practice of accepting electronic signature.</w:t>
      </w:r>
    </w:p>
    <w:p w14:paraId="43ACF1C3" w14:textId="49698E3E" w:rsidR="00883036" w:rsidRDefault="00883036" w:rsidP="00A33E2C">
      <w:pPr>
        <w:spacing w:before="240" w:after="0" w:line="48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The Family Court Improvement Committee respectfully requests expedited consideration of this petition</w:t>
      </w:r>
      <w:r w:rsidR="00791BBF">
        <w:rPr>
          <w:rFonts w:ascii="Times New Roman" w:eastAsia="Times New Roman" w:hAnsi="Times New Roman" w:cs="Times New Roman"/>
          <w:bCs/>
          <w:color w:val="000000"/>
        </w:rPr>
        <w:t xml:space="preserve"> to </w:t>
      </w:r>
      <w:r w:rsidR="00235914">
        <w:rPr>
          <w:rFonts w:ascii="Times New Roman" w:eastAsia="Times New Roman" w:hAnsi="Times New Roman" w:cs="Times New Roman"/>
          <w:bCs/>
          <w:color w:val="000000"/>
        </w:rPr>
        <w:t>conform court rule to Chapter 138, SB1265, effective September 29, 2021.</w:t>
      </w:r>
    </w:p>
    <w:p w14:paraId="3E068109" w14:textId="77777777" w:rsidR="00235914" w:rsidRDefault="00235914" w:rsidP="00A33E2C">
      <w:pPr>
        <w:shd w:val="clear" w:color="auto" w:fill="FFFFFF"/>
        <w:spacing w:after="0" w:line="288" w:lineRule="atLeast"/>
        <w:rPr>
          <w:rFonts w:ascii="Georgia" w:eastAsia="Times New Roman" w:hAnsi="Georgia"/>
          <w:b/>
          <w:bCs/>
          <w:color w:val="212121"/>
          <w:lang w:val="en"/>
        </w:rPr>
      </w:pPr>
    </w:p>
    <w:p w14:paraId="6B1B91B9" w14:textId="7182B27E" w:rsidR="00A33E2C" w:rsidRPr="00006A1E" w:rsidRDefault="00A33E2C" w:rsidP="00A33E2C">
      <w:pPr>
        <w:shd w:val="clear" w:color="auto" w:fill="FFFFFF"/>
        <w:spacing w:after="0" w:line="288" w:lineRule="atLeast"/>
        <w:rPr>
          <w:rFonts w:ascii="Georgia" w:eastAsia="Times New Roman" w:hAnsi="Georgia"/>
          <w:color w:val="212121"/>
          <w:lang w:val="en"/>
        </w:rPr>
      </w:pPr>
      <w:r w:rsidRPr="00006A1E">
        <w:rPr>
          <w:rFonts w:ascii="Georgia" w:eastAsia="Times New Roman" w:hAnsi="Georgia"/>
          <w:b/>
          <w:bCs/>
          <w:color w:val="212121"/>
          <w:lang w:val="en"/>
        </w:rPr>
        <w:t>Rule 26. Signing Pleadings, Motions, and Other Documents; Representations to the Court; Sanctions</w:t>
      </w:r>
    </w:p>
    <w:p w14:paraId="1BB24645" w14:textId="77777777" w:rsidR="00A33E2C" w:rsidRDefault="00A33E2C" w:rsidP="00A33E2C">
      <w:pPr>
        <w:shd w:val="clear" w:color="auto" w:fill="FFFFFF"/>
        <w:spacing w:after="0" w:line="288" w:lineRule="atLeast"/>
        <w:rPr>
          <w:rFonts w:eastAsia="Times New Roman"/>
          <w:b/>
          <w:bCs/>
          <w:color w:val="212121"/>
          <w:lang w:val="en"/>
        </w:rPr>
      </w:pPr>
    </w:p>
    <w:p w14:paraId="213E7373" w14:textId="77777777" w:rsidR="00A33E2C" w:rsidRPr="00006A1E" w:rsidRDefault="00A33E2C" w:rsidP="00A33E2C">
      <w:pPr>
        <w:shd w:val="clear" w:color="auto" w:fill="FFFFFF"/>
        <w:spacing w:after="0" w:line="288" w:lineRule="atLeast"/>
        <w:rPr>
          <w:rFonts w:eastAsia="Times New Roman"/>
          <w:color w:val="212121"/>
          <w:lang w:val="en"/>
        </w:rPr>
      </w:pPr>
      <w:r w:rsidRPr="00006A1E">
        <w:rPr>
          <w:rFonts w:eastAsia="Times New Roman"/>
          <w:b/>
          <w:bCs/>
          <w:color w:val="212121"/>
          <w:lang w:val="en"/>
        </w:rPr>
        <w:t>(a) Signature.</w:t>
      </w:r>
    </w:p>
    <w:p w14:paraId="73DFC6F6" w14:textId="77777777" w:rsidR="00A33E2C" w:rsidRDefault="00A33E2C" w:rsidP="00A33E2C">
      <w:pPr>
        <w:shd w:val="clear" w:color="auto" w:fill="FFFFFF"/>
        <w:spacing w:after="0" w:line="288" w:lineRule="atLeast"/>
        <w:rPr>
          <w:rFonts w:eastAsia="Times New Roman"/>
          <w:color w:val="212121"/>
          <w:lang w:val="en"/>
        </w:rPr>
      </w:pPr>
    </w:p>
    <w:p w14:paraId="5F810D80" w14:textId="2A30AD11" w:rsidR="00A33E2C" w:rsidRDefault="00A33E2C" w:rsidP="00A33E2C">
      <w:pPr>
        <w:shd w:val="clear" w:color="auto" w:fill="FFFFFF"/>
        <w:spacing w:after="0" w:line="288" w:lineRule="atLeast"/>
        <w:ind w:left="720"/>
        <w:rPr>
          <w:rFonts w:eastAsia="Times New Roman"/>
          <w:color w:val="FF0000"/>
          <w:lang w:val="en"/>
        </w:rPr>
      </w:pPr>
      <w:r w:rsidRPr="00006A1E">
        <w:rPr>
          <w:rFonts w:eastAsia="Times New Roman"/>
          <w:color w:val="212121"/>
          <w:lang w:val="en"/>
        </w:rPr>
        <w:t xml:space="preserve">(1) </w:t>
      </w:r>
      <w:r w:rsidRPr="00006A1E">
        <w:rPr>
          <w:rFonts w:eastAsia="Times New Roman"/>
          <w:i/>
          <w:iCs/>
          <w:color w:val="212121"/>
          <w:lang w:val="en"/>
        </w:rPr>
        <w:t>Generally.</w:t>
      </w:r>
      <w:r w:rsidRPr="00006A1E">
        <w:rPr>
          <w:rFonts w:eastAsia="Times New Roman"/>
          <w:color w:val="212121"/>
          <w:lang w:val="en"/>
        </w:rPr>
        <w:t xml:space="preserve"> Every pleading, written motion, and other document filed with the court or served must be signed by at least one attorney of record in the attorney's name, or by a party personally if the party is self-represented.</w:t>
      </w:r>
      <w:r>
        <w:rPr>
          <w:rFonts w:eastAsia="Times New Roman"/>
          <w:color w:val="212121"/>
          <w:lang w:val="en"/>
        </w:rPr>
        <w:t xml:space="preserve"> </w:t>
      </w:r>
      <w:r w:rsidRPr="00791BBF">
        <w:rPr>
          <w:rFonts w:eastAsia="Times New Roman"/>
          <w:u w:val="single"/>
          <w:lang w:val="en"/>
        </w:rPr>
        <w:t>The signature may be executed electronically</w:t>
      </w:r>
      <w:r w:rsidR="00791BBF" w:rsidRPr="00791BBF">
        <w:rPr>
          <w:rFonts w:eastAsia="Times New Roman"/>
          <w:u w:val="single"/>
          <w:lang w:val="en"/>
        </w:rPr>
        <w:t>.</w:t>
      </w:r>
      <w:r w:rsidR="00791BBF" w:rsidRPr="00791BBF">
        <w:rPr>
          <w:rFonts w:eastAsia="Times New Roman"/>
          <w:lang w:val="en"/>
        </w:rPr>
        <w:t xml:space="preserve"> </w:t>
      </w:r>
      <w:r w:rsidRPr="00791BBF">
        <w:rPr>
          <w:rFonts w:eastAsia="Times New Roman"/>
          <w:lang w:val="en"/>
        </w:rPr>
        <w:t xml:space="preserve">The </w:t>
      </w:r>
      <w:r w:rsidRPr="00006A1E">
        <w:rPr>
          <w:rFonts w:eastAsia="Times New Roman"/>
          <w:color w:val="212121"/>
          <w:lang w:val="en"/>
        </w:rPr>
        <w:t>court must strike an unsigned document unless the omission is promptly corrected after being called to the filer's attention.</w:t>
      </w:r>
      <w:r>
        <w:rPr>
          <w:rFonts w:eastAsia="Times New Roman"/>
          <w:color w:val="212121"/>
          <w:lang w:val="en"/>
        </w:rPr>
        <w:t xml:space="preserve"> </w:t>
      </w:r>
    </w:p>
    <w:p w14:paraId="1F84BDA5" w14:textId="77777777" w:rsidR="00A33E2C" w:rsidRDefault="00A33E2C" w:rsidP="00A33E2C">
      <w:pPr>
        <w:shd w:val="clear" w:color="auto" w:fill="FFFFFF"/>
        <w:spacing w:after="0" w:line="288" w:lineRule="atLeast"/>
        <w:rPr>
          <w:rFonts w:eastAsia="Times New Roman"/>
          <w:color w:val="212121"/>
          <w:lang w:val="en"/>
        </w:rPr>
      </w:pPr>
    </w:p>
    <w:p w14:paraId="3DEE8756" w14:textId="37FB84D1" w:rsidR="00A33E2C" w:rsidRPr="00A33E2C" w:rsidRDefault="00A33E2C" w:rsidP="00A33E2C">
      <w:pPr>
        <w:shd w:val="clear" w:color="auto" w:fill="FFFFFF"/>
        <w:spacing w:after="0" w:line="288" w:lineRule="atLeast"/>
        <w:rPr>
          <w:rFonts w:eastAsia="Times New Roman"/>
          <w:b/>
          <w:bCs/>
          <w:color w:val="212121"/>
          <w:lang w:val="en"/>
        </w:rPr>
      </w:pPr>
      <w:r>
        <w:rPr>
          <w:rFonts w:eastAsia="Times New Roman"/>
          <w:b/>
          <w:bCs/>
          <w:color w:val="212121"/>
          <w:lang w:val="en"/>
        </w:rPr>
        <w:t>(a)</w:t>
      </w:r>
      <w:r w:rsidRPr="00A33E2C">
        <w:rPr>
          <w:rFonts w:eastAsia="Times New Roman"/>
          <w:b/>
          <w:bCs/>
          <w:color w:val="212121"/>
          <w:lang w:val="en"/>
        </w:rPr>
        <w:t>(2) – (</w:t>
      </w:r>
      <w:r>
        <w:rPr>
          <w:rFonts w:eastAsia="Times New Roman"/>
          <w:b/>
          <w:bCs/>
          <w:color w:val="212121"/>
          <w:lang w:val="en"/>
        </w:rPr>
        <w:t>c</w:t>
      </w:r>
      <w:r w:rsidRPr="00A33E2C">
        <w:rPr>
          <w:rFonts w:eastAsia="Times New Roman"/>
          <w:b/>
          <w:bCs/>
          <w:color w:val="212121"/>
          <w:lang w:val="en"/>
        </w:rPr>
        <w:t>) No change.</w:t>
      </w:r>
    </w:p>
    <w:p w14:paraId="4B4D2A3C" w14:textId="77777777" w:rsidR="00A33E2C" w:rsidRPr="00A33E2C" w:rsidRDefault="00A33E2C" w:rsidP="00A33E2C">
      <w:pPr>
        <w:shd w:val="clear" w:color="auto" w:fill="FFFFFF"/>
        <w:spacing w:after="0" w:line="288" w:lineRule="atLeast"/>
        <w:rPr>
          <w:rFonts w:eastAsia="Times New Roman"/>
          <w:color w:val="FF0000"/>
          <w:lang w:val="en"/>
        </w:rPr>
      </w:pPr>
    </w:p>
    <w:p w14:paraId="05F467B8" w14:textId="77777777" w:rsidR="00A33E2C" w:rsidRDefault="00A33E2C" w:rsidP="00A33E2C"/>
    <w:p w14:paraId="458F84AC" w14:textId="15EAC887" w:rsidR="00281558" w:rsidRPr="00587E70" w:rsidRDefault="00281558" w:rsidP="00A33E2C">
      <w:pPr>
        <w:spacing w:before="240" w:after="0" w:line="480" w:lineRule="auto"/>
        <w:jc w:val="both"/>
        <w:rPr>
          <w:rFonts w:ascii="Times New Roman" w:eastAsia="Times New Roman" w:hAnsi="Times New Roman" w:cs="Times New Roman"/>
          <w:color w:val="212121"/>
          <w:lang w:val="en"/>
        </w:rPr>
      </w:pPr>
    </w:p>
    <w:sectPr w:rsidR="00281558" w:rsidRPr="00587E7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B752C" w14:textId="77777777" w:rsidR="007013A4" w:rsidRDefault="007013A4" w:rsidP="00191225">
      <w:pPr>
        <w:spacing w:after="0" w:line="240" w:lineRule="auto"/>
      </w:pPr>
      <w:r>
        <w:separator/>
      </w:r>
    </w:p>
  </w:endnote>
  <w:endnote w:type="continuationSeparator" w:id="0">
    <w:p w14:paraId="0C87B465" w14:textId="77777777" w:rsidR="007013A4" w:rsidRDefault="007013A4" w:rsidP="0019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7121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D26B5A" w14:textId="3BFF7939" w:rsidR="00191225" w:rsidRDefault="001912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679E26" w14:textId="77777777" w:rsidR="00191225" w:rsidRDefault="00191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FF04C" w14:textId="77777777" w:rsidR="007013A4" w:rsidRDefault="007013A4" w:rsidP="00191225">
      <w:pPr>
        <w:spacing w:after="0" w:line="240" w:lineRule="auto"/>
      </w:pPr>
      <w:r>
        <w:separator/>
      </w:r>
    </w:p>
  </w:footnote>
  <w:footnote w:type="continuationSeparator" w:id="0">
    <w:p w14:paraId="28AD6623" w14:textId="77777777" w:rsidR="007013A4" w:rsidRDefault="007013A4" w:rsidP="00191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xMzcxNDAwszQyMzRU0lEKTi0uzszPAykwrAUAd44cBiwAAAA="/>
  </w:docVars>
  <w:rsids>
    <w:rsidRoot w:val="00281558"/>
    <w:rsid w:val="00045445"/>
    <w:rsid w:val="00191225"/>
    <w:rsid w:val="00235914"/>
    <w:rsid w:val="00281558"/>
    <w:rsid w:val="00474D13"/>
    <w:rsid w:val="0051245F"/>
    <w:rsid w:val="00587E70"/>
    <w:rsid w:val="005A5685"/>
    <w:rsid w:val="005B2D3B"/>
    <w:rsid w:val="005E4A38"/>
    <w:rsid w:val="00697F49"/>
    <w:rsid w:val="006B30BC"/>
    <w:rsid w:val="007013A4"/>
    <w:rsid w:val="00735120"/>
    <w:rsid w:val="0078744A"/>
    <w:rsid w:val="00791BBF"/>
    <w:rsid w:val="007E69A7"/>
    <w:rsid w:val="00883036"/>
    <w:rsid w:val="0089394E"/>
    <w:rsid w:val="008E317E"/>
    <w:rsid w:val="009334D1"/>
    <w:rsid w:val="00943C08"/>
    <w:rsid w:val="00A33E2C"/>
    <w:rsid w:val="00B94D27"/>
    <w:rsid w:val="00BB20D5"/>
    <w:rsid w:val="00CA0DA2"/>
    <w:rsid w:val="00D0074A"/>
    <w:rsid w:val="00D72E9E"/>
    <w:rsid w:val="00D9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1545"/>
  <w15:docId w15:val="{4B415CAE-36FE-467B-947A-BD114558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81558"/>
    <w:pPr>
      <w:spacing w:before="100" w:beforeAutospacing="1" w:after="160" w:line="240" w:lineRule="auto"/>
      <w:outlineLvl w:val="1"/>
    </w:pPr>
    <w:rPr>
      <w:rFonts w:ascii="Times New Roman" w:eastAsia="Times New Roman" w:hAnsi="Times New Roman" w:cs="Times New Roman"/>
      <w:b/>
      <w:bCs/>
      <w:color w:val="21212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1558"/>
    <w:rPr>
      <w:rFonts w:ascii="Times New Roman" w:eastAsia="Times New Roman" w:hAnsi="Times New Roman" w:cs="Times New Roman"/>
      <w:b/>
      <w:bCs/>
      <w:color w:val="21212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81558"/>
    <w:rPr>
      <w:strike w:val="0"/>
      <w:dstrike w:val="0"/>
      <w:color w:val="145DA4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281558"/>
    <w:rPr>
      <w:i/>
      <w:iCs/>
    </w:rPr>
  </w:style>
  <w:style w:type="character" w:styleId="Strong">
    <w:name w:val="Strong"/>
    <w:basedOn w:val="DefaultParagraphFont"/>
    <w:uiPriority w:val="22"/>
    <w:qFormat/>
    <w:rsid w:val="0028155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91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225"/>
  </w:style>
  <w:style w:type="paragraph" w:styleId="Footer">
    <w:name w:val="footer"/>
    <w:basedOn w:val="Normal"/>
    <w:link w:val="FooterChar"/>
    <w:uiPriority w:val="99"/>
    <w:unhideWhenUsed/>
    <w:rsid w:val="00191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225"/>
  </w:style>
  <w:style w:type="character" w:styleId="UnresolvedMention">
    <w:name w:val="Unresolved Mention"/>
    <w:basedOn w:val="DefaultParagraphFont"/>
    <w:uiPriority w:val="99"/>
    <w:semiHidden/>
    <w:unhideWhenUsed/>
    <w:rsid w:val="00587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0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45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4640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6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7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451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61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5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01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42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2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307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71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34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102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14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8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778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29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91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115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6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07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2733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71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04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009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4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10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96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722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9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41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0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89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57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987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40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9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636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867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13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17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775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89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07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771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61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090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4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85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19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191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326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591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84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672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794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932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81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417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99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000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15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36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214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48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17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0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974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42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421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220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419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797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865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17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173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76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1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50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Pickard@courts.az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31C787785644F8861C73526FC630C" ma:contentTypeVersion="2" ma:contentTypeDescription="Create a new document." ma:contentTypeScope="" ma:versionID="46a848d3b49c1299f8232903330459e6">
  <xsd:schema xmlns:xsd="http://www.w3.org/2001/XMLSchema" xmlns:xs="http://www.w3.org/2001/XMLSchema" xmlns:p="http://schemas.microsoft.com/office/2006/metadata/properties" xmlns:ns3="20facea6-09ae-4289-b24d-eda435eabd86" targetNamespace="http://schemas.microsoft.com/office/2006/metadata/properties" ma:root="true" ma:fieldsID="f2f2188e967fa5d07a79832ed0a404e7" ns3:_="">
    <xsd:import namespace="20facea6-09ae-4289-b24d-eda435eabd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acea6-09ae-4289-b24d-eda435eab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0B433C-F20A-4AF2-B45C-13844176A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acea6-09ae-4289-b24d-eda435eab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19E7E8-B4AC-4C79-A927-41AA02A046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DD09E4-A149-4A37-9DED-8E65A61440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Sell</dc:creator>
  <cp:keywords/>
  <dc:description/>
  <cp:lastModifiedBy>Pickard, Susan</cp:lastModifiedBy>
  <cp:revision>8</cp:revision>
  <dcterms:created xsi:type="dcterms:W3CDTF">2021-08-03T20:13:00Z</dcterms:created>
  <dcterms:modified xsi:type="dcterms:W3CDTF">2021-08-03T21:55:00Z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0x0101004B631C787785644F8861C73526FC630C</vt:lpwstr>
  </property>
</Properties>
</file>